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975" w:rsidRPr="000A4975" w:rsidRDefault="000A4975" w:rsidP="000A4975">
      <w:pPr>
        <w:pStyle w:val="a3"/>
        <w:rPr>
          <w:b w:val="0"/>
          <w:bCs w:val="0"/>
          <w:lang w:val="ru-RU"/>
        </w:rPr>
      </w:pPr>
      <w:r>
        <w:t>DOI</w:t>
      </w:r>
      <w:r w:rsidRPr="000A4975">
        <w:rPr>
          <w:lang w:val="ru-RU"/>
        </w:rPr>
        <w:t xml:space="preserve"> 10.47576/</w:t>
      </w:r>
      <w:r w:rsidRPr="000A4975">
        <w:rPr>
          <w:b w:val="0"/>
          <w:bCs w:val="0"/>
          <w:lang w:val="ru-RU"/>
        </w:rPr>
        <w:t xml:space="preserve">2712-7559_2021_2_3_6 </w:t>
      </w:r>
    </w:p>
    <w:p w:rsidR="000A4975" w:rsidRPr="000A4975" w:rsidRDefault="000A4975" w:rsidP="000A4975">
      <w:pPr>
        <w:pStyle w:val="a3"/>
        <w:rPr>
          <w:lang w:val="ru-RU"/>
        </w:rPr>
      </w:pPr>
      <w:r w:rsidRPr="000A4975">
        <w:rPr>
          <w:lang w:val="ru-RU"/>
        </w:rPr>
        <w:t>УДК 35</w:t>
      </w:r>
    </w:p>
    <w:p w:rsidR="000A4975" w:rsidRDefault="000A4975" w:rsidP="000A4975">
      <w:pPr>
        <w:pStyle w:val="a4"/>
      </w:pPr>
      <w:r>
        <w:t xml:space="preserve">Ольшанская Мария Вадимовна, </w:t>
      </w:r>
    </w:p>
    <w:p w:rsidR="000A4975" w:rsidRDefault="000A4975" w:rsidP="000A4975">
      <w:pPr>
        <w:pStyle w:val="a5"/>
      </w:pPr>
      <w:r>
        <w:t xml:space="preserve">кандидат экономических наук, </w:t>
      </w:r>
      <w:r>
        <w:br/>
        <w:t xml:space="preserve">доцент кафедры </w:t>
      </w:r>
      <w:proofErr w:type="spellStart"/>
      <w:r>
        <w:t>комплаенса</w:t>
      </w:r>
      <w:proofErr w:type="spellEnd"/>
      <w:r>
        <w:t xml:space="preserve"> </w:t>
      </w:r>
      <w:r>
        <w:br/>
        <w:t xml:space="preserve">и </w:t>
      </w:r>
      <w:proofErr w:type="spellStart"/>
      <w:r>
        <w:t>контроллинга</w:t>
      </w:r>
      <w:proofErr w:type="spellEnd"/>
      <w:r>
        <w:t xml:space="preserve">, Российский </w:t>
      </w:r>
      <w:r>
        <w:br/>
        <w:t xml:space="preserve">университет дружбы народов (РУДН), </w:t>
      </w:r>
      <w:r>
        <w:br/>
        <w:t>г. Москва, Россия</w:t>
      </w:r>
    </w:p>
    <w:p w:rsidR="000A4975" w:rsidRDefault="000A4975" w:rsidP="000A4975">
      <w:pPr>
        <w:pStyle w:val="a6"/>
      </w:pPr>
      <w:r>
        <w:t>Особенности межуровневого взаимодействия при осуществлении государственной поддержки в рамках реализации государственной политики</w:t>
      </w:r>
    </w:p>
    <w:p w:rsidR="000A4975" w:rsidRDefault="000A4975" w:rsidP="000A4975">
      <w:pPr>
        <w:pStyle w:val="a7"/>
      </w:pPr>
      <w:r>
        <w:t>В статье рассматриваются особенности межуровневого взаимодействия при осуществлении государственной поддержки в рамках реализации государственной политики. Отмечается, что совершенствование инструментов государственного регулирования способствует эффективному развитию отраслей промышленности и территорий. Разработка комплексного механизма, который бы позволил комбинировать более эффективно методы государственной поддержки в зависимости от изменений внешней и внутренней среды, позволит решить многие актуальные вопросы.</w:t>
      </w:r>
    </w:p>
    <w:p w:rsidR="000A4975" w:rsidRDefault="000A4975" w:rsidP="000A4975">
      <w:pPr>
        <w:pStyle w:val="a7"/>
      </w:pPr>
      <w:r>
        <w:rPr>
          <w:spacing w:val="43"/>
        </w:rPr>
        <w:t>Ключевые слова:</w:t>
      </w:r>
      <w:r>
        <w:t xml:space="preserve"> государственная поддержка; государственное регулирование; конкурентоспособность промышленных предприятий; федеральные программы.</w:t>
      </w:r>
    </w:p>
    <w:p w:rsidR="000A4975" w:rsidRDefault="000A4975" w:rsidP="000A4975">
      <w:pPr>
        <w:pStyle w:val="a3"/>
      </w:pPr>
      <w:r>
        <w:t>UDC 35</w:t>
      </w:r>
    </w:p>
    <w:p w:rsidR="000A4975" w:rsidRPr="000A4975" w:rsidRDefault="000A4975" w:rsidP="000A4975">
      <w:pPr>
        <w:pStyle w:val="a8"/>
        <w:rPr>
          <w:lang w:val="en-US"/>
        </w:rPr>
      </w:pPr>
      <w:proofErr w:type="spellStart"/>
      <w:r w:rsidRPr="000A4975">
        <w:rPr>
          <w:lang w:val="en-US"/>
        </w:rPr>
        <w:t>Olshanskaya</w:t>
      </w:r>
      <w:proofErr w:type="spellEnd"/>
      <w:r w:rsidRPr="000A4975">
        <w:rPr>
          <w:lang w:val="en-US"/>
        </w:rPr>
        <w:t xml:space="preserve"> Maria </w:t>
      </w:r>
      <w:proofErr w:type="spellStart"/>
      <w:r w:rsidRPr="000A4975">
        <w:rPr>
          <w:lang w:val="en-US"/>
        </w:rPr>
        <w:t>Vadimovna</w:t>
      </w:r>
      <w:proofErr w:type="spellEnd"/>
      <w:r w:rsidRPr="000A4975">
        <w:rPr>
          <w:lang w:val="en-US"/>
        </w:rPr>
        <w:t>,</w:t>
      </w:r>
    </w:p>
    <w:p w:rsidR="000A4975" w:rsidRPr="000A4975" w:rsidRDefault="000A4975" w:rsidP="000A4975">
      <w:pPr>
        <w:pStyle w:val="a5"/>
        <w:rPr>
          <w:lang w:val="en-US"/>
        </w:rPr>
      </w:pPr>
      <w:r w:rsidRPr="000A4975">
        <w:rPr>
          <w:lang w:val="en-US"/>
        </w:rPr>
        <w:t>Candidate of Economic Sciences, Associate Professor of the Department of Compliance and Controlling, Peoples’ Friendship University of Russia (PFUR), Moscow, Russia</w:t>
      </w:r>
    </w:p>
    <w:p w:rsidR="000A4975" w:rsidRPr="000A4975" w:rsidRDefault="000A4975" w:rsidP="000A4975">
      <w:pPr>
        <w:pStyle w:val="a9"/>
        <w:rPr>
          <w:lang w:val="en-US"/>
        </w:rPr>
      </w:pPr>
      <w:r w:rsidRPr="000A4975">
        <w:rPr>
          <w:lang w:val="en-US"/>
        </w:rPr>
        <w:t>Features of inter-level interaction in the implementation of state support in the framework of the implementation of state policy</w:t>
      </w:r>
    </w:p>
    <w:p w:rsidR="000A4975" w:rsidRPr="000A4975" w:rsidRDefault="000A4975" w:rsidP="000A4975">
      <w:pPr>
        <w:pStyle w:val="a7"/>
        <w:rPr>
          <w:lang w:val="en-US"/>
        </w:rPr>
      </w:pPr>
      <w:r w:rsidRPr="000A4975">
        <w:rPr>
          <w:lang w:val="en-US"/>
        </w:rPr>
        <w:t>The article discusses the features of inter-level interaction in the implementation of state support in the framework of the implementation of state policy. It is noted that the improvement of state regulation tools contributes to the effective development of industries and territories. The development of a comprehensive mechanism that would make it possible to more effectively combine methods of state support, depending on changes in the external and internal environment, will solve many pressing issues.</w:t>
      </w:r>
    </w:p>
    <w:p w:rsidR="000A4975" w:rsidRPr="000A4975" w:rsidRDefault="000A4975" w:rsidP="000A4975">
      <w:pPr>
        <w:pStyle w:val="a7"/>
        <w:rPr>
          <w:lang w:val="en-US"/>
        </w:rPr>
      </w:pPr>
      <w:r w:rsidRPr="000A4975">
        <w:rPr>
          <w:spacing w:val="43"/>
          <w:lang w:val="en-US"/>
        </w:rPr>
        <w:t>Keywords</w:t>
      </w:r>
      <w:r w:rsidRPr="000A4975">
        <w:rPr>
          <w:lang w:val="en-US"/>
        </w:rPr>
        <w:t>: state support; state regulation; competitiveness of industrial enterprises; federal programs.</w:t>
      </w:r>
    </w:p>
    <w:p w:rsidR="001A03E1" w:rsidRDefault="001A03E1"/>
    <w:p w:rsidR="002B0246" w:rsidRDefault="002B0246"/>
    <w:p w:rsidR="002B0246" w:rsidRDefault="002B0246" w:rsidP="002B0246">
      <w:pPr>
        <w:pStyle w:val="a3"/>
        <w:rPr>
          <w:b w:val="0"/>
          <w:bCs w:val="0"/>
        </w:rPr>
      </w:pPr>
      <w:r>
        <w:t>DOI 10.47576/</w:t>
      </w:r>
      <w:r>
        <w:rPr>
          <w:b w:val="0"/>
          <w:bCs w:val="0"/>
        </w:rPr>
        <w:t xml:space="preserve">2712-7559_2021_2_3_11 </w:t>
      </w:r>
    </w:p>
    <w:p w:rsidR="002B0246" w:rsidRDefault="002B0246" w:rsidP="002B0246">
      <w:pPr>
        <w:pStyle w:val="a3"/>
      </w:pPr>
      <w:r>
        <w:t>УДК 33</w:t>
      </w:r>
    </w:p>
    <w:p w:rsidR="002B0246" w:rsidRDefault="002B0246" w:rsidP="002B0246">
      <w:pPr>
        <w:pStyle w:val="a4"/>
      </w:pPr>
      <w:proofErr w:type="spellStart"/>
      <w:r>
        <w:t>Рагулина</w:t>
      </w:r>
      <w:proofErr w:type="spellEnd"/>
      <w:r>
        <w:t xml:space="preserve"> Юлия Вячеславовна,</w:t>
      </w:r>
    </w:p>
    <w:p w:rsidR="002B0246" w:rsidRDefault="002B0246" w:rsidP="002B0246">
      <w:pPr>
        <w:pStyle w:val="a5"/>
      </w:pPr>
      <w:r>
        <w:t xml:space="preserve">доктор экономических наук, </w:t>
      </w:r>
      <w:r>
        <w:br/>
        <w:t xml:space="preserve">профессор, заведующий кафедрой </w:t>
      </w:r>
      <w:proofErr w:type="spellStart"/>
      <w:r>
        <w:t>комплаенса</w:t>
      </w:r>
      <w:proofErr w:type="spellEnd"/>
      <w:r>
        <w:t xml:space="preserve"> и </w:t>
      </w:r>
      <w:proofErr w:type="spellStart"/>
      <w:r>
        <w:t>контроллинга</w:t>
      </w:r>
      <w:proofErr w:type="spellEnd"/>
      <w:r>
        <w:t xml:space="preserve">, </w:t>
      </w:r>
      <w:r>
        <w:br/>
        <w:t xml:space="preserve">Российский университет дружбы </w:t>
      </w:r>
      <w:r>
        <w:br/>
        <w:t xml:space="preserve">народов (РУДН), г. Москва, Россия </w:t>
      </w:r>
    </w:p>
    <w:p w:rsidR="002B0246" w:rsidRDefault="002B0246" w:rsidP="002B0246">
      <w:pPr>
        <w:pStyle w:val="a6"/>
      </w:pPr>
      <w:r>
        <w:t>Экономическая безопасность в условиях работающих гибких производственных систем в промышленных организациях</w:t>
      </w:r>
    </w:p>
    <w:p w:rsidR="002B0246" w:rsidRDefault="002B0246" w:rsidP="002B0246">
      <w:pPr>
        <w:pStyle w:val="a7"/>
      </w:pPr>
      <w:r>
        <w:lastRenderedPageBreak/>
        <w:t>В статье рассматриваются подходы к развитию гибких производственных систем в промышленных организациях, анализируются моменты, связанные с автоматизированными управляемыми транспортными средствами с выбором типа деталей, планированием, искусственным интеллектом и имитационным моделированием. Выбор гибкой производственной системы включает в себя выбор различных компонентов, связанных с функционированием, оборудованием и инструментами, которые должны быть тщательно подобраны, чтобы избежать дополнительных затрат. Модель проектирования гибких производственных систем, контролируемая службой экономической безопасности, способна предсказать будущую эволюцию для принятия соответствующих решений о производственных технологиях, которые обеспечивают экономический рост промышленному производству.</w:t>
      </w:r>
    </w:p>
    <w:p w:rsidR="002B0246" w:rsidRDefault="002B0246" w:rsidP="002B0246">
      <w:pPr>
        <w:pStyle w:val="a7"/>
      </w:pPr>
      <w:r>
        <w:rPr>
          <w:spacing w:val="43"/>
        </w:rPr>
        <w:t>Ключевые слова:</w:t>
      </w:r>
      <w:r>
        <w:t xml:space="preserve"> экономическая безопасность; гибкие производственные системы; модель проектирования; экономический рост; экспертная система производства.</w:t>
      </w:r>
    </w:p>
    <w:p w:rsidR="002B0246" w:rsidRDefault="002B0246" w:rsidP="002B0246">
      <w:pPr>
        <w:pStyle w:val="a3"/>
      </w:pPr>
      <w:r>
        <w:t>UDC 33</w:t>
      </w:r>
    </w:p>
    <w:p w:rsidR="002B0246" w:rsidRPr="002B0246" w:rsidRDefault="002B0246" w:rsidP="002B0246">
      <w:pPr>
        <w:pStyle w:val="a8"/>
        <w:rPr>
          <w:lang w:val="en-US"/>
        </w:rPr>
      </w:pPr>
      <w:proofErr w:type="spellStart"/>
      <w:r w:rsidRPr="002B0246">
        <w:rPr>
          <w:lang w:val="en-US"/>
        </w:rPr>
        <w:t>Ragulina</w:t>
      </w:r>
      <w:proofErr w:type="spellEnd"/>
      <w:r w:rsidRPr="002B0246">
        <w:rPr>
          <w:lang w:val="en-US"/>
        </w:rPr>
        <w:t xml:space="preserve"> </w:t>
      </w:r>
      <w:proofErr w:type="spellStart"/>
      <w:r w:rsidRPr="002B0246">
        <w:rPr>
          <w:lang w:val="en-US"/>
        </w:rPr>
        <w:t>Yulia</w:t>
      </w:r>
      <w:proofErr w:type="spellEnd"/>
      <w:r w:rsidRPr="002B0246">
        <w:rPr>
          <w:lang w:val="en-US"/>
        </w:rPr>
        <w:t xml:space="preserve"> </w:t>
      </w:r>
      <w:proofErr w:type="spellStart"/>
      <w:r w:rsidRPr="002B0246">
        <w:rPr>
          <w:lang w:val="en-US"/>
        </w:rPr>
        <w:t>Vyacheslavovna</w:t>
      </w:r>
      <w:proofErr w:type="spellEnd"/>
      <w:r w:rsidRPr="002B0246">
        <w:rPr>
          <w:lang w:val="en-US"/>
        </w:rPr>
        <w:t>,</w:t>
      </w:r>
    </w:p>
    <w:p w:rsidR="002B0246" w:rsidRPr="002B0246" w:rsidRDefault="002B0246" w:rsidP="002B0246">
      <w:pPr>
        <w:pStyle w:val="a5"/>
        <w:rPr>
          <w:lang w:val="en-US"/>
        </w:rPr>
      </w:pPr>
      <w:r w:rsidRPr="002B0246">
        <w:rPr>
          <w:lang w:val="en-US"/>
        </w:rPr>
        <w:t>Doctor of Economics, Professor, Head of the Department of Compliance and Controlling, Peoples’ Friendship University of Russia (PFUR), Moscow, Russia</w:t>
      </w:r>
    </w:p>
    <w:p w:rsidR="002B0246" w:rsidRPr="002B0246" w:rsidRDefault="002B0246" w:rsidP="002B0246">
      <w:pPr>
        <w:pStyle w:val="a9"/>
        <w:rPr>
          <w:lang w:val="en-US"/>
        </w:rPr>
      </w:pPr>
      <w:r w:rsidRPr="002B0246">
        <w:rPr>
          <w:lang w:val="en-US"/>
        </w:rPr>
        <w:t>Economic security in the conditions of working flexible production systems in industrial organizations</w:t>
      </w:r>
    </w:p>
    <w:p w:rsidR="002B0246" w:rsidRPr="002B0246" w:rsidRDefault="002B0246" w:rsidP="002B0246">
      <w:pPr>
        <w:pStyle w:val="a7"/>
        <w:rPr>
          <w:lang w:val="en-US"/>
        </w:rPr>
      </w:pPr>
      <w:r w:rsidRPr="002B0246">
        <w:rPr>
          <w:lang w:val="en-US"/>
        </w:rPr>
        <w:t>The article discusses approaches to the development of flexible production systems in industrial organizations, analyzes the moments associated with automated guided vehicles with the choice of the type of parts, planning, artificial intelligence and simulation. The choice of a flexible production system includes the selection of various components related to its operation, equipment and tools, which must be carefully selected in order to avoid additional costs. The flexible production systems design model, controlled by the economic security service, is able to predict future evolution in order to make appropriate decisions about production technologies that provide economic growth for industrial production.</w:t>
      </w:r>
    </w:p>
    <w:p w:rsidR="002B0246" w:rsidRPr="002B0246" w:rsidRDefault="002B0246" w:rsidP="002B0246">
      <w:pPr>
        <w:pStyle w:val="a7"/>
        <w:rPr>
          <w:lang w:val="en-US"/>
        </w:rPr>
      </w:pPr>
      <w:r w:rsidRPr="002B0246">
        <w:rPr>
          <w:spacing w:val="43"/>
          <w:lang w:val="en-US"/>
        </w:rPr>
        <w:t>Keywords</w:t>
      </w:r>
      <w:r w:rsidRPr="002B0246">
        <w:rPr>
          <w:lang w:val="en-US"/>
        </w:rPr>
        <w:t>: economic security; flexible production systems; design model; the economic growth; expert production system.</w:t>
      </w:r>
    </w:p>
    <w:p w:rsidR="002B0246" w:rsidRDefault="002B0246"/>
    <w:p w:rsidR="002B0246" w:rsidRDefault="002B0246"/>
    <w:p w:rsidR="002B0246" w:rsidRPr="002B0246" w:rsidRDefault="002B0246" w:rsidP="002B0246">
      <w:pPr>
        <w:pStyle w:val="a3"/>
        <w:rPr>
          <w:b w:val="0"/>
          <w:bCs w:val="0"/>
          <w:lang w:val="ru-RU"/>
        </w:rPr>
      </w:pPr>
      <w:r>
        <w:t>DOI</w:t>
      </w:r>
      <w:r w:rsidRPr="002B0246">
        <w:rPr>
          <w:lang w:val="ru-RU"/>
        </w:rPr>
        <w:t xml:space="preserve"> 10.47576/</w:t>
      </w:r>
      <w:r w:rsidRPr="002B0246">
        <w:rPr>
          <w:b w:val="0"/>
          <w:bCs w:val="0"/>
          <w:lang w:val="ru-RU"/>
        </w:rPr>
        <w:t xml:space="preserve">2712-7559_2021_2_3_16 </w:t>
      </w:r>
    </w:p>
    <w:p w:rsidR="002B0246" w:rsidRPr="002B0246" w:rsidRDefault="002B0246" w:rsidP="002B0246">
      <w:pPr>
        <w:pStyle w:val="a3"/>
        <w:rPr>
          <w:lang w:val="ru-RU"/>
        </w:rPr>
      </w:pPr>
      <w:r w:rsidRPr="002B0246">
        <w:rPr>
          <w:lang w:val="ru-RU"/>
        </w:rPr>
        <w:t>УДК 332.142.2</w:t>
      </w:r>
    </w:p>
    <w:p w:rsidR="002B0246" w:rsidRDefault="002B0246" w:rsidP="002B0246">
      <w:pPr>
        <w:pStyle w:val="a4"/>
      </w:pPr>
      <w:r>
        <w:t>Трапезникова Ирина Сергеевна,</w:t>
      </w:r>
    </w:p>
    <w:p w:rsidR="002B0246" w:rsidRDefault="002B0246" w:rsidP="002B0246">
      <w:pPr>
        <w:pStyle w:val="a5"/>
      </w:pPr>
      <w:r>
        <w:t xml:space="preserve">кандидат экономических наук, </w:t>
      </w:r>
      <w:r>
        <w:br/>
        <w:t xml:space="preserve">Кемеровский государственный </w:t>
      </w:r>
      <w:r>
        <w:br/>
        <w:t xml:space="preserve">университет, г. Кемерово, Россия, </w:t>
      </w:r>
      <w:r>
        <w:br/>
        <w:t>e-</w:t>
      </w:r>
      <w:proofErr w:type="spellStart"/>
      <w:r>
        <w:t>mail</w:t>
      </w:r>
      <w:proofErr w:type="spellEnd"/>
      <w:r>
        <w:t>: trapeznikova_1976@mail.ru</w:t>
      </w:r>
    </w:p>
    <w:p w:rsidR="002B0246" w:rsidRDefault="002B0246" w:rsidP="002B0246">
      <w:pPr>
        <w:pStyle w:val="a6"/>
      </w:pPr>
      <w:r>
        <w:t xml:space="preserve">Прогнозный образ социально-экономического развития угледобывающего региона </w:t>
      </w:r>
      <w:r>
        <w:br/>
        <w:t>(на примере Кемеровской области)</w:t>
      </w:r>
    </w:p>
    <w:p w:rsidR="002B0246" w:rsidRDefault="002B0246" w:rsidP="002B0246">
      <w:pPr>
        <w:pStyle w:val="a7"/>
      </w:pPr>
      <w:r>
        <w:t>В статье изложены вероятные направления социально-экономического развития Кемеровской области с учетом взаимозависимости между достаточностью инвестиционных вложений в сокращение комплексного ущерба, наносимого хозяйственной деятельностью угледобывающих предприятий.</w:t>
      </w:r>
    </w:p>
    <w:p w:rsidR="002B0246" w:rsidRDefault="002B0246" w:rsidP="002B0246">
      <w:pPr>
        <w:pStyle w:val="a7"/>
      </w:pPr>
      <w:r>
        <w:rPr>
          <w:spacing w:val="43"/>
        </w:rPr>
        <w:t>Ключевые слова</w:t>
      </w:r>
      <w:r>
        <w:t>: социально-экономическое развитие; показатели; прогноз; комплексный ущерб; стратегия.</w:t>
      </w:r>
    </w:p>
    <w:p w:rsidR="002B0246" w:rsidRDefault="002B0246" w:rsidP="002B0246">
      <w:pPr>
        <w:pStyle w:val="a3"/>
      </w:pPr>
      <w:r>
        <w:t>UDC 332.142.2</w:t>
      </w:r>
    </w:p>
    <w:p w:rsidR="002B0246" w:rsidRPr="002B0246" w:rsidRDefault="002B0246" w:rsidP="002B0246">
      <w:pPr>
        <w:pStyle w:val="a8"/>
        <w:rPr>
          <w:lang w:val="en-US"/>
        </w:rPr>
      </w:pPr>
      <w:proofErr w:type="spellStart"/>
      <w:r w:rsidRPr="002B0246">
        <w:rPr>
          <w:lang w:val="en-US"/>
        </w:rPr>
        <w:t>Trapeznikova</w:t>
      </w:r>
      <w:proofErr w:type="spellEnd"/>
      <w:r w:rsidRPr="002B0246">
        <w:rPr>
          <w:lang w:val="en-US"/>
        </w:rPr>
        <w:t xml:space="preserve"> Irina </w:t>
      </w:r>
      <w:proofErr w:type="spellStart"/>
      <w:r w:rsidRPr="002B0246">
        <w:rPr>
          <w:lang w:val="en-US"/>
        </w:rPr>
        <w:t>Sergeevna</w:t>
      </w:r>
      <w:proofErr w:type="spellEnd"/>
      <w:r w:rsidRPr="002B0246">
        <w:rPr>
          <w:lang w:val="en-US"/>
        </w:rPr>
        <w:t>,</w:t>
      </w:r>
    </w:p>
    <w:p w:rsidR="002B0246" w:rsidRPr="002B0246" w:rsidRDefault="002B0246" w:rsidP="002B0246">
      <w:pPr>
        <w:pStyle w:val="a5"/>
        <w:rPr>
          <w:lang w:val="en-US"/>
        </w:rPr>
      </w:pPr>
      <w:r w:rsidRPr="002B0246">
        <w:rPr>
          <w:lang w:val="en-US"/>
        </w:rPr>
        <w:t xml:space="preserve">PhD in Economics, Kemerovo State University, Kemerovo, Russia, </w:t>
      </w:r>
      <w:r w:rsidRPr="002B0246">
        <w:rPr>
          <w:lang w:val="en-US"/>
        </w:rPr>
        <w:br/>
        <w:t>e-mail: trapeznikova_1976@mail.ru</w:t>
      </w:r>
    </w:p>
    <w:p w:rsidR="002B0246" w:rsidRPr="002B0246" w:rsidRDefault="002B0246" w:rsidP="002B0246">
      <w:pPr>
        <w:pStyle w:val="a9"/>
        <w:rPr>
          <w:lang w:val="en-US"/>
        </w:rPr>
      </w:pPr>
      <w:r w:rsidRPr="002B0246">
        <w:rPr>
          <w:lang w:val="en-US"/>
        </w:rPr>
        <w:lastRenderedPageBreak/>
        <w:t>Forecast image of the socio-economic development of the coal-mining region (on the example of the Kemerovo region)</w:t>
      </w:r>
    </w:p>
    <w:p w:rsidR="002B0246" w:rsidRPr="002B0246" w:rsidRDefault="002B0246" w:rsidP="002B0246">
      <w:pPr>
        <w:pStyle w:val="a7"/>
        <w:rPr>
          <w:lang w:val="en-US"/>
        </w:rPr>
      </w:pPr>
      <w:r w:rsidRPr="002B0246">
        <w:rPr>
          <w:lang w:val="en-US"/>
        </w:rPr>
        <w:t xml:space="preserve">The article outlines the probable directions of the socio-economic development of the Kemerovo region, taking into account the interdependence between the </w:t>
      </w:r>
      <w:proofErr w:type="gramStart"/>
      <w:r w:rsidRPr="002B0246">
        <w:rPr>
          <w:lang w:val="en-US"/>
        </w:rPr>
        <w:t>sufficiency</w:t>
      </w:r>
      <w:proofErr w:type="gramEnd"/>
      <w:r w:rsidRPr="002B0246">
        <w:rPr>
          <w:lang w:val="en-US"/>
        </w:rPr>
        <w:t xml:space="preserve"> of investment in reducing the complex damage caused by the economic activity of coal mining enterprises.</w:t>
      </w:r>
    </w:p>
    <w:p w:rsidR="002B0246" w:rsidRPr="002B0246" w:rsidRDefault="002B0246" w:rsidP="002B0246">
      <w:pPr>
        <w:pStyle w:val="a7"/>
        <w:rPr>
          <w:lang w:val="en-US"/>
        </w:rPr>
      </w:pPr>
      <w:r w:rsidRPr="002B0246">
        <w:rPr>
          <w:spacing w:val="43"/>
          <w:lang w:val="en-US"/>
        </w:rPr>
        <w:t>Keywords</w:t>
      </w:r>
      <w:r w:rsidRPr="002B0246">
        <w:rPr>
          <w:lang w:val="en-US"/>
        </w:rPr>
        <w:t>: socio-economic development; indicators; forecast; complex damage; strategy.</w:t>
      </w:r>
    </w:p>
    <w:p w:rsidR="002B0246" w:rsidRDefault="002B0246"/>
    <w:p w:rsidR="002B0246" w:rsidRDefault="002B0246"/>
    <w:p w:rsidR="002B0246" w:rsidRPr="002B0246" w:rsidRDefault="002B0246" w:rsidP="002B0246">
      <w:pPr>
        <w:pStyle w:val="a3"/>
        <w:rPr>
          <w:b w:val="0"/>
          <w:bCs w:val="0"/>
          <w:lang w:val="ru-RU"/>
        </w:rPr>
      </w:pPr>
      <w:r>
        <w:t>DOI</w:t>
      </w:r>
      <w:r w:rsidRPr="002B0246">
        <w:rPr>
          <w:lang w:val="ru-RU"/>
        </w:rPr>
        <w:t xml:space="preserve"> 10.47576/</w:t>
      </w:r>
      <w:r w:rsidRPr="002B0246">
        <w:rPr>
          <w:b w:val="0"/>
          <w:bCs w:val="0"/>
          <w:lang w:val="ru-RU"/>
        </w:rPr>
        <w:t xml:space="preserve">2712-7559_2021_2_3_21 </w:t>
      </w:r>
    </w:p>
    <w:p w:rsidR="002B0246" w:rsidRPr="002B0246" w:rsidRDefault="002B0246" w:rsidP="002B0246">
      <w:pPr>
        <w:pStyle w:val="a3"/>
        <w:rPr>
          <w:lang w:val="ru-RU"/>
        </w:rPr>
      </w:pPr>
      <w:r w:rsidRPr="002B0246">
        <w:rPr>
          <w:lang w:val="ru-RU"/>
        </w:rPr>
        <w:t>УДК 338.012</w:t>
      </w:r>
    </w:p>
    <w:p w:rsidR="002B0246" w:rsidRDefault="002B0246" w:rsidP="002B0246">
      <w:pPr>
        <w:pStyle w:val="a4"/>
      </w:pPr>
      <w:r>
        <w:t>Андреев Андрей Владимирович,</w:t>
      </w:r>
    </w:p>
    <w:p w:rsidR="002B0246" w:rsidRDefault="002B0246" w:rsidP="002B0246">
      <w:pPr>
        <w:pStyle w:val="a5"/>
      </w:pPr>
      <w:r>
        <w:t xml:space="preserve">заместитель начальника отдела </w:t>
      </w:r>
      <w:r>
        <w:br/>
        <w:t xml:space="preserve">материального обеспечения, </w:t>
      </w:r>
      <w:r>
        <w:br/>
        <w:t xml:space="preserve">48 ЦНИИ Минобороны </w:t>
      </w:r>
      <w:r>
        <w:br/>
        <w:t xml:space="preserve">Российской Федерации, г. Москва, Россия, </w:t>
      </w:r>
      <w:r>
        <w:br/>
        <w:t>e-</w:t>
      </w:r>
      <w:proofErr w:type="spellStart"/>
      <w:r>
        <w:t>mail</w:t>
      </w:r>
      <w:proofErr w:type="spellEnd"/>
      <w:r>
        <w:t>: andreev_av@yandex.ru</w:t>
      </w:r>
    </w:p>
    <w:p w:rsidR="002B0246" w:rsidRDefault="002B0246" w:rsidP="002B0246">
      <w:pPr>
        <w:pStyle w:val="a6"/>
      </w:pPr>
      <w:r>
        <w:t xml:space="preserve">Направления развития потенциала импортозамещения на предприятиях химической промышленности </w:t>
      </w:r>
    </w:p>
    <w:p w:rsidR="002B0246" w:rsidRDefault="002B0246" w:rsidP="002B0246">
      <w:pPr>
        <w:pStyle w:val="a7"/>
      </w:pPr>
      <w:r>
        <w:t xml:space="preserve">В статье рассматриваются проблемы </w:t>
      </w:r>
      <w:proofErr w:type="spellStart"/>
      <w:r>
        <w:t>импортозамещения</w:t>
      </w:r>
      <w:proofErr w:type="spellEnd"/>
      <w:r>
        <w:t xml:space="preserve"> на предприятиях химической промышленности. Отмечено, что отечественное производство в данной отрасли претерпевает кризисные явления, обусловленные рядом факторов. Автором указаны объемы производства и потребления некоторых химических продуктов с пояснением возможных причин отсутствия их производства  в нашей стране. Предложены прогнозируемые направления развития </w:t>
      </w:r>
      <w:proofErr w:type="spellStart"/>
      <w:r>
        <w:t>импортозамещения</w:t>
      </w:r>
      <w:proofErr w:type="spellEnd"/>
      <w:r>
        <w:t xml:space="preserve"> химической продукции в России. </w:t>
      </w:r>
    </w:p>
    <w:p w:rsidR="002B0246" w:rsidRDefault="002B0246" w:rsidP="002B0246">
      <w:pPr>
        <w:pStyle w:val="a7"/>
      </w:pPr>
      <w:proofErr w:type="gramStart"/>
      <w:r>
        <w:rPr>
          <w:spacing w:val="43"/>
        </w:rPr>
        <w:t>Ключевые слова</w:t>
      </w:r>
      <w:r>
        <w:t xml:space="preserve">: химическая промышленность; продукция; производство; </w:t>
      </w:r>
      <w:proofErr w:type="spellStart"/>
      <w:r>
        <w:t>импортозамещение</w:t>
      </w:r>
      <w:proofErr w:type="spellEnd"/>
      <w:r>
        <w:t>; потенциал; производственная мощность; предприятие.</w:t>
      </w:r>
      <w:proofErr w:type="gramEnd"/>
    </w:p>
    <w:p w:rsidR="002B0246" w:rsidRDefault="002B0246" w:rsidP="002B0246">
      <w:pPr>
        <w:pStyle w:val="a3"/>
      </w:pPr>
      <w:r>
        <w:t>UDC 338.012</w:t>
      </w:r>
    </w:p>
    <w:p w:rsidR="002B0246" w:rsidRPr="002B0246" w:rsidRDefault="002B0246" w:rsidP="002B0246">
      <w:pPr>
        <w:pStyle w:val="a8"/>
        <w:rPr>
          <w:lang w:val="en-US"/>
        </w:rPr>
      </w:pPr>
      <w:r w:rsidRPr="002B0246">
        <w:rPr>
          <w:lang w:val="en-US"/>
        </w:rPr>
        <w:t xml:space="preserve">Andreev </w:t>
      </w:r>
      <w:proofErr w:type="spellStart"/>
      <w:r w:rsidRPr="002B0246">
        <w:rPr>
          <w:lang w:val="en-US"/>
        </w:rPr>
        <w:t>Andrey</w:t>
      </w:r>
      <w:proofErr w:type="spellEnd"/>
      <w:r w:rsidRPr="002B0246">
        <w:rPr>
          <w:lang w:val="en-US"/>
        </w:rPr>
        <w:t xml:space="preserve"> </w:t>
      </w:r>
      <w:proofErr w:type="spellStart"/>
      <w:r w:rsidRPr="002B0246">
        <w:rPr>
          <w:lang w:val="en-US"/>
        </w:rPr>
        <w:t>Vladimirovich</w:t>
      </w:r>
      <w:proofErr w:type="spellEnd"/>
      <w:r w:rsidRPr="002B0246">
        <w:rPr>
          <w:lang w:val="en-US"/>
        </w:rPr>
        <w:t>,</w:t>
      </w:r>
    </w:p>
    <w:p w:rsidR="002B0246" w:rsidRPr="002B0246" w:rsidRDefault="002B0246" w:rsidP="002B0246">
      <w:pPr>
        <w:pStyle w:val="a5"/>
        <w:rPr>
          <w:lang w:val="en-US"/>
        </w:rPr>
      </w:pPr>
      <w:r w:rsidRPr="002B0246">
        <w:rPr>
          <w:lang w:val="en-US"/>
        </w:rPr>
        <w:t>Deputy Head of the Logistics Department, 48 Central Research Institute of the Ministry of Defense of the Russian Federation, Moscow, Russia, e-mail: andreev_av@yandex.ru</w:t>
      </w:r>
    </w:p>
    <w:p w:rsidR="002B0246" w:rsidRPr="002B0246" w:rsidRDefault="002B0246" w:rsidP="002B0246">
      <w:pPr>
        <w:pStyle w:val="a9"/>
        <w:rPr>
          <w:lang w:val="en-US"/>
        </w:rPr>
      </w:pPr>
      <w:r w:rsidRPr="002B0246">
        <w:rPr>
          <w:lang w:val="en-US"/>
        </w:rPr>
        <w:t>Directions for the development of the potential of import substitution at the enterprises of the chemical industry</w:t>
      </w:r>
    </w:p>
    <w:p w:rsidR="002B0246" w:rsidRPr="002B0246" w:rsidRDefault="002B0246" w:rsidP="002B0246">
      <w:pPr>
        <w:pStyle w:val="a7"/>
        <w:rPr>
          <w:lang w:val="en-US"/>
        </w:rPr>
      </w:pPr>
      <w:r w:rsidRPr="002B0246">
        <w:rPr>
          <w:lang w:val="en-US"/>
        </w:rPr>
        <w:t>The article deals with the problems of import substitution at the enterprises of the chemical industry. It is noted that domestic production in this industry is undergoing crisis phenomena due to a number of factors. The author indicates the volumes of production and consumption of some chemical products with an explanation of the possible reasons for the lack of their production in our country. Predictable directions for the development of import substitution of chemical products in Russia are proposed.</w:t>
      </w:r>
    </w:p>
    <w:p w:rsidR="002B0246" w:rsidRPr="002B0246" w:rsidRDefault="002B0246" w:rsidP="002B0246">
      <w:pPr>
        <w:pStyle w:val="a7"/>
        <w:rPr>
          <w:lang w:val="en-US"/>
        </w:rPr>
      </w:pPr>
      <w:r w:rsidRPr="002B0246">
        <w:rPr>
          <w:spacing w:val="43"/>
          <w:lang w:val="en-US"/>
        </w:rPr>
        <w:t>Keywords</w:t>
      </w:r>
      <w:r w:rsidRPr="002B0246">
        <w:rPr>
          <w:lang w:val="en-US"/>
        </w:rPr>
        <w:t>: chemical industry; products; production; import substitution; potential; productive capacity; company.</w:t>
      </w:r>
    </w:p>
    <w:p w:rsidR="002B0246" w:rsidRDefault="002B0246"/>
    <w:p w:rsidR="002B0246" w:rsidRDefault="002B0246"/>
    <w:p w:rsidR="002B0246" w:rsidRPr="002B0246" w:rsidRDefault="002B0246" w:rsidP="002B0246">
      <w:pPr>
        <w:pStyle w:val="a3"/>
        <w:rPr>
          <w:b w:val="0"/>
          <w:bCs w:val="0"/>
          <w:lang w:val="ru-RU"/>
        </w:rPr>
      </w:pPr>
      <w:r>
        <w:t>DOI</w:t>
      </w:r>
      <w:r w:rsidRPr="002B0246">
        <w:rPr>
          <w:lang w:val="ru-RU"/>
        </w:rPr>
        <w:t xml:space="preserve"> 10.47576/</w:t>
      </w:r>
      <w:r w:rsidRPr="002B0246">
        <w:rPr>
          <w:b w:val="0"/>
          <w:bCs w:val="0"/>
          <w:lang w:val="ru-RU"/>
        </w:rPr>
        <w:t xml:space="preserve">2712-7559_2021_2_3_26 </w:t>
      </w:r>
    </w:p>
    <w:p w:rsidR="002B0246" w:rsidRPr="002B0246" w:rsidRDefault="002B0246" w:rsidP="002B0246">
      <w:pPr>
        <w:pStyle w:val="a3"/>
        <w:rPr>
          <w:lang w:val="ru-RU"/>
        </w:rPr>
      </w:pPr>
      <w:r w:rsidRPr="002B0246">
        <w:rPr>
          <w:lang w:val="ru-RU"/>
        </w:rPr>
        <w:t>УДК 332.142.2</w:t>
      </w:r>
    </w:p>
    <w:p w:rsidR="002B0246" w:rsidRDefault="002B0246" w:rsidP="002B0246">
      <w:pPr>
        <w:pStyle w:val="a4"/>
      </w:pPr>
      <w:r>
        <w:t>Трапезникова Ирина Сергеевна,</w:t>
      </w:r>
    </w:p>
    <w:p w:rsidR="002B0246" w:rsidRDefault="002B0246" w:rsidP="002B0246">
      <w:pPr>
        <w:pStyle w:val="a5"/>
      </w:pPr>
      <w:r>
        <w:lastRenderedPageBreak/>
        <w:t xml:space="preserve">кандидат экономических наук, Кемеровский государственный университет, </w:t>
      </w:r>
      <w:r>
        <w:br/>
        <w:t xml:space="preserve">г. Кемерово, Россия, </w:t>
      </w:r>
      <w:r>
        <w:br/>
        <w:t>e-</w:t>
      </w:r>
      <w:proofErr w:type="spellStart"/>
      <w:r>
        <w:t>mail</w:t>
      </w:r>
      <w:proofErr w:type="spellEnd"/>
      <w:r>
        <w:t>: trapeznikova_1976@mail.ru</w:t>
      </w:r>
    </w:p>
    <w:p w:rsidR="002B0246" w:rsidRDefault="002B0246" w:rsidP="002B0246">
      <w:pPr>
        <w:pStyle w:val="a4"/>
      </w:pPr>
      <w:proofErr w:type="spellStart"/>
      <w:r>
        <w:t>Шваков</w:t>
      </w:r>
      <w:proofErr w:type="spellEnd"/>
      <w:r>
        <w:t xml:space="preserve"> Евгений Евгеньевич,</w:t>
      </w:r>
    </w:p>
    <w:p w:rsidR="002B0246" w:rsidRDefault="002B0246" w:rsidP="002B0246">
      <w:pPr>
        <w:pStyle w:val="a5"/>
      </w:pPr>
      <w:r>
        <w:t xml:space="preserve">доктор экономических наук, профессор кафедры экономики и эконометрики, </w:t>
      </w:r>
      <w:r>
        <w:br/>
        <w:t xml:space="preserve">Алтайский государственный </w:t>
      </w:r>
      <w:r>
        <w:br/>
        <w:t xml:space="preserve">университет, г. Барнаул, Россия, </w:t>
      </w:r>
      <w:r>
        <w:br/>
        <w:t>e-</w:t>
      </w:r>
      <w:proofErr w:type="spellStart"/>
      <w:r>
        <w:t>mail</w:t>
      </w:r>
      <w:proofErr w:type="spellEnd"/>
      <w:r>
        <w:t>: eshvakov@yandex.ru</w:t>
      </w:r>
    </w:p>
    <w:p w:rsidR="002B0246" w:rsidRDefault="002B0246" w:rsidP="002B0246">
      <w:pPr>
        <w:pStyle w:val="a6"/>
      </w:pPr>
      <w:r>
        <w:t xml:space="preserve">Природоохранные </w:t>
      </w:r>
      <w:r>
        <w:br/>
        <w:t xml:space="preserve">инвестиции как форма социальной ответственности бизнеса </w:t>
      </w:r>
      <w:r>
        <w:br/>
        <w:t>в ресурсодобывающем регионе</w:t>
      </w:r>
    </w:p>
    <w:p w:rsidR="002B0246" w:rsidRDefault="002B0246" w:rsidP="002B0246">
      <w:pPr>
        <w:pStyle w:val="a7"/>
      </w:pPr>
      <w:r>
        <w:t xml:space="preserve">Необходимость обеспечения устойчивого развития экономики требует переосмысления сложившейся практики хозяйствования, в том числе и подходов к организации и инвестированию. В практику не только зарубежных, но и российских компаний вошло финансирование проектов в рамках корпоративной или социальной ответственности бизнеса. В российской практике данные проекты нередко реализуются с целью формирования благоприятного общественного мнения о деятельности компании. При этом негативные эффекты, порождаемые производственной деятельностью предприятий, остаются вне рамок реализуемых проектов. Данное обстоятельство обусловливает необходимость разработать методологические подходы, </w:t>
      </w:r>
      <w:proofErr w:type="spellStart"/>
      <w:r>
        <w:t>взаимоувязывающие</w:t>
      </w:r>
      <w:proofErr w:type="spellEnd"/>
      <w:r>
        <w:t xml:space="preserve"> данные процессы, выработать объективные критерии реализации социальной ответственности бизнеса с учетом целей и задач устойчивого развития территорий с развитой добывающей промышленностью. </w:t>
      </w:r>
      <w:proofErr w:type="gramStart"/>
      <w:r>
        <w:t>Ключевым</w:t>
      </w:r>
      <w:proofErr w:type="gramEnd"/>
      <w:r>
        <w:t xml:space="preserve"> должен выступать показатель достаточности инвестиций в рамках социальной ответственности бизнеса. Обоснование подходов к его разработке выступает целью настоящей статьи. </w:t>
      </w:r>
    </w:p>
    <w:p w:rsidR="002B0246" w:rsidRDefault="002B0246" w:rsidP="002B0246">
      <w:pPr>
        <w:pStyle w:val="a7"/>
      </w:pPr>
      <w:r>
        <w:rPr>
          <w:spacing w:val="43"/>
        </w:rPr>
        <w:t>Ключевые слова:</w:t>
      </w:r>
      <w:r>
        <w:t xml:space="preserve"> социальная ответственность бизнеса; устойчивое развитие; экономика </w:t>
      </w:r>
      <w:proofErr w:type="spellStart"/>
      <w:r>
        <w:t>ресурсодобывающего</w:t>
      </w:r>
      <w:proofErr w:type="spellEnd"/>
      <w:r>
        <w:t xml:space="preserve"> региона; природоохранные инвестиции. </w:t>
      </w:r>
    </w:p>
    <w:p w:rsidR="002B0246" w:rsidRDefault="002B0246" w:rsidP="002B0246">
      <w:pPr>
        <w:pStyle w:val="a3"/>
      </w:pPr>
      <w:r>
        <w:t>UDC 332.142.2</w:t>
      </w:r>
    </w:p>
    <w:p w:rsidR="002B0246" w:rsidRPr="002B0246" w:rsidRDefault="002B0246" w:rsidP="002B0246">
      <w:pPr>
        <w:pStyle w:val="a8"/>
        <w:rPr>
          <w:lang w:val="en-US"/>
        </w:rPr>
      </w:pPr>
      <w:proofErr w:type="spellStart"/>
      <w:r w:rsidRPr="002B0246">
        <w:rPr>
          <w:lang w:val="en-US"/>
        </w:rPr>
        <w:t>Trapeznikova</w:t>
      </w:r>
      <w:proofErr w:type="spellEnd"/>
      <w:r w:rsidRPr="002B0246">
        <w:rPr>
          <w:lang w:val="en-US"/>
        </w:rPr>
        <w:t xml:space="preserve"> Irina </w:t>
      </w:r>
      <w:proofErr w:type="spellStart"/>
      <w:r w:rsidRPr="002B0246">
        <w:rPr>
          <w:lang w:val="en-US"/>
        </w:rPr>
        <w:t>Sergeevna</w:t>
      </w:r>
      <w:proofErr w:type="spellEnd"/>
      <w:r w:rsidRPr="002B0246">
        <w:rPr>
          <w:lang w:val="en-US"/>
        </w:rPr>
        <w:t>,</w:t>
      </w:r>
    </w:p>
    <w:p w:rsidR="002B0246" w:rsidRPr="002B0246" w:rsidRDefault="002B0246" w:rsidP="002B0246">
      <w:pPr>
        <w:pStyle w:val="a5"/>
        <w:rPr>
          <w:lang w:val="en-US"/>
        </w:rPr>
      </w:pPr>
      <w:r w:rsidRPr="002B0246">
        <w:rPr>
          <w:lang w:val="en-US"/>
        </w:rPr>
        <w:t>PhD in Economics, Kemerovo State University, Kemerovo, Russia, e-mail: trapeznikova_1976@mail.ru</w:t>
      </w:r>
    </w:p>
    <w:p w:rsidR="002B0246" w:rsidRPr="002B0246" w:rsidRDefault="002B0246" w:rsidP="002B0246">
      <w:pPr>
        <w:pStyle w:val="a8"/>
        <w:rPr>
          <w:lang w:val="en-US"/>
        </w:rPr>
      </w:pPr>
      <w:proofErr w:type="spellStart"/>
      <w:r w:rsidRPr="002B0246">
        <w:rPr>
          <w:lang w:val="en-US"/>
        </w:rPr>
        <w:t>Shvakov</w:t>
      </w:r>
      <w:proofErr w:type="spellEnd"/>
      <w:r w:rsidRPr="002B0246">
        <w:rPr>
          <w:lang w:val="en-US"/>
        </w:rPr>
        <w:t xml:space="preserve"> </w:t>
      </w:r>
      <w:proofErr w:type="spellStart"/>
      <w:r w:rsidRPr="002B0246">
        <w:rPr>
          <w:lang w:val="en-US"/>
        </w:rPr>
        <w:t>Evgeny</w:t>
      </w:r>
      <w:proofErr w:type="spellEnd"/>
      <w:r w:rsidRPr="002B0246">
        <w:rPr>
          <w:lang w:val="en-US"/>
        </w:rPr>
        <w:t xml:space="preserve"> </w:t>
      </w:r>
      <w:proofErr w:type="spellStart"/>
      <w:r w:rsidRPr="002B0246">
        <w:rPr>
          <w:lang w:val="en-US"/>
        </w:rPr>
        <w:t>Evgenievich</w:t>
      </w:r>
      <w:proofErr w:type="spellEnd"/>
      <w:r w:rsidRPr="002B0246">
        <w:rPr>
          <w:lang w:val="en-US"/>
        </w:rPr>
        <w:t>,</w:t>
      </w:r>
    </w:p>
    <w:p w:rsidR="002B0246" w:rsidRPr="002B0246" w:rsidRDefault="002B0246" w:rsidP="002B0246">
      <w:pPr>
        <w:pStyle w:val="a5"/>
        <w:rPr>
          <w:lang w:val="en-US"/>
        </w:rPr>
      </w:pPr>
      <w:r w:rsidRPr="002B0246">
        <w:rPr>
          <w:lang w:val="en-US"/>
        </w:rPr>
        <w:t xml:space="preserve">Doctor of Economics, Professor, Department of Economics and Econometrics, Altai State University, Barnaul, Russia, </w:t>
      </w:r>
      <w:r w:rsidRPr="002B0246">
        <w:rPr>
          <w:lang w:val="en-US"/>
        </w:rPr>
        <w:br/>
        <w:t>e-mail: eshvakov@yandex.ru</w:t>
      </w:r>
    </w:p>
    <w:p w:rsidR="002B0246" w:rsidRPr="002B0246" w:rsidRDefault="002B0246" w:rsidP="002B0246">
      <w:pPr>
        <w:pStyle w:val="a9"/>
        <w:rPr>
          <w:lang w:val="en-US"/>
        </w:rPr>
      </w:pPr>
      <w:r w:rsidRPr="002B0246">
        <w:rPr>
          <w:lang w:val="en-US"/>
        </w:rPr>
        <w:t>Environmental investments as a form of social responsibility of business in a resource-producing region</w:t>
      </w:r>
    </w:p>
    <w:p w:rsidR="002B0246" w:rsidRPr="002B0246" w:rsidRDefault="002B0246" w:rsidP="002B0246">
      <w:pPr>
        <w:pStyle w:val="a7"/>
        <w:rPr>
          <w:lang w:val="en-US"/>
        </w:rPr>
      </w:pPr>
      <w:r w:rsidRPr="002B0246">
        <w:rPr>
          <w:lang w:val="en-US"/>
        </w:rPr>
        <w:t>The need to ensure the sustainable development of the economy requires a rethinking of the existing business practices, including approaches to the organization and implementation of investment. The practice of not only foreign, but also Russian companies has included the financing of projects within the framework of corporate or social responsibility of business. In Russian practice, these projects are often implemented in order to form a favorable public opinion about the company’s activities. At the same time, the negative effects generated by the production activities of enterprises remain outside the scope of ongoing projects. This circumstance necessitates the development of methodological approaches that link these processes, develop objective criteria and indicators for the implementation of social responsibility of business, taking into account goals and objectives of sustainable development of territories with a developed mining industry. The key indicator of the developed methodological approach should be the indicator of investment sufficiency within the framework of the social responsibility of business. Justification of approaches to its development is the purpose of this article.</w:t>
      </w:r>
    </w:p>
    <w:p w:rsidR="002B0246" w:rsidRPr="002B0246" w:rsidRDefault="002B0246" w:rsidP="002B0246">
      <w:pPr>
        <w:pStyle w:val="a7"/>
        <w:rPr>
          <w:lang w:val="en-US"/>
        </w:rPr>
      </w:pPr>
      <w:r w:rsidRPr="002B0246">
        <w:rPr>
          <w:spacing w:val="43"/>
          <w:lang w:val="en-US"/>
        </w:rPr>
        <w:t>Keywords</w:t>
      </w:r>
      <w:r w:rsidRPr="002B0246">
        <w:rPr>
          <w:lang w:val="en-US"/>
        </w:rPr>
        <w:t>: social responsibility of business; sustainable development; economics of a resource-producing region; environmental investments.</w:t>
      </w:r>
    </w:p>
    <w:p w:rsidR="002B0246" w:rsidRDefault="002B0246"/>
    <w:p w:rsidR="002B0246" w:rsidRDefault="002B0246"/>
    <w:p w:rsidR="002B0246" w:rsidRDefault="002B0246" w:rsidP="002B0246">
      <w:pPr>
        <w:pStyle w:val="a3"/>
        <w:rPr>
          <w:b w:val="0"/>
          <w:bCs w:val="0"/>
        </w:rPr>
      </w:pPr>
      <w:r>
        <w:t>DOI 10.47576/</w:t>
      </w:r>
      <w:r>
        <w:rPr>
          <w:b w:val="0"/>
          <w:bCs w:val="0"/>
        </w:rPr>
        <w:t xml:space="preserve">2712-7559_2021_2_3_31 </w:t>
      </w:r>
    </w:p>
    <w:p w:rsidR="002B0246" w:rsidRPr="002B0246" w:rsidRDefault="002B0246" w:rsidP="002B0246">
      <w:pPr>
        <w:pStyle w:val="a3"/>
        <w:rPr>
          <w:lang w:val="ru-RU"/>
        </w:rPr>
      </w:pPr>
      <w:r w:rsidRPr="002B0246">
        <w:rPr>
          <w:lang w:val="ru-RU"/>
        </w:rPr>
        <w:t>УДК 338.4</w:t>
      </w:r>
    </w:p>
    <w:p w:rsidR="002B0246" w:rsidRDefault="002B0246" w:rsidP="002B0246">
      <w:pPr>
        <w:pStyle w:val="a4"/>
      </w:pPr>
      <w:r>
        <w:lastRenderedPageBreak/>
        <w:t>Николаенко Андрей Владимирович,</w:t>
      </w:r>
    </w:p>
    <w:p w:rsidR="002B0246" w:rsidRDefault="002B0246" w:rsidP="002B0246">
      <w:pPr>
        <w:pStyle w:val="a5"/>
      </w:pPr>
      <w:r>
        <w:t xml:space="preserve">кандидат экономических наук, доцент, </w:t>
      </w:r>
      <w:r>
        <w:br/>
        <w:t xml:space="preserve">Национальный исследовательский центр «Курчатовский институт», г. Москва, </w:t>
      </w:r>
      <w:r>
        <w:br/>
        <w:t>Россия, e-</w:t>
      </w:r>
      <w:proofErr w:type="spellStart"/>
      <w:r>
        <w:t>mail</w:t>
      </w:r>
      <w:proofErr w:type="spellEnd"/>
      <w:r>
        <w:t>: Nikolaenko_AV@nrcki.ru</w:t>
      </w:r>
    </w:p>
    <w:p w:rsidR="002B0246" w:rsidRDefault="002B0246" w:rsidP="002B0246">
      <w:pPr>
        <w:pStyle w:val="a6"/>
      </w:pPr>
      <w:r>
        <w:t>Обеспечение экономической безопасности ядерного комплекса: системные условия к обоснованию показателей и пороговых значений</w:t>
      </w:r>
    </w:p>
    <w:p w:rsidR="002B0246" w:rsidRDefault="002B0246" w:rsidP="002B0246">
      <w:pPr>
        <w:pStyle w:val="a7"/>
      </w:pPr>
      <w:proofErr w:type="gramStart"/>
      <w:r>
        <w:t>В статье с позиции обеспечения экономической безопасности ядерного комплекса отражены системные условия, обусловливающие состояние защищенности ресурсов и инвестиций, материальных, финансовых и информационных ресурсов, развитие инвестиционного, инновационного и интеллектуального потенциалов, а также получение гарантированного дохода во всех звеньях производственно-технологической цепочки атомной энергетики.</w:t>
      </w:r>
      <w:proofErr w:type="gramEnd"/>
    </w:p>
    <w:p w:rsidR="002B0246" w:rsidRDefault="002B0246" w:rsidP="002B0246">
      <w:pPr>
        <w:pStyle w:val="a7"/>
      </w:pPr>
      <w:r>
        <w:rPr>
          <w:spacing w:val="43"/>
        </w:rPr>
        <w:t>Ключевые слова</w:t>
      </w:r>
      <w:r>
        <w:t>: экономическая безопасность; показатели; макроэкономические условия; ядерный комплекс; атомная энергетика; проект.</w:t>
      </w:r>
    </w:p>
    <w:p w:rsidR="002B0246" w:rsidRDefault="002B0246" w:rsidP="002B0246">
      <w:pPr>
        <w:pStyle w:val="a3"/>
      </w:pPr>
      <w:r>
        <w:t>UDC 338.4</w:t>
      </w:r>
    </w:p>
    <w:p w:rsidR="002B0246" w:rsidRPr="002B0246" w:rsidRDefault="002B0246" w:rsidP="002B0246">
      <w:pPr>
        <w:pStyle w:val="a8"/>
        <w:rPr>
          <w:lang w:val="en-US"/>
        </w:rPr>
      </w:pPr>
      <w:proofErr w:type="spellStart"/>
      <w:r w:rsidRPr="002B0246">
        <w:rPr>
          <w:lang w:val="en-US"/>
        </w:rPr>
        <w:t>Nikolaenko</w:t>
      </w:r>
      <w:proofErr w:type="spellEnd"/>
      <w:r w:rsidRPr="002B0246">
        <w:rPr>
          <w:lang w:val="en-US"/>
        </w:rPr>
        <w:t xml:space="preserve"> </w:t>
      </w:r>
      <w:proofErr w:type="spellStart"/>
      <w:r w:rsidRPr="002B0246">
        <w:rPr>
          <w:lang w:val="en-US"/>
        </w:rPr>
        <w:t>Andrey</w:t>
      </w:r>
      <w:proofErr w:type="spellEnd"/>
      <w:r w:rsidRPr="002B0246">
        <w:rPr>
          <w:lang w:val="en-US"/>
        </w:rPr>
        <w:t xml:space="preserve"> </w:t>
      </w:r>
      <w:proofErr w:type="spellStart"/>
      <w:r w:rsidRPr="002B0246">
        <w:rPr>
          <w:lang w:val="en-US"/>
        </w:rPr>
        <w:t>Vladimirovich</w:t>
      </w:r>
      <w:proofErr w:type="spellEnd"/>
      <w:r w:rsidRPr="002B0246">
        <w:rPr>
          <w:lang w:val="en-US"/>
        </w:rPr>
        <w:t>,</w:t>
      </w:r>
    </w:p>
    <w:p w:rsidR="002B0246" w:rsidRPr="002B0246" w:rsidRDefault="002B0246" w:rsidP="002B0246">
      <w:pPr>
        <w:pStyle w:val="a5"/>
        <w:rPr>
          <w:lang w:val="en-US"/>
        </w:rPr>
      </w:pPr>
      <w:r w:rsidRPr="002B0246">
        <w:rPr>
          <w:lang w:val="en-US"/>
        </w:rPr>
        <w:t xml:space="preserve">PhD in Economics, Associate Professor, </w:t>
      </w:r>
      <w:r w:rsidRPr="002B0246">
        <w:rPr>
          <w:lang w:val="en-US"/>
        </w:rPr>
        <w:br/>
        <w:t>National Research Center «</w:t>
      </w:r>
      <w:proofErr w:type="spellStart"/>
      <w:r w:rsidRPr="002B0246">
        <w:rPr>
          <w:lang w:val="en-US"/>
        </w:rPr>
        <w:t>Kurchatov</w:t>
      </w:r>
      <w:proofErr w:type="spellEnd"/>
      <w:r w:rsidRPr="002B0246">
        <w:rPr>
          <w:lang w:val="en-US"/>
        </w:rPr>
        <w:t xml:space="preserve"> Institute», </w:t>
      </w:r>
      <w:r w:rsidRPr="002B0246">
        <w:rPr>
          <w:lang w:val="en-US"/>
        </w:rPr>
        <w:br/>
        <w:t xml:space="preserve">Moscow, Russia, </w:t>
      </w:r>
      <w:r w:rsidRPr="002B0246">
        <w:rPr>
          <w:lang w:val="en-US"/>
        </w:rPr>
        <w:br/>
        <w:t>e-mail: Nikolaenko_AV@nrcki.ru</w:t>
      </w:r>
    </w:p>
    <w:p w:rsidR="002B0246" w:rsidRPr="002B0246" w:rsidRDefault="002B0246" w:rsidP="002B0246">
      <w:pPr>
        <w:pStyle w:val="a9"/>
        <w:rPr>
          <w:lang w:val="en-US"/>
        </w:rPr>
      </w:pPr>
      <w:r w:rsidRPr="002B0246">
        <w:rPr>
          <w:lang w:val="en-US"/>
        </w:rPr>
        <w:t>Ensuring the Economic Security of the Nuclear Complex: Systemic Conditions for Substantiating Indicators and Threshold Values</w:t>
      </w:r>
    </w:p>
    <w:p w:rsidR="002B0246" w:rsidRPr="002B0246" w:rsidRDefault="002B0246" w:rsidP="002B0246">
      <w:pPr>
        <w:pStyle w:val="a7"/>
        <w:rPr>
          <w:lang w:val="en-US"/>
        </w:rPr>
      </w:pPr>
      <w:r w:rsidRPr="002B0246">
        <w:rPr>
          <w:lang w:val="en-US"/>
        </w:rPr>
        <w:t>From the standpoint of ensuring the economic security of the nuclear complex, the article reflects the systemic conditions that determine the state of protection of resources and investments, material, financial and information resources, the development of investment, innovation and intellectual potentials, as well as the receipt of guaranteed income in all links of the production and technological chain of nuclear energy.</w:t>
      </w:r>
    </w:p>
    <w:p w:rsidR="002B0246" w:rsidRPr="002B0246" w:rsidRDefault="002B0246" w:rsidP="002B0246">
      <w:pPr>
        <w:pStyle w:val="a7"/>
        <w:rPr>
          <w:lang w:val="en-US"/>
        </w:rPr>
      </w:pPr>
      <w:r w:rsidRPr="002B0246">
        <w:rPr>
          <w:spacing w:val="43"/>
          <w:lang w:val="en-US"/>
        </w:rPr>
        <w:t>Keywords</w:t>
      </w:r>
      <w:r w:rsidRPr="002B0246">
        <w:rPr>
          <w:lang w:val="en-US"/>
        </w:rPr>
        <w:t>: economic security; indicators; macroeconomic conditions; nuclear complex; nuclear power; project.</w:t>
      </w:r>
    </w:p>
    <w:p w:rsidR="002B0246" w:rsidRDefault="002B0246"/>
    <w:p w:rsidR="002B0246" w:rsidRDefault="002B0246"/>
    <w:p w:rsidR="002B0246" w:rsidRPr="002B0246" w:rsidRDefault="002B0246" w:rsidP="002B0246">
      <w:pPr>
        <w:pStyle w:val="a3"/>
        <w:rPr>
          <w:b w:val="0"/>
          <w:bCs w:val="0"/>
          <w:lang w:val="ru-RU"/>
        </w:rPr>
      </w:pPr>
      <w:r>
        <w:t>DOI</w:t>
      </w:r>
      <w:r w:rsidRPr="002B0246">
        <w:rPr>
          <w:lang w:val="ru-RU"/>
        </w:rPr>
        <w:t xml:space="preserve"> 10.47576/</w:t>
      </w:r>
      <w:r w:rsidRPr="002B0246">
        <w:rPr>
          <w:b w:val="0"/>
          <w:bCs w:val="0"/>
          <w:lang w:val="ru-RU"/>
        </w:rPr>
        <w:t xml:space="preserve">2712-7559_2021_2_3_37 </w:t>
      </w:r>
    </w:p>
    <w:p w:rsidR="002B0246" w:rsidRPr="002B0246" w:rsidRDefault="002B0246" w:rsidP="002B0246">
      <w:pPr>
        <w:pStyle w:val="a3"/>
        <w:rPr>
          <w:lang w:val="ru-RU"/>
        </w:rPr>
      </w:pPr>
      <w:r w:rsidRPr="002B0246">
        <w:rPr>
          <w:lang w:val="ru-RU"/>
        </w:rPr>
        <w:t>УДК 332.1</w:t>
      </w:r>
    </w:p>
    <w:p w:rsidR="002B0246" w:rsidRDefault="002B0246" w:rsidP="002B0246">
      <w:pPr>
        <w:pStyle w:val="a4"/>
      </w:pPr>
      <w:r>
        <w:t xml:space="preserve">Орлова Олеся Николаевна, </w:t>
      </w:r>
    </w:p>
    <w:p w:rsidR="002B0246" w:rsidRDefault="002B0246" w:rsidP="002B0246">
      <w:pPr>
        <w:pStyle w:val="a5"/>
      </w:pPr>
      <w:r>
        <w:t>Горно-Алтайский государственный университет, г. Горно-Алтайск, Россия, e-</w:t>
      </w:r>
      <w:proofErr w:type="spellStart"/>
      <w:r>
        <w:t>mail</w:t>
      </w:r>
      <w:proofErr w:type="spellEnd"/>
      <w:r>
        <w:t>: orlol04@mail.ru</w:t>
      </w:r>
    </w:p>
    <w:p w:rsidR="002B0246" w:rsidRDefault="002B0246" w:rsidP="002B0246">
      <w:pPr>
        <w:pStyle w:val="a6"/>
      </w:pPr>
      <w:r>
        <w:t xml:space="preserve">Ключевые инструменты стимулирования развития «зеленой» экономики </w:t>
      </w:r>
      <w:r>
        <w:br/>
        <w:t>в регионе</w:t>
      </w:r>
    </w:p>
    <w:p w:rsidR="002B0246" w:rsidRDefault="002B0246" w:rsidP="002B0246">
      <w:pPr>
        <w:pStyle w:val="a7"/>
      </w:pPr>
      <w:r>
        <w:t>В статье анализируются инструменты стимулирования развития «зеленой» экономики. Отмечается, что многие инструменты стимулирования «зеленой» трансформации региона, которые результативны в зарубежных странах, сложно применимы в современных российских регионах. Для эффективного перехода региона к модели «зеленой» экономики в исследовании проанализированы и адаптированы к российским национальным и региональным реалиям зарубежные инструменты стимулирования устойчивого «зеленого» развития региона, предложен перечень ключевых инструментов.</w:t>
      </w:r>
    </w:p>
    <w:p w:rsidR="002B0246" w:rsidRDefault="002B0246" w:rsidP="002B0246">
      <w:pPr>
        <w:pStyle w:val="a7"/>
      </w:pPr>
      <w:proofErr w:type="gramStart"/>
      <w:r>
        <w:rPr>
          <w:spacing w:val="43"/>
        </w:rPr>
        <w:t xml:space="preserve">Ключевые слова: </w:t>
      </w:r>
      <w:r>
        <w:t>устойчивое развитие; «зеленая» экономика; инструменты стимулирования «зеленой» экономики; «зеленые» закупки; устойчивое управление проектами.</w:t>
      </w:r>
      <w:proofErr w:type="gramEnd"/>
    </w:p>
    <w:p w:rsidR="002B0246" w:rsidRDefault="002B0246" w:rsidP="002B0246">
      <w:pPr>
        <w:pStyle w:val="a3"/>
      </w:pPr>
      <w:r>
        <w:lastRenderedPageBreak/>
        <w:t>UDC 332.1</w:t>
      </w:r>
    </w:p>
    <w:p w:rsidR="002B0246" w:rsidRPr="002B0246" w:rsidRDefault="002B0246" w:rsidP="002B0246">
      <w:pPr>
        <w:pStyle w:val="a8"/>
        <w:rPr>
          <w:lang w:val="en-US"/>
        </w:rPr>
      </w:pPr>
      <w:proofErr w:type="spellStart"/>
      <w:r w:rsidRPr="002B0246">
        <w:rPr>
          <w:lang w:val="en-US"/>
        </w:rPr>
        <w:t>Orlova</w:t>
      </w:r>
      <w:proofErr w:type="spellEnd"/>
      <w:r w:rsidRPr="002B0246">
        <w:rPr>
          <w:lang w:val="en-US"/>
        </w:rPr>
        <w:t xml:space="preserve"> </w:t>
      </w:r>
      <w:proofErr w:type="spellStart"/>
      <w:r w:rsidRPr="002B0246">
        <w:rPr>
          <w:lang w:val="en-US"/>
        </w:rPr>
        <w:t>Olesya</w:t>
      </w:r>
      <w:proofErr w:type="spellEnd"/>
      <w:r w:rsidRPr="002B0246">
        <w:rPr>
          <w:lang w:val="en-US"/>
        </w:rPr>
        <w:t xml:space="preserve"> </w:t>
      </w:r>
      <w:proofErr w:type="spellStart"/>
      <w:r w:rsidRPr="002B0246">
        <w:rPr>
          <w:lang w:val="en-US"/>
        </w:rPr>
        <w:t>Nikolaevna</w:t>
      </w:r>
      <w:proofErr w:type="spellEnd"/>
      <w:r w:rsidRPr="002B0246">
        <w:rPr>
          <w:lang w:val="en-US"/>
        </w:rPr>
        <w:t>,</w:t>
      </w:r>
    </w:p>
    <w:p w:rsidR="002B0246" w:rsidRPr="002B0246" w:rsidRDefault="002B0246" w:rsidP="002B0246">
      <w:pPr>
        <w:pStyle w:val="a5"/>
        <w:rPr>
          <w:lang w:val="en-US"/>
        </w:rPr>
      </w:pPr>
      <w:proofErr w:type="spellStart"/>
      <w:r w:rsidRPr="002B0246">
        <w:rPr>
          <w:lang w:val="en-US"/>
        </w:rPr>
        <w:t>Gorno-Altaisk</w:t>
      </w:r>
      <w:proofErr w:type="spellEnd"/>
      <w:r w:rsidRPr="002B0246">
        <w:rPr>
          <w:lang w:val="en-US"/>
        </w:rPr>
        <w:t xml:space="preserve"> State University, </w:t>
      </w:r>
      <w:proofErr w:type="spellStart"/>
      <w:r w:rsidRPr="002B0246">
        <w:rPr>
          <w:lang w:val="en-US"/>
        </w:rPr>
        <w:t>Gorno-Altaisk</w:t>
      </w:r>
      <w:proofErr w:type="spellEnd"/>
      <w:r w:rsidRPr="002B0246">
        <w:rPr>
          <w:lang w:val="en-US"/>
        </w:rPr>
        <w:t>, Russia, e-mail: orlol04@mail.ru</w:t>
      </w:r>
    </w:p>
    <w:p w:rsidR="002B0246" w:rsidRPr="002B0246" w:rsidRDefault="002B0246" w:rsidP="002B0246">
      <w:pPr>
        <w:pStyle w:val="a9"/>
        <w:rPr>
          <w:lang w:val="en-US"/>
        </w:rPr>
      </w:pPr>
      <w:r w:rsidRPr="002B0246">
        <w:rPr>
          <w:lang w:val="en-US"/>
        </w:rPr>
        <w:t>Key tools to stimulate the development of the «green» economy in the region</w:t>
      </w:r>
    </w:p>
    <w:p w:rsidR="002B0246" w:rsidRPr="002B0246" w:rsidRDefault="002B0246" w:rsidP="002B0246">
      <w:pPr>
        <w:pStyle w:val="a7"/>
        <w:rPr>
          <w:lang w:val="en-US"/>
        </w:rPr>
      </w:pPr>
      <w:r w:rsidRPr="002B0246">
        <w:rPr>
          <w:lang w:val="en-US"/>
        </w:rPr>
        <w:t>The article analyzes the tools to stimulate the development of the «green» economy. It is noted that many tools to stimulate the «green» transformation of the region, which are effective in foreign countries, are difficult to apply in modern Russian regions. For the effective transition of the region to the “green” economy model, the study analyzed and adapted foreign instruments to stimulate the sustainable “green” development of the region to Russian national and regional realities, and proposed a list of key tools.</w:t>
      </w:r>
    </w:p>
    <w:p w:rsidR="002B0246" w:rsidRPr="002B0246" w:rsidRDefault="002B0246" w:rsidP="002B0246">
      <w:pPr>
        <w:pStyle w:val="a7"/>
        <w:rPr>
          <w:lang w:val="en-US"/>
        </w:rPr>
      </w:pPr>
      <w:r w:rsidRPr="002B0246">
        <w:rPr>
          <w:spacing w:val="43"/>
          <w:lang w:val="en-US"/>
        </w:rPr>
        <w:t>Keywords</w:t>
      </w:r>
      <w:r w:rsidRPr="002B0246">
        <w:rPr>
          <w:lang w:val="en-US"/>
        </w:rPr>
        <w:t>: sustainable development; «green» economy; tools to stimulate the «green» economy; «green» purchases; sustainable project management.</w:t>
      </w:r>
    </w:p>
    <w:p w:rsidR="002B0246" w:rsidRDefault="002B0246"/>
    <w:p w:rsidR="002B0246" w:rsidRDefault="002B0246"/>
    <w:p w:rsidR="002B0246" w:rsidRDefault="002B0246" w:rsidP="002B0246">
      <w:pPr>
        <w:pStyle w:val="a3"/>
        <w:rPr>
          <w:b w:val="0"/>
          <w:bCs w:val="0"/>
        </w:rPr>
      </w:pPr>
      <w:r>
        <w:t>DOI 10.47576/</w:t>
      </w:r>
      <w:r>
        <w:rPr>
          <w:b w:val="0"/>
          <w:bCs w:val="0"/>
        </w:rPr>
        <w:t xml:space="preserve">2712-7559_2021_2_3_44 </w:t>
      </w:r>
    </w:p>
    <w:p w:rsidR="002B0246" w:rsidRDefault="002B0246" w:rsidP="002B0246">
      <w:pPr>
        <w:pStyle w:val="a3"/>
      </w:pPr>
      <w:r>
        <w:t>УДК 338</w:t>
      </w:r>
    </w:p>
    <w:p w:rsidR="002B0246" w:rsidRDefault="002B0246" w:rsidP="002B0246">
      <w:pPr>
        <w:pStyle w:val="a4"/>
      </w:pPr>
      <w:proofErr w:type="spellStart"/>
      <w:r>
        <w:t>Затепякин</w:t>
      </w:r>
      <w:proofErr w:type="spellEnd"/>
      <w:r>
        <w:t xml:space="preserve"> Олег Аркадьевич, </w:t>
      </w:r>
    </w:p>
    <w:p w:rsidR="002B0246" w:rsidRDefault="002B0246" w:rsidP="002B0246">
      <w:pPr>
        <w:pStyle w:val="a5"/>
      </w:pPr>
      <w:r>
        <w:t xml:space="preserve">доктор экономических наук, доцент, кафедра менеджмента и отраслевой экономики, Сибирский государственный индустриальный университет, г. Новокузнецк, Россия, </w:t>
      </w:r>
      <w:proofErr w:type="gramStart"/>
      <w:r>
        <w:t>е</w:t>
      </w:r>
      <w:proofErr w:type="gramEnd"/>
      <w:r>
        <w:t>-</w:t>
      </w:r>
      <w:proofErr w:type="spellStart"/>
      <w:r>
        <w:t>mail</w:t>
      </w:r>
      <w:proofErr w:type="spellEnd"/>
      <w:r>
        <w:t>: olegzatepyakin@yandex.ru</w:t>
      </w:r>
    </w:p>
    <w:p w:rsidR="002B0246" w:rsidRDefault="002B0246" w:rsidP="002B0246">
      <w:pPr>
        <w:pStyle w:val="a4"/>
      </w:pPr>
      <w:r>
        <w:t xml:space="preserve">Сильченков Иван Александрович, </w:t>
      </w:r>
    </w:p>
    <w:p w:rsidR="002B0246" w:rsidRDefault="002B0246" w:rsidP="002B0246">
      <w:pPr>
        <w:pStyle w:val="a5"/>
      </w:pPr>
      <w:r>
        <w:t xml:space="preserve">аспирант, РАНХИГС при Президенте Российской Федерации, г.  Москва, Россия, </w:t>
      </w:r>
      <w:proofErr w:type="gramStart"/>
      <w:r>
        <w:t>е</w:t>
      </w:r>
      <w:proofErr w:type="gramEnd"/>
      <w:r>
        <w:t>-</w:t>
      </w:r>
      <w:proofErr w:type="spellStart"/>
      <w:r>
        <w:t>mail</w:t>
      </w:r>
      <w:proofErr w:type="spellEnd"/>
      <w:r>
        <w:t>: silchenkov33@mail.ru</w:t>
      </w:r>
    </w:p>
    <w:p w:rsidR="002B0246" w:rsidRDefault="002B0246" w:rsidP="002B0246">
      <w:pPr>
        <w:pStyle w:val="a6"/>
      </w:pPr>
      <w:r>
        <w:t>Производительные инструменты технического обслуживания в промышленных организациях</w:t>
      </w:r>
    </w:p>
    <w:p w:rsidR="002B0246" w:rsidRDefault="002B0246" w:rsidP="002B0246">
      <w:pPr>
        <w:pStyle w:val="a7"/>
      </w:pPr>
      <w:r>
        <w:t>В статье показано, что стратегия повышения производительности производства включает в себя проведение мероприятий, связанных с максимизацией эффективности оборудования, непрерывным совершенствованием действий, предпринимаемых для улучшения качества, безопасности и снижения затрат, а также действиями по повышению морального духа команды, внедряющей стратегию повышения производительности производства. Непрерывное совершенствование служит общим знаменателем для управления качеством и сокращения расходов. Это можно наблюдать в производственных организациях, которые отображаются в стратегии совершенствования.</w:t>
      </w:r>
    </w:p>
    <w:p w:rsidR="002B0246" w:rsidRDefault="002B0246" w:rsidP="002B0246">
      <w:pPr>
        <w:pStyle w:val="a7"/>
      </w:pPr>
      <w:r>
        <w:rPr>
          <w:spacing w:val="43"/>
        </w:rPr>
        <w:t>Ключевые слова</w:t>
      </w:r>
      <w:r>
        <w:t>: производительные инструменты; эффективность оборудования; стратегия повышения производительности; управленческий подход; сокращение расходов.</w:t>
      </w:r>
    </w:p>
    <w:p w:rsidR="002B0246" w:rsidRDefault="002B0246" w:rsidP="002B0246">
      <w:pPr>
        <w:pStyle w:val="a3"/>
      </w:pPr>
      <w:r>
        <w:t>UDC 338</w:t>
      </w:r>
    </w:p>
    <w:p w:rsidR="002B0246" w:rsidRPr="002B0246" w:rsidRDefault="002B0246" w:rsidP="002B0246">
      <w:pPr>
        <w:pStyle w:val="a8"/>
        <w:rPr>
          <w:lang w:val="en-US"/>
        </w:rPr>
      </w:pPr>
      <w:proofErr w:type="spellStart"/>
      <w:r w:rsidRPr="002B0246">
        <w:rPr>
          <w:lang w:val="en-US"/>
        </w:rPr>
        <w:t>Zatepyakin</w:t>
      </w:r>
      <w:proofErr w:type="spellEnd"/>
      <w:r w:rsidRPr="002B0246">
        <w:rPr>
          <w:lang w:val="en-US"/>
        </w:rPr>
        <w:t xml:space="preserve"> Oleg </w:t>
      </w:r>
      <w:proofErr w:type="spellStart"/>
      <w:r w:rsidRPr="002B0246">
        <w:rPr>
          <w:lang w:val="en-US"/>
        </w:rPr>
        <w:t>Arkadievich</w:t>
      </w:r>
      <w:proofErr w:type="spellEnd"/>
      <w:r w:rsidRPr="002B0246">
        <w:rPr>
          <w:lang w:val="en-US"/>
        </w:rPr>
        <w:t xml:space="preserve">, </w:t>
      </w:r>
    </w:p>
    <w:p w:rsidR="002B0246" w:rsidRPr="002B0246" w:rsidRDefault="002B0246" w:rsidP="002B0246">
      <w:pPr>
        <w:pStyle w:val="a5"/>
        <w:rPr>
          <w:lang w:val="en-US"/>
        </w:rPr>
      </w:pPr>
      <w:r w:rsidRPr="002B0246">
        <w:rPr>
          <w:lang w:val="en-US"/>
        </w:rPr>
        <w:t xml:space="preserve">Doctor of Economics, Associate Professor, Department of Management and </w:t>
      </w:r>
      <w:proofErr w:type="spellStart"/>
      <w:r w:rsidRPr="002B0246">
        <w:rPr>
          <w:lang w:val="en-US"/>
        </w:rPr>
        <w:t>Sectoral</w:t>
      </w:r>
      <w:proofErr w:type="spellEnd"/>
      <w:r w:rsidRPr="002B0246">
        <w:rPr>
          <w:lang w:val="en-US"/>
        </w:rPr>
        <w:t xml:space="preserve"> Economics, Siberian State Industrial University, Novokuznetsk, Russia, e-mail: olegzatepyakin@yandex.ru</w:t>
      </w:r>
    </w:p>
    <w:p w:rsidR="002B0246" w:rsidRPr="002B0246" w:rsidRDefault="002B0246" w:rsidP="002B0246">
      <w:pPr>
        <w:pStyle w:val="a8"/>
        <w:rPr>
          <w:lang w:val="en-US"/>
        </w:rPr>
      </w:pPr>
      <w:proofErr w:type="spellStart"/>
      <w:r w:rsidRPr="002B0246">
        <w:rPr>
          <w:lang w:val="en-US"/>
        </w:rPr>
        <w:t>Silchenkov</w:t>
      </w:r>
      <w:proofErr w:type="spellEnd"/>
      <w:r w:rsidRPr="002B0246">
        <w:rPr>
          <w:lang w:val="en-US"/>
        </w:rPr>
        <w:t xml:space="preserve"> Ivan </w:t>
      </w:r>
      <w:proofErr w:type="spellStart"/>
      <w:r w:rsidRPr="002B0246">
        <w:rPr>
          <w:lang w:val="en-US"/>
        </w:rPr>
        <w:t>Aleksandrovich</w:t>
      </w:r>
      <w:proofErr w:type="spellEnd"/>
      <w:r w:rsidRPr="002B0246">
        <w:rPr>
          <w:lang w:val="en-US"/>
        </w:rPr>
        <w:t>,</w:t>
      </w:r>
    </w:p>
    <w:p w:rsidR="002B0246" w:rsidRPr="002B0246" w:rsidRDefault="002B0246" w:rsidP="002B0246">
      <w:pPr>
        <w:pStyle w:val="a5"/>
        <w:rPr>
          <w:lang w:val="en-US"/>
        </w:rPr>
      </w:pPr>
      <w:proofErr w:type="gramStart"/>
      <w:r w:rsidRPr="002B0246">
        <w:rPr>
          <w:lang w:val="en-US"/>
        </w:rPr>
        <w:t>postgraduate</w:t>
      </w:r>
      <w:proofErr w:type="gramEnd"/>
      <w:r w:rsidRPr="002B0246">
        <w:rPr>
          <w:lang w:val="en-US"/>
        </w:rPr>
        <w:t xml:space="preserve"> student, RANEPA under the President of the Russian Federation, Moscow, Russia, </w:t>
      </w:r>
      <w:r>
        <w:t>е</w:t>
      </w:r>
      <w:r w:rsidRPr="002B0246">
        <w:rPr>
          <w:lang w:val="en-US"/>
        </w:rPr>
        <w:t>-mail: silchenkov33@mail.ru</w:t>
      </w:r>
    </w:p>
    <w:p w:rsidR="002B0246" w:rsidRPr="002B0246" w:rsidRDefault="002B0246" w:rsidP="002B0246">
      <w:pPr>
        <w:pStyle w:val="a9"/>
        <w:rPr>
          <w:lang w:val="en-US"/>
        </w:rPr>
      </w:pPr>
      <w:r w:rsidRPr="002B0246">
        <w:rPr>
          <w:lang w:val="en-US"/>
        </w:rPr>
        <w:t>Productive Maintenance Tools in Industrial Organizations</w:t>
      </w:r>
    </w:p>
    <w:p w:rsidR="002B0246" w:rsidRPr="002B0246" w:rsidRDefault="002B0246" w:rsidP="002B0246">
      <w:pPr>
        <w:pStyle w:val="a7"/>
        <w:rPr>
          <w:lang w:val="en-US"/>
        </w:rPr>
      </w:pPr>
      <w:r w:rsidRPr="002B0246">
        <w:rPr>
          <w:lang w:val="en-US"/>
        </w:rPr>
        <w:t xml:space="preserve">The article shows that the strategy for improving production productivity includes activities related to maximizing the efficiency of equipment, continuous improvement of actions taken to improve quality, improve safety and reduce costs, as well as actions to increase the morale of the team implementing the strategy to improve production </w:t>
      </w:r>
      <w:r w:rsidRPr="002B0246">
        <w:rPr>
          <w:lang w:val="en-US"/>
        </w:rPr>
        <w:lastRenderedPageBreak/>
        <w:t>productivity. Continuous improvement serves as a common denominator for quality management and cost reduction. This can be observed in manufacturing organizations, which are reflected in the improvement strategy.</w:t>
      </w:r>
    </w:p>
    <w:p w:rsidR="002B0246" w:rsidRPr="002B0246" w:rsidRDefault="002B0246" w:rsidP="002B0246">
      <w:pPr>
        <w:pStyle w:val="a7"/>
        <w:rPr>
          <w:lang w:val="en-US"/>
        </w:rPr>
      </w:pPr>
      <w:r w:rsidRPr="002B0246">
        <w:rPr>
          <w:spacing w:val="43"/>
          <w:lang w:val="en-US"/>
        </w:rPr>
        <w:t>Keywords</w:t>
      </w:r>
      <w:r w:rsidRPr="002B0246">
        <w:rPr>
          <w:lang w:val="en-US"/>
        </w:rPr>
        <w:t>: productive tools; equipment efficiency; performance improvement strategy; managerial approach; cost reduction.</w:t>
      </w:r>
    </w:p>
    <w:p w:rsidR="002B0246" w:rsidRDefault="002B0246"/>
    <w:p w:rsidR="002B0246" w:rsidRDefault="002B0246"/>
    <w:p w:rsidR="002B0246" w:rsidRPr="002B0246" w:rsidRDefault="002B0246" w:rsidP="002B0246">
      <w:pPr>
        <w:pStyle w:val="a3"/>
        <w:rPr>
          <w:b w:val="0"/>
          <w:bCs w:val="0"/>
          <w:lang w:val="ru-RU"/>
        </w:rPr>
      </w:pPr>
      <w:r>
        <w:t>DOI</w:t>
      </w:r>
      <w:r w:rsidRPr="002B0246">
        <w:rPr>
          <w:lang w:val="ru-RU"/>
        </w:rPr>
        <w:t xml:space="preserve"> 10.47576/</w:t>
      </w:r>
      <w:r w:rsidRPr="002B0246">
        <w:rPr>
          <w:b w:val="0"/>
          <w:bCs w:val="0"/>
          <w:lang w:val="ru-RU"/>
        </w:rPr>
        <w:t xml:space="preserve">2712-7559_2021_2_3_48 </w:t>
      </w:r>
    </w:p>
    <w:p w:rsidR="002B0246" w:rsidRPr="002B0246" w:rsidRDefault="002B0246" w:rsidP="002B0246">
      <w:pPr>
        <w:pStyle w:val="a3"/>
        <w:rPr>
          <w:lang w:val="ru-RU"/>
        </w:rPr>
      </w:pPr>
      <w:r w:rsidRPr="002B0246">
        <w:rPr>
          <w:lang w:val="ru-RU"/>
        </w:rPr>
        <w:t>УДК 338</w:t>
      </w:r>
    </w:p>
    <w:p w:rsidR="002B0246" w:rsidRDefault="002B0246" w:rsidP="002B0246">
      <w:pPr>
        <w:pStyle w:val="a4"/>
      </w:pPr>
      <w:r>
        <w:t>Якушина Татьяна Анатольевна,</w:t>
      </w:r>
    </w:p>
    <w:p w:rsidR="002B0246" w:rsidRDefault="002B0246" w:rsidP="002B0246">
      <w:pPr>
        <w:pStyle w:val="a5"/>
      </w:pPr>
      <w:r>
        <w:t>Центр подготовки и развития персонала, заместитель директора – р</w:t>
      </w:r>
      <w:bookmarkStart w:id="0" w:name="_GoBack"/>
      <w:bookmarkEnd w:id="0"/>
      <w:r>
        <w:t xml:space="preserve">уководитель сектора подготовки и повышения квалификации, АО «СУЭК-Кузбасс», г. </w:t>
      </w:r>
      <w:proofErr w:type="gramStart"/>
      <w:r>
        <w:t>Ленинск-Кузнецкий</w:t>
      </w:r>
      <w:proofErr w:type="gramEnd"/>
      <w:r>
        <w:t>, Россия, e-</w:t>
      </w:r>
      <w:proofErr w:type="spellStart"/>
      <w:r>
        <w:t>mail</w:t>
      </w:r>
      <w:proofErr w:type="spellEnd"/>
      <w:r>
        <w:t>: tat-yakushina@yandex.ru</w:t>
      </w:r>
    </w:p>
    <w:p w:rsidR="002B0246" w:rsidRDefault="002B0246" w:rsidP="002B0246">
      <w:pPr>
        <w:pStyle w:val="a6"/>
      </w:pPr>
      <w:r>
        <w:t xml:space="preserve">Инструментарий диверсификации экономики монопрофильных территориальных образований </w:t>
      </w:r>
    </w:p>
    <w:p w:rsidR="002B0246" w:rsidRDefault="002B0246" w:rsidP="002B0246">
      <w:pPr>
        <w:pStyle w:val="a7"/>
      </w:pPr>
      <w:r>
        <w:t xml:space="preserve">В статье представлен инструментарий диверсификации экономики </w:t>
      </w:r>
      <w:proofErr w:type="spellStart"/>
      <w:r>
        <w:t>монопрофильных</w:t>
      </w:r>
      <w:proofErr w:type="spellEnd"/>
      <w:r>
        <w:t xml:space="preserve"> территориальных образований, где в качестве объекта его применения выступает </w:t>
      </w:r>
      <w:proofErr w:type="spellStart"/>
      <w:r>
        <w:t>монопрофильное</w:t>
      </w:r>
      <w:proofErr w:type="spellEnd"/>
      <w:r>
        <w:t xml:space="preserve"> территориальное образование или градообразующее предприятие. Проведенные исследования показывают, что основным направлением развития </w:t>
      </w:r>
      <w:proofErr w:type="spellStart"/>
      <w:r>
        <w:t>монопрофильных</w:t>
      </w:r>
      <w:proofErr w:type="spellEnd"/>
      <w:r>
        <w:t xml:space="preserve"> территориальных образований является диверсификация их экономики. При этом для подавляющего большинства таких образований характерна зависимость от деятельности градообразующих предприятий. Данное обстоятельство определяет поиск сопряженных механизмов развития градообразующих предприятий и </w:t>
      </w:r>
      <w:proofErr w:type="spellStart"/>
      <w:r>
        <w:t>монопрофильных</w:t>
      </w:r>
      <w:proofErr w:type="spellEnd"/>
      <w:r>
        <w:t xml:space="preserve"> территориальных образований, целью которых является их диверсификация. </w:t>
      </w:r>
    </w:p>
    <w:p w:rsidR="002B0246" w:rsidRDefault="002B0246" w:rsidP="002B0246">
      <w:pPr>
        <w:pStyle w:val="a7"/>
      </w:pPr>
      <w:r>
        <w:rPr>
          <w:spacing w:val="43"/>
        </w:rPr>
        <w:t>Ключевые слова</w:t>
      </w:r>
      <w:r>
        <w:t xml:space="preserve">: диверсификация производства; градообразующее предприятие; экономика моногорода; развитие. </w:t>
      </w:r>
    </w:p>
    <w:p w:rsidR="002B0246" w:rsidRDefault="002B0246" w:rsidP="002B0246">
      <w:pPr>
        <w:pStyle w:val="a3"/>
      </w:pPr>
      <w:r>
        <w:t>UDC 338</w:t>
      </w:r>
    </w:p>
    <w:p w:rsidR="002B0246" w:rsidRPr="002B0246" w:rsidRDefault="002B0246" w:rsidP="002B0246">
      <w:pPr>
        <w:pStyle w:val="a8"/>
        <w:rPr>
          <w:lang w:val="en-US"/>
        </w:rPr>
      </w:pPr>
      <w:proofErr w:type="spellStart"/>
      <w:r w:rsidRPr="002B0246">
        <w:rPr>
          <w:lang w:val="en-US"/>
        </w:rPr>
        <w:t>Yakushina</w:t>
      </w:r>
      <w:proofErr w:type="spellEnd"/>
      <w:r w:rsidRPr="002B0246">
        <w:rPr>
          <w:lang w:val="en-US"/>
        </w:rPr>
        <w:t xml:space="preserve"> Tatyana </w:t>
      </w:r>
      <w:proofErr w:type="spellStart"/>
      <w:r w:rsidRPr="002B0246">
        <w:rPr>
          <w:lang w:val="en-US"/>
        </w:rPr>
        <w:t>Anatolyevna</w:t>
      </w:r>
      <w:proofErr w:type="spellEnd"/>
      <w:r w:rsidRPr="002B0246">
        <w:rPr>
          <w:lang w:val="en-US"/>
        </w:rPr>
        <w:t>,</w:t>
      </w:r>
    </w:p>
    <w:p w:rsidR="002B0246" w:rsidRPr="002B0246" w:rsidRDefault="002B0246" w:rsidP="002B0246">
      <w:pPr>
        <w:pStyle w:val="a5"/>
        <w:rPr>
          <w:lang w:val="en-US"/>
        </w:rPr>
      </w:pPr>
      <w:r w:rsidRPr="002B0246">
        <w:rPr>
          <w:lang w:val="en-US"/>
        </w:rPr>
        <w:t>Center for Personnel Training and Development, Deputy Director - Head of the Sector for Training and Advanced Training, JSC SUEK-</w:t>
      </w:r>
      <w:proofErr w:type="spellStart"/>
      <w:r w:rsidRPr="002B0246">
        <w:rPr>
          <w:lang w:val="en-US"/>
        </w:rPr>
        <w:t>Kuzbass</w:t>
      </w:r>
      <w:proofErr w:type="spellEnd"/>
      <w:r w:rsidRPr="002B0246">
        <w:rPr>
          <w:lang w:val="en-US"/>
        </w:rPr>
        <w:t xml:space="preserve">, </w:t>
      </w:r>
      <w:proofErr w:type="spellStart"/>
      <w:r w:rsidRPr="002B0246">
        <w:rPr>
          <w:lang w:val="en-US"/>
        </w:rPr>
        <w:t>Leninsk-Kuznetsky</w:t>
      </w:r>
      <w:proofErr w:type="spellEnd"/>
      <w:r w:rsidRPr="002B0246">
        <w:rPr>
          <w:lang w:val="en-US"/>
        </w:rPr>
        <w:t>, Russia, e-mail: tat-yakushina@yandex.ru</w:t>
      </w:r>
    </w:p>
    <w:p w:rsidR="002B0246" w:rsidRPr="002B0246" w:rsidRDefault="002B0246" w:rsidP="002B0246">
      <w:pPr>
        <w:pStyle w:val="a9"/>
        <w:rPr>
          <w:lang w:val="en-US"/>
        </w:rPr>
      </w:pPr>
      <w:r w:rsidRPr="002B0246">
        <w:rPr>
          <w:lang w:val="en-US"/>
        </w:rPr>
        <w:t>Tools for diversifying the economy of single-industry territorial entities</w:t>
      </w:r>
    </w:p>
    <w:p w:rsidR="002B0246" w:rsidRPr="002B0246" w:rsidRDefault="002B0246" w:rsidP="002B0246">
      <w:pPr>
        <w:pStyle w:val="a7"/>
        <w:rPr>
          <w:lang w:val="en-US"/>
        </w:rPr>
      </w:pPr>
      <w:r w:rsidRPr="002B0246">
        <w:rPr>
          <w:lang w:val="en-US"/>
        </w:rPr>
        <w:t>The article presents a toolkit for diversifying the economy of single-industry territorial entities, where the object of its application is a single-industry territorial entity or a city-forming enterprise, which allows us to propose new approaches to diversifying the economy of single-industry territorial entities. Previous studies show that the main direction of development of single-industry territorial entities is the diversification of their economy. At the same time, the vast majority of such formations are characterized by dependence on the activities of city-forming enterprises. This circumstance determines the search for conjugated mechanisms for the development of city-forming enterprises and single-industry territorial entities, the purpose of which is their diversification.</w:t>
      </w:r>
    </w:p>
    <w:p w:rsidR="002B0246" w:rsidRPr="002B0246" w:rsidRDefault="002B0246" w:rsidP="002B0246">
      <w:pPr>
        <w:pStyle w:val="a7"/>
        <w:rPr>
          <w:lang w:val="en-US"/>
        </w:rPr>
      </w:pPr>
      <w:r w:rsidRPr="002B0246">
        <w:rPr>
          <w:spacing w:val="43"/>
          <w:lang w:val="en-US"/>
        </w:rPr>
        <w:t>Keywords</w:t>
      </w:r>
      <w:r w:rsidRPr="002B0246">
        <w:rPr>
          <w:lang w:val="en-US"/>
        </w:rPr>
        <w:t xml:space="preserve">: production diversification; city ​​forming enterprise; </w:t>
      </w:r>
      <w:proofErr w:type="spellStart"/>
      <w:r w:rsidRPr="002B0246">
        <w:rPr>
          <w:lang w:val="en-US"/>
        </w:rPr>
        <w:t>monotown</w:t>
      </w:r>
      <w:proofErr w:type="spellEnd"/>
      <w:r w:rsidRPr="002B0246">
        <w:rPr>
          <w:lang w:val="en-US"/>
        </w:rPr>
        <w:t xml:space="preserve"> economy; development.</w:t>
      </w:r>
    </w:p>
    <w:p w:rsidR="002B0246" w:rsidRDefault="002B0246"/>
    <w:p w:rsidR="002B0246" w:rsidRDefault="002B0246"/>
    <w:p w:rsidR="002B0246" w:rsidRDefault="002B0246" w:rsidP="002B0246">
      <w:pPr>
        <w:pStyle w:val="a3"/>
        <w:rPr>
          <w:b w:val="0"/>
          <w:bCs w:val="0"/>
        </w:rPr>
      </w:pPr>
      <w:r>
        <w:t>DOI 10.47576/</w:t>
      </w:r>
      <w:r>
        <w:rPr>
          <w:b w:val="0"/>
          <w:bCs w:val="0"/>
        </w:rPr>
        <w:t xml:space="preserve">2712-7559_2021_2_3_54 </w:t>
      </w:r>
    </w:p>
    <w:p w:rsidR="002B0246" w:rsidRDefault="002B0246" w:rsidP="002B0246">
      <w:pPr>
        <w:pStyle w:val="a3"/>
      </w:pPr>
      <w:r>
        <w:t>УДК 336.2</w:t>
      </w:r>
    </w:p>
    <w:p w:rsidR="002B0246" w:rsidRDefault="002B0246" w:rsidP="002B0246">
      <w:pPr>
        <w:pStyle w:val="a4"/>
      </w:pPr>
      <w:proofErr w:type="spellStart"/>
      <w:r>
        <w:t>Обвинцева</w:t>
      </w:r>
      <w:proofErr w:type="spellEnd"/>
      <w:r>
        <w:t xml:space="preserve"> Виктория Юрьевна,</w:t>
      </w:r>
    </w:p>
    <w:p w:rsidR="002B0246" w:rsidRDefault="002B0246" w:rsidP="002B0246">
      <w:pPr>
        <w:pStyle w:val="a5"/>
      </w:pPr>
      <w:r>
        <w:t xml:space="preserve">инженер, отдел научно-технического развития и инноваций, </w:t>
      </w:r>
      <w:r>
        <w:br/>
        <w:t>ООО «РН-</w:t>
      </w:r>
      <w:proofErr w:type="spellStart"/>
      <w:r>
        <w:t>Ванкор</w:t>
      </w:r>
      <w:proofErr w:type="spellEnd"/>
      <w:r>
        <w:t xml:space="preserve">», </w:t>
      </w:r>
      <w:r>
        <w:br/>
      </w:r>
      <w:r>
        <w:lastRenderedPageBreak/>
        <w:t xml:space="preserve">г. Красноярск, Россия, </w:t>
      </w:r>
      <w:r>
        <w:br/>
        <w:t>e-</w:t>
      </w:r>
      <w:proofErr w:type="spellStart"/>
      <w:r>
        <w:t>mail</w:t>
      </w:r>
      <w:proofErr w:type="spellEnd"/>
      <w:r>
        <w:t>: vicktoriaobvintseva@yandex.ru</w:t>
      </w:r>
    </w:p>
    <w:p w:rsidR="002B0246" w:rsidRDefault="002B0246" w:rsidP="002B0246">
      <w:pPr>
        <w:pStyle w:val="a6"/>
      </w:pPr>
      <w:r>
        <w:t>Современная налоговая политика в нефтегазовой отрасли как инструмент развития</w:t>
      </w:r>
    </w:p>
    <w:p w:rsidR="002B0246" w:rsidRDefault="002B0246" w:rsidP="002B0246">
      <w:pPr>
        <w:pStyle w:val="a7"/>
      </w:pPr>
      <w:r>
        <w:t>В статье рассматривается современная налоговая политика в нефтегазовой отрасли. Отмечается, что действующая система налогообложения нефтегазовой отрасли Российской Федерации претерпела изменения, вызванные недостатками функционирующей до 2018 г. системы: введен налог на дополнительный доход (НДД), который начали применять в основном при реализации новых проектов. Оценки эффективности введенных изменений Министерством финансов Российской Федерации  и компаний разнятся, так как используются различные методики при оценке. Предложена единая для компаний и государства методика оценки эффективности налоговой политики, которая включает в себя оценку эффективности текущей налоговой политики, прогнозирование влияния налоговой политики или вносимых в нее изменений на развитие отрасли/компании.</w:t>
      </w:r>
    </w:p>
    <w:p w:rsidR="002B0246" w:rsidRDefault="002B0246" w:rsidP="002B0246">
      <w:pPr>
        <w:pStyle w:val="a7"/>
      </w:pPr>
      <w:r>
        <w:rPr>
          <w:spacing w:val="43"/>
        </w:rPr>
        <w:t>Ключевые слова</w:t>
      </w:r>
      <w:r>
        <w:t xml:space="preserve">: нефтегазовая отрасль; налоговая политика; совершенствование налогообложения добывающих предприятий. </w:t>
      </w:r>
    </w:p>
    <w:p w:rsidR="002B0246" w:rsidRDefault="002B0246" w:rsidP="002B0246">
      <w:pPr>
        <w:pStyle w:val="a3"/>
      </w:pPr>
      <w:r>
        <w:t>UDC 336.2</w:t>
      </w:r>
    </w:p>
    <w:p w:rsidR="002B0246" w:rsidRPr="002B0246" w:rsidRDefault="002B0246" w:rsidP="002B0246">
      <w:pPr>
        <w:pStyle w:val="a8"/>
        <w:rPr>
          <w:lang w:val="en-US"/>
        </w:rPr>
      </w:pPr>
      <w:proofErr w:type="spellStart"/>
      <w:r w:rsidRPr="002B0246">
        <w:rPr>
          <w:lang w:val="en-US"/>
        </w:rPr>
        <w:t>Obvintseva</w:t>
      </w:r>
      <w:proofErr w:type="spellEnd"/>
      <w:r w:rsidRPr="002B0246">
        <w:rPr>
          <w:lang w:val="en-US"/>
        </w:rPr>
        <w:t xml:space="preserve"> Victoria </w:t>
      </w:r>
      <w:proofErr w:type="spellStart"/>
      <w:r w:rsidRPr="002B0246">
        <w:rPr>
          <w:lang w:val="en-US"/>
        </w:rPr>
        <w:t>Yurievna</w:t>
      </w:r>
      <w:proofErr w:type="spellEnd"/>
      <w:r w:rsidRPr="002B0246">
        <w:rPr>
          <w:lang w:val="en-US"/>
        </w:rPr>
        <w:t>,</w:t>
      </w:r>
    </w:p>
    <w:p w:rsidR="002B0246" w:rsidRPr="002B0246" w:rsidRDefault="002B0246" w:rsidP="002B0246">
      <w:pPr>
        <w:pStyle w:val="a5"/>
        <w:rPr>
          <w:lang w:val="en-US"/>
        </w:rPr>
      </w:pPr>
      <w:r w:rsidRPr="002B0246">
        <w:rPr>
          <w:lang w:val="en-US"/>
        </w:rPr>
        <w:t xml:space="preserve">Engineer, Department of Scientific and Technical Development and Innovation, </w:t>
      </w:r>
      <w:r w:rsidRPr="002B0246">
        <w:rPr>
          <w:lang w:val="en-US"/>
        </w:rPr>
        <w:br/>
        <w:t>RN-</w:t>
      </w:r>
      <w:proofErr w:type="spellStart"/>
      <w:r w:rsidRPr="002B0246">
        <w:rPr>
          <w:lang w:val="en-US"/>
        </w:rPr>
        <w:t>Vankor</w:t>
      </w:r>
      <w:proofErr w:type="spellEnd"/>
      <w:r w:rsidRPr="002B0246">
        <w:rPr>
          <w:lang w:val="en-US"/>
        </w:rPr>
        <w:t xml:space="preserve"> LLC, Krasnoyarsk, Russia, </w:t>
      </w:r>
      <w:r w:rsidRPr="002B0246">
        <w:rPr>
          <w:lang w:val="en-US"/>
        </w:rPr>
        <w:br/>
        <w:t>e-mail: vicktoriaobvintseva@yandex.ru</w:t>
      </w:r>
    </w:p>
    <w:p w:rsidR="002B0246" w:rsidRPr="002B0246" w:rsidRDefault="002B0246" w:rsidP="002B0246">
      <w:pPr>
        <w:pStyle w:val="a9"/>
        <w:rPr>
          <w:lang w:val="en-US"/>
        </w:rPr>
      </w:pPr>
      <w:r w:rsidRPr="002B0246">
        <w:rPr>
          <w:lang w:val="en-US"/>
        </w:rPr>
        <w:t>Modern tax policy in the oil and gas industry as a tool for its development</w:t>
      </w:r>
    </w:p>
    <w:p w:rsidR="002B0246" w:rsidRPr="002B0246" w:rsidRDefault="002B0246" w:rsidP="002B0246">
      <w:pPr>
        <w:pStyle w:val="a7"/>
        <w:rPr>
          <w:lang w:val="en-US"/>
        </w:rPr>
      </w:pPr>
      <w:r w:rsidRPr="002B0246">
        <w:rPr>
          <w:lang w:val="en-US"/>
        </w:rPr>
        <w:t>The article deals with the modern tax policy in the oil and gas industry. It is noted that the current system of taxation of the oil and gas industry of the Russian Federation has undergone changes caused by the shortcomings of the system functioning until 2018: a tax on additional income (ATD) has been introduced, which began to be applied mainly in the implementation of new projects. Evaluations of the effectiveness of the changes introduced by the Ministry of Finance of the Russian Federation and companies vary, as different methods are used in the evaluation. A single methodology for assessing the effectiveness of tax policy for companies and the state is proposed, which includes assessing the effectiveness of the current tax policy, predicting the impact of tax policy or changes made to it on the development of an industry/company.</w:t>
      </w:r>
    </w:p>
    <w:p w:rsidR="002B0246" w:rsidRPr="002B0246" w:rsidRDefault="002B0246" w:rsidP="002B0246">
      <w:pPr>
        <w:pStyle w:val="a7"/>
        <w:rPr>
          <w:lang w:val="en-US"/>
        </w:rPr>
      </w:pPr>
      <w:r w:rsidRPr="002B0246">
        <w:rPr>
          <w:spacing w:val="43"/>
          <w:lang w:val="en-US"/>
        </w:rPr>
        <w:t>Keywords</w:t>
      </w:r>
      <w:r w:rsidRPr="002B0246">
        <w:rPr>
          <w:lang w:val="en-US"/>
        </w:rPr>
        <w:t>: oil and gas industry; tax policy; improvement of taxation of extractive enterprises.</w:t>
      </w:r>
    </w:p>
    <w:p w:rsidR="002B0246" w:rsidRDefault="002B0246"/>
    <w:p w:rsidR="002B0246" w:rsidRDefault="002B0246"/>
    <w:p w:rsidR="002B0246" w:rsidRPr="002B0246" w:rsidRDefault="002B0246" w:rsidP="002B0246">
      <w:pPr>
        <w:pStyle w:val="a3"/>
        <w:rPr>
          <w:b w:val="0"/>
          <w:bCs w:val="0"/>
          <w:lang w:val="ru-RU"/>
        </w:rPr>
      </w:pPr>
      <w:r>
        <w:t>DOI</w:t>
      </w:r>
      <w:r w:rsidRPr="002B0246">
        <w:rPr>
          <w:lang w:val="ru-RU"/>
        </w:rPr>
        <w:t xml:space="preserve"> 10.47576/</w:t>
      </w:r>
      <w:r w:rsidRPr="002B0246">
        <w:rPr>
          <w:b w:val="0"/>
          <w:bCs w:val="0"/>
          <w:lang w:val="ru-RU"/>
        </w:rPr>
        <w:t xml:space="preserve">2712-7559_2021_2_3_59 </w:t>
      </w:r>
    </w:p>
    <w:p w:rsidR="002B0246" w:rsidRPr="002B0246" w:rsidRDefault="002B0246" w:rsidP="002B0246">
      <w:pPr>
        <w:pStyle w:val="a3"/>
        <w:rPr>
          <w:lang w:val="ru-RU"/>
        </w:rPr>
      </w:pPr>
      <w:r w:rsidRPr="002B0246">
        <w:rPr>
          <w:lang w:val="ru-RU"/>
        </w:rPr>
        <w:t>УДК 338</w:t>
      </w:r>
    </w:p>
    <w:p w:rsidR="002B0246" w:rsidRDefault="002B0246" w:rsidP="002B0246">
      <w:pPr>
        <w:pStyle w:val="a4"/>
      </w:pPr>
      <w:r>
        <w:t>Рогожина Екатерина Эдуардовна,</w:t>
      </w:r>
    </w:p>
    <w:p w:rsidR="002B0246" w:rsidRDefault="002B0246" w:rsidP="002B0246">
      <w:pPr>
        <w:pStyle w:val="a5"/>
      </w:pPr>
      <w:r>
        <w:t xml:space="preserve">начальник отдела закупок, </w:t>
      </w:r>
      <w:r>
        <w:br/>
        <w:t xml:space="preserve">Министерство спорта </w:t>
      </w:r>
      <w:r>
        <w:br/>
        <w:t xml:space="preserve">Алтайского края, </w:t>
      </w:r>
      <w:r>
        <w:br/>
        <w:t xml:space="preserve">г. Барнаул, Россия, </w:t>
      </w:r>
      <w:r>
        <w:br/>
        <w:t>e-</w:t>
      </w:r>
      <w:proofErr w:type="spellStart"/>
      <w:r>
        <w:t>mail</w:t>
      </w:r>
      <w:proofErr w:type="spellEnd"/>
      <w:r>
        <w:t>: rogozhina_educaltai@mail.ru</w:t>
      </w:r>
    </w:p>
    <w:p w:rsidR="002B0246" w:rsidRDefault="002B0246" w:rsidP="002B0246">
      <w:pPr>
        <w:pStyle w:val="a6"/>
      </w:pPr>
      <w:r>
        <w:t xml:space="preserve">Государственные закупки как инструмент повышения эффективности функционирования региональной социально-экономической системы </w:t>
      </w:r>
      <w:r>
        <w:br/>
        <w:t>(на примере Алтайского края)</w:t>
      </w:r>
    </w:p>
    <w:p w:rsidR="002B0246" w:rsidRDefault="002B0246" w:rsidP="002B0246">
      <w:pPr>
        <w:pStyle w:val="a7"/>
      </w:pPr>
      <w:r>
        <w:t xml:space="preserve">Статья посвящена анализу ситуации сферы контрактных государственных закупок в Российской Федерации. Отмечается, что к числу проблемных зон относятся: низкий уровень прогнозной деятельности </w:t>
      </w:r>
      <w:r>
        <w:lastRenderedPageBreak/>
        <w:t xml:space="preserve">государственных заказчиков, что определяет неравномерность расходования бюджетных средств и наличие неосвоенных бюджетных средств, а также формирование кредиторской задолженности; неправомерное определение государственными заказчиками начальной (максимальной) цены контрактов. Данные проблемы свойственны и системе государственных закупок Алтайского края. Поднимаются вопросы оптимизации государственных закупок на уровне Алтайского края. </w:t>
      </w:r>
    </w:p>
    <w:p w:rsidR="002B0246" w:rsidRDefault="002B0246" w:rsidP="002B0246">
      <w:pPr>
        <w:pStyle w:val="a7"/>
      </w:pPr>
      <w:r>
        <w:rPr>
          <w:spacing w:val="43"/>
        </w:rPr>
        <w:t>Ключевые слова</w:t>
      </w:r>
      <w:r>
        <w:t>: государственные закупки; субъект малого предпринимательства; план-график; бюджетные средства.</w:t>
      </w:r>
    </w:p>
    <w:p w:rsidR="002B0246" w:rsidRDefault="002B0246" w:rsidP="002B0246">
      <w:pPr>
        <w:pStyle w:val="a3"/>
      </w:pPr>
      <w:r>
        <w:t>UDC 338</w:t>
      </w:r>
    </w:p>
    <w:p w:rsidR="002B0246" w:rsidRPr="002B0246" w:rsidRDefault="002B0246" w:rsidP="002B0246">
      <w:pPr>
        <w:pStyle w:val="a8"/>
        <w:rPr>
          <w:lang w:val="en-US"/>
        </w:rPr>
      </w:pPr>
      <w:proofErr w:type="spellStart"/>
      <w:r w:rsidRPr="002B0246">
        <w:rPr>
          <w:lang w:val="en-US"/>
        </w:rPr>
        <w:t>Rogozhina</w:t>
      </w:r>
      <w:proofErr w:type="spellEnd"/>
      <w:r w:rsidRPr="002B0246">
        <w:rPr>
          <w:lang w:val="en-US"/>
        </w:rPr>
        <w:t xml:space="preserve"> Ekaterina </w:t>
      </w:r>
      <w:proofErr w:type="spellStart"/>
      <w:r w:rsidRPr="002B0246">
        <w:rPr>
          <w:lang w:val="en-US"/>
        </w:rPr>
        <w:t>Eduardovna</w:t>
      </w:r>
      <w:proofErr w:type="spellEnd"/>
      <w:r w:rsidRPr="002B0246">
        <w:rPr>
          <w:lang w:val="en-US"/>
        </w:rPr>
        <w:t>,</w:t>
      </w:r>
    </w:p>
    <w:p w:rsidR="002B0246" w:rsidRPr="002B0246" w:rsidRDefault="002B0246" w:rsidP="002B0246">
      <w:pPr>
        <w:pStyle w:val="a5"/>
        <w:rPr>
          <w:lang w:val="en-US"/>
        </w:rPr>
      </w:pPr>
      <w:r w:rsidRPr="002B0246">
        <w:rPr>
          <w:lang w:val="en-US"/>
        </w:rPr>
        <w:t xml:space="preserve">Head of Procurement Department, Ministry of Sports of the Altai Territory, Barnaul, Russia, e-mail: </w:t>
      </w:r>
      <w:proofErr w:type="spellStart"/>
      <w:r w:rsidRPr="002B0246">
        <w:rPr>
          <w:lang w:val="en-US"/>
        </w:rPr>
        <w:t>rogozhina_educaltai</w:t>
      </w:r>
      <w:proofErr w:type="spellEnd"/>
      <w:r w:rsidRPr="002B0246">
        <w:rPr>
          <w:lang w:val="en-US"/>
        </w:rPr>
        <w:t>@</w:t>
      </w:r>
      <w:r w:rsidRPr="002B0246">
        <w:rPr>
          <w:lang w:val="en-US"/>
        </w:rPr>
        <w:br/>
        <w:t>mail.ru</w:t>
      </w:r>
    </w:p>
    <w:p w:rsidR="002B0246" w:rsidRPr="002B0246" w:rsidRDefault="002B0246" w:rsidP="002B0246">
      <w:pPr>
        <w:pStyle w:val="a9"/>
        <w:rPr>
          <w:lang w:val="en-US"/>
        </w:rPr>
      </w:pPr>
      <w:r w:rsidRPr="002B0246">
        <w:rPr>
          <w:lang w:val="en-US"/>
        </w:rPr>
        <w:t>Public Procurement as a Tool for Improving the Efficiency of the Functioning of the Regional Socio-Economic System (on the Example of the Altai Territory)</w:t>
      </w:r>
    </w:p>
    <w:p w:rsidR="002B0246" w:rsidRPr="002B0246" w:rsidRDefault="002B0246" w:rsidP="002B0246">
      <w:pPr>
        <w:pStyle w:val="a7"/>
        <w:rPr>
          <w:lang w:val="en-US"/>
        </w:rPr>
      </w:pPr>
      <w:r w:rsidRPr="002B0246">
        <w:rPr>
          <w:lang w:val="en-US"/>
        </w:rPr>
        <w:t>The article is devoted to the analysis of the situation in the field of contract public procurement in the Russian Federation. It is noted that the problem areas include: a low level of predictive activity of state customers, which determines the uneven spending of budget funds and the presence of unused budget funds, as well as the formation of accounts payable; illegal determination by state customers of the initial (maximum) price of contracts. These problems are also inherent in the public procurement system of the Altai Territory. The issues of optimizing public procurement at the level of the Altai Territory are being raised.</w:t>
      </w:r>
    </w:p>
    <w:p w:rsidR="002B0246" w:rsidRPr="002B0246" w:rsidRDefault="002B0246" w:rsidP="002B0246">
      <w:pPr>
        <w:pStyle w:val="a7"/>
        <w:rPr>
          <w:lang w:val="en-US"/>
        </w:rPr>
      </w:pPr>
      <w:r w:rsidRPr="002B0246">
        <w:rPr>
          <w:spacing w:val="43"/>
          <w:lang w:val="en-US"/>
        </w:rPr>
        <w:t>Keywords</w:t>
      </w:r>
      <w:r w:rsidRPr="002B0246">
        <w:rPr>
          <w:lang w:val="en-US"/>
        </w:rPr>
        <w:t>: public procurement; small business entity; schedule; budget resources.</w:t>
      </w:r>
    </w:p>
    <w:p w:rsidR="002B0246" w:rsidRDefault="002B0246"/>
    <w:p w:rsidR="002B0246" w:rsidRDefault="002B0246"/>
    <w:p w:rsidR="002B0246" w:rsidRPr="002B0246" w:rsidRDefault="002B0246" w:rsidP="002B0246">
      <w:pPr>
        <w:pStyle w:val="a3"/>
        <w:rPr>
          <w:b w:val="0"/>
          <w:bCs w:val="0"/>
          <w:lang w:val="ru-RU"/>
        </w:rPr>
      </w:pPr>
      <w:r>
        <w:t>DOI</w:t>
      </w:r>
      <w:r w:rsidRPr="002B0246">
        <w:rPr>
          <w:lang w:val="ru-RU"/>
        </w:rPr>
        <w:t xml:space="preserve"> 10.47576/</w:t>
      </w:r>
      <w:r w:rsidRPr="002B0246">
        <w:rPr>
          <w:b w:val="0"/>
          <w:bCs w:val="0"/>
          <w:lang w:val="ru-RU"/>
        </w:rPr>
        <w:t xml:space="preserve">2712-7559_2021_2_3_65 </w:t>
      </w:r>
    </w:p>
    <w:p w:rsidR="002B0246" w:rsidRPr="002B0246" w:rsidRDefault="002B0246" w:rsidP="002B0246">
      <w:pPr>
        <w:pStyle w:val="a3"/>
        <w:rPr>
          <w:lang w:val="ru-RU"/>
        </w:rPr>
      </w:pPr>
      <w:r w:rsidRPr="002B0246">
        <w:rPr>
          <w:lang w:val="ru-RU"/>
        </w:rPr>
        <w:t>УДК 332</w:t>
      </w:r>
    </w:p>
    <w:p w:rsidR="002B0246" w:rsidRDefault="002B0246" w:rsidP="002B0246">
      <w:pPr>
        <w:pStyle w:val="a4"/>
      </w:pPr>
      <w:r>
        <w:t>Ильина Ирина Николаевна,</w:t>
      </w:r>
    </w:p>
    <w:p w:rsidR="002B0246" w:rsidRDefault="002B0246" w:rsidP="002B0246">
      <w:pPr>
        <w:pStyle w:val="a5"/>
      </w:pPr>
      <w:r>
        <w:t xml:space="preserve">доктор экономических наук, профессор Высшей школы </w:t>
      </w:r>
      <w:proofErr w:type="spellStart"/>
      <w:r>
        <w:t>урбанистики</w:t>
      </w:r>
      <w:proofErr w:type="spellEnd"/>
      <w:r>
        <w:t xml:space="preserve"> им. А. А. </w:t>
      </w:r>
      <w:proofErr w:type="spellStart"/>
      <w:r>
        <w:t>Высоковского</w:t>
      </w:r>
      <w:proofErr w:type="spellEnd"/>
      <w:r>
        <w:t xml:space="preserve"> факультета городского и регионального развития, Высшая школа экономики, г. Москва, Россия, e-</w:t>
      </w:r>
      <w:proofErr w:type="spellStart"/>
      <w:r>
        <w:t>mail</w:t>
      </w:r>
      <w:proofErr w:type="spellEnd"/>
      <w:r>
        <w:t xml:space="preserve">: iilina@hse.ru </w:t>
      </w:r>
    </w:p>
    <w:p w:rsidR="002B0246" w:rsidRDefault="002B0246" w:rsidP="002B0246">
      <w:pPr>
        <w:pStyle w:val="a4"/>
      </w:pPr>
      <w:proofErr w:type="spellStart"/>
      <w:r>
        <w:t>Жданчиков</w:t>
      </w:r>
      <w:proofErr w:type="spellEnd"/>
      <w:r>
        <w:t xml:space="preserve"> Петр Алексеевич,</w:t>
      </w:r>
    </w:p>
    <w:p w:rsidR="002B0246" w:rsidRDefault="002B0246" w:rsidP="002B0246">
      <w:pPr>
        <w:pStyle w:val="a5"/>
      </w:pPr>
      <w:r>
        <w:t xml:space="preserve">кандидат экономических наук, ведущий эксперт Института региональных исследований и городского планирования факультета городского и регионального развития, Высшая школа экономики, г. Москва, </w:t>
      </w:r>
      <w:r>
        <w:br/>
        <w:t>Россия, e-</w:t>
      </w:r>
      <w:proofErr w:type="spellStart"/>
      <w:r>
        <w:t>mail</w:t>
      </w:r>
      <w:proofErr w:type="spellEnd"/>
      <w:r>
        <w:t>: pzhdanchikov@hse.ru</w:t>
      </w:r>
    </w:p>
    <w:p w:rsidR="002B0246" w:rsidRDefault="002B0246" w:rsidP="002B0246">
      <w:pPr>
        <w:pStyle w:val="a6"/>
      </w:pPr>
      <w:r>
        <w:t>Стратегическое планирование и устойчивое развитие регионов: взаимосвязь понятий и специфика управления (на примере Московской области и городского округа Ступино)</w:t>
      </w:r>
    </w:p>
    <w:p w:rsidR="002B0246" w:rsidRDefault="002B0246" w:rsidP="002B0246">
      <w:pPr>
        <w:pStyle w:val="a7"/>
      </w:pPr>
      <w:r>
        <w:t xml:space="preserve">В статье раскрываются понятие устойчивого развития и ключевые подходы к обеспечению управления развитием территорий с учетом глобальных принципов развития. Отмечается необходимость формирования комплексной и сбалансированной политики устойчивого социально-экономического развития, основные приоритеты которой закреплены во взаимосвязанных между собой документах планирования и программирования. </w:t>
      </w:r>
    </w:p>
    <w:p w:rsidR="002B0246" w:rsidRDefault="002B0246" w:rsidP="002B0246">
      <w:pPr>
        <w:pStyle w:val="a7"/>
      </w:pPr>
      <w:r>
        <w:rPr>
          <w:spacing w:val="43"/>
        </w:rPr>
        <w:t>Ключевые слова:</w:t>
      </w:r>
      <w:r>
        <w:t xml:space="preserve"> устойчивое развитие; стратегическое планирование; муниципальное управление; социально-экономическое развитие; национальные проекты.</w:t>
      </w:r>
    </w:p>
    <w:p w:rsidR="002B0246" w:rsidRDefault="002B0246" w:rsidP="002B0246">
      <w:pPr>
        <w:pStyle w:val="a3"/>
      </w:pPr>
      <w:r>
        <w:t>UDC 332</w:t>
      </w:r>
    </w:p>
    <w:p w:rsidR="002B0246" w:rsidRPr="002B0246" w:rsidRDefault="002B0246" w:rsidP="002B0246">
      <w:pPr>
        <w:pStyle w:val="a8"/>
        <w:rPr>
          <w:lang w:val="en-US"/>
        </w:rPr>
      </w:pPr>
      <w:proofErr w:type="spellStart"/>
      <w:r w:rsidRPr="002B0246">
        <w:rPr>
          <w:lang w:val="en-US"/>
        </w:rPr>
        <w:t>Ilyina</w:t>
      </w:r>
      <w:proofErr w:type="spellEnd"/>
      <w:r w:rsidRPr="002B0246">
        <w:rPr>
          <w:lang w:val="en-US"/>
        </w:rPr>
        <w:t xml:space="preserve"> Irina </w:t>
      </w:r>
      <w:proofErr w:type="spellStart"/>
      <w:r w:rsidRPr="002B0246">
        <w:rPr>
          <w:lang w:val="en-US"/>
        </w:rPr>
        <w:t>Nikolaevna</w:t>
      </w:r>
      <w:proofErr w:type="spellEnd"/>
      <w:r w:rsidRPr="002B0246">
        <w:rPr>
          <w:lang w:val="en-US"/>
        </w:rPr>
        <w:t>,</w:t>
      </w:r>
    </w:p>
    <w:p w:rsidR="002B0246" w:rsidRPr="002B0246" w:rsidRDefault="002B0246" w:rsidP="002B0246">
      <w:pPr>
        <w:pStyle w:val="a5"/>
        <w:rPr>
          <w:lang w:val="en-US"/>
        </w:rPr>
      </w:pPr>
      <w:proofErr w:type="gramStart"/>
      <w:r w:rsidRPr="002B0246">
        <w:rPr>
          <w:lang w:val="en-US"/>
        </w:rPr>
        <w:t>doctor</w:t>
      </w:r>
      <w:proofErr w:type="gramEnd"/>
      <w:r w:rsidRPr="002B0246">
        <w:rPr>
          <w:lang w:val="en-US"/>
        </w:rPr>
        <w:t xml:space="preserve"> of economic sciences, professor of the Graduate School of Urban Studies. Named after A. A. </w:t>
      </w:r>
      <w:proofErr w:type="spellStart"/>
      <w:r w:rsidRPr="002B0246">
        <w:rPr>
          <w:lang w:val="en-US"/>
        </w:rPr>
        <w:t>Vysokovsky</w:t>
      </w:r>
      <w:proofErr w:type="spellEnd"/>
      <w:r w:rsidRPr="002B0246">
        <w:rPr>
          <w:lang w:val="en-US"/>
        </w:rPr>
        <w:t xml:space="preserve"> Faculty of Urban and Regional Development, Higher School of Economics, Moscow, Russia, e-mail: iilina@hse.ru</w:t>
      </w:r>
    </w:p>
    <w:p w:rsidR="002B0246" w:rsidRPr="002B0246" w:rsidRDefault="002B0246" w:rsidP="002B0246">
      <w:pPr>
        <w:pStyle w:val="a8"/>
        <w:rPr>
          <w:lang w:val="en-US"/>
        </w:rPr>
      </w:pPr>
      <w:proofErr w:type="spellStart"/>
      <w:r w:rsidRPr="002B0246">
        <w:rPr>
          <w:lang w:val="en-US"/>
        </w:rPr>
        <w:lastRenderedPageBreak/>
        <w:t>Zhdanchikov</w:t>
      </w:r>
      <w:proofErr w:type="spellEnd"/>
      <w:r w:rsidRPr="002B0246">
        <w:rPr>
          <w:lang w:val="en-US"/>
        </w:rPr>
        <w:t xml:space="preserve"> </w:t>
      </w:r>
      <w:proofErr w:type="spellStart"/>
      <w:r w:rsidRPr="002B0246">
        <w:rPr>
          <w:lang w:val="en-US"/>
        </w:rPr>
        <w:t>Petr</w:t>
      </w:r>
      <w:proofErr w:type="spellEnd"/>
      <w:r w:rsidRPr="002B0246">
        <w:rPr>
          <w:lang w:val="en-US"/>
        </w:rPr>
        <w:t xml:space="preserve"> </w:t>
      </w:r>
      <w:proofErr w:type="spellStart"/>
      <w:r w:rsidRPr="002B0246">
        <w:rPr>
          <w:lang w:val="en-US"/>
        </w:rPr>
        <w:t>Alekseevich</w:t>
      </w:r>
      <w:proofErr w:type="spellEnd"/>
      <w:r w:rsidRPr="002B0246">
        <w:rPr>
          <w:lang w:val="en-US"/>
        </w:rPr>
        <w:t>,</w:t>
      </w:r>
    </w:p>
    <w:p w:rsidR="002B0246" w:rsidRPr="002B0246" w:rsidRDefault="002B0246" w:rsidP="002B0246">
      <w:pPr>
        <w:pStyle w:val="a5"/>
        <w:rPr>
          <w:lang w:val="en-US"/>
        </w:rPr>
      </w:pPr>
      <w:r w:rsidRPr="002B0246">
        <w:rPr>
          <w:lang w:val="en-US"/>
        </w:rPr>
        <w:t xml:space="preserve">PhD in Economics, Leading Expert, Institute for Regional Studies and Urban Planning, Faculty of Urban and Regional Development, Higher School of Economics, Moscow, Russia, </w:t>
      </w:r>
      <w:r w:rsidRPr="002B0246">
        <w:rPr>
          <w:lang w:val="en-US"/>
        </w:rPr>
        <w:br/>
        <w:t>e-mail: pzhdanchikov@hse.ru</w:t>
      </w:r>
    </w:p>
    <w:p w:rsidR="002B0246" w:rsidRPr="002B0246" w:rsidRDefault="002B0246" w:rsidP="002B0246">
      <w:pPr>
        <w:pStyle w:val="a9"/>
        <w:rPr>
          <w:lang w:val="en-US"/>
        </w:rPr>
      </w:pPr>
      <w:r w:rsidRPr="002B0246">
        <w:rPr>
          <w:lang w:val="en-US"/>
        </w:rPr>
        <w:t>Strategic planning and sustainable development of regions: the relationship of concepts and the specifics of management (on the example of the Moscow region and the urban district of Stupino)</w:t>
      </w:r>
    </w:p>
    <w:p w:rsidR="002B0246" w:rsidRPr="002B0246" w:rsidRDefault="002B0246" w:rsidP="002B0246">
      <w:pPr>
        <w:pStyle w:val="a7"/>
        <w:rPr>
          <w:lang w:val="en-US"/>
        </w:rPr>
      </w:pPr>
      <w:r w:rsidRPr="002B0246">
        <w:rPr>
          <w:lang w:val="en-US"/>
        </w:rPr>
        <w:t>The article reveals the concept of sustainable development and key approaches to ensuring the management of the development of territories, taking into account the global principles of development. The necessity of forming a comprehensive and balanced policy of sustainable socio-economic development, the main priorities of which are enshrined in interconnected planning and programming documents, is noted.</w:t>
      </w:r>
    </w:p>
    <w:p w:rsidR="002B0246" w:rsidRPr="002B0246" w:rsidRDefault="002B0246" w:rsidP="002B0246">
      <w:pPr>
        <w:pStyle w:val="a7"/>
        <w:rPr>
          <w:lang w:val="en-US"/>
        </w:rPr>
      </w:pPr>
      <w:r w:rsidRPr="002B0246">
        <w:rPr>
          <w:spacing w:val="43"/>
          <w:lang w:val="en-US"/>
        </w:rPr>
        <w:t>Keywords</w:t>
      </w:r>
      <w:r w:rsidRPr="002B0246">
        <w:rPr>
          <w:lang w:val="en-US"/>
        </w:rPr>
        <w:t>: sustainable development; strategic planning; municipal government; socio-economic development; national projects.</w:t>
      </w:r>
    </w:p>
    <w:p w:rsidR="002B0246" w:rsidRDefault="002B0246"/>
    <w:p w:rsidR="002B0246" w:rsidRDefault="002B0246"/>
    <w:p w:rsidR="002B0246" w:rsidRDefault="002B0246" w:rsidP="002B0246">
      <w:pPr>
        <w:pStyle w:val="a3"/>
        <w:rPr>
          <w:b w:val="0"/>
          <w:bCs w:val="0"/>
        </w:rPr>
      </w:pPr>
      <w:r>
        <w:t>DOI 10.47576/</w:t>
      </w:r>
      <w:r>
        <w:rPr>
          <w:b w:val="0"/>
          <w:bCs w:val="0"/>
        </w:rPr>
        <w:t xml:space="preserve">2712-7559_2021_2_3_72 </w:t>
      </w:r>
    </w:p>
    <w:p w:rsidR="002B0246" w:rsidRPr="002B0246" w:rsidRDefault="002B0246" w:rsidP="002B0246">
      <w:pPr>
        <w:pStyle w:val="a3"/>
        <w:rPr>
          <w:lang w:val="ru-RU"/>
        </w:rPr>
      </w:pPr>
      <w:r w:rsidRPr="002B0246">
        <w:rPr>
          <w:lang w:val="ru-RU"/>
        </w:rPr>
        <w:t>УДК 338.1</w:t>
      </w:r>
    </w:p>
    <w:p w:rsidR="002B0246" w:rsidRDefault="002B0246" w:rsidP="002B0246">
      <w:pPr>
        <w:pStyle w:val="a4"/>
      </w:pPr>
      <w:proofErr w:type="spellStart"/>
      <w:r>
        <w:t>Калимуллова</w:t>
      </w:r>
      <w:proofErr w:type="spellEnd"/>
      <w:r>
        <w:t xml:space="preserve"> Эльвира </w:t>
      </w:r>
      <w:proofErr w:type="spellStart"/>
      <w:r>
        <w:t>Рафиковна</w:t>
      </w:r>
      <w:proofErr w:type="spellEnd"/>
      <w:r>
        <w:t>,</w:t>
      </w:r>
    </w:p>
    <w:p w:rsidR="002B0246" w:rsidRDefault="002B0246" w:rsidP="002B0246">
      <w:pPr>
        <w:pStyle w:val="a5"/>
      </w:pPr>
      <w:r>
        <w:t xml:space="preserve">аспирант кафедры рекламы, связей </w:t>
      </w:r>
      <w:r>
        <w:br/>
        <w:t xml:space="preserve">с общественностью и дизайна, Российский экономический университет </w:t>
      </w:r>
      <w:r>
        <w:br/>
        <w:t>им. Г. В. Плеханова, г. Москва, Россия</w:t>
      </w:r>
    </w:p>
    <w:p w:rsidR="002B0246" w:rsidRDefault="002B0246" w:rsidP="002B0246">
      <w:pPr>
        <w:pStyle w:val="a6"/>
      </w:pPr>
      <w:r>
        <w:t>Механизм развития спортивных услуг в инклюзивной образовательной среде</w:t>
      </w:r>
    </w:p>
    <w:p w:rsidR="002B0246" w:rsidRDefault="002B0246" w:rsidP="002B0246">
      <w:pPr>
        <w:pStyle w:val="a7"/>
      </w:pPr>
      <w:r>
        <w:t xml:space="preserve">В статье раскрывается многогранная роль спортивных услуг в сохранении, укреплении и развитии психофизического здоровья учеников и общества в целом. Автор утверждает, что только комплексный, практико-ориентированный и мировоззренческий подход к развитию физической культуры и спорта, направленный на совершенствование личности ученика, способствует формированию здорового образа жизни в период обучения в школе и в будущем. Раскрывается специфика обучения школьников с разными способностями к физической культуре, спорту и здоровому образу жизни. </w:t>
      </w:r>
    </w:p>
    <w:p w:rsidR="002B0246" w:rsidRDefault="002B0246" w:rsidP="002B0246">
      <w:pPr>
        <w:pStyle w:val="a7"/>
      </w:pPr>
      <w:proofErr w:type="gramStart"/>
      <w:r>
        <w:rPr>
          <w:spacing w:val="43"/>
        </w:rPr>
        <w:t>Ключевые слова</w:t>
      </w:r>
      <w:r>
        <w:t>: спорт; развитие; инклюзия; спортивные услуги; образование; экономический рост; конъюнктура; обучение; развитие; управление.</w:t>
      </w:r>
      <w:proofErr w:type="gramEnd"/>
    </w:p>
    <w:p w:rsidR="002B0246" w:rsidRDefault="002B0246" w:rsidP="002B0246">
      <w:pPr>
        <w:pStyle w:val="a3"/>
      </w:pPr>
      <w:r>
        <w:t>UDC 338.1</w:t>
      </w:r>
    </w:p>
    <w:p w:rsidR="002B0246" w:rsidRPr="002B0246" w:rsidRDefault="002B0246" w:rsidP="002B0246">
      <w:pPr>
        <w:pStyle w:val="a8"/>
        <w:rPr>
          <w:lang w:val="en-US"/>
        </w:rPr>
      </w:pPr>
      <w:proofErr w:type="spellStart"/>
      <w:r w:rsidRPr="002B0246">
        <w:rPr>
          <w:lang w:val="en-US"/>
        </w:rPr>
        <w:t>Kalimullova</w:t>
      </w:r>
      <w:proofErr w:type="spellEnd"/>
      <w:r w:rsidRPr="002B0246">
        <w:rPr>
          <w:lang w:val="en-US"/>
        </w:rPr>
        <w:t xml:space="preserve"> Elvira </w:t>
      </w:r>
      <w:proofErr w:type="spellStart"/>
      <w:r w:rsidRPr="002B0246">
        <w:rPr>
          <w:lang w:val="en-US"/>
        </w:rPr>
        <w:t>Rafikovna</w:t>
      </w:r>
      <w:proofErr w:type="spellEnd"/>
      <w:r w:rsidRPr="002B0246">
        <w:rPr>
          <w:lang w:val="en-US"/>
        </w:rPr>
        <w:t>,</w:t>
      </w:r>
    </w:p>
    <w:p w:rsidR="002B0246" w:rsidRPr="002B0246" w:rsidRDefault="002B0246" w:rsidP="002B0246">
      <w:pPr>
        <w:pStyle w:val="a5"/>
        <w:rPr>
          <w:lang w:val="en-US"/>
        </w:rPr>
      </w:pPr>
      <w:r w:rsidRPr="002B0246">
        <w:rPr>
          <w:lang w:val="en-US"/>
        </w:rPr>
        <w:t>Postgraduate Student, Department of Advertising, Public Relations and Design, Plekhanov Russian University of Economics, Moscow, Russia</w:t>
      </w:r>
    </w:p>
    <w:p w:rsidR="002B0246" w:rsidRPr="002B0246" w:rsidRDefault="002B0246" w:rsidP="002B0246">
      <w:pPr>
        <w:pStyle w:val="a9"/>
        <w:rPr>
          <w:lang w:val="en-US"/>
        </w:rPr>
      </w:pPr>
      <w:r w:rsidRPr="002B0246">
        <w:rPr>
          <w:lang w:val="en-US"/>
        </w:rPr>
        <w:t>The mechanism for the development of sports services in an inclusive educational environment</w:t>
      </w:r>
    </w:p>
    <w:p w:rsidR="002B0246" w:rsidRPr="002B0246" w:rsidRDefault="002B0246" w:rsidP="002B0246">
      <w:pPr>
        <w:pStyle w:val="a7"/>
        <w:rPr>
          <w:lang w:val="en-US"/>
        </w:rPr>
      </w:pPr>
      <w:r w:rsidRPr="002B0246">
        <w:rPr>
          <w:lang w:val="en-US"/>
        </w:rPr>
        <w:t>The article reveals the multifaceted role of sports services in the preservation, strengthening and development of the psychophysical health of students and society as a whole. The author argue that only a comprehensive, practice-oriented and ideological approach to the development of physical culture and sports, aimed at improving the personality of the student, ensures the healthy activity of young people, contributes to the formation of a healthy lifestyle during schooling and in the future. The specificity of teaching schoolchildren with different abilities for physical culture, sports and a healthy lifestyle is revealed.</w:t>
      </w:r>
    </w:p>
    <w:p w:rsidR="002B0246" w:rsidRPr="002B0246" w:rsidRDefault="002B0246" w:rsidP="002B0246">
      <w:pPr>
        <w:pStyle w:val="a7"/>
        <w:rPr>
          <w:lang w:val="en-US"/>
        </w:rPr>
      </w:pPr>
      <w:r w:rsidRPr="002B0246">
        <w:rPr>
          <w:spacing w:val="43"/>
          <w:lang w:val="en-US"/>
        </w:rPr>
        <w:t>Keywords</w:t>
      </w:r>
      <w:r w:rsidRPr="002B0246">
        <w:rPr>
          <w:lang w:val="en-US"/>
        </w:rPr>
        <w:t>: sport; development; inclusion; sports services; education; the economic growth; conjuncture; education; development; control.</w:t>
      </w:r>
    </w:p>
    <w:p w:rsidR="002B0246" w:rsidRDefault="002B0246"/>
    <w:p w:rsidR="002B0246" w:rsidRDefault="002B0246"/>
    <w:p w:rsidR="002B0246" w:rsidRPr="002B0246" w:rsidRDefault="002B0246" w:rsidP="002B0246">
      <w:pPr>
        <w:pStyle w:val="a3"/>
        <w:rPr>
          <w:b w:val="0"/>
          <w:bCs w:val="0"/>
          <w:lang w:val="ru-RU"/>
        </w:rPr>
      </w:pPr>
      <w:r>
        <w:t>DOI</w:t>
      </w:r>
      <w:r w:rsidRPr="002B0246">
        <w:rPr>
          <w:lang w:val="ru-RU"/>
        </w:rPr>
        <w:t xml:space="preserve"> 10.47576/</w:t>
      </w:r>
      <w:r w:rsidRPr="002B0246">
        <w:rPr>
          <w:b w:val="0"/>
          <w:bCs w:val="0"/>
          <w:lang w:val="ru-RU"/>
        </w:rPr>
        <w:t xml:space="preserve">2712-7559_2021_2_3_77 </w:t>
      </w:r>
    </w:p>
    <w:p w:rsidR="002B0246" w:rsidRPr="002B0246" w:rsidRDefault="002B0246" w:rsidP="002B0246">
      <w:pPr>
        <w:pStyle w:val="a3"/>
        <w:rPr>
          <w:lang w:val="ru-RU"/>
        </w:rPr>
      </w:pPr>
      <w:r w:rsidRPr="002B0246">
        <w:rPr>
          <w:lang w:val="ru-RU"/>
        </w:rPr>
        <w:t>УДК 332.1</w:t>
      </w:r>
    </w:p>
    <w:p w:rsidR="002B0246" w:rsidRDefault="002B0246" w:rsidP="002B0246">
      <w:pPr>
        <w:pStyle w:val="a4"/>
      </w:pPr>
      <w:r>
        <w:t xml:space="preserve">Ибрагимова Заира </w:t>
      </w:r>
      <w:proofErr w:type="spellStart"/>
      <w:r>
        <w:t>Абдурахмановна</w:t>
      </w:r>
      <w:proofErr w:type="spellEnd"/>
      <w:r>
        <w:t>,</w:t>
      </w:r>
    </w:p>
    <w:p w:rsidR="002B0246" w:rsidRDefault="002B0246" w:rsidP="002B0246">
      <w:pPr>
        <w:pStyle w:val="a5"/>
      </w:pPr>
      <w:r>
        <w:t>кандидат экономических наук, доцент кафедры менеджмента, Дагестанский государственный университет, г. Махачкала, Россия, e-</w:t>
      </w:r>
      <w:proofErr w:type="spellStart"/>
      <w:r>
        <w:t>mail</w:t>
      </w:r>
      <w:proofErr w:type="spellEnd"/>
      <w:r>
        <w:t>: Zaira-ib@mail.ru</w:t>
      </w:r>
    </w:p>
    <w:p w:rsidR="002B0246" w:rsidRDefault="002B0246" w:rsidP="002B0246">
      <w:pPr>
        <w:pStyle w:val="a6"/>
      </w:pPr>
      <w:r>
        <w:t>Детерминанты развития региональных социально-экономических систем</w:t>
      </w:r>
    </w:p>
    <w:p w:rsidR="002B0246" w:rsidRDefault="002B0246" w:rsidP="002B0246">
      <w:pPr>
        <w:pStyle w:val="a7"/>
      </w:pPr>
      <w:r>
        <w:t xml:space="preserve">В статье представлены обобщающие теоретические подходы по формированию дефиниций «регион», «региональная система», «региональная социально-экономическая система». Рассмотрены основные направления </w:t>
      </w:r>
      <w:proofErr w:type="spellStart"/>
      <w:r>
        <w:t>типологизации</w:t>
      </w:r>
      <w:proofErr w:type="spellEnd"/>
      <w:r>
        <w:t xml:space="preserve"> региональных образований и приведена их классификация в зависимости от воздействующей или </w:t>
      </w:r>
      <w:proofErr w:type="spellStart"/>
      <w:r>
        <w:t>воздействуемой</w:t>
      </w:r>
      <w:proofErr w:type="spellEnd"/>
      <w:r>
        <w:t xml:space="preserve"> составляющей. </w:t>
      </w:r>
      <w:proofErr w:type="gramStart"/>
      <w:r>
        <w:t>Анализ современных тенденций регионального развития позволил идентифицировать основные проблемы региональных систем на современном этапе, обусловленные воздействием дестабилизирующих макроэкономических факторов: сокращение инвестирования и отсутствие оптимальной системы финансирования регионального производства; предложен ряд тактических мероприятий по оптимизации системы управления региональным развитием в части повышения эффективности финансирования и инвестирования.</w:t>
      </w:r>
      <w:proofErr w:type="gramEnd"/>
    </w:p>
    <w:p w:rsidR="002B0246" w:rsidRDefault="002B0246" w:rsidP="002B0246">
      <w:pPr>
        <w:pStyle w:val="a7"/>
      </w:pPr>
      <w:r>
        <w:rPr>
          <w:spacing w:val="43"/>
        </w:rPr>
        <w:t>Ключевые слова</w:t>
      </w:r>
      <w:r>
        <w:t>: региональная система; развитие; тенденции; условия; взаимодействие; факторы.</w:t>
      </w:r>
    </w:p>
    <w:p w:rsidR="002B0246" w:rsidRDefault="002B0246" w:rsidP="002B0246">
      <w:pPr>
        <w:pStyle w:val="a3"/>
      </w:pPr>
      <w:r>
        <w:t>UDC 332.1</w:t>
      </w:r>
    </w:p>
    <w:p w:rsidR="002B0246" w:rsidRPr="002B0246" w:rsidRDefault="002B0246" w:rsidP="002B0246">
      <w:pPr>
        <w:pStyle w:val="a8"/>
        <w:rPr>
          <w:lang w:val="en-US"/>
        </w:rPr>
      </w:pPr>
      <w:proofErr w:type="spellStart"/>
      <w:r w:rsidRPr="002B0246">
        <w:rPr>
          <w:lang w:val="en-US"/>
        </w:rPr>
        <w:t>Ibragimova</w:t>
      </w:r>
      <w:proofErr w:type="spellEnd"/>
      <w:r w:rsidRPr="002B0246">
        <w:rPr>
          <w:lang w:val="en-US"/>
        </w:rPr>
        <w:t xml:space="preserve"> </w:t>
      </w:r>
      <w:proofErr w:type="spellStart"/>
      <w:r w:rsidRPr="002B0246">
        <w:rPr>
          <w:lang w:val="en-US"/>
        </w:rPr>
        <w:t>Zaira</w:t>
      </w:r>
      <w:proofErr w:type="spellEnd"/>
      <w:r w:rsidRPr="002B0246">
        <w:rPr>
          <w:lang w:val="en-US"/>
        </w:rPr>
        <w:t xml:space="preserve"> </w:t>
      </w:r>
      <w:proofErr w:type="spellStart"/>
      <w:r w:rsidRPr="002B0246">
        <w:rPr>
          <w:lang w:val="en-US"/>
        </w:rPr>
        <w:t>Abdurakhmanovna</w:t>
      </w:r>
      <w:proofErr w:type="spellEnd"/>
      <w:r w:rsidRPr="002B0246">
        <w:rPr>
          <w:lang w:val="en-US"/>
        </w:rPr>
        <w:t>,</w:t>
      </w:r>
    </w:p>
    <w:p w:rsidR="002B0246" w:rsidRPr="002B0246" w:rsidRDefault="002B0246" w:rsidP="002B0246">
      <w:pPr>
        <w:pStyle w:val="a5"/>
        <w:rPr>
          <w:lang w:val="en-US"/>
        </w:rPr>
      </w:pPr>
      <w:r w:rsidRPr="002B0246">
        <w:rPr>
          <w:lang w:val="en-US"/>
        </w:rPr>
        <w:t>Candidate of Economic Sciences, Associate Professor, Department of Management, Dagestan State University, Makhachkala, Russia, e-mail: Zaira-ib@mail.ru</w:t>
      </w:r>
    </w:p>
    <w:p w:rsidR="002B0246" w:rsidRPr="002B0246" w:rsidRDefault="002B0246" w:rsidP="002B0246">
      <w:pPr>
        <w:pStyle w:val="a9"/>
        <w:rPr>
          <w:lang w:val="en-US"/>
        </w:rPr>
      </w:pPr>
      <w:r w:rsidRPr="002B0246">
        <w:rPr>
          <w:lang w:val="en-US"/>
        </w:rPr>
        <w:t>Determinants of the development of regional socio-economic systems</w:t>
      </w:r>
    </w:p>
    <w:p w:rsidR="002B0246" w:rsidRPr="002B0246" w:rsidRDefault="002B0246" w:rsidP="002B0246">
      <w:pPr>
        <w:pStyle w:val="a7"/>
        <w:rPr>
          <w:lang w:val="en-US"/>
        </w:rPr>
      </w:pPr>
      <w:r w:rsidRPr="002B0246">
        <w:rPr>
          <w:lang w:val="en-US"/>
        </w:rPr>
        <w:t>The article presents generalizing theoretical approaches to the formation of the definitions of «region», «regional system», «</w:t>
      </w:r>
      <w:proofErr w:type="gramStart"/>
      <w:r w:rsidRPr="002B0246">
        <w:rPr>
          <w:lang w:val="en-US"/>
        </w:rPr>
        <w:t>regional</w:t>
      </w:r>
      <w:proofErr w:type="gramEnd"/>
      <w:r w:rsidRPr="002B0246">
        <w:rPr>
          <w:lang w:val="en-US"/>
        </w:rPr>
        <w:t xml:space="preserve"> socio-economic system». The main directions of typology of regional formations are considered and their classification is given depending on the influencing or affected component. An analysis of current trends in regional development made it possible to identify the main problems of regional systems at the present stage, due to the impact of destabilizing macroeconomic factors: reduced investment and the lack of an optimal system for financing regional production; suggested number of tactical measures to optimize the regional development management system in terms of increasing the efficiency of financing and investment.</w:t>
      </w:r>
    </w:p>
    <w:p w:rsidR="002B0246" w:rsidRPr="002B0246" w:rsidRDefault="002B0246" w:rsidP="002B0246">
      <w:pPr>
        <w:pStyle w:val="a7"/>
        <w:rPr>
          <w:lang w:val="en-US"/>
        </w:rPr>
      </w:pPr>
      <w:r w:rsidRPr="002B0246">
        <w:rPr>
          <w:spacing w:val="43"/>
          <w:lang w:val="en-US"/>
        </w:rPr>
        <w:t>Keywords</w:t>
      </w:r>
      <w:r w:rsidRPr="002B0246">
        <w:rPr>
          <w:lang w:val="en-US"/>
        </w:rPr>
        <w:t xml:space="preserve">: regional system; development; trends; terms; interaction; factors. </w:t>
      </w:r>
    </w:p>
    <w:p w:rsidR="002B0246" w:rsidRDefault="002B0246"/>
    <w:p w:rsidR="002B0246" w:rsidRDefault="002B0246"/>
    <w:p w:rsidR="002B0246" w:rsidRPr="002B0246" w:rsidRDefault="002B0246" w:rsidP="002B0246">
      <w:pPr>
        <w:pStyle w:val="a3"/>
        <w:rPr>
          <w:b w:val="0"/>
          <w:bCs w:val="0"/>
          <w:lang w:val="ru-RU"/>
        </w:rPr>
      </w:pPr>
      <w:r>
        <w:t>DOI</w:t>
      </w:r>
      <w:r w:rsidRPr="002B0246">
        <w:rPr>
          <w:lang w:val="ru-RU"/>
        </w:rPr>
        <w:t xml:space="preserve"> 10.47576/</w:t>
      </w:r>
      <w:r w:rsidRPr="002B0246">
        <w:rPr>
          <w:b w:val="0"/>
          <w:bCs w:val="0"/>
          <w:lang w:val="ru-RU"/>
        </w:rPr>
        <w:t xml:space="preserve">2712-7559_2021_2_3_83 </w:t>
      </w:r>
    </w:p>
    <w:p w:rsidR="002B0246" w:rsidRPr="002B0246" w:rsidRDefault="002B0246" w:rsidP="002B0246">
      <w:pPr>
        <w:pStyle w:val="a3"/>
        <w:rPr>
          <w:lang w:val="ru-RU"/>
        </w:rPr>
      </w:pPr>
      <w:r w:rsidRPr="002B0246">
        <w:rPr>
          <w:lang w:val="ru-RU"/>
        </w:rPr>
        <w:t>УДК 331</w:t>
      </w:r>
    </w:p>
    <w:p w:rsidR="002B0246" w:rsidRDefault="002B0246" w:rsidP="002B0246">
      <w:pPr>
        <w:pStyle w:val="a4"/>
      </w:pPr>
      <w:proofErr w:type="spellStart"/>
      <w:r>
        <w:t>Колгушкин</w:t>
      </w:r>
      <w:proofErr w:type="spellEnd"/>
      <w:r>
        <w:t xml:space="preserve"> Алексей Игоревич, </w:t>
      </w:r>
    </w:p>
    <w:p w:rsidR="002B0246" w:rsidRDefault="002B0246" w:rsidP="002B0246">
      <w:pPr>
        <w:pStyle w:val="a5"/>
      </w:pPr>
      <w:r>
        <w:t xml:space="preserve">старший преподаватель </w:t>
      </w:r>
      <w:r>
        <w:br/>
        <w:t xml:space="preserve">кафедры менеджмента и экономики, </w:t>
      </w:r>
      <w:r>
        <w:br/>
        <w:t xml:space="preserve">Государственный социально-гуманитарный университет, г. Коломна, Россия, </w:t>
      </w:r>
      <w:r>
        <w:br/>
        <w:t>e-</w:t>
      </w:r>
      <w:proofErr w:type="spellStart"/>
      <w:r>
        <w:t>mail</w:t>
      </w:r>
      <w:proofErr w:type="spellEnd"/>
      <w:r>
        <w:t>: aleksey_kolgushkin@mail.ru</w:t>
      </w:r>
    </w:p>
    <w:p w:rsidR="002B0246" w:rsidRDefault="002B0246" w:rsidP="002B0246">
      <w:pPr>
        <w:pStyle w:val="a6"/>
      </w:pPr>
      <w:r>
        <w:lastRenderedPageBreak/>
        <w:t xml:space="preserve">Развитие системы внутрифирменной подготовки управленческих кадров предприятий </w:t>
      </w:r>
    </w:p>
    <w:p w:rsidR="002B0246" w:rsidRDefault="002B0246" w:rsidP="002B0246">
      <w:pPr>
        <w:pStyle w:val="a7"/>
      </w:pPr>
      <w:r>
        <w:t xml:space="preserve">В статье проанализирована динамика рынка труда управленческих кадров, рассмотрены проблемы подготовки и переподготовки управленческих кадров и направления их решения. </w:t>
      </w:r>
      <w:proofErr w:type="gramStart"/>
      <w:r>
        <w:t>Выявлены ключевые тенденции в бизнес-среде, возникающие с развитием цифровой экономики, и необходимость формирования резерва управленческих кадров в государственной и негосударственной сферах деятельности в Российской Федерации.</w:t>
      </w:r>
      <w:proofErr w:type="gramEnd"/>
    </w:p>
    <w:p w:rsidR="002B0246" w:rsidRDefault="002B0246" w:rsidP="002B0246">
      <w:pPr>
        <w:pStyle w:val="a7"/>
      </w:pPr>
      <w:r>
        <w:rPr>
          <w:spacing w:val="43"/>
        </w:rPr>
        <w:t>Ключевые слова:</w:t>
      </w:r>
      <w:r>
        <w:t xml:space="preserve"> управленческие кадры; человеческий капитал; профессиональные компетенции; структура управленческих кадров; управленческие функции.</w:t>
      </w:r>
    </w:p>
    <w:p w:rsidR="002B0246" w:rsidRDefault="002B0246" w:rsidP="002B0246">
      <w:pPr>
        <w:pStyle w:val="a3"/>
      </w:pPr>
      <w:r>
        <w:t>UDC 331</w:t>
      </w:r>
    </w:p>
    <w:p w:rsidR="002B0246" w:rsidRPr="002B0246" w:rsidRDefault="002B0246" w:rsidP="002B0246">
      <w:pPr>
        <w:pStyle w:val="a8"/>
        <w:rPr>
          <w:lang w:val="en-US"/>
        </w:rPr>
      </w:pPr>
      <w:proofErr w:type="spellStart"/>
      <w:r w:rsidRPr="002B0246">
        <w:rPr>
          <w:lang w:val="en-US"/>
        </w:rPr>
        <w:t>Kolgushkin</w:t>
      </w:r>
      <w:proofErr w:type="spellEnd"/>
      <w:r w:rsidRPr="002B0246">
        <w:rPr>
          <w:lang w:val="en-US"/>
        </w:rPr>
        <w:t xml:space="preserve"> Alexey </w:t>
      </w:r>
      <w:proofErr w:type="spellStart"/>
      <w:r w:rsidRPr="002B0246">
        <w:rPr>
          <w:lang w:val="en-US"/>
        </w:rPr>
        <w:t>Igorevich</w:t>
      </w:r>
      <w:proofErr w:type="spellEnd"/>
      <w:r w:rsidRPr="002B0246">
        <w:rPr>
          <w:lang w:val="en-US"/>
        </w:rPr>
        <w:t>,</w:t>
      </w:r>
    </w:p>
    <w:p w:rsidR="002B0246" w:rsidRPr="002B0246" w:rsidRDefault="002B0246" w:rsidP="002B0246">
      <w:pPr>
        <w:pStyle w:val="a5"/>
        <w:rPr>
          <w:lang w:val="en-US"/>
        </w:rPr>
      </w:pPr>
      <w:r w:rsidRPr="002B0246">
        <w:rPr>
          <w:lang w:val="en-US"/>
        </w:rPr>
        <w:t xml:space="preserve">Senior Lecturer, Department of Management and Economics, State Social and Humanitarian University, </w:t>
      </w:r>
      <w:proofErr w:type="spellStart"/>
      <w:r w:rsidRPr="002B0246">
        <w:rPr>
          <w:lang w:val="en-US"/>
        </w:rPr>
        <w:t>Kolomna</w:t>
      </w:r>
      <w:proofErr w:type="spellEnd"/>
      <w:r w:rsidRPr="002B0246">
        <w:rPr>
          <w:lang w:val="en-US"/>
        </w:rPr>
        <w:t>, Russia, e-mail: aleksey_kolgushkin@mail.ru</w:t>
      </w:r>
    </w:p>
    <w:p w:rsidR="002B0246" w:rsidRPr="002B0246" w:rsidRDefault="002B0246" w:rsidP="002B0246">
      <w:pPr>
        <w:pStyle w:val="a9"/>
        <w:rPr>
          <w:lang w:val="en-US"/>
        </w:rPr>
      </w:pPr>
      <w:r w:rsidRPr="002B0246">
        <w:rPr>
          <w:lang w:val="en-US"/>
        </w:rPr>
        <w:t>Development of the system of in-company training of managerial personnel of enterprises</w:t>
      </w:r>
    </w:p>
    <w:p w:rsidR="002B0246" w:rsidRPr="002B0246" w:rsidRDefault="002B0246" w:rsidP="002B0246">
      <w:pPr>
        <w:pStyle w:val="a7"/>
        <w:rPr>
          <w:lang w:val="en-US"/>
        </w:rPr>
      </w:pPr>
      <w:r w:rsidRPr="002B0246">
        <w:rPr>
          <w:lang w:val="en-US"/>
        </w:rPr>
        <w:t>The article analyzes the dynamics of the labor market of managerial personnel, considers the problems of training and retraining of managerial personnel and directions for their solution. The key trends in the business environment that arise with the development of the digital economy and the need to form a reserve of managerial personnel in the state and non-state fields of activity in the Russian Federation are identified.</w:t>
      </w:r>
    </w:p>
    <w:p w:rsidR="002B0246" w:rsidRPr="002B0246" w:rsidRDefault="002B0246" w:rsidP="002B0246">
      <w:pPr>
        <w:pStyle w:val="a7"/>
        <w:rPr>
          <w:lang w:val="en-US"/>
        </w:rPr>
      </w:pPr>
      <w:r w:rsidRPr="002B0246">
        <w:rPr>
          <w:spacing w:val="43"/>
          <w:lang w:val="en-US"/>
        </w:rPr>
        <w:t>Keywords</w:t>
      </w:r>
      <w:r w:rsidRPr="002B0246">
        <w:rPr>
          <w:lang w:val="en-US"/>
        </w:rPr>
        <w:t>: managerial personnel; human capital; professional competencies; structure of management personnel; managerial functions.</w:t>
      </w:r>
    </w:p>
    <w:p w:rsidR="002B0246" w:rsidRPr="002B0246" w:rsidRDefault="002B0246">
      <w:pPr>
        <w:rPr>
          <w:lang w:val="en-US"/>
        </w:rPr>
      </w:pPr>
    </w:p>
    <w:sectPr w:rsidR="002B0246" w:rsidRPr="002B0246" w:rsidSect="006013A2">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75"/>
    <w:rsid w:val="000A4975"/>
    <w:rsid w:val="001A03E1"/>
    <w:rsid w:val="002B0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0A4975"/>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0A4975"/>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0A4975"/>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0A4975"/>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0A4975"/>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0A4975"/>
  </w:style>
  <w:style w:type="paragraph" w:customStyle="1" w:styleId="a9">
    <w:name w:val="заголовок статьи_англ"/>
    <w:basedOn w:val="a6"/>
    <w:uiPriority w:val="99"/>
    <w:rsid w:val="000A49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0A4975"/>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0A4975"/>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0A4975"/>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0A4975"/>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0A4975"/>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0A4975"/>
  </w:style>
  <w:style w:type="paragraph" w:customStyle="1" w:styleId="a9">
    <w:name w:val="заголовок статьи_англ"/>
    <w:basedOn w:val="a6"/>
    <w:uiPriority w:val="99"/>
    <w:rsid w:val="000A4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4817</Words>
  <Characters>27462</Characters>
  <Application>Microsoft Office Word</Application>
  <DocSecurity>0</DocSecurity>
  <Lines>228</Lines>
  <Paragraphs>64</Paragraphs>
  <ScaleCrop>false</ScaleCrop>
  <Company>Krokoz™</Company>
  <LinksUpToDate>false</LinksUpToDate>
  <CharactersWithSpaces>32215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2022-08-17T17:22:00Z</dcterms:created>
  <dcterms:modified xsi:type="dcterms:W3CDTF">2022-08-17T17:29:00Z</dcterms:modified>
</cp:coreProperties>
</file>