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5B49" w:rsidRPr="00745B49" w:rsidRDefault="00745B49" w:rsidP="00745B49">
      <w:pPr>
        <w:pStyle w:val="a3"/>
        <w:rPr>
          <w:b w:val="0"/>
          <w:bCs w:val="0"/>
          <w:lang w:val="ru-RU"/>
        </w:rPr>
      </w:pPr>
      <w:r>
        <w:t>DOI</w:t>
      </w:r>
      <w:r w:rsidRPr="00745B49">
        <w:rPr>
          <w:lang w:val="ru-RU"/>
        </w:rPr>
        <w:t xml:space="preserve"> 10.47576/</w:t>
      </w:r>
      <w:r w:rsidRPr="00745B49">
        <w:rPr>
          <w:b w:val="0"/>
          <w:bCs w:val="0"/>
          <w:lang w:val="ru-RU"/>
        </w:rPr>
        <w:t xml:space="preserve">2712-7559_2021_4_1_6 </w:t>
      </w:r>
    </w:p>
    <w:p w:rsidR="00745B49" w:rsidRPr="00745B49" w:rsidRDefault="00745B49" w:rsidP="00745B49">
      <w:pPr>
        <w:pStyle w:val="a3"/>
        <w:rPr>
          <w:lang w:val="ru-RU"/>
        </w:rPr>
      </w:pPr>
      <w:r w:rsidRPr="00745B49">
        <w:rPr>
          <w:lang w:val="ru-RU"/>
        </w:rPr>
        <w:t>УДК 659.3</w:t>
      </w:r>
    </w:p>
    <w:p w:rsidR="00745B49" w:rsidRDefault="00745B49" w:rsidP="00745B49">
      <w:pPr>
        <w:pStyle w:val="a4"/>
      </w:pPr>
      <w:proofErr w:type="spellStart"/>
      <w:r>
        <w:t>Безпалов</w:t>
      </w:r>
      <w:proofErr w:type="spellEnd"/>
      <w:r>
        <w:t xml:space="preserve"> Валерий Васильевич, </w:t>
      </w:r>
    </w:p>
    <w:p w:rsidR="00745B49" w:rsidRDefault="00745B49" w:rsidP="00745B49">
      <w:pPr>
        <w:pStyle w:val="a5"/>
      </w:pPr>
      <w:r>
        <w:t xml:space="preserve">доктор экономических наук, доцент, </w:t>
      </w:r>
      <w:r>
        <w:br/>
        <w:t xml:space="preserve">профессор кафедры национальной </w:t>
      </w:r>
      <w:r>
        <w:br/>
        <w:t xml:space="preserve">и региональной экономик, Российский </w:t>
      </w:r>
      <w:r>
        <w:br/>
        <w:t xml:space="preserve">экономический университет </w:t>
      </w:r>
      <w:r>
        <w:br/>
        <w:t>им. Г. В. Плеханова, г. Москва, Россия, e-</w:t>
      </w:r>
      <w:proofErr w:type="spellStart"/>
      <w:r>
        <w:t>mail</w:t>
      </w:r>
      <w:proofErr w:type="spellEnd"/>
      <w:r>
        <w:t>: valerib1@yandex.ru</w:t>
      </w:r>
    </w:p>
    <w:p w:rsidR="00745B49" w:rsidRDefault="00745B49" w:rsidP="00745B49">
      <w:pPr>
        <w:pStyle w:val="a4"/>
      </w:pPr>
      <w:proofErr w:type="spellStart"/>
      <w:r>
        <w:t>Лочан</w:t>
      </w:r>
      <w:proofErr w:type="spellEnd"/>
      <w:r>
        <w:t xml:space="preserve"> Сергей Александрович, </w:t>
      </w:r>
    </w:p>
    <w:p w:rsidR="00745B49" w:rsidRDefault="00745B49" w:rsidP="00745B49">
      <w:pPr>
        <w:pStyle w:val="a5"/>
      </w:pPr>
      <w:r>
        <w:t xml:space="preserve">доктор экономических наук, профессор, профессор кафедры рекламы, связей </w:t>
      </w:r>
      <w:r>
        <w:br/>
        <w:t xml:space="preserve">с общественностью и дизайна, </w:t>
      </w:r>
      <w:r>
        <w:br/>
        <w:t>Российский экономический университет им. Г. В. Плеханова, г. Москва, Россия, e-</w:t>
      </w:r>
      <w:proofErr w:type="spellStart"/>
      <w:r>
        <w:t>mail</w:t>
      </w:r>
      <w:proofErr w:type="spellEnd"/>
      <w:r>
        <w:t>: rea_reklama@mail.ru</w:t>
      </w:r>
    </w:p>
    <w:p w:rsidR="00745B49" w:rsidRDefault="00745B49" w:rsidP="00745B49">
      <w:pPr>
        <w:pStyle w:val="a4"/>
      </w:pPr>
      <w:r>
        <w:t xml:space="preserve">Федюнин Дмитрий Валерьевич, </w:t>
      </w:r>
    </w:p>
    <w:p w:rsidR="00745B49" w:rsidRDefault="00745B49" w:rsidP="00745B49">
      <w:pPr>
        <w:pStyle w:val="a5"/>
      </w:pPr>
      <w:r>
        <w:t xml:space="preserve">доктор экономических наук, доцент, </w:t>
      </w:r>
      <w:r>
        <w:br/>
        <w:t xml:space="preserve">исполняющий обязанности </w:t>
      </w:r>
      <w:proofErr w:type="gramStart"/>
      <w:r>
        <w:t>заведующего кафедры</w:t>
      </w:r>
      <w:proofErr w:type="gramEnd"/>
      <w:r>
        <w:t xml:space="preserve"> рекламы, связей </w:t>
      </w:r>
      <w:r>
        <w:br/>
        <w:t xml:space="preserve">с общественностью и дизайна, </w:t>
      </w:r>
      <w:r>
        <w:br/>
        <w:t>Российский экономический университет им. Г. В. Плеханова, г. Москва, Россия, e-</w:t>
      </w:r>
      <w:proofErr w:type="spellStart"/>
      <w:r>
        <w:t>mail</w:t>
      </w:r>
      <w:proofErr w:type="spellEnd"/>
      <w:r>
        <w:t>:</w:t>
      </w:r>
      <w:r w:rsidR="007738BA">
        <w:t xml:space="preserve"> </w:t>
      </w:r>
      <w:r>
        <w:t>rea_reklama@mail.ru</w:t>
      </w:r>
    </w:p>
    <w:p w:rsidR="00745B49" w:rsidRDefault="00745B49" w:rsidP="00745B49">
      <w:pPr>
        <w:pStyle w:val="a4"/>
      </w:pPr>
      <w:r>
        <w:t xml:space="preserve">Автономова Светлана Алексеевна, </w:t>
      </w:r>
    </w:p>
    <w:p w:rsidR="00745B49" w:rsidRDefault="00745B49" w:rsidP="00745B49">
      <w:pPr>
        <w:pStyle w:val="a5"/>
      </w:pPr>
      <w:r>
        <w:t xml:space="preserve">кандидат социологических наук, доцент кафедры рекламы, связей </w:t>
      </w:r>
      <w:r>
        <w:br/>
        <w:t xml:space="preserve">с общественностью и дизайна. </w:t>
      </w:r>
      <w:r>
        <w:br/>
        <w:t>Российский экономический университет им. Г. В. Плеханова, г. Москва, Россия, e-</w:t>
      </w:r>
      <w:proofErr w:type="spellStart"/>
      <w:r>
        <w:t>mail</w:t>
      </w:r>
      <w:proofErr w:type="spellEnd"/>
      <w:r>
        <w:t>: rea_reklama@mail.ru</w:t>
      </w:r>
    </w:p>
    <w:p w:rsidR="00745B49" w:rsidRDefault="00745B49" w:rsidP="00745B49">
      <w:pPr>
        <w:pStyle w:val="a4"/>
      </w:pPr>
      <w:r>
        <w:t xml:space="preserve">Автономова Анастасия Андреевна, </w:t>
      </w:r>
    </w:p>
    <w:p w:rsidR="00745B49" w:rsidRDefault="00745B49" w:rsidP="00745B49">
      <w:pPr>
        <w:pStyle w:val="a5"/>
      </w:pPr>
      <w:r>
        <w:t xml:space="preserve">ассистент кафедры рекламы, связей </w:t>
      </w:r>
      <w:r>
        <w:br/>
        <w:t xml:space="preserve">с общественностью и дизайна, </w:t>
      </w:r>
      <w:r>
        <w:br/>
        <w:t>Российский экономический университет им. Г. В. Плеханова, г. Москва, Россия, e-</w:t>
      </w:r>
      <w:proofErr w:type="spellStart"/>
      <w:r>
        <w:t>mail</w:t>
      </w:r>
      <w:proofErr w:type="spellEnd"/>
      <w:r>
        <w:t>: rea_reklama@mail.ru</w:t>
      </w:r>
    </w:p>
    <w:p w:rsidR="00745B49" w:rsidRDefault="00745B49" w:rsidP="00745B49">
      <w:pPr>
        <w:pStyle w:val="a6"/>
      </w:pPr>
      <w:r>
        <w:t xml:space="preserve">Специфика деятельности регионального коммуникационного агентства при работе </w:t>
      </w:r>
      <w:r>
        <w:br/>
        <w:t>с клиентами</w:t>
      </w:r>
    </w:p>
    <w:p w:rsidR="00745B49" w:rsidRDefault="00745B49" w:rsidP="00745B49">
      <w:pPr>
        <w:pStyle w:val="a7"/>
      </w:pPr>
      <w:r>
        <w:t xml:space="preserve">В статье анализируется специфика деятельности </w:t>
      </w:r>
      <w:proofErr w:type="gramStart"/>
      <w:r>
        <w:t>коммуникационного</w:t>
      </w:r>
      <w:proofErr w:type="gramEnd"/>
      <w:r>
        <w:t xml:space="preserve"> </w:t>
      </w:r>
      <w:proofErr w:type="spellStart"/>
      <w:r>
        <w:t>digital</w:t>
      </w:r>
      <w:proofErr w:type="spellEnd"/>
      <w:r>
        <w:t xml:space="preserve">-агентства. Отмечается, что современный коммуникационный рынок представлен агентствами полного цикла, а также специализированными агентствами. </w:t>
      </w:r>
      <w:proofErr w:type="gramStart"/>
      <w:r>
        <w:t>Делается акцент на том, что работа в цифровом пространстве является относительно молодым каналом коммуникации, развивающимся последние 20 лет.</w:t>
      </w:r>
      <w:proofErr w:type="gramEnd"/>
      <w:r>
        <w:t xml:space="preserve"> Существенный толчок Интернет получил за счет начавшейся в 2020 г. пандемии и введения тотального </w:t>
      </w:r>
      <w:proofErr w:type="spellStart"/>
      <w:r>
        <w:t>локдауна</w:t>
      </w:r>
      <w:proofErr w:type="spellEnd"/>
      <w:r>
        <w:t xml:space="preserve">, которые многие жизненные процессы перевели в глобальную сеть. Именно поэтому в течение последних лет популярность и востребованность услуг </w:t>
      </w:r>
      <w:proofErr w:type="spellStart"/>
      <w:r>
        <w:t>digital</w:t>
      </w:r>
      <w:proofErr w:type="spellEnd"/>
      <w:r>
        <w:t xml:space="preserve">-агентств существенно возрастает, что обусловливает и дальнейший научный интерес к данной теме. </w:t>
      </w:r>
    </w:p>
    <w:p w:rsidR="00745B49" w:rsidRDefault="00745B49" w:rsidP="00745B49">
      <w:pPr>
        <w:pStyle w:val="a7"/>
      </w:pPr>
      <w:r>
        <w:rPr>
          <w:spacing w:val="43"/>
        </w:rPr>
        <w:t>Ключевые слова</w:t>
      </w:r>
      <w:r>
        <w:t xml:space="preserve">: коммуникационное агентство; </w:t>
      </w:r>
      <w:proofErr w:type="spellStart"/>
      <w:r>
        <w:t>digital</w:t>
      </w:r>
      <w:proofErr w:type="spellEnd"/>
      <w:r>
        <w:t xml:space="preserve">; </w:t>
      </w:r>
      <w:proofErr w:type="spellStart"/>
      <w:r>
        <w:t>цифровизация</w:t>
      </w:r>
      <w:proofErr w:type="spellEnd"/>
      <w:r>
        <w:t xml:space="preserve"> коммуникаций; взаимоотношения с клиентами; </w:t>
      </w:r>
      <w:proofErr w:type="gramStart"/>
      <w:r>
        <w:t>рекламная</w:t>
      </w:r>
      <w:proofErr w:type="gramEnd"/>
      <w:r>
        <w:t xml:space="preserve"> и PR-поддержка; стратегический подход.</w:t>
      </w:r>
    </w:p>
    <w:p w:rsidR="00745B49" w:rsidRDefault="00745B49" w:rsidP="00745B49">
      <w:pPr>
        <w:pStyle w:val="a3"/>
      </w:pPr>
      <w:r>
        <w:t>UDC 659.3</w:t>
      </w:r>
    </w:p>
    <w:p w:rsidR="00745B49" w:rsidRDefault="00745B49" w:rsidP="00745B49">
      <w:pPr>
        <w:pStyle w:val="a8"/>
      </w:pPr>
      <w:proofErr w:type="spellStart"/>
      <w:r>
        <w:t>Bezpalov</w:t>
      </w:r>
      <w:proofErr w:type="spellEnd"/>
      <w:r>
        <w:t xml:space="preserve"> </w:t>
      </w:r>
      <w:proofErr w:type="spellStart"/>
      <w:r>
        <w:t>Valery</w:t>
      </w:r>
      <w:proofErr w:type="spellEnd"/>
      <w:r>
        <w:t xml:space="preserve"> </w:t>
      </w:r>
      <w:proofErr w:type="spellStart"/>
      <w:r>
        <w:t>Vasilievich</w:t>
      </w:r>
      <w:proofErr w:type="spellEnd"/>
      <w:r>
        <w:t>,</w:t>
      </w:r>
    </w:p>
    <w:p w:rsidR="00745B49" w:rsidRPr="00745B49" w:rsidRDefault="00745B49" w:rsidP="00745B49">
      <w:pPr>
        <w:pStyle w:val="a9"/>
        <w:rPr>
          <w:lang w:val="en-US"/>
        </w:rPr>
      </w:pPr>
      <w:proofErr w:type="gramStart"/>
      <w:r w:rsidRPr="00745B49">
        <w:rPr>
          <w:lang w:val="en-US"/>
        </w:rPr>
        <w:t>Doctor of Economics, Associate Professor, Professor of the Department of National and Regional Economics, Russian University of Economics.</w:t>
      </w:r>
      <w:proofErr w:type="gramEnd"/>
      <w:r w:rsidRPr="00745B49">
        <w:rPr>
          <w:lang w:val="en-US"/>
        </w:rPr>
        <w:t xml:space="preserve"> Named after G. V. </w:t>
      </w:r>
      <w:proofErr w:type="spellStart"/>
      <w:r w:rsidRPr="00745B49">
        <w:rPr>
          <w:lang w:val="en-US"/>
        </w:rPr>
        <w:t>Plekhanova</w:t>
      </w:r>
      <w:proofErr w:type="spellEnd"/>
      <w:r w:rsidRPr="00745B49">
        <w:rPr>
          <w:lang w:val="en-US"/>
        </w:rPr>
        <w:t>, Moscow, Russia, e-mail: valerib1@yandex.ru</w:t>
      </w:r>
    </w:p>
    <w:p w:rsidR="00745B49" w:rsidRPr="00745B49" w:rsidRDefault="00745B49" w:rsidP="00745B49">
      <w:pPr>
        <w:pStyle w:val="a8"/>
        <w:rPr>
          <w:lang w:val="en-US"/>
        </w:rPr>
      </w:pPr>
      <w:proofErr w:type="spellStart"/>
      <w:r w:rsidRPr="00745B49">
        <w:rPr>
          <w:lang w:val="en-US"/>
        </w:rPr>
        <w:t>Lochan</w:t>
      </w:r>
      <w:proofErr w:type="spellEnd"/>
      <w:r w:rsidRPr="00745B49">
        <w:rPr>
          <w:lang w:val="en-US"/>
        </w:rPr>
        <w:t xml:space="preserve"> Sergey </w:t>
      </w:r>
      <w:proofErr w:type="spellStart"/>
      <w:r w:rsidRPr="00745B49">
        <w:rPr>
          <w:lang w:val="en-US"/>
        </w:rPr>
        <w:t>Alexandrovich</w:t>
      </w:r>
      <w:proofErr w:type="spellEnd"/>
      <w:r w:rsidRPr="00745B49">
        <w:rPr>
          <w:lang w:val="en-US"/>
        </w:rPr>
        <w:t>,</w:t>
      </w:r>
    </w:p>
    <w:p w:rsidR="00745B49" w:rsidRPr="00745B49" w:rsidRDefault="00745B49" w:rsidP="00745B49">
      <w:pPr>
        <w:pStyle w:val="a9"/>
        <w:rPr>
          <w:lang w:val="en-US"/>
        </w:rPr>
      </w:pPr>
      <w:r w:rsidRPr="00745B49">
        <w:rPr>
          <w:lang w:val="en-US"/>
        </w:rPr>
        <w:t xml:space="preserve">Doctor of Economics, Professor, Professor of the Department of Advertising, Public Relations and Design, Russian University of Economics. Named after </w:t>
      </w:r>
      <w:r w:rsidRPr="00745B49">
        <w:rPr>
          <w:lang w:val="en-US"/>
        </w:rPr>
        <w:br/>
        <w:t xml:space="preserve">G. V. </w:t>
      </w:r>
      <w:proofErr w:type="spellStart"/>
      <w:r w:rsidRPr="00745B49">
        <w:rPr>
          <w:lang w:val="en-US"/>
        </w:rPr>
        <w:t>Plekhanova</w:t>
      </w:r>
      <w:proofErr w:type="spellEnd"/>
      <w:r w:rsidRPr="00745B49">
        <w:rPr>
          <w:lang w:val="en-US"/>
        </w:rPr>
        <w:t xml:space="preserve">, Moscow, Russia, </w:t>
      </w:r>
      <w:r w:rsidRPr="00745B49">
        <w:rPr>
          <w:lang w:val="en-US"/>
        </w:rPr>
        <w:br/>
        <w:t>e-mail: rea_reklama@mail.ru</w:t>
      </w:r>
    </w:p>
    <w:p w:rsidR="00745B49" w:rsidRPr="00745B49" w:rsidRDefault="00745B49" w:rsidP="00745B49">
      <w:pPr>
        <w:pStyle w:val="a8"/>
        <w:rPr>
          <w:lang w:val="en-US"/>
        </w:rPr>
      </w:pPr>
      <w:proofErr w:type="spellStart"/>
      <w:r w:rsidRPr="00745B49">
        <w:rPr>
          <w:lang w:val="en-US"/>
        </w:rPr>
        <w:t>Fedyunin</w:t>
      </w:r>
      <w:proofErr w:type="spellEnd"/>
      <w:r w:rsidRPr="00745B49">
        <w:rPr>
          <w:lang w:val="en-US"/>
        </w:rPr>
        <w:t xml:space="preserve"> Dmitry </w:t>
      </w:r>
      <w:proofErr w:type="spellStart"/>
      <w:r w:rsidRPr="00745B49">
        <w:rPr>
          <w:lang w:val="en-US"/>
        </w:rPr>
        <w:t>Valerievich</w:t>
      </w:r>
      <w:proofErr w:type="spellEnd"/>
      <w:r w:rsidRPr="00745B49">
        <w:rPr>
          <w:lang w:val="en-US"/>
        </w:rPr>
        <w:t>,</w:t>
      </w:r>
    </w:p>
    <w:p w:rsidR="00745B49" w:rsidRPr="00745B49" w:rsidRDefault="00745B49" w:rsidP="00745B49">
      <w:pPr>
        <w:pStyle w:val="a9"/>
        <w:rPr>
          <w:lang w:val="en-US"/>
        </w:rPr>
      </w:pPr>
      <w:r w:rsidRPr="00745B49">
        <w:rPr>
          <w:lang w:val="en-US"/>
        </w:rPr>
        <w:lastRenderedPageBreak/>
        <w:t xml:space="preserve">Doctor of Economics, Associate Professor, Acting Head of the Department of Advertising, Public Relations and Design, Russian University of Economics. Named after G. V. </w:t>
      </w:r>
      <w:proofErr w:type="spellStart"/>
      <w:r w:rsidRPr="00745B49">
        <w:rPr>
          <w:lang w:val="en-US"/>
        </w:rPr>
        <w:t>Plekhanova</w:t>
      </w:r>
      <w:proofErr w:type="spellEnd"/>
      <w:r w:rsidRPr="00745B49">
        <w:rPr>
          <w:lang w:val="en-US"/>
        </w:rPr>
        <w:t>, Moscow, Russia, e-mail: rea_reklama@mail.ru</w:t>
      </w:r>
    </w:p>
    <w:p w:rsidR="00745B49" w:rsidRPr="00745B49" w:rsidRDefault="00745B49" w:rsidP="00745B49">
      <w:pPr>
        <w:pStyle w:val="a8"/>
        <w:rPr>
          <w:lang w:val="en-US"/>
        </w:rPr>
      </w:pPr>
      <w:proofErr w:type="spellStart"/>
      <w:r w:rsidRPr="00745B49">
        <w:rPr>
          <w:lang w:val="en-US"/>
        </w:rPr>
        <w:t>Avtonomova</w:t>
      </w:r>
      <w:proofErr w:type="spellEnd"/>
      <w:r w:rsidRPr="00745B49">
        <w:rPr>
          <w:lang w:val="en-US"/>
        </w:rPr>
        <w:t xml:space="preserve"> Svetlana </w:t>
      </w:r>
      <w:proofErr w:type="spellStart"/>
      <w:r w:rsidRPr="00745B49">
        <w:rPr>
          <w:lang w:val="en-US"/>
        </w:rPr>
        <w:t>Alekseevna</w:t>
      </w:r>
      <w:proofErr w:type="spellEnd"/>
      <w:r w:rsidRPr="00745B49">
        <w:rPr>
          <w:lang w:val="en-US"/>
        </w:rPr>
        <w:t>,</w:t>
      </w:r>
    </w:p>
    <w:p w:rsidR="00745B49" w:rsidRPr="00745B49" w:rsidRDefault="00745B49" w:rsidP="00745B49">
      <w:pPr>
        <w:pStyle w:val="a9"/>
        <w:rPr>
          <w:lang w:val="en-US"/>
        </w:rPr>
      </w:pPr>
      <w:proofErr w:type="gramStart"/>
      <w:r w:rsidRPr="00745B49">
        <w:rPr>
          <w:lang w:val="en-US"/>
        </w:rPr>
        <w:t>Candidate of Sociological Sciences, Associate Professor of the Department of Advertising, Public Relations and Design.</w:t>
      </w:r>
      <w:proofErr w:type="gramEnd"/>
      <w:r w:rsidRPr="00745B49">
        <w:rPr>
          <w:lang w:val="en-US"/>
        </w:rPr>
        <w:t xml:space="preserve"> </w:t>
      </w:r>
      <w:proofErr w:type="gramStart"/>
      <w:r w:rsidRPr="00745B49">
        <w:rPr>
          <w:lang w:val="en-US"/>
        </w:rPr>
        <w:t>Russian University of Economics.</w:t>
      </w:r>
      <w:proofErr w:type="gramEnd"/>
      <w:r w:rsidRPr="00745B49">
        <w:rPr>
          <w:lang w:val="en-US"/>
        </w:rPr>
        <w:t xml:space="preserve"> Named after G. V. </w:t>
      </w:r>
      <w:proofErr w:type="spellStart"/>
      <w:r w:rsidRPr="00745B49">
        <w:rPr>
          <w:lang w:val="en-US"/>
        </w:rPr>
        <w:t>Plekhanova</w:t>
      </w:r>
      <w:proofErr w:type="spellEnd"/>
      <w:r w:rsidRPr="00745B49">
        <w:rPr>
          <w:lang w:val="en-US"/>
        </w:rPr>
        <w:t>, Moscow, Russia, e-mail: rea_reklama@mail.ru</w:t>
      </w:r>
    </w:p>
    <w:p w:rsidR="00745B49" w:rsidRPr="00745B49" w:rsidRDefault="00745B49" w:rsidP="00745B49">
      <w:pPr>
        <w:pStyle w:val="a8"/>
        <w:rPr>
          <w:lang w:val="en-US"/>
        </w:rPr>
      </w:pPr>
      <w:proofErr w:type="spellStart"/>
      <w:r w:rsidRPr="00745B49">
        <w:rPr>
          <w:lang w:val="en-US"/>
        </w:rPr>
        <w:t>Avtonomova</w:t>
      </w:r>
      <w:proofErr w:type="spellEnd"/>
      <w:r w:rsidRPr="00745B49">
        <w:rPr>
          <w:lang w:val="en-US"/>
        </w:rPr>
        <w:t xml:space="preserve"> Anastasia </w:t>
      </w:r>
      <w:proofErr w:type="spellStart"/>
      <w:r w:rsidRPr="00745B49">
        <w:rPr>
          <w:lang w:val="en-US"/>
        </w:rPr>
        <w:t>Andreevna</w:t>
      </w:r>
      <w:proofErr w:type="spellEnd"/>
      <w:r w:rsidRPr="00745B49">
        <w:rPr>
          <w:lang w:val="en-US"/>
        </w:rPr>
        <w:t>,</w:t>
      </w:r>
    </w:p>
    <w:p w:rsidR="00745B49" w:rsidRPr="00745B49" w:rsidRDefault="00745B49" w:rsidP="00745B49">
      <w:pPr>
        <w:pStyle w:val="a9"/>
        <w:rPr>
          <w:lang w:val="en-US"/>
        </w:rPr>
      </w:pPr>
      <w:proofErr w:type="gramStart"/>
      <w:r w:rsidRPr="00745B49">
        <w:rPr>
          <w:lang w:val="en-US"/>
        </w:rPr>
        <w:t>Assistant of the Department of Advertising, Public Relations and Design, Russian University of Economics.</w:t>
      </w:r>
      <w:proofErr w:type="gramEnd"/>
      <w:r w:rsidRPr="00745B49">
        <w:rPr>
          <w:lang w:val="en-US"/>
        </w:rPr>
        <w:t xml:space="preserve"> Named after </w:t>
      </w:r>
      <w:r w:rsidRPr="00745B49">
        <w:rPr>
          <w:lang w:val="en-US"/>
        </w:rPr>
        <w:br/>
        <w:t xml:space="preserve">G. V. </w:t>
      </w:r>
      <w:proofErr w:type="spellStart"/>
      <w:r w:rsidRPr="00745B49">
        <w:rPr>
          <w:lang w:val="en-US"/>
        </w:rPr>
        <w:t>Plekhanova</w:t>
      </w:r>
      <w:proofErr w:type="spellEnd"/>
      <w:r w:rsidRPr="00745B49">
        <w:rPr>
          <w:lang w:val="en-US"/>
        </w:rPr>
        <w:t>, Moscow, Russia, e-mail: rea_reklama@mail.ru</w:t>
      </w:r>
    </w:p>
    <w:p w:rsidR="00745B49" w:rsidRPr="00745B49" w:rsidRDefault="00745B49" w:rsidP="00745B49">
      <w:pPr>
        <w:pStyle w:val="aa"/>
        <w:rPr>
          <w:lang w:val="en-US"/>
        </w:rPr>
      </w:pPr>
      <w:r w:rsidRPr="00745B49">
        <w:rPr>
          <w:lang w:val="en-US"/>
        </w:rPr>
        <w:t>The specifics of the activities of a regional communication agency when working with clients</w:t>
      </w:r>
    </w:p>
    <w:p w:rsidR="00745B49" w:rsidRPr="00745B49" w:rsidRDefault="00745B49" w:rsidP="00745B49">
      <w:pPr>
        <w:pStyle w:val="a7"/>
        <w:rPr>
          <w:lang w:val="en-US"/>
        </w:rPr>
      </w:pPr>
      <w:r w:rsidRPr="00745B49">
        <w:rPr>
          <w:lang w:val="en-US"/>
        </w:rPr>
        <w:t>The article analyzes the specifics of the activities of a digital communication agency. It is noted that the modern communication market is represented by full cycle agencies, as well as specialized agencies. The emphasis is placed on the fact that working in the digital space is a relatively young communication channel that has been developing over the past 20 years. The Internet received a significant boost due to the pandemic that began in 2020 and the introduction of a total lockdown, which transferred many life processes to the global network. That is why, in recent years, the popularity and demand for digital agency services has increased significantly, which leads to further scientific interest in this topic.</w:t>
      </w:r>
    </w:p>
    <w:p w:rsidR="00745B49" w:rsidRPr="00745B49" w:rsidRDefault="00745B49" w:rsidP="00745B49">
      <w:pPr>
        <w:pStyle w:val="a7"/>
        <w:rPr>
          <w:lang w:val="en-US"/>
        </w:rPr>
      </w:pPr>
      <w:r w:rsidRPr="00745B49">
        <w:rPr>
          <w:spacing w:val="43"/>
          <w:lang w:val="en-US"/>
        </w:rPr>
        <w:t>Keywords</w:t>
      </w:r>
      <w:r w:rsidRPr="00745B49">
        <w:rPr>
          <w:lang w:val="en-US"/>
        </w:rPr>
        <w:t>: communication agency; digital; digitalization of communications; customer relationship; advertising and PR support; strategic approach.</w:t>
      </w:r>
    </w:p>
    <w:p w:rsidR="00180E3D" w:rsidRDefault="00180E3D"/>
    <w:p w:rsidR="00AD6218" w:rsidRDefault="00AD6218"/>
    <w:p w:rsidR="00AD6218" w:rsidRPr="00AD6218" w:rsidRDefault="00AD6218" w:rsidP="00AD6218">
      <w:pPr>
        <w:pStyle w:val="a3"/>
        <w:rPr>
          <w:b w:val="0"/>
          <w:bCs w:val="0"/>
          <w:lang w:val="ru-RU"/>
        </w:rPr>
      </w:pPr>
      <w:r>
        <w:t>DOI</w:t>
      </w:r>
      <w:r w:rsidRPr="00AD6218">
        <w:rPr>
          <w:lang w:val="ru-RU"/>
        </w:rPr>
        <w:t xml:space="preserve"> 10.47576/</w:t>
      </w:r>
      <w:r w:rsidRPr="00AD6218">
        <w:rPr>
          <w:b w:val="0"/>
          <w:bCs w:val="0"/>
          <w:lang w:val="ru-RU"/>
        </w:rPr>
        <w:t xml:space="preserve">2712-7559_2021_4_1_17 </w:t>
      </w:r>
    </w:p>
    <w:p w:rsidR="00AD6218" w:rsidRPr="00AD6218" w:rsidRDefault="00AD6218" w:rsidP="00AD6218">
      <w:pPr>
        <w:pStyle w:val="a3"/>
        <w:rPr>
          <w:lang w:val="ru-RU"/>
        </w:rPr>
      </w:pPr>
      <w:r w:rsidRPr="00AD6218">
        <w:rPr>
          <w:lang w:val="ru-RU"/>
        </w:rPr>
        <w:t>УДК 338.2:368</w:t>
      </w:r>
    </w:p>
    <w:p w:rsidR="00AD6218" w:rsidRDefault="00AD6218" w:rsidP="00AD6218">
      <w:pPr>
        <w:pStyle w:val="a4"/>
      </w:pPr>
      <w:r>
        <w:t xml:space="preserve">Ахмедова Милена </w:t>
      </w:r>
      <w:proofErr w:type="spellStart"/>
      <w:r>
        <w:t>Расуловна</w:t>
      </w:r>
      <w:proofErr w:type="spellEnd"/>
      <w:r>
        <w:t>,</w:t>
      </w:r>
    </w:p>
    <w:p w:rsidR="00AD6218" w:rsidRDefault="00AD6218" w:rsidP="00AD6218">
      <w:pPr>
        <w:pStyle w:val="a5"/>
      </w:pPr>
      <w:r>
        <w:t xml:space="preserve">кандидат экономических наук, доцент, Кубанский государственный </w:t>
      </w:r>
      <w:r>
        <w:br/>
        <w:t xml:space="preserve">университет, </w:t>
      </w:r>
      <w:r>
        <w:br/>
        <w:t xml:space="preserve">г. Краснодар, Россия, </w:t>
      </w:r>
      <w:r>
        <w:br/>
        <w:t>e-</w:t>
      </w:r>
      <w:proofErr w:type="spellStart"/>
      <w:r>
        <w:t>mail</w:t>
      </w:r>
      <w:proofErr w:type="spellEnd"/>
      <w:r>
        <w:t>: mili-g1@mail.ru</w:t>
      </w:r>
    </w:p>
    <w:p w:rsidR="00AD6218" w:rsidRDefault="00AD6218" w:rsidP="00AD6218">
      <w:pPr>
        <w:pStyle w:val="a6"/>
      </w:pPr>
      <w:r>
        <w:t xml:space="preserve">Сравнительная характеристика систем обязательного </w:t>
      </w:r>
      <w:r>
        <w:br/>
        <w:t>и добровольного медицинского страхования</w:t>
      </w:r>
    </w:p>
    <w:p w:rsidR="00AD6218" w:rsidRDefault="00AD6218" w:rsidP="00AD6218">
      <w:pPr>
        <w:pStyle w:val="a7"/>
      </w:pPr>
      <w:r>
        <w:t>В статье рассмотрена система добровольного и обязательного медицинского страхования, проанализирован зарубежный опыт регулирования системы страхования, отношений и перспектив его использования в Российской Федерации. Отмечается, что в различных странах условия, предлагаемые государственными страховыми организациями в сфере медицинского страхования, будут отличаться. В качестве образцов для сравнения были взяты модели ведущих стран в области здравоохранения (по качеству предоставляемых услуг и их доступности) – Франции и Германии. На примере сравнения с этими странами были выявлены недостатки российской модели, выработаны некоторые рекомендации по необходимым в ней изменениям.</w:t>
      </w:r>
    </w:p>
    <w:p w:rsidR="00AD6218" w:rsidRDefault="00AD6218" w:rsidP="00AD6218">
      <w:pPr>
        <w:pStyle w:val="a7"/>
      </w:pPr>
      <w:r>
        <w:rPr>
          <w:spacing w:val="43"/>
        </w:rPr>
        <w:t>Ключевые слова</w:t>
      </w:r>
      <w:r>
        <w:t>: медицинское страхование; договор; политика; услуга; государство.</w:t>
      </w:r>
    </w:p>
    <w:p w:rsidR="00AD6218" w:rsidRDefault="00AD6218" w:rsidP="00AD6218">
      <w:pPr>
        <w:pStyle w:val="a3"/>
      </w:pPr>
      <w:r>
        <w:t>UDC 338.2:368</w:t>
      </w:r>
    </w:p>
    <w:p w:rsidR="00AD6218" w:rsidRPr="00AD6218" w:rsidRDefault="00AD6218" w:rsidP="00AD6218">
      <w:pPr>
        <w:pStyle w:val="a8"/>
        <w:rPr>
          <w:lang w:val="en-US"/>
        </w:rPr>
      </w:pPr>
      <w:proofErr w:type="spellStart"/>
      <w:r w:rsidRPr="00AD6218">
        <w:rPr>
          <w:lang w:val="en-US"/>
        </w:rPr>
        <w:t>Akhmedova</w:t>
      </w:r>
      <w:proofErr w:type="spellEnd"/>
      <w:r w:rsidRPr="00AD6218">
        <w:rPr>
          <w:lang w:val="en-US"/>
        </w:rPr>
        <w:t xml:space="preserve"> Milena </w:t>
      </w:r>
      <w:proofErr w:type="spellStart"/>
      <w:r w:rsidRPr="00AD6218">
        <w:rPr>
          <w:lang w:val="en-US"/>
        </w:rPr>
        <w:t>Rasulovna</w:t>
      </w:r>
      <w:proofErr w:type="spellEnd"/>
      <w:r w:rsidRPr="00AD6218">
        <w:rPr>
          <w:lang w:val="en-US"/>
        </w:rPr>
        <w:t>,</w:t>
      </w:r>
    </w:p>
    <w:p w:rsidR="00AD6218" w:rsidRPr="00AD6218" w:rsidRDefault="00AD6218" w:rsidP="00AD6218">
      <w:pPr>
        <w:pStyle w:val="a9"/>
        <w:rPr>
          <w:lang w:val="en-US"/>
        </w:rPr>
      </w:pPr>
      <w:r w:rsidRPr="00AD6218">
        <w:rPr>
          <w:lang w:val="en-US"/>
        </w:rPr>
        <w:t xml:space="preserve">PhD in Economics, Associate Professor, Kuban State University, </w:t>
      </w:r>
      <w:r w:rsidRPr="00AD6218">
        <w:rPr>
          <w:lang w:val="en-US"/>
        </w:rPr>
        <w:br/>
        <w:t xml:space="preserve">Krasnodar, Russia, </w:t>
      </w:r>
      <w:r w:rsidRPr="00AD6218">
        <w:rPr>
          <w:lang w:val="en-US"/>
        </w:rPr>
        <w:br/>
        <w:t>e-mail: mili-g1@mail.ru</w:t>
      </w:r>
    </w:p>
    <w:p w:rsidR="00AD6218" w:rsidRPr="00AD6218" w:rsidRDefault="00AD6218" w:rsidP="00AD6218">
      <w:pPr>
        <w:pStyle w:val="aa"/>
        <w:rPr>
          <w:lang w:val="en-US"/>
        </w:rPr>
      </w:pPr>
      <w:r w:rsidRPr="00AD6218">
        <w:rPr>
          <w:lang w:val="en-US"/>
        </w:rPr>
        <w:lastRenderedPageBreak/>
        <w:t>Comparative characteristics of compulsory and voluntary health insurance systems</w:t>
      </w:r>
    </w:p>
    <w:p w:rsidR="00AD6218" w:rsidRPr="00AD6218" w:rsidRDefault="00AD6218" w:rsidP="00AD6218">
      <w:pPr>
        <w:pStyle w:val="a7"/>
        <w:rPr>
          <w:lang w:val="en-US"/>
        </w:rPr>
      </w:pPr>
      <w:r w:rsidRPr="00AD6218">
        <w:rPr>
          <w:lang w:val="en-US"/>
        </w:rPr>
        <w:t>The article examines the system of voluntary and compulsory health insurance, analyzes the foreign experience of regulating the insurance system, relations and prospects for its use in the Russian Federation. It is noted that in different countries the conditions offered by state insurance organizations in the field of health insurance will differ. Models of the leading countries in the field of healthcare (in terms of the quality of services provided and their availability) - France and Germany - were taken as samples for comparison. On the example of comparison with these countries, the shortcomings of the Russian model were revealed, and some recommendations were made on the necessary changes in it.</w:t>
      </w:r>
    </w:p>
    <w:p w:rsidR="00AD6218" w:rsidRPr="00AD6218" w:rsidRDefault="00AD6218" w:rsidP="00AD6218">
      <w:pPr>
        <w:pStyle w:val="a7"/>
        <w:rPr>
          <w:lang w:val="en-US"/>
        </w:rPr>
      </w:pPr>
      <w:r w:rsidRPr="00AD6218">
        <w:rPr>
          <w:spacing w:val="43"/>
          <w:lang w:val="en-US"/>
        </w:rPr>
        <w:t>Keywords</w:t>
      </w:r>
      <w:r w:rsidRPr="00AD6218">
        <w:rPr>
          <w:lang w:val="en-US"/>
        </w:rPr>
        <w:t>: medical insurance; contract; politics; service; state.</w:t>
      </w:r>
    </w:p>
    <w:p w:rsidR="00AD6218" w:rsidRDefault="00AD6218"/>
    <w:p w:rsidR="007967C4" w:rsidRDefault="007967C4"/>
    <w:p w:rsidR="007967C4" w:rsidRPr="007967C4" w:rsidRDefault="007967C4" w:rsidP="007967C4">
      <w:pPr>
        <w:pStyle w:val="a3"/>
        <w:rPr>
          <w:b w:val="0"/>
          <w:bCs w:val="0"/>
          <w:lang w:val="ru-RU"/>
        </w:rPr>
      </w:pPr>
      <w:r>
        <w:t>DOI</w:t>
      </w:r>
      <w:r w:rsidRPr="007967C4">
        <w:rPr>
          <w:lang w:val="ru-RU"/>
        </w:rPr>
        <w:t xml:space="preserve"> 10.47576/</w:t>
      </w:r>
      <w:r w:rsidRPr="007967C4">
        <w:rPr>
          <w:b w:val="0"/>
          <w:bCs w:val="0"/>
          <w:lang w:val="ru-RU"/>
        </w:rPr>
        <w:t xml:space="preserve">2712-7559_2021_4_1_22 </w:t>
      </w:r>
    </w:p>
    <w:p w:rsidR="007967C4" w:rsidRPr="007967C4" w:rsidRDefault="007967C4" w:rsidP="007967C4">
      <w:pPr>
        <w:pStyle w:val="a3"/>
        <w:rPr>
          <w:lang w:val="ru-RU"/>
        </w:rPr>
      </w:pPr>
      <w:r w:rsidRPr="007967C4">
        <w:rPr>
          <w:lang w:val="ru-RU"/>
        </w:rPr>
        <w:t>УДК 338.46:004</w:t>
      </w:r>
    </w:p>
    <w:p w:rsidR="007967C4" w:rsidRDefault="007967C4" w:rsidP="007967C4">
      <w:pPr>
        <w:pStyle w:val="a4"/>
      </w:pPr>
      <w:r>
        <w:t xml:space="preserve">Долженко Игорь Борисович, </w:t>
      </w:r>
    </w:p>
    <w:p w:rsidR="007967C4" w:rsidRDefault="007967C4" w:rsidP="007967C4">
      <w:pPr>
        <w:pStyle w:val="a5"/>
      </w:pPr>
      <w:r>
        <w:t xml:space="preserve">генеральный директор, </w:t>
      </w:r>
      <w:r>
        <w:br/>
        <w:t xml:space="preserve">ООО «ДЕЛЬТА КОНСАЛТИНГ», </w:t>
      </w:r>
      <w:r>
        <w:br/>
        <w:t xml:space="preserve">г. Москва, Россия, </w:t>
      </w:r>
      <w:r>
        <w:br/>
        <w:t>e-</w:t>
      </w:r>
      <w:proofErr w:type="spellStart"/>
      <w:r>
        <w:t>mail</w:t>
      </w:r>
      <w:proofErr w:type="spellEnd"/>
      <w:r>
        <w:t>: primestyle@mail.ru</w:t>
      </w:r>
    </w:p>
    <w:p w:rsidR="007967C4" w:rsidRDefault="007967C4" w:rsidP="007967C4">
      <w:pPr>
        <w:pStyle w:val="a6"/>
      </w:pPr>
      <w:r>
        <w:t xml:space="preserve">Особенности цифровой трансформации компаний глобальной швейной отрасли </w:t>
      </w:r>
    </w:p>
    <w:p w:rsidR="007967C4" w:rsidRDefault="007967C4" w:rsidP="007967C4">
      <w:pPr>
        <w:pStyle w:val="a7"/>
      </w:pPr>
      <w:r>
        <w:t xml:space="preserve">Статья посвящена особенностям цифровой трансформации ведущих компаний глобальной швейной отрасли в эпоху POST-COVID. Исследованы факторы, способствующие </w:t>
      </w:r>
      <w:proofErr w:type="spellStart"/>
      <w:r>
        <w:t>цифровизации</w:t>
      </w:r>
      <w:proofErr w:type="spellEnd"/>
      <w:r>
        <w:t xml:space="preserve"> операций компаний индустрии моды. Выделены наиболее популярные цифровые технологии. Отмечены изменения в процессе создания образцов и последующего производства модной одежды. Исследованы направления </w:t>
      </w:r>
      <w:proofErr w:type="spellStart"/>
      <w:r>
        <w:t>цифровизации</w:t>
      </w:r>
      <w:proofErr w:type="spellEnd"/>
      <w:r>
        <w:t xml:space="preserve"> операций ведущих транснациональных компаний индустрии моды. Отмечены сложности преодоления цифрового разрыва для компаний, припозднившихся с цифровой трансформацией.</w:t>
      </w:r>
    </w:p>
    <w:p w:rsidR="007967C4" w:rsidRDefault="007967C4" w:rsidP="007967C4">
      <w:pPr>
        <w:pStyle w:val="a7"/>
      </w:pPr>
      <w:r>
        <w:rPr>
          <w:spacing w:val="43"/>
        </w:rPr>
        <w:t>Ключевые слова</w:t>
      </w:r>
      <w:r>
        <w:t xml:space="preserve">: индустрия моды; </w:t>
      </w:r>
      <w:proofErr w:type="spellStart"/>
      <w:r>
        <w:t>цифровизация</w:t>
      </w:r>
      <w:proofErr w:type="spellEnd"/>
      <w:r>
        <w:t xml:space="preserve">; цифровые технологии; ТНК индустрии моды; потребительские предпочтения; онлайн-торговля; мировой рынок одежды; глобализация; цифровая трансформация. </w:t>
      </w:r>
    </w:p>
    <w:p w:rsidR="007967C4" w:rsidRDefault="007967C4" w:rsidP="007967C4">
      <w:pPr>
        <w:pStyle w:val="a3"/>
      </w:pPr>
      <w:r>
        <w:t>UDC 338.46:004</w:t>
      </w:r>
    </w:p>
    <w:p w:rsidR="007967C4" w:rsidRPr="007967C4" w:rsidRDefault="007967C4" w:rsidP="007967C4">
      <w:pPr>
        <w:pStyle w:val="a8"/>
        <w:rPr>
          <w:lang w:val="en-US"/>
        </w:rPr>
      </w:pPr>
      <w:proofErr w:type="spellStart"/>
      <w:r w:rsidRPr="007967C4">
        <w:rPr>
          <w:lang w:val="en-US"/>
        </w:rPr>
        <w:t>Dolzhenko</w:t>
      </w:r>
      <w:proofErr w:type="spellEnd"/>
      <w:r w:rsidRPr="007967C4">
        <w:rPr>
          <w:lang w:val="en-US"/>
        </w:rPr>
        <w:t xml:space="preserve"> Igor </w:t>
      </w:r>
      <w:proofErr w:type="spellStart"/>
      <w:r w:rsidRPr="007967C4">
        <w:rPr>
          <w:lang w:val="en-US"/>
        </w:rPr>
        <w:t>Borisovich</w:t>
      </w:r>
      <w:proofErr w:type="spellEnd"/>
      <w:r w:rsidRPr="007967C4">
        <w:rPr>
          <w:lang w:val="en-US"/>
        </w:rPr>
        <w:t>,</w:t>
      </w:r>
    </w:p>
    <w:p w:rsidR="007967C4" w:rsidRPr="007967C4" w:rsidRDefault="007967C4" w:rsidP="007967C4">
      <w:pPr>
        <w:pStyle w:val="a9"/>
        <w:rPr>
          <w:lang w:val="en-US"/>
        </w:rPr>
      </w:pPr>
      <w:r w:rsidRPr="007967C4">
        <w:rPr>
          <w:lang w:val="en-US"/>
        </w:rPr>
        <w:t xml:space="preserve">General Director, </w:t>
      </w:r>
      <w:r w:rsidRPr="007967C4">
        <w:rPr>
          <w:lang w:val="en-US"/>
        </w:rPr>
        <w:br/>
        <w:t xml:space="preserve">DELTA CONSULTING LLC, </w:t>
      </w:r>
      <w:r w:rsidRPr="007967C4">
        <w:rPr>
          <w:lang w:val="en-US"/>
        </w:rPr>
        <w:br/>
        <w:t xml:space="preserve">Moscow, Russia, </w:t>
      </w:r>
      <w:r w:rsidRPr="007967C4">
        <w:rPr>
          <w:lang w:val="en-US"/>
        </w:rPr>
        <w:br/>
        <w:t>e-mail: primestyle@mail.ru</w:t>
      </w:r>
    </w:p>
    <w:p w:rsidR="007967C4" w:rsidRPr="007967C4" w:rsidRDefault="007967C4" w:rsidP="007967C4">
      <w:pPr>
        <w:pStyle w:val="aa"/>
        <w:rPr>
          <w:lang w:val="en-US"/>
        </w:rPr>
      </w:pPr>
      <w:r w:rsidRPr="007967C4">
        <w:rPr>
          <w:lang w:val="en-US"/>
        </w:rPr>
        <w:t xml:space="preserve">Features of the digital transformation of companies </w:t>
      </w:r>
      <w:r w:rsidRPr="007967C4">
        <w:rPr>
          <w:lang w:val="en-US"/>
        </w:rPr>
        <w:br/>
        <w:t>in the global apparel industry</w:t>
      </w:r>
    </w:p>
    <w:p w:rsidR="007967C4" w:rsidRPr="007967C4" w:rsidRDefault="007967C4" w:rsidP="007967C4">
      <w:pPr>
        <w:pStyle w:val="a7"/>
        <w:rPr>
          <w:lang w:val="en-US"/>
        </w:rPr>
      </w:pPr>
      <w:r w:rsidRPr="007967C4">
        <w:rPr>
          <w:lang w:val="en-US"/>
        </w:rPr>
        <w:t>The article is devoted to the peculiarities of the digital transformation of the leading companies in the global apparel industry in the era of POST-COVID. The factors contributing to the digitalization of operations of companies in the fashion industry are investigated. The most popular digital technologies are highlighted. Changes were noted in the process of creating samples and subsequent production of fashionable clothes. The directions of digitalization of operations of the leading multinational companies in the fashion industry are investigated. Difficulties in bridging the digital divide for companies that are late with digital transformation are noted.</w:t>
      </w:r>
    </w:p>
    <w:p w:rsidR="007967C4" w:rsidRPr="007967C4" w:rsidRDefault="007967C4" w:rsidP="007967C4">
      <w:pPr>
        <w:pStyle w:val="a7"/>
        <w:rPr>
          <w:lang w:val="en-US"/>
        </w:rPr>
      </w:pPr>
      <w:r w:rsidRPr="007967C4">
        <w:rPr>
          <w:spacing w:val="43"/>
          <w:lang w:val="en-US"/>
        </w:rPr>
        <w:t>Keywords</w:t>
      </w:r>
      <w:r w:rsidRPr="007967C4">
        <w:rPr>
          <w:lang w:val="en-US"/>
        </w:rPr>
        <w:t>: fashion industry; digitalization; digital technologies; TNC of the fashion industry; consumer preferences; online trading; world clothing market; globalization; digital transformation.</w:t>
      </w:r>
    </w:p>
    <w:p w:rsidR="007967C4" w:rsidRDefault="007967C4"/>
    <w:p w:rsidR="007967C4" w:rsidRDefault="007967C4"/>
    <w:p w:rsidR="007967C4" w:rsidRPr="007967C4" w:rsidRDefault="007967C4" w:rsidP="007967C4">
      <w:pPr>
        <w:pStyle w:val="a3"/>
        <w:rPr>
          <w:b w:val="0"/>
          <w:bCs w:val="0"/>
          <w:lang w:val="ru-RU"/>
        </w:rPr>
      </w:pPr>
      <w:r>
        <w:t>DOI</w:t>
      </w:r>
      <w:r w:rsidRPr="007967C4">
        <w:rPr>
          <w:lang w:val="ru-RU"/>
        </w:rPr>
        <w:t xml:space="preserve"> 10.47576/</w:t>
      </w:r>
      <w:r w:rsidRPr="007967C4">
        <w:rPr>
          <w:b w:val="0"/>
          <w:bCs w:val="0"/>
          <w:lang w:val="ru-RU"/>
        </w:rPr>
        <w:t>2712-7559_2021_4_1_27</w:t>
      </w:r>
    </w:p>
    <w:p w:rsidR="007967C4" w:rsidRPr="007967C4" w:rsidRDefault="007967C4" w:rsidP="007967C4">
      <w:pPr>
        <w:pStyle w:val="a3"/>
        <w:rPr>
          <w:lang w:val="ru-RU"/>
        </w:rPr>
      </w:pPr>
      <w:r w:rsidRPr="007967C4">
        <w:rPr>
          <w:lang w:val="ru-RU"/>
        </w:rPr>
        <w:t>УДК 339</w:t>
      </w:r>
    </w:p>
    <w:p w:rsidR="007967C4" w:rsidRDefault="007967C4" w:rsidP="007967C4">
      <w:pPr>
        <w:pStyle w:val="a4"/>
      </w:pPr>
      <w:proofErr w:type="spellStart"/>
      <w:r>
        <w:t>Чуракова</w:t>
      </w:r>
      <w:proofErr w:type="spellEnd"/>
      <w:r>
        <w:t xml:space="preserve"> Анна Александровна, </w:t>
      </w:r>
    </w:p>
    <w:p w:rsidR="007967C4" w:rsidRDefault="007967C4" w:rsidP="007967C4">
      <w:pPr>
        <w:pStyle w:val="a5"/>
      </w:pPr>
      <w:r>
        <w:t xml:space="preserve">аспирант, Московский государственный институт международных отношений (университет) МИД Российской </w:t>
      </w:r>
      <w:r>
        <w:br/>
        <w:t>Федерации (МГИМО), г. Москва, Россия, e-</w:t>
      </w:r>
      <w:proofErr w:type="spellStart"/>
      <w:r>
        <w:t>mail</w:t>
      </w:r>
      <w:proofErr w:type="spellEnd"/>
      <w:r>
        <w:t>: a.a.churakova@yandex.ru</w:t>
      </w:r>
    </w:p>
    <w:p w:rsidR="007967C4" w:rsidRDefault="007967C4" w:rsidP="007967C4">
      <w:pPr>
        <w:pStyle w:val="a6"/>
      </w:pPr>
      <w:r>
        <w:t>Перспективы выхода из кризиса и развития глобального гостиничного сектора после пандемии</w:t>
      </w:r>
    </w:p>
    <w:p w:rsidR="007967C4" w:rsidRDefault="007967C4" w:rsidP="007967C4">
      <w:pPr>
        <w:pStyle w:val="a7"/>
      </w:pPr>
      <w:r>
        <w:t xml:space="preserve">Статья посвящена перспективам развития гостиничного сектора после пандемии COVID-19. Отмечается, что за последние несколько десятилетий гостиничный бизнес стал одним из крупнейших секторов в мире. Исследованы факторы, влияющие на поведение потребителей и тренды в глобальном потребительском секторе под воздействием пандемии. Выявлено, что пандемия оказала как краткосрочное, так и долгосрочное воздействие на </w:t>
      </w:r>
      <w:proofErr w:type="gramStart"/>
      <w:r>
        <w:t>потребление</w:t>
      </w:r>
      <w:proofErr w:type="gramEnd"/>
      <w:r>
        <w:t xml:space="preserve"> и состояние гостиничного сектора. Краткосрочное влияние было крайне негативным по всем странам. Но в то же время пандемия существенно ускорила </w:t>
      </w:r>
      <w:proofErr w:type="spellStart"/>
      <w:r>
        <w:t>цифровизацию</w:t>
      </w:r>
      <w:proofErr w:type="spellEnd"/>
      <w:r>
        <w:t xml:space="preserve"> всей общественной жизни и цифровую трансформацию ведущих экономик, что наряду с феноменом платформенного капитализма и совместного потребления привели к резкому изменению условий деятельности гостиничных компаний. Выделена тенденция ускорения </w:t>
      </w:r>
      <w:proofErr w:type="spellStart"/>
      <w:r>
        <w:t>цифровизации</w:t>
      </w:r>
      <w:proofErr w:type="spellEnd"/>
      <w:r>
        <w:t xml:space="preserve"> гостиничных компаний как результат приспособления сектора к негативным внешним условиям. Сделан прогноз тенденций развития гостиничного сектора по мере преодоления последствий пандемии. </w:t>
      </w:r>
    </w:p>
    <w:p w:rsidR="007967C4" w:rsidRDefault="007967C4" w:rsidP="007967C4">
      <w:pPr>
        <w:pStyle w:val="a7"/>
      </w:pPr>
      <w:r>
        <w:rPr>
          <w:spacing w:val="43"/>
        </w:rPr>
        <w:t>Ключевые слова:</w:t>
      </w:r>
      <w:r>
        <w:t xml:space="preserve"> пандемия; </w:t>
      </w:r>
      <w:proofErr w:type="spellStart"/>
      <w:r>
        <w:t>цифровизация</w:t>
      </w:r>
      <w:proofErr w:type="spellEnd"/>
      <w:r>
        <w:t xml:space="preserve">; международные гостиничные компании; ТНК гостиничной индустрии; индустрия гостеприимства; глобализация; гостиничный сектор. </w:t>
      </w:r>
    </w:p>
    <w:p w:rsidR="007967C4" w:rsidRDefault="007967C4" w:rsidP="007967C4">
      <w:pPr>
        <w:pStyle w:val="a3"/>
      </w:pPr>
      <w:r>
        <w:t>UDC 339</w:t>
      </w:r>
    </w:p>
    <w:p w:rsidR="007967C4" w:rsidRPr="007967C4" w:rsidRDefault="007967C4" w:rsidP="007967C4">
      <w:pPr>
        <w:pStyle w:val="a8"/>
        <w:rPr>
          <w:lang w:val="en-US"/>
        </w:rPr>
      </w:pPr>
      <w:proofErr w:type="spellStart"/>
      <w:r w:rsidRPr="007967C4">
        <w:rPr>
          <w:lang w:val="en-US"/>
        </w:rPr>
        <w:t>Churakova</w:t>
      </w:r>
      <w:proofErr w:type="spellEnd"/>
      <w:r w:rsidRPr="007967C4">
        <w:rPr>
          <w:lang w:val="en-US"/>
        </w:rPr>
        <w:t xml:space="preserve"> Anna </w:t>
      </w:r>
      <w:proofErr w:type="spellStart"/>
      <w:r w:rsidRPr="007967C4">
        <w:rPr>
          <w:lang w:val="en-US"/>
        </w:rPr>
        <w:t>Alexandrovna</w:t>
      </w:r>
      <w:proofErr w:type="spellEnd"/>
      <w:r w:rsidRPr="007967C4">
        <w:rPr>
          <w:lang w:val="en-US"/>
        </w:rPr>
        <w:t>,</w:t>
      </w:r>
    </w:p>
    <w:p w:rsidR="007967C4" w:rsidRPr="007967C4" w:rsidRDefault="007967C4" w:rsidP="007967C4">
      <w:pPr>
        <w:pStyle w:val="a9"/>
        <w:rPr>
          <w:lang w:val="en-US"/>
        </w:rPr>
      </w:pPr>
      <w:r w:rsidRPr="007967C4">
        <w:rPr>
          <w:lang w:val="en-US"/>
        </w:rPr>
        <w:t>Post-graduate student, Moscow State Institute of International Relations (University) of the Ministry of Foreign Affairs of the Russian Federation (MGIMO), Moscow, Russia, e-mail: a.a.churakova@yandex.ru</w:t>
      </w:r>
    </w:p>
    <w:p w:rsidR="007967C4" w:rsidRPr="007967C4" w:rsidRDefault="007967C4" w:rsidP="007967C4">
      <w:pPr>
        <w:pStyle w:val="aa"/>
        <w:rPr>
          <w:lang w:val="en-US"/>
        </w:rPr>
      </w:pPr>
      <w:r w:rsidRPr="007967C4">
        <w:rPr>
          <w:lang w:val="en-US"/>
        </w:rPr>
        <w:t xml:space="preserve">Prospects for overcoming </w:t>
      </w:r>
      <w:r w:rsidRPr="007967C4">
        <w:rPr>
          <w:lang w:val="en-US"/>
        </w:rPr>
        <w:br/>
        <w:t>the crisis and the development of the global hotel sector after the pandemic</w:t>
      </w:r>
    </w:p>
    <w:p w:rsidR="007967C4" w:rsidRPr="007967C4" w:rsidRDefault="007967C4" w:rsidP="007967C4">
      <w:pPr>
        <w:pStyle w:val="a7"/>
        <w:rPr>
          <w:lang w:val="en-US"/>
        </w:rPr>
      </w:pPr>
      <w:r w:rsidRPr="007967C4">
        <w:rPr>
          <w:lang w:val="en-US"/>
        </w:rPr>
        <w:t>The article is devoted to the prospects for the development of the hotel sector after the COVID-19 pandemic. It is noted that over the past few decades, the hotel business has become one of the largest sectors in the world. The factors influencing consumer behavior and trends in the global consumer sector under the influence of the pandemic have been investigated. The pandemic was found to have both short and long term impacts on the consumption and health of the hospitality sector. The short-term impact was extremely negative across all countries. But at the same time, the pandemic has significantly accelerated the digitalization of all social life and the digital transformation of leading economies, which, along with the phenomenon of platform capitalism and shared consumption, have led to a dramatic change in the operating environment for hotel companies. The tendency of accelerating the digitalization of hotel companies is highlighted as a result of the sector’s adaptation to negative external conditions. A forecast is made of the development trends of the hotel sector as the consequences of the pandemic are overcome.</w:t>
      </w:r>
    </w:p>
    <w:p w:rsidR="007967C4" w:rsidRPr="007967C4" w:rsidRDefault="007967C4" w:rsidP="007967C4">
      <w:pPr>
        <w:pStyle w:val="a7"/>
        <w:rPr>
          <w:lang w:val="en-US"/>
        </w:rPr>
      </w:pPr>
      <w:r w:rsidRPr="007967C4">
        <w:rPr>
          <w:spacing w:val="43"/>
          <w:lang w:val="en-US"/>
        </w:rPr>
        <w:t>Keywords</w:t>
      </w:r>
      <w:r w:rsidRPr="007967C4">
        <w:rPr>
          <w:lang w:val="en-US"/>
        </w:rPr>
        <w:t>: pandemic; digitalization; international hotel companies; Hotel industry TNC; hospitality industry; globalization; hotel sector.</w:t>
      </w:r>
    </w:p>
    <w:p w:rsidR="007967C4" w:rsidRDefault="007967C4"/>
    <w:p w:rsidR="00FD510E" w:rsidRDefault="00FD510E"/>
    <w:p w:rsidR="00FD510E" w:rsidRPr="00FD510E" w:rsidRDefault="00FD510E" w:rsidP="00FD510E">
      <w:pPr>
        <w:pStyle w:val="a3"/>
        <w:rPr>
          <w:b w:val="0"/>
          <w:bCs w:val="0"/>
          <w:lang w:val="ru-RU"/>
        </w:rPr>
      </w:pPr>
      <w:r>
        <w:t>DOI</w:t>
      </w:r>
      <w:r w:rsidRPr="00FD510E">
        <w:rPr>
          <w:lang w:val="ru-RU"/>
        </w:rPr>
        <w:t xml:space="preserve"> 10.47576/</w:t>
      </w:r>
      <w:r w:rsidRPr="00FD510E">
        <w:rPr>
          <w:b w:val="0"/>
          <w:bCs w:val="0"/>
          <w:lang w:val="ru-RU"/>
        </w:rPr>
        <w:t>2712-7559_2021_4_1_33</w:t>
      </w:r>
    </w:p>
    <w:p w:rsidR="00FD510E" w:rsidRPr="00FD510E" w:rsidRDefault="00FD510E" w:rsidP="00FD510E">
      <w:pPr>
        <w:pStyle w:val="a3"/>
        <w:rPr>
          <w:lang w:val="ru-RU"/>
        </w:rPr>
      </w:pPr>
      <w:r w:rsidRPr="00FD510E">
        <w:rPr>
          <w:lang w:val="ru-RU"/>
        </w:rPr>
        <w:t>УДК 332.14</w:t>
      </w:r>
    </w:p>
    <w:p w:rsidR="00FD510E" w:rsidRDefault="00FD510E" w:rsidP="00FD510E">
      <w:pPr>
        <w:pStyle w:val="a4"/>
      </w:pPr>
      <w:proofErr w:type="spellStart"/>
      <w:r>
        <w:t>Ахмедуев</w:t>
      </w:r>
      <w:proofErr w:type="spellEnd"/>
      <w:r>
        <w:t xml:space="preserve"> </w:t>
      </w:r>
      <w:proofErr w:type="spellStart"/>
      <w:r>
        <w:t>Абас</w:t>
      </w:r>
      <w:proofErr w:type="spellEnd"/>
      <w:r>
        <w:t> </w:t>
      </w:r>
      <w:proofErr w:type="spellStart"/>
      <w:r>
        <w:t>Шапиевич</w:t>
      </w:r>
      <w:proofErr w:type="spellEnd"/>
      <w:r>
        <w:t xml:space="preserve">, </w:t>
      </w:r>
    </w:p>
    <w:p w:rsidR="00FD510E" w:rsidRDefault="00FD510E" w:rsidP="00FD510E">
      <w:pPr>
        <w:pStyle w:val="a5"/>
      </w:pPr>
      <w:r>
        <w:lastRenderedPageBreak/>
        <w:t xml:space="preserve">доктор экономических наук, профессор, главный научный сотрудник отдела </w:t>
      </w:r>
      <w:r>
        <w:br/>
        <w:t xml:space="preserve">социально-экономической политики региона, Институт социально-экономических исследований, Дагестанский федеральный исследовательский центр Российской </w:t>
      </w:r>
      <w:r>
        <w:br/>
        <w:t>академии наук, г. Махачкала, Россия,</w:t>
      </w:r>
      <w:r>
        <w:br/>
        <w:t>e-</w:t>
      </w:r>
      <w:proofErr w:type="spellStart"/>
      <w:r>
        <w:t>mail</w:t>
      </w:r>
      <w:proofErr w:type="spellEnd"/>
      <w:r>
        <w:t>:  zaur-medzhidov@mail.ru</w:t>
      </w:r>
    </w:p>
    <w:p w:rsidR="00FD510E" w:rsidRDefault="00FD510E" w:rsidP="00FD510E">
      <w:pPr>
        <w:pStyle w:val="a4"/>
      </w:pPr>
      <w:r>
        <w:t xml:space="preserve">Меджидов </w:t>
      </w:r>
      <w:proofErr w:type="spellStart"/>
      <w:r>
        <w:t>Заур</w:t>
      </w:r>
      <w:proofErr w:type="spellEnd"/>
      <w:r>
        <w:t xml:space="preserve"> </w:t>
      </w:r>
      <w:proofErr w:type="spellStart"/>
      <w:r>
        <w:t>Уруджалиевич</w:t>
      </w:r>
      <w:proofErr w:type="spellEnd"/>
      <w:r>
        <w:t xml:space="preserve">, </w:t>
      </w:r>
    </w:p>
    <w:p w:rsidR="00FD510E" w:rsidRDefault="00FD510E" w:rsidP="00FD510E">
      <w:pPr>
        <w:pStyle w:val="a9"/>
      </w:pPr>
      <w:r>
        <w:t xml:space="preserve">кандидат экономических наук, научный </w:t>
      </w:r>
      <w:r>
        <w:br/>
        <w:t>сотрудник отдела социально-экономической политики региона, Институт социально-экономических исследований, Дагестанский федеральный исследовательский центр Российской академии наук, г. Махачкала, Россия,</w:t>
      </w:r>
      <w:r>
        <w:br/>
        <w:t>e-</w:t>
      </w:r>
      <w:proofErr w:type="spellStart"/>
      <w:r>
        <w:t>mail</w:t>
      </w:r>
      <w:proofErr w:type="spellEnd"/>
      <w:r>
        <w:t>: zaur-medzhidov@mail.ru</w:t>
      </w:r>
    </w:p>
    <w:p w:rsidR="00FD510E" w:rsidRDefault="00FD510E" w:rsidP="00FD510E">
      <w:pPr>
        <w:pStyle w:val="a6"/>
      </w:pPr>
      <w:r>
        <w:t xml:space="preserve">Стратегические императивы структурной модернизации экономики </w:t>
      </w:r>
      <w:proofErr w:type="gramStart"/>
      <w:r>
        <w:t>Северо-Кавказского</w:t>
      </w:r>
      <w:proofErr w:type="gramEnd"/>
      <w:r>
        <w:t xml:space="preserve"> макрорегиона</w:t>
      </w:r>
    </w:p>
    <w:p w:rsidR="00FD510E" w:rsidRDefault="00FD510E" w:rsidP="00FD510E">
      <w:pPr>
        <w:pStyle w:val="a7"/>
      </w:pPr>
      <w:r>
        <w:t xml:space="preserve">В статье рассматриваются особенности структурной модернизации экономики </w:t>
      </w:r>
      <w:proofErr w:type="gramStart"/>
      <w:r>
        <w:t>Северо-Кавказского</w:t>
      </w:r>
      <w:proofErr w:type="gramEnd"/>
      <w:r>
        <w:t xml:space="preserve"> макрорегиона. Отмечается, что пои</w:t>
      </w:r>
      <w:proofErr w:type="gramStart"/>
      <w:r>
        <w:t>ск стр</w:t>
      </w:r>
      <w:proofErr w:type="gramEnd"/>
      <w:r>
        <w:t xml:space="preserve">атегических императивов структурной модернизации экономики важен с точки зрения того, что данный субъект занимает одно из последних мест по уровню экономического развития и уровню жизни населения в стране. Устаревшая технологическая база, дефицит кадров, слабая инфраструктурная обеспеченность, отсутствие конкурентоспособных инвестиционных проектов свидетельствуют об отсутствии условий к </w:t>
      </w:r>
      <w:proofErr w:type="spellStart"/>
      <w:r>
        <w:t>саморазре</w:t>
      </w:r>
      <w:r w:rsidR="007738BA">
        <w:t>ш</w:t>
      </w:r>
      <w:r>
        <w:t>ению</w:t>
      </w:r>
      <w:proofErr w:type="spellEnd"/>
      <w:r>
        <w:t xml:space="preserve"> сложившихся проблем и перехода в режим устойчивого саморазвития. Необходимость </w:t>
      </w:r>
      <w:proofErr w:type="gramStart"/>
      <w:r>
        <w:t>определения стратегических направлений структурной модернизации экономики Северного Кавказа</w:t>
      </w:r>
      <w:proofErr w:type="gramEnd"/>
      <w:r>
        <w:t xml:space="preserve"> обусловливается ограниченностью ресурсов, невозможностью расширения экономики за счет экстенсивных факторов, наличием большого числа субъектов управления, разнонаправленностью их интересов и сложностью взаимоотношений, негативным влиянием специфических факторов развития Северного Кавказа. Делается вывод о необходимости поиска путей комплексного решения экономических, социальных и экологических проблем регионов Северо-Кавказского федерального округа.</w:t>
      </w:r>
    </w:p>
    <w:p w:rsidR="00FD510E" w:rsidRDefault="00FD510E" w:rsidP="00FD510E">
      <w:pPr>
        <w:pStyle w:val="a7"/>
      </w:pPr>
      <w:r>
        <w:rPr>
          <w:spacing w:val="43"/>
        </w:rPr>
        <w:t>Ключевые слова:</w:t>
      </w:r>
      <w:r>
        <w:t xml:space="preserve"> стратегические императивы; структурная модернизация; Северо-Кавказский макрорегион; экономика; туризм; промышленность.</w:t>
      </w:r>
    </w:p>
    <w:p w:rsidR="00FD510E" w:rsidRDefault="00FD510E" w:rsidP="00FD510E">
      <w:pPr>
        <w:pStyle w:val="a3"/>
      </w:pPr>
      <w:r>
        <w:t>UDC 332.14</w:t>
      </w:r>
    </w:p>
    <w:p w:rsidR="00FD510E" w:rsidRPr="00FD510E" w:rsidRDefault="00FD510E" w:rsidP="00FD510E">
      <w:pPr>
        <w:pStyle w:val="a8"/>
        <w:rPr>
          <w:lang w:val="en-US"/>
        </w:rPr>
      </w:pPr>
      <w:proofErr w:type="spellStart"/>
      <w:r w:rsidRPr="00FD510E">
        <w:rPr>
          <w:lang w:val="en-US"/>
        </w:rPr>
        <w:t>Akhmeduev</w:t>
      </w:r>
      <w:proofErr w:type="spellEnd"/>
      <w:r w:rsidRPr="00FD510E">
        <w:rPr>
          <w:lang w:val="en-US"/>
        </w:rPr>
        <w:t xml:space="preserve"> </w:t>
      </w:r>
      <w:proofErr w:type="spellStart"/>
      <w:r w:rsidRPr="00FD510E">
        <w:rPr>
          <w:lang w:val="en-US"/>
        </w:rPr>
        <w:t>Abas</w:t>
      </w:r>
      <w:proofErr w:type="spellEnd"/>
      <w:r w:rsidRPr="00FD510E">
        <w:rPr>
          <w:lang w:val="en-US"/>
        </w:rPr>
        <w:t xml:space="preserve"> </w:t>
      </w:r>
      <w:proofErr w:type="spellStart"/>
      <w:r w:rsidRPr="00FD510E">
        <w:rPr>
          <w:lang w:val="en-US"/>
        </w:rPr>
        <w:t>Shapievich</w:t>
      </w:r>
      <w:proofErr w:type="spellEnd"/>
      <w:r w:rsidRPr="00FD510E">
        <w:rPr>
          <w:lang w:val="en-US"/>
        </w:rPr>
        <w:t>,</w:t>
      </w:r>
    </w:p>
    <w:p w:rsidR="00FD510E" w:rsidRPr="00FD510E" w:rsidRDefault="00FD510E" w:rsidP="00FD510E">
      <w:pPr>
        <w:pStyle w:val="a9"/>
        <w:rPr>
          <w:lang w:val="en-US"/>
        </w:rPr>
      </w:pPr>
      <w:r w:rsidRPr="00FD510E">
        <w:rPr>
          <w:lang w:val="en-US"/>
        </w:rPr>
        <w:t>Doctor of Economics, Professor, Chief Researcher of the Department of Social and Economic Policy of the Region, Institute of Social and Economic Research of the Dagestan Federal Research Center of the Russian Academy of Sciences, Makhachkala, Russia, e-mail: zaur-medzhidov@mail.ru</w:t>
      </w:r>
    </w:p>
    <w:p w:rsidR="00FD510E" w:rsidRPr="00FD510E" w:rsidRDefault="00FD510E" w:rsidP="00FD510E">
      <w:pPr>
        <w:pStyle w:val="a8"/>
        <w:rPr>
          <w:lang w:val="en-US"/>
        </w:rPr>
      </w:pPr>
      <w:proofErr w:type="spellStart"/>
      <w:r w:rsidRPr="00FD510E">
        <w:rPr>
          <w:lang w:val="en-US"/>
        </w:rPr>
        <w:t>Majidov</w:t>
      </w:r>
      <w:proofErr w:type="spellEnd"/>
      <w:r w:rsidRPr="00FD510E">
        <w:rPr>
          <w:lang w:val="en-US"/>
        </w:rPr>
        <w:t xml:space="preserve"> </w:t>
      </w:r>
      <w:proofErr w:type="spellStart"/>
      <w:r w:rsidRPr="00FD510E">
        <w:rPr>
          <w:lang w:val="en-US"/>
        </w:rPr>
        <w:t>Zaur</w:t>
      </w:r>
      <w:proofErr w:type="spellEnd"/>
      <w:r w:rsidRPr="00FD510E">
        <w:rPr>
          <w:lang w:val="en-US"/>
        </w:rPr>
        <w:t xml:space="preserve"> </w:t>
      </w:r>
      <w:proofErr w:type="spellStart"/>
      <w:r w:rsidRPr="00FD510E">
        <w:rPr>
          <w:lang w:val="en-US"/>
        </w:rPr>
        <w:t>Urudzalievich</w:t>
      </w:r>
      <w:proofErr w:type="spellEnd"/>
      <w:r w:rsidRPr="00FD510E">
        <w:rPr>
          <w:lang w:val="en-US"/>
        </w:rPr>
        <w:t>,</w:t>
      </w:r>
    </w:p>
    <w:p w:rsidR="00FD510E" w:rsidRPr="00FD510E" w:rsidRDefault="00FD510E" w:rsidP="00FD510E">
      <w:pPr>
        <w:pStyle w:val="a9"/>
        <w:rPr>
          <w:lang w:val="en-US"/>
        </w:rPr>
      </w:pPr>
      <w:r w:rsidRPr="00FD510E">
        <w:rPr>
          <w:lang w:val="en-US"/>
        </w:rPr>
        <w:t xml:space="preserve">Ph.D. in Economics, Researcher, Department of Socio-Economic Policy of the Region, Institute of Socio-Economic Research, Dagestan Federal Research Center, Russian Academy of Sciences, Makhachkala, Russia, </w:t>
      </w:r>
      <w:r w:rsidRPr="00FD510E">
        <w:rPr>
          <w:lang w:val="en-US"/>
        </w:rPr>
        <w:br/>
        <w:t>e-mail: zaur-medzhidov@mail.ru</w:t>
      </w:r>
    </w:p>
    <w:p w:rsidR="00FD510E" w:rsidRPr="00FD510E" w:rsidRDefault="00FD510E" w:rsidP="00FD510E">
      <w:pPr>
        <w:pStyle w:val="aa"/>
        <w:rPr>
          <w:lang w:val="en-US"/>
        </w:rPr>
      </w:pPr>
      <w:r w:rsidRPr="00FD510E">
        <w:rPr>
          <w:lang w:val="en-US"/>
        </w:rPr>
        <w:t xml:space="preserve">Strategic imperatives </w:t>
      </w:r>
      <w:r w:rsidRPr="00FD510E">
        <w:rPr>
          <w:lang w:val="en-US"/>
        </w:rPr>
        <w:br/>
        <w:t>of structural modernization of the economy of the North Caucasus macroregion</w:t>
      </w:r>
    </w:p>
    <w:p w:rsidR="00FD510E" w:rsidRPr="00FD510E" w:rsidRDefault="00FD510E" w:rsidP="00FD510E">
      <w:pPr>
        <w:pStyle w:val="a7"/>
        <w:rPr>
          <w:lang w:val="en-US"/>
        </w:rPr>
      </w:pPr>
      <w:r w:rsidRPr="00FD510E">
        <w:rPr>
          <w:lang w:val="en-US"/>
        </w:rPr>
        <w:t xml:space="preserve">The article examines the features of the structural modernization of the economy of the North Caucasus </w:t>
      </w:r>
      <w:proofErr w:type="spellStart"/>
      <w:r w:rsidRPr="00FD510E">
        <w:rPr>
          <w:lang w:val="en-US"/>
        </w:rPr>
        <w:t>macroregion</w:t>
      </w:r>
      <w:proofErr w:type="spellEnd"/>
      <w:r w:rsidRPr="00FD510E">
        <w:rPr>
          <w:lang w:val="en-US"/>
        </w:rPr>
        <w:t>.  It is noted that the search for strategic imperatives of structural modernization of the economy is important from the point of view of the fact that this subject occupies one of the last places in terms of the level of economic development and the standard of living of the population in the country.  An outdated technological base, a shortage of personnel, poor infrastructure provision, the absence of competitive investment projects indicate the absence of conditions for self-resolution of existing problems and the transition to a mode of sustainable self-development.  The need to determine the strategic directions of structural modernization of the economy of the North Caucasus is due to the limited resources, the impossibility of expanding the economy due to extensive factors, the presence of a large number of management entities, the divergence of their interests and the complexity of relationships, the negative influence of specific factors in the development of the North Caucasus.  The conclusion is made about the need to search for ways to comprehensively solve the economic, social and environmental problems of the regions of the North Caucasian Federal District.</w:t>
      </w:r>
    </w:p>
    <w:p w:rsidR="00FD510E" w:rsidRPr="00FD510E" w:rsidRDefault="00FD510E" w:rsidP="00FD510E">
      <w:pPr>
        <w:pStyle w:val="a7"/>
        <w:rPr>
          <w:lang w:val="en-US"/>
        </w:rPr>
      </w:pPr>
      <w:r w:rsidRPr="00FD510E">
        <w:rPr>
          <w:spacing w:val="43"/>
          <w:lang w:val="en-US"/>
        </w:rPr>
        <w:t>Keywords</w:t>
      </w:r>
      <w:r w:rsidRPr="00FD510E">
        <w:rPr>
          <w:lang w:val="en-US"/>
        </w:rPr>
        <w:t xml:space="preserve">: strategic imperatives; structural modernization; North Caucasian </w:t>
      </w:r>
      <w:proofErr w:type="spellStart"/>
      <w:r w:rsidRPr="00FD510E">
        <w:rPr>
          <w:lang w:val="en-US"/>
        </w:rPr>
        <w:t>macroregion</w:t>
      </w:r>
      <w:proofErr w:type="spellEnd"/>
      <w:r w:rsidRPr="00FD510E">
        <w:rPr>
          <w:lang w:val="en-US"/>
        </w:rPr>
        <w:t>; economy; tourism; industry.</w:t>
      </w:r>
    </w:p>
    <w:p w:rsidR="00FD510E" w:rsidRDefault="00FD510E"/>
    <w:p w:rsidR="009D6A00" w:rsidRDefault="009D6A00"/>
    <w:p w:rsidR="009D6A00" w:rsidRPr="00EB7345" w:rsidRDefault="009D6A00" w:rsidP="009D6A00">
      <w:pPr>
        <w:pStyle w:val="a3"/>
        <w:rPr>
          <w:b w:val="0"/>
          <w:bCs w:val="0"/>
          <w:lang w:val="ru-RU"/>
        </w:rPr>
      </w:pPr>
      <w:r>
        <w:t>DOI</w:t>
      </w:r>
      <w:r w:rsidRPr="00EB7345">
        <w:rPr>
          <w:lang w:val="ru-RU"/>
        </w:rPr>
        <w:t xml:space="preserve"> 10.47576/</w:t>
      </w:r>
      <w:r w:rsidRPr="00EB7345">
        <w:rPr>
          <w:b w:val="0"/>
          <w:bCs w:val="0"/>
          <w:lang w:val="ru-RU"/>
        </w:rPr>
        <w:t>2712-7559_2021_4_1_41</w:t>
      </w:r>
    </w:p>
    <w:p w:rsidR="009D6A00" w:rsidRPr="00EB7345" w:rsidRDefault="009D6A00" w:rsidP="009D6A00">
      <w:pPr>
        <w:pStyle w:val="a3"/>
        <w:rPr>
          <w:lang w:val="ru-RU"/>
        </w:rPr>
      </w:pPr>
      <w:r w:rsidRPr="00EB7345">
        <w:rPr>
          <w:lang w:val="ru-RU"/>
        </w:rPr>
        <w:t>УДК 629.7</w:t>
      </w:r>
    </w:p>
    <w:p w:rsidR="009D6A00" w:rsidRDefault="009D6A00" w:rsidP="009D6A00">
      <w:pPr>
        <w:pStyle w:val="a4"/>
      </w:pPr>
      <w:r>
        <w:t>Романов Михаил Игоревич,</w:t>
      </w:r>
    </w:p>
    <w:p w:rsidR="009D6A00" w:rsidRDefault="009D6A00" w:rsidP="009D6A00">
      <w:pPr>
        <w:pStyle w:val="a5"/>
      </w:pPr>
      <w:r>
        <w:t xml:space="preserve">исследователь, </w:t>
      </w:r>
      <w:r>
        <w:br/>
        <w:t xml:space="preserve">преподаватель-исследователь, </w:t>
      </w:r>
      <w:r>
        <w:br/>
        <w:t xml:space="preserve">Российский экономический университет </w:t>
      </w:r>
      <w:r>
        <w:br/>
        <w:t xml:space="preserve">им. Г. В. Плеханова, г. Москва, Россия, </w:t>
      </w:r>
      <w:proofErr w:type="gramStart"/>
      <w:r>
        <w:t>е</w:t>
      </w:r>
      <w:proofErr w:type="gramEnd"/>
      <w:r>
        <w:t>-</w:t>
      </w:r>
      <w:proofErr w:type="spellStart"/>
      <w:r>
        <w:t>mail</w:t>
      </w:r>
      <w:proofErr w:type="spellEnd"/>
      <w:r>
        <w:t>: mihaileromanov@gmail.com</w:t>
      </w:r>
    </w:p>
    <w:p w:rsidR="009D6A00" w:rsidRDefault="009D6A00" w:rsidP="009D6A00">
      <w:pPr>
        <w:pStyle w:val="a6"/>
      </w:pPr>
      <w:r>
        <w:t>Стратегический потенциал космической промышленности России</w:t>
      </w:r>
    </w:p>
    <w:p w:rsidR="009D6A00" w:rsidRDefault="009D6A00" w:rsidP="009D6A00">
      <w:pPr>
        <w:pStyle w:val="a7"/>
      </w:pPr>
      <w:r>
        <w:t>Статья посвящена анализу текущего состояния и перспектив дальнейшего развития космической экономики России. Рассмотрены позиции корпорации «</w:t>
      </w:r>
      <w:proofErr w:type="spellStart"/>
      <w:r>
        <w:t>Роскосмос</w:t>
      </w:r>
      <w:proofErr w:type="spellEnd"/>
      <w:r>
        <w:t xml:space="preserve">» как флагмана российских космических технологий на мировых рынках коммерческих запусков, спутниковой связи, навигации, ретрансляции данных, обслуживания космических аппаратов и т. д. Обращается внимание, что в течение длительного времени уровень технологического задела (достигнутого в советский период) позволял России удерживать значимую роль в мировой космонавтике. Однако в первой половине 2010-х гг. в силу интенсивного развития иностранных проектов (американской </w:t>
      </w:r>
      <w:proofErr w:type="spellStart"/>
      <w:r>
        <w:t>SpaceX</w:t>
      </w:r>
      <w:proofErr w:type="spellEnd"/>
      <w:r>
        <w:t xml:space="preserve">, американо-новозеландской </w:t>
      </w:r>
      <w:proofErr w:type="spellStart"/>
      <w:r>
        <w:t>Rocket</w:t>
      </w:r>
      <w:proofErr w:type="spellEnd"/>
      <w:r>
        <w:t xml:space="preserve"> </w:t>
      </w:r>
      <w:proofErr w:type="spellStart"/>
      <w:r>
        <w:t>Lab</w:t>
      </w:r>
      <w:proofErr w:type="spellEnd"/>
      <w:r>
        <w:t>, ряда китайских компаний и др.) входные барьеры в отрасль существенно снизились, что отразилось и на конкурентных позициях России. По мере увеличения динамики развития отрасли отсутствие постоянной модернизации является главным пороком «</w:t>
      </w:r>
      <w:proofErr w:type="spellStart"/>
      <w:r>
        <w:t>Роскосмоса</w:t>
      </w:r>
      <w:proofErr w:type="spellEnd"/>
      <w:r>
        <w:t>». Таким образом, наблюдается тенденция на критическое снижение конкурентоспособности. Определены слабые стороны российской коммерческой космонавтики, которые в перспективе должны стать точками роста. В противном случае в долгосрочной перспективе комические технологии России попросту могут уйти в небытие.</w:t>
      </w:r>
    </w:p>
    <w:p w:rsidR="009D6A00" w:rsidRDefault="009D6A00" w:rsidP="009D6A00">
      <w:pPr>
        <w:pStyle w:val="a7"/>
      </w:pPr>
      <w:r>
        <w:rPr>
          <w:spacing w:val="43"/>
        </w:rPr>
        <w:t>Ключевые слова</w:t>
      </w:r>
      <w:r>
        <w:t>: космическая экономика; космическая промышленность; рыночные позиции; международная конкуренция; инновации; модернизация.</w:t>
      </w:r>
    </w:p>
    <w:p w:rsidR="009D6A00" w:rsidRDefault="009D6A00" w:rsidP="009D6A00">
      <w:pPr>
        <w:pStyle w:val="a3"/>
      </w:pPr>
      <w:r>
        <w:t>UDC 629.7</w:t>
      </w:r>
    </w:p>
    <w:p w:rsidR="009D6A00" w:rsidRPr="009D6A00" w:rsidRDefault="009D6A00" w:rsidP="009D6A00">
      <w:pPr>
        <w:pStyle w:val="a8"/>
        <w:rPr>
          <w:lang w:val="en-US"/>
        </w:rPr>
      </w:pPr>
      <w:r w:rsidRPr="009D6A00">
        <w:rPr>
          <w:lang w:val="en-US"/>
        </w:rPr>
        <w:t xml:space="preserve">Romanov Mikhail </w:t>
      </w:r>
      <w:proofErr w:type="spellStart"/>
      <w:r w:rsidRPr="009D6A00">
        <w:rPr>
          <w:lang w:val="en-US"/>
        </w:rPr>
        <w:t>Igorevich</w:t>
      </w:r>
      <w:proofErr w:type="spellEnd"/>
      <w:r w:rsidRPr="009D6A00">
        <w:rPr>
          <w:lang w:val="en-US"/>
        </w:rPr>
        <w:t>,</w:t>
      </w:r>
    </w:p>
    <w:p w:rsidR="009D6A00" w:rsidRPr="009D6A00" w:rsidRDefault="009D6A00" w:rsidP="009D6A00">
      <w:pPr>
        <w:pStyle w:val="a9"/>
        <w:rPr>
          <w:lang w:val="en-US"/>
        </w:rPr>
      </w:pPr>
      <w:proofErr w:type="gramStart"/>
      <w:r w:rsidRPr="009D6A00">
        <w:rPr>
          <w:lang w:val="en-US"/>
        </w:rPr>
        <w:t>researcher</w:t>
      </w:r>
      <w:proofErr w:type="gramEnd"/>
      <w:r w:rsidRPr="009D6A00">
        <w:rPr>
          <w:lang w:val="en-US"/>
        </w:rPr>
        <w:t xml:space="preserve">, lecturer-researcher, </w:t>
      </w:r>
      <w:r w:rsidRPr="009D6A00">
        <w:rPr>
          <w:lang w:val="en-US"/>
        </w:rPr>
        <w:br/>
        <w:t xml:space="preserve">Plekhanov Russian University of Economics, Moscow, Russia, </w:t>
      </w:r>
      <w:r w:rsidRPr="009D6A00">
        <w:rPr>
          <w:lang w:val="en-US"/>
        </w:rPr>
        <w:br/>
        <w:t>e-mail: mihaileromanov@gmail.com</w:t>
      </w:r>
    </w:p>
    <w:p w:rsidR="009D6A00" w:rsidRPr="009D6A00" w:rsidRDefault="009D6A00" w:rsidP="009D6A00">
      <w:pPr>
        <w:pStyle w:val="aa"/>
        <w:rPr>
          <w:lang w:val="en-US"/>
        </w:rPr>
      </w:pPr>
      <w:r w:rsidRPr="009D6A00">
        <w:rPr>
          <w:lang w:val="en-US"/>
        </w:rPr>
        <w:t>STRATEGIC POTENTIAL OF THE SPACE INDUSTRY OF RUSSIA</w:t>
      </w:r>
    </w:p>
    <w:p w:rsidR="009D6A00" w:rsidRPr="00EB7345" w:rsidRDefault="009D6A00" w:rsidP="009D6A00">
      <w:pPr>
        <w:pStyle w:val="a7"/>
        <w:rPr>
          <w:lang w:val="en-US"/>
        </w:rPr>
      </w:pPr>
      <w:r w:rsidRPr="009D6A00">
        <w:rPr>
          <w:lang w:val="en-US"/>
        </w:rPr>
        <w:t xml:space="preserve">The article is devoted to the analysis of the current state and prospects for the further development of the space economy in Russia. The positions of the </w:t>
      </w:r>
      <w:proofErr w:type="spellStart"/>
      <w:r w:rsidRPr="009D6A00">
        <w:rPr>
          <w:lang w:val="en-US"/>
        </w:rPr>
        <w:t>Roscosmos</w:t>
      </w:r>
      <w:proofErr w:type="spellEnd"/>
      <w:r w:rsidRPr="009D6A00">
        <w:rPr>
          <w:lang w:val="en-US"/>
        </w:rPr>
        <w:t xml:space="preserve"> Corporation as the leader of Russian space technologies in the global markets of commercial launches, satellite communications, navigation, data relaying, spacecraft maintenance, etc. are considered. Attention is drawn to the fact that the level of technological reserve (achieved in the Soviet period) allowed Russia to maintain a significant role in world cosmonautics for a long time. However, in the first half of the 2010s due to the intensive development of foreign projects (American </w:t>
      </w:r>
      <w:proofErr w:type="spellStart"/>
      <w:r w:rsidRPr="009D6A00">
        <w:rPr>
          <w:lang w:val="en-US"/>
        </w:rPr>
        <w:t>SpaceX</w:t>
      </w:r>
      <w:proofErr w:type="spellEnd"/>
      <w:r w:rsidRPr="009D6A00">
        <w:rPr>
          <w:lang w:val="en-US"/>
        </w:rPr>
        <w:t xml:space="preserve">, American-New Zealand Rocket Lab, a number of Chinese companies, etc.), entry barriers to the industry have decreased significantly, which also affected Russia’s competitive positions. As the dynamics of the industry’s development increases, the lack of constant modernization is considered the main flaw of </w:t>
      </w:r>
      <w:proofErr w:type="spellStart"/>
      <w:r w:rsidRPr="009D6A00">
        <w:rPr>
          <w:lang w:val="en-US"/>
        </w:rPr>
        <w:t>Roscosmos</w:t>
      </w:r>
      <w:proofErr w:type="spellEnd"/>
      <w:r w:rsidRPr="009D6A00">
        <w:rPr>
          <w:lang w:val="en-US"/>
        </w:rPr>
        <w:t xml:space="preserve">. Thus, there is a tendency for a critical decline in competitiveness. The article identifies the weaknesses of the Russian cosmonautics, which in the future should become points of growth. </w:t>
      </w:r>
      <w:r w:rsidRPr="00EB7345">
        <w:rPr>
          <w:lang w:val="en-US"/>
        </w:rPr>
        <w:t>Otherwise, in the long term, Russia’s space technologies may simply extinct.</w:t>
      </w:r>
    </w:p>
    <w:p w:rsidR="009D6A00" w:rsidRPr="00EB7345" w:rsidRDefault="009D6A00" w:rsidP="009D6A00">
      <w:pPr>
        <w:pStyle w:val="a7"/>
        <w:rPr>
          <w:lang w:val="en-US"/>
        </w:rPr>
      </w:pPr>
      <w:r w:rsidRPr="00EB7345">
        <w:rPr>
          <w:spacing w:val="43"/>
          <w:lang w:val="en-US"/>
        </w:rPr>
        <w:t>Keywords</w:t>
      </w:r>
      <w:r w:rsidRPr="00EB7345">
        <w:rPr>
          <w:lang w:val="en-US"/>
        </w:rPr>
        <w:t>: space economy; space industry; market positions; international competition; innovation; modernization.</w:t>
      </w:r>
    </w:p>
    <w:p w:rsidR="009D6A00" w:rsidRDefault="009D6A00"/>
    <w:p w:rsidR="00EB7345" w:rsidRDefault="00EB7345"/>
    <w:p w:rsidR="00EB7345" w:rsidRPr="00EB7345" w:rsidRDefault="00EB7345" w:rsidP="00EB7345">
      <w:pPr>
        <w:pStyle w:val="a3"/>
        <w:rPr>
          <w:b w:val="0"/>
          <w:bCs w:val="0"/>
          <w:lang w:val="ru-RU"/>
        </w:rPr>
      </w:pPr>
      <w:r>
        <w:t>DOI</w:t>
      </w:r>
      <w:r w:rsidRPr="00EB7345">
        <w:rPr>
          <w:lang w:val="ru-RU"/>
        </w:rPr>
        <w:t xml:space="preserve"> 10.47576/</w:t>
      </w:r>
      <w:r w:rsidRPr="00EB7345">
        <w:rPr>
          <w:b w:val="0"/>
          <w:bCs w:val="0"/>
          <w:lang w:val="ru-RU"/>
        </w:rPr>
        <w:t>2712-7559_2021_4_1_48</w:t>
      </w:r>
    </w:p>
    <w:p w:rsidR="00EB7345" w:rsidRPr="00EB7345" w:rsidRDefault="00EB7345" w:rsidP="00EB7345">
      <w:pPr>
        <w:pStyle w:val="a3"/>
        <w:rPr>
          <w:lang w:val="ru-RU"/>
        </w:rPr>
      </w:pPr>
      <w:r w:rsidRPr="00EB7345">
        <w:rPr>
          <w:lang w:val="ru-RU"/>
        </w:rPr>
        <w:t>УДК 338.2</w:t>
      </w:r>
    </w:p>
    <w:p w:rsidR="00EB7345" w:rsidRDefault="00EB7345" w:rsidP="00EB7345">
      <w:pPr>
        <w:pStyle w:val="a4"/>
      </w:pPr>
      <w:r>
        <w:lastRenderedPageBreak/>
        <w:t xml:space="preserve">Лаврентьев Валентин Александрович, </w:t>
      </w:r>
    </w:p>
    <w:p w:rsidR="00EB7345" w:rsidRDefault="00EB7345" w:rsidP="00EB7345">
      <w:pPr>
        <w:pStyle w:val="a5"/>
      </w:pPr>
      <w:r>
        <w:t xml:space="preserve">доктор экономических наук, профессор кафедры страхования финансов и кредита, Нижегородский государственный </w:t>
      </w:r>
      <w:r>
        <w:br/>
        <w:t xml:space="preserve">педагогический университет </w:t>
      </w:r>
      <w:r>
        <w:br/>
        <w:t>им. К. Минина, г. Нижний Новгород, Россия, e-</w:t>
      </w:r>
      <w:proofErr w:type="spellStart"/>
      <w:r>
        <w:t>mail</w:t>
      </w:r>
      <w:proofErr w:type="spellEnd"/>
      <w:r>
        <w:t>: v.lavrentiev@mail.ru</w:t>
      </w:r>
    </w:p>
    <w:p w:rsidR="00EB7345" w:rsidRDefault="00EB7345" w:rsidP="00EB7345">
      <w:pPr>
        <w:pStyle w:val="a4"/>
      </w:pPr>
      <w:r>
        <w:t>Лаврентьева Лариса Викторовна,</w:t>
      </w:r>
    </w:p>
    <w:p w:rsidR="00EB7345" w:rsidRDefault="00EB7345" w:rsidP="00EB7345">
      <w:pPr>
        <w:pStyle w:val="a5"/>
      </w:pPr>
      <w:r>
        <w:t xml:space="preserve">кандидат педагогических наук, доцент кафедры страхования финансов и кредита, Нижегородский государственный </w:t>
      </w:r>
      <w:r>
        <w:br/>
        <w:t xml:space="preserve">педагогический университет им. К. Минина, г. Нижний Новгород, Россия, </w:t>
      </w:r>
      <w:r>
        <w:br/>
        <w:t>e-</w:t>
      </w:r>
      <w:proofErr w:type="spellStart"/>
      <w:r>
        <w:t>mail</w:t>
      </w:r>
      <w:proofErr w:type="spellEnd"/>
      <w:r>
        <w:t>: lavr66@mail.ru</w:t>
      </w:r>
    </w:p>
    <w:p w:rsidR="00EB7345" w:rsidRDefault="00EB7345" w:rsidP="00EB7345">
      <w:pPr>
        <w:pStyle w:val="a4"/>
      </w:pPr>
      <w:r>
        <w:t xml:space="preserve">Сидоров Андрей Николаевич, </w:t>
      </w:r>
    </w:p>
    <w:p w:rsidR="00EB7345" w:rsidRDefault="00EB7345" w:rsidP="00EB7345">
      <w:pPr>
        <w:pStyle w:val="a5"/>
      </w:pPr>
      <w:r>
        <w:t xml:space="preserve">студент, Нижегородский государственный педагогический университет им. К. Минина, г. Нижний Новгород, Россия, </w:t>
      </w:r>
      <w:r>
        <w:br/>
        <w:t>e-</w:t>
      </w:r>
      <w:proofErr w:type="spellStart"/>
      <w:r>
        <w:t>mail</w:t>
      </w:r>
      <w:proofErr w:type="spellEnd"/>
      <w:r>
        <w:t>: sidorovan@std.mininuniver.ru</w:t>
      </w:r>
    </w:p>
    <w:p w:rsidR="00EB7345" w:rsidRDefault="00EB7345" w:rsidP="00EB7345">
      <w:pPr>
        <w:pStyle w:val="a6"/>
      </w:pPr>
      <w:r>
        <w:t xml:space="preserve">Технологическая модернизация </w:t>
      </w:r>
      <w:proofErr w:type="gramStart"/>
      <w:r>
        <w:t>моделей оценки вероятности банкротства предприятий</w:t>
      </w:r>
      <w:proofErr w:type="gramEnd"/>
    </w:p>
    <w:p w:rsidR="00EB7345" w:rsidRDefault="00EB7345" w:rsidP="00EB7345">
      <w:pPr>
        <w:pStyle w:val="a7"/>
      </w:pPr>
      <w:r>
        <w:t>В статье рассматриваются современные проблемы практического применения MDA-моделей с позиции активного внедрения в деятельность предприятия при прогнозировании рисков банкротства. Раскрываются сущностные недостатки некоторых моделей с их подробной аналитикой. Отмечается, что главными смежными проблемами как отечественных, так и зарубежных моделей выступают либо отсутствие учета специфики отрасли деятельности и региона, либо слишком узкая направленность модели; высокий упор на капитал предприятия; отсутствие учета инноваций, инвестиций, влияния человеческого фактора на деятельность предприятия; невозможность точного определения весовых значений отдельных показателей. В качестве примера решения проблем авторы предлагают модернизацию модели Лиса, направленную на выявление неточности весовых значений показателей, методом экспертной оценки и построения регрессионной модели, по результатам которой весовые значения показателей К</w:t>
      </w:r>
      <w:proofErr w:type="gramStart"/>
      <w:r>
        <w:t>2</w:t>
      </w:r>
      <w:proofErr w:type="gramEnd"/>
      <w:r>
        <w:t xml:space="preserve"> и К4 являются малозначимыми при формировании результата, а следовательно, существует необходимость произведения их корректировки. Так, при помощи коэффициента </w:t>
      </w:r>
      <w:proofErr w:type="spellStart"/>
      <w:r>
        <w:t>конкордации</w:t>
      </w:r>
      <w:proofErr w:type="spellEnd"/>
      <w:r>
        <w:t xml:space="preserve"> авторы установили высокую согласованность мнения экспертов, на основе чего произвели модернизацию модели. Практическое внедрение данной модели в деятельность предприятия показало, что эффективность модернизированных весовых показателей в большей мере доказана, по сравнению со стандартной моделью Лиса. Таким образом, банкротство предприятий и его своевременное прогнозирование является важной составляющей финансово-экономической аналитики деятельности внутри предприятия. Вместе с тем многие современные методы оценки вероятности банкротства нуждаются в доработке, что подтверждено экспериментальным исследованием.</w:t>
      </w:r>
    </w:p>
    <w:p w:rsidR="00EB7345" w:rsidRDefault="00EB7345" w:rsidP="00EB7345">
      <w:pPr>
        <w:pStyle w:val="a7"/>
      </w:pPr>
      <w:r>
        <w:rPr>
          <w:spacing w:val="43"/>
        </w:rPr>
        <w:t>Ключевые слова</w:t>
      </w:r>
      <w:r>
        <w:t xml:space="preserve">: MDA-модель; модель Лиса; модель Альтмана; проблема применения моделей; коэффициент </w:t>
      </w:r>
      <w:proofErr w:type="spellStart"/>
      <w:r>
        <w:t>конкордации</w:t>
      </w:r>
      <w:proofErr w:type="spellEnd"/>
      <w:r>
        <w:t xml:space="preserve"> </w:t>
      </w:r>
      <w:proofErr w:type="spellStart"/>
      <w:r>
        <w:t>Кэнделя</w:t>
      </w:r>
      <w:proofErr w:type="spellEnd"/>
      <w:r>
        <w:t>; внедрение модели в практику предприятия; анализ банкротства; вопросы и проблемы оценки банкротства.</w:t>
      </w:r>
    </w:p>
    <w:p w:rsidR="00EB7345" w:rsidRDefault="00EB7345" w:rsidP="00EB7345">
      <w:pPr>
        <w:pStyle w:val="a3"/>
      </w:pPr>
      <w:r>
        <w:t>UDC 338.2</w:t>
      </w:r>
    </w:p>
    <w:p w:rsidR="00EB7345" w:rsidRPr="00EB7345" w:rsidRDefault="00EB7345" w:rsidP="00EB7345">
      <w:pPr>
        <w:pStyle w:val="a8"/>
        <w:rPr>
          <w:lang w:val="en-US"/>
        </w:rPr>
      </w:pPr>
      <w:proofErr w:type="spellStart"/>
      <w:r w:rsidRPr="00EB7345">
        <w:rPr>
          <w:lang w:val="en-US"/>
        </w:rPr>
        <w:t>Lavrentyev</w:t>
      </w:r>
      <w:proofErr w:type="spellEnd"/>
      <w:r w:rsidRPr="00EB7345">
        <w:rPr>
          <w:lang w:val="en-US"/>
        </w:rPr>
        <w:t xml:space="preserve"> </w:t>
      </w:r>
      <w:proofErr w:type="spellStart"/>
      <w:r w:rsidRPr="00EB7345">
        <w:rPr>
          <w:lang w:val="en-US"/>
        </w:rPr>
        <w:t>Valentin</w:t>
      </w:r>
      <w:proofErr w:type="spellEnd"/>
      <w:r w:rsidRPr="00EB7345">
        <w:rPr>
          <w:lang w:val="en-US"/>
        </w:rPr>
        <w:t xml:space="preserve"> </w:t>
      </w:r>
      <w:proofErr w:type="spellStart"/>
      <w:r w:rsidRPr="00EB7345">
        <w:rPr>
          <w:lang w:val="en-US"/>
        </w:rPr>
        <w:t>Alexandrovich</w:t>
      </w:r>
      <w:proofErr w:type="spellEnd"/>
      <w:r w:rsidRPr="00EB7345">
        <w:rPr>
          <w:lang w:val="en-US"/>
        </w:rPr>
        <w:t>,</w:t>
      </w:r>
    </w:p>
    <w:p w:rsidR="00EB7345" w:rsidRPr="00EB7345" w:rsidRDefault="00EB7345" w:rsidP="00EB7345">
      <w:pPr>
        <w:pStyle w:val="a9"/>
        <w:rPr>
          <w:lang w:val="en-US"/>
        </w:rPr>
      </w:pPr>
      <w:r w:rsidRPr="00EB7345">
        <w:rPr>
          <w:lang w:val="en-US"/>
        </w:rPr>
        <w:t xml:space="preserve">Doctor of Economics, Professor of the Department of Finance and Credit Insurance, Nizhny Novgorod State Pedagogical University named after K. </w:t>
      </w:r>
      <w:proofErr w:type="spellStart"/>
      <w:r w:rsidRPr="00EB7345">
        <w:rPr>
          <w:lang w:val="en-US"/>
        </w:rPr>
        <w:t>Minina</w:t>
      </w:r>
      <w:proofErr w:type="spellEnd"/>
      <w:r w:rsidRPr="00EB7345">
        <w:rPr>
          <w:lang w:val="en-US"/>
        </w:rPr>
        <w:t xml:space="preserve">, Nizhny Novgorod, Russia, </w:t>
      </w:r>
      <w:r w:rsidRPr="00EB7345">
        <w:rPr>
          <w:lang w:val="en-US"/>
        </w:rPr>
        <w:br/>
      </w:r>
      <w:proofErr w:type="gramStart"/>
      <w:r w:rsidRPr="00EB7345">
        <w:rPr>
          <w:lang w:val="en-US"/>
        </w:rPr>
        <w:t>e</w:t>
      </w:r>
      <w:proofErr w:type="gramEnd"/>
      <w:r w:rsidRPr="00EB7345">
        <w:rPr>
          <w:lang w:val="en-US"/>
        </w:rPr>
        <w:t>-mail: v.lavrentiev@mail.ru</w:t>
      </w:r>
    </w:p>
    <w:p w:rsidR="00EB7345" w:rsidRPr="00EB7345" w:rsidRDefault="00EB7345" w:rsidP="00EB7345">
      <w:pPr>
        <w:pStyle w:val="a8"/>
        <w:rPr>
          <w:lang w:val="en-US"/>
        </w:rPr>
      </w:pPr>
      <w:proofErr w:type="spellStart"/>
      <w:r w:rsidRPr="00EB7345">
        <w:rPr>
          <w:lang w:val="en-US"/>
        </w:rPr>
        <w:t>Lavrentieva</w:t>
      </w:r>
      <w:proofErr w:type="spellEnd"/>
      <w:r w:rsidRPr="00EB7345">
        <w:rPr>
          <w:lang w:val="en-US"/>
        </w:rPr>
        <w:t xml:space="preserve"> Larisa </w:t>
      </w:r>
      <w:proofErr w:type="spellStart"/>
      <w:r w:rsidRPr="00EB7345">
        <w:rPr>
          <w:lang w:val="en-US"/>
        </w:rPr>
        <w:t>Viktorovna</w:t>
      </w:r>
      <w:proofErr w:type="spellEnd"/>
      <w:r w:rsidRPr="00EB7345">
        <w:rPr>
          <w:lang w:val="en-US"/>
        </w:rPr>
        <w:t xml:space="preserve">, </w:t>
      </w:r>
    </w:p>
    <w:p w:rsidR="00EB7345" w:rsidRPr="00EB7345" w:rsidRDefault="00EB7345" w:rsidP="00EB7345">
      <w:pPr>
        <w:pStyle w:val="a9"/>
        <w:rPr>
          <w:lang w:val="en-US"/>
        </w:rPr>
      </w:pPr>
      <w:r w:rsidRPr="00EB7345">
        <w:rPr>
          <w:lang w:val="en-US"/>
        </w:rPr>
        <w:t xml:space="preserve">Candidate of Pedagogical Sciences, Associate Professor of the Department of Finance and Credit Insurance, Nizhny Novgorod State Pedagogical University named after K. </w:t>
      </w:r>
      <w:proofErr w:type="spellStart"/>
      <w:r w:rsidRPr="00EB7345">
        <w:rPr>
          <w:lang w:val="en-US"/>
        </w:rPr>
        <w:t>Minina</w:t>
      </w:r>
      <w:proofErr w:type="spellEnd"/>
      <w:r w:rsidRPr="00EB7345">
        <w:rPr>
          <w:lang w:val="en-US"/>
        </w:rPr>
        <w:t xml:space="preserve">, Nizhny Novgorod, Russia, </w:t>
      </w:r>
      <w:proofErr w:type="gramStart"/>
      <w:r w:rsidRPr="00EB7345">
        <w:rPr>
          <w:lang w:val="en-US"/>
        </w:rPr>
        <w:t>e</w:t>
      </w:r>
      <w:proofErr w:type="gramEnd"/>
      <w:r w:rsidRPr="00EB7345">
        <w:rPr>
          <w:lang w:val="en-US"/>
        </w:rPr>
        <w:t>-mail: lavr66@mail.ru</w:t>
      </w:r>
    </w:p>
    <w:p w:rsidR="00EB7345" w:rsidRPr="00EB7345" w:rsidRDefault="00EB7345" w:rsidP="00EB7345">
      <w:pPr>
        <w:pStyle w:val="a8"/>
        <w:rPr>
          <w:lang w:val="en-US"/>
        </w:rPr>
      </w:pPr>
      <w:proofErr w:type="spellStart"/>
      <w:r w:rsidRPr="00EB7345">
        <w:rPr>
          <w:lang w:val="en-US"/>
        </w:rPr>
        <w:t>Sidorov</w:t>
      </w:r>
      <w:proofErr w:type="spellEnd"/>
      <w:r w:rsidRPr="00EB7345">
        <w:rPr>
          <w:lang w:val="en-US"/>
        </w:rPr>
        <w:t xml:space="preserve"> </w:t>
      </w:r>
      <w:proofErr w:type="spellStart"/>
      <w:r w:rsidRPr="00EB7345">
        <w:rPr>
          <w:lang w:val="en-US"/>
        </w:rPr>
        <w:t>Andrey</w:t>
      </w:r>
      <w:proofErr w:type="spellEnd"/>
      <w:r w:rsidRPr="00EB7345">
        <w:rPr>
          <w:lang w:val="en-US"/>
        </w:rPr>
        <w:t xml:space="preserve"> </w:t>
      </w:r>
      <w:proofErr w:type="spellStart"/>
      <w:r w:rsidRPr="00EB7345">
        <w:rPr>
          <w:lang w:val="en-US"/>
        </w:rPr>
        <w:t>Nikolaevich</w:t>
      </w:r>
      <w:proofErr w:type="spellEnd"/>
      <w:r w:rsidRPr="00EB7345">
        <w:rPr>
          <w:lang w:val="en-US"/>
        </w:rPr>
        <w:t>,</w:t>
      </w:r>
    </w:p>
    <w:p w:rsidR="00EB7345" w:rsidRPr="00EB7345" w:rsidRDefault="00EB7345" w:rsidP="00EB7345">
      <w:pPr>
        <w:pStyle w:val="a9"/>
        <w:rPr>
          <w:lang w:val="en-US"/>
        </w:rPr>
      </w:pPr>
      <w:proofErr w:type="gramStart"/>
      <w:r w:rsidRPr="00EB7345">
        <w:rPr>
          <w:lang w:val="en-US"/>
        </w:rPr>
        <w:t>student</w:t>
      </w:r>
      <w:proofErr w:type="gramEnd"/>
      <w:r w:rsidRPr="00EB7345">
        <w:rPr>
          <w:lang w:val="en-US"/>
        </w:rPr>
        <w:t xml:space="preserve">, Nizhny Novgorod State Pedagogical University. Named after </w:t>
      </w:r>
      <w:r w:rsidRPr="00EB7345">
        <w:rPr>
          <w:lang w:val="en-US"/>
        </w:rPr>
        <w:br/>
        <w:t xml:space="preserve">K. </w:t>
      </w:r>
      <w:proofErr w:type="spellStart"/>
      <w:r w:rsidRPr="00EB7345">
        <w:rPr>
          <w:lang w:val="en-US"/>
        </w:rPr>
        <w:t>Minina</w:t>
      </w:r>
      <w:proofErr w:type="spellEnd"/>
      <w:r w:rsidRPr="00EB7345">
        <w:rPr>
          <w:lang w:val="en-US"/>
        </w:rPr>
        <w:t xml:space="preserve">, Nizhny Novgorod, Russia, </w:t>
      </w:r>
      <w:r w:rsidRPr="00EB7345">
        <w:rPr>
          <w:lang w:val="en-US"/>
        </w:rPr>
        <w:br/>
        <w:t>e-mail: sidorovan@std.mininuniver.ru</w:t>
      </w:r>
    </w:p>
    <w:p w:rsidR="00EB7345" w:rsidRPr="00EB7345" w:rsidRDefault="00EB7345" w:rsidP="00EB7345">
      <w:pPr>
        <w:pStyle w:val="aa"/>
        <w:rPr>
          <w:lang w:val="en-US"/>
        </w:rPr>
      </w:pPr>
      <w:r w:rsidRPr="00EB7345">
        <w:rPr>
          <w:lang w:val="en-US"/>
        </w:rPr>
        <w:t xml:space="preserve">Technological modernization of models for assessing the likelihood of bankruptcy </w:t>
      </w:r>
      <w:r w:rsidRPr="00EB7345">
        <w:rPr>
          <w:lang w:val="en-US"/>
        </w:rPr>
        <w:br/>
        <w:t>of enterprises</w:t>
      </w:r>
    </w:p>
    <w:p w:rsidR="00EB7345" w:rsidRPr="00EB7345" w:rsidRDefault="00EB7345" w:rsidP="00EB7345">
      <w:pPr>
        <w:pStyle w:val="a7"/>
        <w:rPr>
          <w:lang w:val="en-US"/>
        </w:rPr>
      </w:pPr>
      <w:r w:rsidRPr="00EB7345">
        <w:rPr>
          <w:lang w:val="en-US"/>
        </w:rPr>
        <w:lastRenderedPageBreak/>
        <w:t>The article examines modern problems of practical application of MDA-models from the standpoint of active implementation into the activities of an enterprise when predicting bankruptcy risks. The essential shortcomings of some models with their detailed analytics are revealed. It is noted that the main related problems of both domestic and foreign models are either the lack of taking into account the specifics of the industry and the region, or the model is too narrowly focused; high emphasis on the capital of the enterprise; lack of accounting for innovations, investments, the influence of the human factor on the activities of the enterprise; impossibility of accurate determination of the weight values ​​of individual indicators. As an example of solving problems, the authors propose the modernization of the Fox model, aimed at identifying inaccuracies in the weighted values ​​of indicators, using the method of expert assessment and building a regression model, according to the results of which the weighted values ​​of indicators K2 and K4 are insignificant in the formation of the result, and therefore, there is a need to correct them. ... So, using the coefficient of concordance, the authors established a high degree of consistency in the opinion of experts, on the basis of which they modernized the model. The practical implementation of this model in the activities of the enterprise has shown that the effectiveness of the modernized weight indicators has been proven to a greater extent in comparison with the standard Fox model. Thus, bankruptcy of enterprises and its timely forecasting is an important component of financial and economic analysis of activities within the enterprise. At the same time, many modern methods for assessing the probability of bankruptcy need to be improved, which is confirmed by experimental research.</w:t>
      </w:r>
    </w:p>
    <w:p w:rsidR="00EB7345" w:rsidRPr="00EB7345" w:rsidRDefault="00EB7345" w:rsidP="00EB7345">
      <w:pPr>
        <w:pStyle w:val="a7"/>
        <w:rPr>
          <w:lang w:val="en-US"/>
        </w:rPr>
      </w:pPr>
      <w:r w:rsidRPr="00EB7345">
        <w:rPr>
          <w:spacing w:val="43"/>
          <w:lang w:val="en-US"/>
        </w:rPr>
        <w:t>Keywords</w:t>
      </w:r>
      <w:r w:rsidRPr="00EB7345">
        <w:rPr>
          <w:lang w:val="en-US"/>
        </w:rPr>
        <w:t xml:space="preserve">: MDA-model; Fox model; Altman’s model; the problem of using models; </w:t>
      </w:r>
      <w:proofErr w:type="spellStart"/>
      <w:r w:rsidRPr="00EB7345">
        <w:rPr>
          <w:lang w:val="en-US"/>
        </w:rPr>
        <w:t>Kandel’s</w:t>
      </w:r>
      <w:proofErr w:type="spellEnd"/>
      <w:r w:rsidRPr="00EB7345">
        <w:rPr>
          <w:lang w:val="en-US"/>
        </w:rPr>
        <w:t xml:space="preserve"> concordance factor; introduction of the model into the practice of the enterprise; bankruptcy analysis; bankruptcy assessment issues and problems.</w:t>
      </w:r>
    </w:p>
    <w:p w:rsidR="00EB7345" w:rsidRDefault="00EB7345"/>
    <w:p w:rsidR="00EB7345" w:rsidRDefault="00EB7345"/>
    <w:p w:rsidR="00EB7345" w:rsidRPr="00EB7345" w:rsidRDefault="00EB7345" w:rsidP="00EB7345">
      <w:pPr>
        <w:pStyle w:val="a3"/>
        <w:rPr>
          <w:b w:val="0"/>
          <w:bCs w:val="0"/>
          <w:lang w:val="ru-RU"/>
        </w:rPr>
      </w:pPr>
      <w:r>
        <w:t>DOI</w:t>
      </w:r>
      <w:r w:rsidRPr="00EB7345">
        <w:rPr>
          <w:lang w:val="ru-RU"/>
        </w:rPr>
        <w:t xml:space="preserve"> 10.47576/</w:t>
      </w:r>
      <w:r w:rsidRPr="00EB7345">
        <w:rPr>
          <w:b w:val="0"/>
          <w:bCs w:val="0"/>
          <w:lang w:val="ru-RU"/>
        </w:rPr>
        <w:t>2712-7559_2021_4_1_57</w:t>
      </w:r>
    </w:p>
    <w:p w:rsidR="00EB7345" w:rsidRPr="00EB7345" w:rsidRDefault="00EB7345" w:rsidP="00EB7345">
      <w:pPr>
        <w:pStyle w:val="a3"/>
        <w:rPr>
          <w:lang w:val="ru-RU"/>
        </w:rPr>
      </w:pPr>
      <w:r w:rsidRPr="00EB7345">
        <w:rPr>
          <w:lang w:val="ru-RU"/>
        </w:rPr>
        <w:t>УДК 631.1:332.145</w:t>
      </w:r>
    </w:p>
    <w:p w:rsidR="00EB7345" w:rsidRDefault="00EB7345" w:rsidP="00EB7345">
      <w:pPr>
        <w:pStyle w:val="a4"/>
      </w:pPr>
      <w:proofErr w:type="spellStart"/>
      <w:r>
        <w:t>Брезинская</w:t>
      </w:r>
      <w:proofErr w:type="spellEnd"/>
      <w:r>
        <w:t xml:space="preserve"> Людмила Викторовна,</w:t>
      </w:r>
    </w:p>
    <w:p w:rsidR="00EB7345" w:rsidRDefault="00EB7345" w:rsidP="00EB7345">
      <w:pPr>
        <w:pStyle w:val="a5"/>
      </w:pPr>
      <w:r>
        <w:t xml:space="preserve">кандидат сельскохозяйственных наук, </w:t>
      </w:r>
      <w:r>
        <w:br/>
        <w:t xml:space="preserve">доцент кафедры экономики и организации </w:t>
      </w:r>
      <w:r>
        <w:br/>
        <w:t xml:space="preserve">отраслей лесного комплекса, Сибирский </w:t>
      </w:r>
      <w:r>
        <w:br/>
        <w:t xml:space="preserve">государственный университет науки </w:t>
      </w:r>
      <w:r>
        <w:br/>
        <w:t xml:space="preserve">и технологий имени академика М. Ф. </w:t>
      </w:r>
      <w:proofErr w:type="spellStart"/>
      <w:r>
        <w:t>Решетнева</w:t>
      </w:r>
      <w:proofErr w:type="spellEnd"/>
      <w:r>
        <w:t xml:space="preserve"> (</w:t>
      </w:r>
      <w:proofErr w:type="spellStart"/>
      <w:r>
        <w:t>СибГУ</w:t>
      </w:r>
      <w:proofErr w:type="spellEnd"/>
      <w:r>
        <w:t xml:space="preserve"> им. М. Ф. </w:t>
      </w:r>
      <w:proofErr w:type="spellStart"/>
      <w:r>
        <w:t>Решетнева</w:t>
      </w:r>
      <w:proofErr w:type="spellEnd"/>
      <w:r>
        <w:t xml:space="preserve">), </w:t>
      </w:r>
      <w:r>
        <w:br/>
        <w:t xml:space="preserve">г. Красноярск, Россия, </w:t>
      </w:r>
      <w:r>
        <w:br/>
      </w:r>
      <w:proofErr w:type="gramStart"/>
      <w:r>
        <w:t>е</w:t>
      </w:r>
      <w:proofErr w:type="gramEnd"/>
      <w:r>
        <w:t>-</w:t>
      </w:r>
      <w:proofErr w:type="spellStart"/>
      <w:r>
        <w:t>mail</w:t>
      </w:r>
      <w:proofErr w:type="spellEnd"/>
      <w:r>
        <w:t>: brezinskayal@mail.ru</w:t>
      </w:r>
    </w:p>
    <w:p w:rsidR="00EB7345" w:rsidRDefault="00EB7345" w:rsidP="00EB7345">
      <w:pPr>
        <w:pStyle w:val="a4"/>
      </w:pPr>
      <w:proofErr w:type="spellStart"/>
      <w:r>
        <w:t>Хартанович</w:t>
      </w:r>
      <w:proofErr w:type="spellEnd"/>
      <w:r>
        <w:t xml:space="preserve"> Елена Александровна,</w:t>
      </w:r>
    </w:p>
    <w:p w:rsidR="00EB7345" w:rsidRDefault="00EB7345" w:rsidP="00EB7345">
      <w:pPr>
        <w:pStyle w:val="a5"/>
      </w:pPr>
      <w:r>
        <w:t xml:space="preserve">кандидат экономических наук, </w:t>
      </w:r>
      <w:r>
        <w:br/>
        <w:t xml:space="preserve">доцент кафедры экономики и организации </w:t>
      </w:r>
      <w:r>
        <w:br/>
        <w:t xml:space="preserve">отраслей лесного комплекса, Сибирский </w:t>
      </w:r>
      <w:r>
        <w:br/>
        <w:t xml:space="preserve">государственный университет науки </w:t>
      </w:r>
      <w:r>
        <w:br/>
        <w:t xml:space="preserve">и технологий имени академика </w:t>
      </w:r>
      <w:r>
        <w:br/>
        <w:t xml:space="preserve">М. Ф. </w:t>
      </w:r>
      <w:proofErr w:type="spellStart"/>
      <w:r>
        <w:t>Решетнева</w:t>
      </w:r>
      <w:proofErr w:type="spellEnd"/>
      <w:r>
        <w:t xml:space="preserve"> </w:t>
      </w:r>
      <w:r>
        <w:br/>
        <w:t>(</w:t>
      </w:r>
      <w:proofErr w:type="spellStart"/>
      <w:r>
        <w:t>СибГУ</w:t>
      </w:r>
      <w:proofErr w:type="spellEnd"/>
      <w:r>
        <w:t xml:space="preserve"> им. М. Ф. </w:t>
      </w:r>
      <w:proofErr w:type="spellStart"/>
      <w:r>
        <w:t>Решетнева</w:t>
      </w:r>
      <w:proofErr w:type="spellEnd"/>
      <w:r>
        <w:t xml:space="preserve">), </w:t>
      </w:r>
      <w:r>
        <w:br/>
        <w:t xml:space="preserve">г. Красноярск, Россия, </w:t>
      </w:r>
      <w:r>
        <w:br/>
      </w:r>
      <w:proofErr w:type="gramStart"/>
      <w:r>
        <w:t>е</w:t>
      </w:r>
      <w:proofErr w:type="gramEnd"/>
      <w:r>
        <w:t>-</w:t>
      </w:r>
      <w:proofErr w:type="spellStart"/>
      <w:r>
        <w:t>mail</w:t>
      </w:r>
      <w:proofErr w:type="spellEnd"/>
      <w:r>
        <w:t>: hartanovich.e.a@yandex.ru</w:t>
      </w:r>
    </w:p>
    <w:p w:rsidR="00EB7345" w:rsidRDefault="00EB7345" w:rsidP="00EB7345">
      <w:pPr>
        <w:pStyle w:val="a6"/>
      </w:pPr>
      <w:r>
        <w:t xml:space="preserve">Лесные </w:t>
      </w:r>
      <w:r>
        <w:br/>
        <w:t xml:space="preserve">и агропромышленные комплексы Сибири: проблемы, эффективность функционирования </w:t>
      </w:r>
      <w:r>
        <w:br/>
        <w:t xml:space="preserve">и перспективы развития </w:t>
      </w:r>
    </w:p>
    <w:p w:rsidR="00EB7345" w:rsidRDefault="00EB7345" w:rsidP="00EB7345">
      <w:pPr>
        <w:pStyle w:val="a7"/>
      </w:pPr>
      <w:r>
        <w:t xml:space="preserve">В статье представлены результаты исследования текущего состояния лесных и агропромышленных комплексов ведущих регионов Сибири – Красноярского края и Иркутской области. Выявлены общие проблемы, препятствующие устойчивому развитию рассматриваемых комплексов. Проведен анализ отдельных показателей эффективности функционирования лесных и агропромышленных комплексов ведущих регионов Сибирского федерального округа. Выявлено, что эффективность функционирования лесного и агропромышленного комплекса Красноярского края ниже в сравнении с аналогичными комплексами Иркутской области. При этом отмечен низкий уровень эффективности функционирования всех рассматриваемых комплексов. Одной из причин обозначено применение моделей традиционной «открытой (отходной)» экономики, которая базируется на прямолинейном использовании природных ресурсов с образованием </w:t>
      </w:r>
      <w:r>
        <w:lastRenderedPageBreak/>
        <w:t>отходов производства. На основе этого обоснована необходимость применения в лесных и агропромышленных комплексах Сибири концепции циркулярной экономики, основанной на замкнутых круговоротах веще</w:t>
      </w:r>
      <w:proofErr w:type="gramStart"/>
      <w:r>
        <w:t>ств в пр</w:t>
      </w:r>
      <w:proofErr w:type="gramEnd"/>
      <w:r>
        <w:t>ироде. Сделан вывод, что лесная и агропромышленная политика округа должна базироваться на принципах циркулярной экономики, постепенная трансформация традиционной «отходной» экономики в инновационную экономику замкнутого цикла будет способствовать в долгосрочной перспективе устойчивому развитию не только Сибирского федерального округа, но и России в целом.</w:t>
      </w:r>
    </w:p>
    <w:p w:rsidR="00EB7345" w:rsidRDefault="00EB7345" w:rsidP="00EB7345">
      <w:pPr>
        <w:pStyle w:val="a7"/>
      </w:pPr>
      <w:r>
        <w:rPr>
          <w:spacing w:val="43"/>
        </w:rPr>
        <w:t>Ключевые слова</w:t>
      </w:r>
      <w:r>
        <w:t>: лесной комплекс; агропромышленный комплекс; региональная экономика; устойчивое развитие; циркулярная экономика.</w:t>
      </w:r>
    </w:p>
    <w:p w:rsidR="00EB7345" w:rsidRDefault="00EB7345" w:rsidP="00EB7345">
      <w:pPr>
        <w:pStyle w:val="a3"/>
      </w:pPr>
      <w:r>
        <w:t>UDC 631.1:332.145</w:t>
      </w:r>
    </w:p>
    <w:p w:rsidR="00EB7345" w:rsidRPr="00EB7345" w:rsidRDefault="00EB7345" w:rsidP="00EB7345">
      <w:pPr>
        <w:pStyle w:val="a8"/>
        <w:rPr>
          <w:lang w:val="en-US"/>
        </w:rPr>
      </w:pPr>
      <w:proofErr w:type="spellStart"/>
      <w:r w:rsidRPr="00EB7345">
        <w:rPr>
          <w:lang w:val="en-US"/>
        </w:rPr>
        <w:t>Brezinskaya</w:t>
      </w:r>
      <w:proofErr w:type="spellEnd"/>
      <w:r w:rsidRPr="00EB7345">
        <w:rPr>
          <w:lang w:val="en-US"/>
        </w:rPr>
        <w:t xml:space="preserve"> Lyudmila </w:t>
      </w:r>
      <w:proofErr w:type="spellStart"/>
      <w:r w:rsidRPr="00EB7345">
        <w:rPr>
          <w:lang w:val="en-US"/>
        </w:rPr>
        <w:t>Viktorovna</w:t>
      </w:r>
      <w:proofErr w:type="spellEnd"/>
      <w:r w:rsidRPr="00EB7345">
        <w:rPr>
          <w:lang w:val="en-US"/>
        </w:rPr>
        <w:t>,</w:t>
      </w:r>
    </w:p>
    <w:p w:rsidR="00EB7345" w:rsidRPr="00EB7345" w:rsidRDefault="00EB7345" w:rsidP="00EB7345">
      <w:pPr>
        <w:pStyle w:val="a9"/>
        <w:rPr>
          <w:lang w:val="en-US"/>
        </w:rPr>
      </w:pPr>
      <w:r w:rsidRPr="00EB7345">
        <w:rPr>
          <w:lang w:val="en-US"/>
        </w:rPr>
        <w:t xml:space="preserve">Candidate of Agricultural Sciences, Associate Professor of the Department of Economics and Organization of Forestry Industries, Siberian State University of Science and Technology named after Academician M.F. </w:t>
      </w:r>
      <w:proofErr w:type="spellStart"/>
      <w:r w:rsidRPr="00EB7345">
        <w:rPr>
          <w:lang w:val="en-US"/>
        </w:rPr>
        <w:t>Reshetnev</w:t>
      </w:r>
      <w:proofErr w:type="spellEnd"/>
      <w:r w:rsidRPr="00EB7345">
        <w:rPr>
          <w:lang w:val="en-US"/>
        </w:rPr>
        <w:t xml:space="preserve"> (Siberian State University named after </w:t>
      </w:r>
      <w:r w:rsidRPr="00EB7345">
        <w:rPr>
          <w:lang w:val="en-US"/>
        </w:rPr>
        <w:br/>
        <w:t xml:space="preserve">M.F. </w:t>
      </w:r>
      <w:proofErr w:type="spellStart"/>
      <w:r w:rsidRPr="00EB7345">
        <w:rPr>
          <w:lang w:val="en-US"/>
        </w:rPr>
        <w:t>Reshetnev</w:t>
      </w:r>
      <w:proofErr w:type="spellEnd"/>
      <w:r w:rsidRPr="00EB7345">
        <w:rPr>
          <w:lang w:val="en-US"/>
        </w:rPr>
        <w:t xml:space="preserve">), Krasnoyarsk, Russia, </w:t>
      </w:r>
      <w:r w:rsidRPr="00EB7345">
        <w:rPr>
          <w:lang w:val="en-US"/>
        </w:rPr>
        <w:br/>
        <w:t xml:space="preserve">e-mail: </w:t>
      </w:r>
      <w:proofErr w:type="spellStart"/>
      <w:r w:rsidRPr="00EB7345">
        <w:rPr>
          <w:lang w:val="en-US"/>
        </w:rPr>
        <w:t>brezinskayal</w:t>
      </w:r>
      <w:proofErr w:type="spellEnd"/>
      <w:r w:rsidRPr="00EB7345">
        <w:rPr>
          <w:lang w:val="en-US"/>
        </w:rPr>
        <w:t xml:space="preserve"> @ mail .</w:t>
      </w:r>
      <w:proofErr w:type="spellStart"/>
      <w:r w:rsidRPr="00EB7345">
        <w:rPr>
          <w:lang w:val="en-US"/>
        </w:rPr>
        <w:t>ru</w:t>
      </w:r>
      <w:proofErr w:type="spellEnd"/>
    </w:p>
    <w:p w:rsidR="00EB7345" w:rsidRPr="00EB7345" w:rsidRDefault="00EB7345" w:rsidP="00EB7345">
      <w:pPr>
        <w:pStyle w:val="a8"/>
        <w:rPr>
          <w:lang w:val="en-US"/>
        </w:rPr>
      </w:pPr>
      <w:proofErr w:type="spellStart"/>
      <w:r w:rsidRPr="00EB7345">
        <w:rPr>
          <w:lang w:val="en-US"/>
        </w:rPr>
        <w:t>Hartanovich</w:t>
      </w:r>
      <w:proofErr w:type="spellEnd"/>
      <w:r w:rsidRPr="00EB7345">
        <w:rPr>
          <w:lang w:val="en-US"/>
        </w:rPr>
        <w:t xml:space="preserve"> Elena </w:t>
      </w:r>
      <w:proofErr w:type="spellStart"/>
      <w:r w:rsidRPr="00EB7345">
        <w:rPr>
          <w:lang w:val="en-US"/>
        </w:rPr>
        <w:t>Aleksandrovna</w:t>
      </w:r>
      <w:proofErr w:type="spellEnd"/>
      <w:r w:rsidRPr="00EB7345">
        <w:rPr>
          <w:lang w:val="en-US"/>
        </w:rPr>
        <w:t>,</w:t>
      </w:r>
    </w:p>
    <w:p w:rsidR="00EB7345" w:rsidRPr="00EB7345" w:rsidRDefault="00EB7345" w:rsidP="00EB7345">
      <w:pPr>
        <w:pStyle w:val="a9"/>
        <w:rPr>
          <w:lang w:val="en-US"/>
        </w:rPr>
      </w:pPr>
      <w:r w:rsidRPr="00EB7345">
        <w:rPr>
          <w:lang w:val="en-US"/>
        </w:rPr>
        <w:t xml:space="preserve">PhD in Economics, Associate Professor of the Department of Economics and Organization of the Forestry Sectors, Siberian State University of Science and Technology named after Academician M.F. </w:t>
      </w:r>
      <w:proofErr w:type="spellStart"/>
      <w:r w:rsidRPr="00EB7345">
        <w:rPr>
          <w:lang w:val="en-US"/>
        </w:rPr>
        <w:t>Reshetnev</w:t>
      </w:r>
      <w:proofErr w:type="spellEnd"/>
      <w:r w:rsidRPr="00EB7345">
        <w:rPr>
          <w:lang w:val="en-US"/>
        </w:rPr>
        <w:t xml:space="preserve"> (Siberian State University named after M.F. </w:t>
      </w:r>
      <w:proofErr w:type="spellStart"/>
      <w:r w:rsidRPr="00EB7345">
        <w:rPr>
          <w:lang w:val="en-US"/>
        </w:rPr>
        <w:t>Reshetnev</w:t>
      </w:r>
      <w:proofErr w:type="spellEnd"/>
      <w:r w:rsidRPr="00EB7345">
        <w:rPr>
          <w:lang w:val="en-US"/>
        </w:rPr>
        <w:t xml:space="preserve">), Krasnoyarsk, Russia, </w:t>
      </w:r>
      <w:r w:rsidRPr="00EB7345">
        <w:rPr>
          <w:lang w:val="en-US"/>
        </w:rPr>
        <w:br/>
        <w:t xml:space="preserve">e-mail: </w:t>
      </w:r>
      <w:proofErr w:type="spellStart"/>
      <w:r w:rsidRPr="00EB7345">
        <w:rPr>
          <w:lang w:val="en-US"/>
        </w:rPr>
        <w:t>hartanovich.ea</w:t>
      </w:r>
      <w:proofErr w:type="spellEnd"/>
      <w:r w:rsidRPr="00EB7345">
        <w:rPr>
          <w:lang w:val="en-US"/>
        </w:rPr>
        <w:t xml:space="preserve"> @ yandex.ru</w:t>
      </w:r>
    </w:p>
    <w:p w:rsidR="00EB7345" w:rsidRPr="00EB7345" w:rsidRDefault="00EB7345" w:rsidP="00EB7345">
      <w:pPr>
        <w:pStyle w:val="aa"/>
        <w:rPr>
          <w:lang w:val="en-US"/>
        </w:rPr>
      </w:pPr>
      <w:r w:rsidRPr="00EB7345">
        <w:rPr>
          <w:lang w:val="en-US"/>
        </w:rPr>
        <w:t>Timber and agro-industrial complexes of Siberia: problems, efficiency of functioning and development prospects</w:t>
      </w:r>
    </w:p>
    <w:p w:rsidR="00EB7345" w:rsidRPr="00EB7345" w:rsidRDefault="00EB7345" w:rsidP="00EB7345">
      <w:pPr>
        <w:pStyle w:val="a7"/>
        <w:rPr>
          <w:lang w:val="en-US"/>
        </w:rPr>
      </w:pPr>
      <w:r w:rsidRPr="00EB7345">
        <w:rPr>
          <w:lang w:val="en-US"/>
        </w:rPr>
        <w:t xml:space="preserve">The article presents the results of a study of the current state of forest and agro-industrial complexes in the leading regions of Siberia – Krasnoyarsk Territory and Irkutsk Region. The general problems that hinder the sustainable development of the complexes under consideration are identified. The analysis of individual indicators of the effectiveness of the functioning of forest and agro-industrial complexes in the leading regions of the Siberian Federal District is carried out. It was revealed that the efficiency of the forest and agro-industrial complex of the Krasnoyarsk Territory is lower in comparison with similar complexes of the Irkutsk Region. At the same time, a low level of efficiency of the functioning of all the complexes under consideration was noted. One of the reasons is the use of models of the traditional “open (waste)” economy, which is based on the straightforward use of natural resources with the formation of production waste. On the basis of this, the necessity of applying the concept of a circular economy based on closed circulation of substances in nature in the forest and agro-industrial complexes of Siberia is substantiated. It is concluded that the forestry and </w:t>
      </w:r>
      <w:proofErr w:type="spellStart"/>
      <w:r w:rsidRPr="00EB7345">
        <w:rPr>
          <w:lang w:val="en-US"/>
        </w:rPr>
        <w:t>agroindustrial</w:t>
      </w:r>
      <w:proofErr w:type="spellEnd"/>
      <w:r w:rsidRPr="00EB7345">
        <w:rPr>
          <w:lang w:val="en-US"/>
        </w:rPr>
        <w:t xml:space="preserve"> policy of the district should be based on the principles of a circular </w:t>
      </w:r>
      <w:proofErr w:type="gramStart"/>
      <w:r w:rsidRPr="00EB7345">
        <w:rPr>
          <w:lang w:val="en-US"/>
        </w:rPr>
        <w:t>economy,</w:t>
      </w:r>
      <w:proofErr w:type="gramEnd"/>
      <w:r w:rsidRPr="00EB7345">
        <w:rPr>
          <w:lang w:val="en-US"/>
        </w:rPr>
        <w:t xml:space="preserve"> the gradual transformation of the traditional waste economy into an innovative circular economy will contribute in the long term to the sustainable development of not only the Siberian Federal District, but also Russia as a whole.</w:t>
      </w:r>
    </w:p>
    <w:p w:rsidR="00EB7345" w:rsidRPr="00EB7345" w:rsidRDefault="00EB7345" w:rsidP="00EB7345">
      <w:pPr>
        <w:pStyle w:val="a7"/>
        <w:rPr>
          <w:lang w:val="en-US"/>
        </w:rPr>
      </w:pPr>
      <w:r w:rsidRPr="00EB7345">
        <w:rPr>
          <w:spacing w:val="43"/>
          <w:lang w:val="en-US"/>
        </w:rPr>
        <w:t>Keywords</w:t>
      </w:r>
      <w:r w:rsidRPr="00EB7345">
        <w:rPr>
          <w:lang w:val="en-US"/>
        </w:rPr>
        <w:t>: forestry complex; agro-industrial complex; regional economy; sustainable development; circular economy.</w:t>
      </w:r>
    </w:p>
    <w:p w:rsidR="00EB7345" w:rsidRDefault="00EB7345"/>
    <w:p w:rsidR="00220D6F" w:rsidRDefault="00220D6F"/>
    <w:p w:rsidR="00220D6F" w:rsidRPr="00220D6F" w:rsidRDefault="00220D6F" w:rsidP="00220D6F">
      <w:pPr>
        <w:pStyle w:val="a3"/>
        <w:rPr>
          <w:b w:val="0"/>
          <w:bCs w:val="0"/>
          <w:lang w:val="ru-RU"/>
        </w:rPr>
      </w:pPr>
      <w:r>
        <w:t>DOI</w:t>
      </w:r>
      <w:r w:rsidRPr="00220D6F">
        <w:rPr>
          <w:lang w:val="ru-RU"/>
        </w:rPr>
        <w:t xml:space="preserve"> 10.47576/</w:t>
      </w:r>
      <w:r w:rsidRPr="00220D6F">
        <w:rPr>
          <w:b w:val="0"/>
          <w:bCs w:val="0"/>
          <w:lang w:val="ru-RU"/>
        </w:rPr>
        <w:t>2712-7559_2021_4_1_63</w:t>
      </w:r>
    </w:p>
    <w:p w:rsidR="00220D6F" w:rsidRPr="00220D6F" w:rsidRDefault="00220D6F" w:rsidP="00220D6F">
      <w:pPr>
        <w:pStyle w:val="a3"/>
        <w:rPr>
          <w:lang w:val="ru-RU"/>
        </w:rPr>
      </w:pPr>
      <w:r w:rsidRPr="00220D6F">
        <w:rPr>
          <w:lang w:val="ru-RU"/>
        </w:rPr>
        <w:t>УДК 339.35:330.33.015</w:t>
      </w:r>
    </w:p>
    <w:p w:rsidR="00220D6F" w:rsidRDefault="00220D6F" w:rsidP="00220D6F">
      <w:pPr>
        <w:pStyle w:val="a4"/>
      </w:pPr>
      <w:r>
        <w:t>Чернова Вероника Юрьевна,</w:t>
      </w:r>
    </w:p>
    <w:p w:rsidR="00220D6F" w:rsidRDefault="00220D6F" w:rsidP="00220D6F">
      <w:pPr>
        <w:pStyle w:val="a5"/>
      </w:pPr>
      <w:r>
        <w:t xml:space="preserve">доктор экономических наук, доцент, </w:t>
      </w:r>
      <w:r>
        <w:br/>
        <w:t xml:space="preserve">кафедра международных экономических </w:t>
      </w:r>
      <w:r>
        <w:br/>
        <w:t xml:space="preserve">отношений, Российский университет </w:t>
      </w:r>
      <w:r>
        <w:br/>
        <w:t xml:space="preserve">дружбы народов, г. Москва, Россия; </w:t>
      </w:r>
      <w:r>
        <w:br/>
        <w:t xml:space="preserve">кафедра рекламы и связи с общественностью, Государственный университет </w:t>
      </w:r>
      <w:r>
        <w:br/>
        <w:t xml:space="preserve">управления, г. Москва, Россия, </w:t>
      </w:r>
      <w:r>
        <w:br/>
      </w:r>
      <w:proofErr w:type="gramStart"/>
      <w:r>
        <w:t>е</w:t>
      </w:r>
      <w:proofErr w:type="gramEnd"/>
      <w:r>
        <w:t>-</w:t>
      </w:r>
      <w:proofErr w:type="spellStart"/>
      <w:r>
        <w:t>mail</w:t>
      </w:r>
      <w:proofErr w:type="spellEnd"/>
      <w:r>
        <w:t>: veronika.urievna@mail.ru</w:t>
      </w:r>
    </w:p>
    <w:p w:rsidR="00220D6F" w:rsidRDefault="00220D6F" w:rsidP="00220D6F">
      <w:pPr>
        <w:pStyle w:val="a6"/>
      </w:pPr>
      <w:r>
        <w:t>Изменение поведения субъектов рынка продовольственных товаров под влиянием пандемии COVID-19</w:t>
      </w:r>
      <w:r>
        <w:rPr>
          <w:vertAlign w:val="superscript"/>
        </w:rPr>
        <w:t>1</w:t>
      </w:r>
    </w:p>
    <w:p w:rsidR="00220D6F" w:rsidRDefault="00220D6F" w:rsidP="00220D6F">
      <w:pPr>
        <w:pStyle w:val="a7"/>
      </w:pPr>
      <w:r>
        <w:lastRenderedPageBreak/>
        <w:t xml:space="preserve">В статье рассмотрены различные аспекты </w:t>
      </w:r>
      <w:proofErr w:type="gramStart"/>
      <w:r>
        <w:t>трансформации поведения субъектов рынка продовольственных товаров</w:t>
      </w:r>
      <w:proofErr w:type="gramEnd"/>
      <w:r>
        <w:t xml:space="preserve"> под влиянием пандемии COVID-19. Систематизированы основные факторы, вызвавшие изменение моделей поведения покупателей и </w:t>
      </w:r>
      <w:proofErr w:type="spellStart"/>
      <w:r>
        <w:t>ритейлеров</w:t>
      </w:r>
      <w:proofErr w:type="spellEnd"/>
      <w:r>
        <w:t xml:space="preserve">, обобщены изменения моделей потребительского поведения и стратегий крупных российских торговых компаний. Рассмотрены основные тенденции </w:t>
      </w:r>
      <w:proofErr w:type="spellStart"/>
      <w:r>
        <w:t>цифровизации</w:t>
      </w:r>
      <w:proofErr w:type="spellEnd"/>
      <w:r>
        <w:t xml:space="preserve"> </w:t>
      </w:r>
      <w:proofErr w:type="gramStart"/>
      <w:r>
        <w:t>российского</w:t>
      </w:r>
      <w:proofErr w:type="gramEnd"/>
      <w:r>
        <w:t xml:space="preserve"> ритейла на примере лидеров отрасли. Выделены фундаментальные сдвиги в потребительском поведении, которые с большой долей вероятности приведут к новым устойчивым моделям поведения. Показано, что большинство изменений характерны не только для российского продовольственного рынка, но и для рынков продуктов питания зарубежных стран. Результаты исследования будут полезны в первую очередь </w:t>
      </w:r>
      <w:proofErr w:type="gramStart"/>
      <w:r>
        <w:t>топ-менеджерам</w:t>
      </w:r>
      <w:proofErr w:type="gramEnd"/>
      <w:r>
        <w:t xml:space="preserve"> в сфере торговли продуктами питания для корректировки стратегии с учетом изменения моделей поведения покупателей и конкурентов на рынке. </w:t>
      </w:r>
    </w:p>
    <w:p w:rsidR="00220D6F" w:rsidRDefault="00220D6F" w:rsidP="00220D6F">
      <w:pPr>
        <w:pStyle w:val="a7"/>
      </w:pPr>
      <w:r>
        <w:rPr>
          <w:spacing w:val="43"/>
        </w:rPr>
        <w:t>Ключевые слова</w:t>
      </w:r>
      <w:r>
        <w:t>: COVID-19; цифровая трансформация; модели поведения потребителей; стратегии развития бизнеса; рынок продовольственных товаров.</w:t>
      </w:r>
    </w:p>
    <w:p w:rsidR="00220D6F" w:rsidRDefault="00220D6F" w:rsidP="00220D6F">
      <w:pPr>
        <w:pStyle w:val="a3"/>
      </w:pPr>
      <w:r>
        <w:t>UDC 339.35:330.33.015</w:t>
      </w:r>
    </w:p>
    <w:p w:rsidR="00220D6F" w:rsidRPr="00220D6F" w:rsidRDefault="00220D6F" w:rsidP="00220D6F">
      <w:pPr>
        <w:pStyle w:val="a8"/>
        <w:rPr>
          <w:lang w:val="en-US"/>
        </w:rPr>
      </w:pPr>
      <w:proofErr w:type="spellStart"/>
      <w:r w:rsidRPr="00220D6F">
        <w:rPr>
          <w:lang w:val="en-US"/>
        </w:rPr>
        <w:t>Chernova</w:t>
      </w:r>
      <w:proofErr w:type="spellEnd"/>
      <w:r w:rsidRPr="00220D6F">
        <w:rPr>
          <w:lang w:val="en-US"/>
        </w:rPr>
        <w:t xml:space="preserve"> </w:t>
      </w:r>
      <w:proofErr w:type="spellStart"/>
      <w:r w:rsidRPr="00220D6F">
        <w:rPr>
          <w:lang w:val="en-US"/>
        </w:rPr>
        <w:t>Veronika</w:t>
      </w:r>
      <w:proofErr w:type="spellEnd"/>
      <w:r w:rsidRPr="00220D6F">
        <w:rPr>
          <w:lang w:val="en-US"/>
        </w:rPr>
        <w:t xml:space="preserve"> </w:t>
      </w:r>
      <w:proofErr w:type="spellStart"/>
      <w:r w:rsidRPr="00220D6F">
        <w:rPr>
          <w:lang w:val="en-US"/>
        </w:rPr>
        <w:t>Yurievna</w:t>
      </w:r>
      <w:proofErr w:type="spellEnd"/>
      <w:r w:rsidRPr="00220D6F">
        <w:rPr>
          <w:lang w:val="en-US"/>
        </w:rPr>
        <w:t>,</w:t>
      </w:r>
    </w:p>
    <w:p w:rsidR="00220D6F" w:rsidRPr="00220D6F" w:rsidRDefault="00220D6F" w:rsidP="00220D6F">
      <w:pPr>
        <w:pStyle w:val="a9"/>
        <w:rPr>
          <w:lang w:val="en-US"/>
        </w:rPr>
      </w:pPr>
      <w:r w:rsidRPr="00220D6F">
        <w:rPr>
          <w:lang w:val="en-US"/>
        </w:rPr>
        <w:t>Doctor of Economics, Associate Professor, Department of International Economic Relations, Peoples’ Friendship University of Russia, Moscow, Russia; Department of Advertising and Public Relations, State University of Management, Moscow, Russia, e-mail: veronika.urievna@mail.ru</w:t>
      </w:r>
    </w:p>
    <w:p w:rsidR="00220D6F" w:rsidRPr="00220D6F" w:rsidRDefault="00220D6F" w:rsidP="00220D6F">
      <w:pPr>
        <w:pStyle w:val="aa"/>
        <w:rPr>
          <w:lang w:val="en-US"/>
        </w:rPr>
      </w:pPr>
      <w:r w:rsidRPr="00220D6F">
        <w:rPr>
          <w:lang w:val="en-US"/>
        </w:rPr>
        <w:t>Changes in the behavior of food market entities under the influence of the COVID-19 pandemic</w:t>
      </w:r>
    </w:p>
    <w:p w:rsidR="00220D6F" w:rsidRPr="00220D6F" w:rsidRDefault="00220D6F" w:rsidP="00220D6F">
      <w:pPr>
        <w:pStyle w:val="a7"/>
        <w:rPr>
          <w:lang w:val="en-US"/>
        </w:rPr>
      </w:pPr>
      <w:r w:rsidRPr="00220D6F">
        <w:rPr>
          <w:lang w:val="en-US"/>
        </w:rPr>
        <w:t xml:space="preserve">The article examines various aspects of the transformation of the behavior of food market entities under the influence of the COVID-19 pandemic. The main factors that have caused changes in the patterns of behavior of buyers and retailers are </w:t>
      </w:r>
      <w:proofErr w:type="gramStart"/>
      <w:r w:rsidRPr="00220D6F">
        <w:rPr>
          <w:lang w:val="en-US"/>
        </w:rPr>
        <w:t>systematized,</w:t>
      </w:r>
      <w:proofErr w:type="gramEnd"/>
      <w:r w:rsidRPr="00220D6F">
        <w:rPr>
          <w:lang w:val="en-US"/>
        </w:rPr>
        <w:t xml:space="preserve"> changes in the patterns of consumer behavior and strategies of large Russian trading companies are summarized. The main trends in digitalization of Russian retail are considered on the example of industry leaders. Fundamental shifts in consumer behavior are highlighted, which are likely to lead to new sustainable patterns of behavior. It is shown that most of the changes are characteristic not only of the Russian food market, but also of the food markets of foreign countries. The results of the research will be useful primarily to top managers in the food trade for adjusting the strategy taking into account the changing patterns of behavior of buyers and competitors in the market.</w:t>
      </w:r>
    </w:p>
    <w:p w:rsidR="00220D6F" w:rsidRPr="00220D6F" w:rsidRDefault="00220D6F" w:rsidP="00220D6F">
      <w:pPr>
        <w:pStyle w:val="a7"/>
        <w:rPr>
          <w:lang w:val="en-US"/>
        </w:rPr>
      </w:pPr>
      <w:r w:rsidRPr="00220D6F">
        <w:rPr>
          <w:spacing w:val="43"/>
          <w:lang w:val="en-US"/>
        </w:rPr>
        <w:t>Keywords</w:t>
      </w:r>
      <w:r w:rsidRPr="00220D6F">
        <w:rPr>
          <w:lang w:val="en-US"/>
        </w:rPr>
        <w:t>: COVID-19; digital transformation; consumer behavior models; business development strategies; food market.</w:t>
      </w:r>
    </w:p>
    <w:p w:rsidR="00220D6F" w:rsidRDefault="00220D6F"/>
    <w:p w:rsidR="00B458AB" w:rsidRDefault="00B458AB"/>
    <w:p w:rsidR="00B458AB" w:rsidRPr="00B458AB" w:rsidRDefault="00B458AB" w:rsidP="00B458AB">
      <w:pPr>
        <w:pStyle w:val="a3"/>
        <w:rPr>
          <w:b w:val="0"/>
          <w:bCs w:val="0"/>
          <w:lang w:val="ru-RU"/>
        </w:rPr>
      </w:pPr>
      <w:r>
        <w:t>DOI</w:t>
      </w:r>
      <w:r w:rsidRPr="00B458AB">
        <w:rPr>
          <w:lang w:val="ru-RU"/>
        </w:rPr>
        <w:t xml:space="preserve"> 10.47576/</w:t>
      </w:r>
      <w:r w:rsidRPr="00B458AB">
        <w:rPr>
          <w:b w:val="0"/>
          <w:bCs w:val="0"/>
          <w:lang w:val="ru-RU"/>
        </w:rPr>
        <w:t>2712-7559_2021_4_1_71</w:t>
      </w:r>
    </w:p>
    <w:p w:rsidR="00B458AB" w:rsidRPr="00B458AB" w:rsidRDefault="00B458AB" w:rsidP="00B458AB">
      <w:pPr>
        <w:pStyle w:val="a3"/>
        <w:rPr>
          <w:lang w:val="ru-RU"/>
        </w:rPr>
      </w:pPr>
      <w:r w:rsidRPr="00B458AB">
        <w:rPr>
          <w:lang w:val="ru-RU"/>
        </w:rPr>
        <w:t>УДК 339</w:t>
      </w:r>
    </w:p>
    <w:p w:rsidR="00B458AB" w:rsidRDefault="00B458AB" w:rsidP="00B458AB">
      <w:pPr>
        <w:pStyle w:val="a4"/>
      </w:pPr>
      <w:r>
        <w:t xml:space="preserve">Шевелев Руслан </w:t>
      </w:r>
      <w:proofErr w:type="spellStart"/>
      <w:r>
        <w:t>Аскерович</w:t>
      </w:r>
      <w:proofErr w:type="spellEnd"/>
      <w:r>
        <w:t xml:space="preserve">, </w:t>
      </w:r>
    </w:p>
    <w:p w:rsidR="00B458AB" w:rsidRDefault="00B458AB" w:rsidP="00B458AB">
      <w:pPr>
        <w:pStyle w:val="a5"/>
      </w:pPr>
      <w:r>
        <w:t xml:space="preserve">аспирант, Финансовый университет при Правительстве Российской Федерации, Департамент мировой экономики </w:t>
      </w:r>
      <w:r>
        <w:br/>
        <w:t xml:space="preserve">и мировых финансов, г. Москва, Россия, </w:t>
      </w:r>
      <w:proofErr w:type="gramStart"/>
      <w:r>
        <w:t>е</w:t>
      </w:r>
      <w:proofErr w:type="gramEnd"/>
      <w:r>
        <w:t>-</w:t>
      </w:r>
      <w:proofErr w:type="spellStart"/>
      <w:r>
        <w:t>mail</w:t>
      </w:r>
      <w:proofErr w:type="spellEnd"/>
      <w:r>
        <w:t>: mr.ruslan.shevelyov@gmail.com</w:t>
      </w:r>
    </w:p>
    <w:p w:rsidR="00B458AB" w:rsidRDefault="00B458AB" w:rsidP="00B458AB">
      <w:pPr>
        <w:pStyle w:val="a4"/>
      </w:pPr>
      <w:proofErr w:type="spellStart"/>
      <w:r>
        <w:t>Боввен</w:t>
      </w:r>
      <w:proofErr w:type="spellEnd"/>
      <w:r>
        <w:t xml:space="preserve"> Татьяна Григорьевна, </w:t>
      </w:r>
    </w:p>
    <w:p w:rsidR="00B458AB" w:rsidRDefault="00B458AB" w:rsidP="00B458AB">
      <w:pPr>
        <w:pStyle w:val="a5"/>
      </w:pPr>
      <w:r>
        <w:t xml:space="preserve">аспирантка, Финансовый университет при Правительстве Российской Федерации, Департамент мировой экономики </w:t>
      </w:r>
      <w:r>
        <w:br/>
        <w:t xml:space="preserve">и мировых финансов, г. Москва, Россия, </w:t>
      </w:r>
      <w:proofErr w:type="gramStart"/>
      <w:r>
        <w:t>е</w:t>
      </w:r>
      <w:proofErr w:type="gramEnd"/>
      <w:r>
        <w:t>-</w:t>
      </w:r>
      <w:proofErr w:type="spellStart"/>
      <w:r>
        <w:t>mail</w:t>
      </w:r>
      <w:proofErr w:type="spellEnd"/>
      <w:r>
        <w:t>: tanyabovven@yandex.ru</w:t>
      </w:r>
    </w:p>
    <w:p w:rsidR="00B458AB" w:rsidRDefault="00B458AB" w:rsidP="00B458AB">
      <w:pPr>
        <w:pStyle w:val="a6"/>
      </w:pPr>
      <w:r>
        <w:t>Современные стратегии управления рисками транснациональных корпораций в условиях трансформации их деятельности</w:t>
      </w:r>
    </w:p>
    <w:p w:rsidR="00B458AB" w:rsidRDefault="00B458AB" w:rsidP="00B458AB">
      <w:pPr>
        <w:pStyle w:val="a7"/>
      </w:pPr>
      <w:r>
        <w:t xml:space="preserve">В статье анализируются особенности формирования актуальных рисков транснациональных корпораций в условиях современной глобализации мировой экономики. Отмечается, что в 2021 г. мировые рынки характеризуются негативным влиянием пандемии </w:t>
      </w:r>
      <w:proofErr w:type="spellStart"/>
      <w:r>
        <w:t>коронавируса</w:t>
      </w:r>
      <w:proofErr w:type="spellEnd"/>
      <w:r>
        <w:t xml:space="preserve"> на внешнеэкономическую деятельность международных компаний и транснациональных корпораций. В связи с этим формируются определенные </w:t>
      </w:r>
      <w:r>
        <w:lastRenderedPageBreak/>
        <w:t xml:space="preserve">рыночные и финансовые риски, управление которыми способствует обеспечению экономической безопасности деятельности корпораций. Дается характеристика транснациональных корпораций и особенности их деятельности, а также практическая роль при формировании тенденций современной экономики. Рассмотрены теоретические аспекты понятия «риск-менеджмент», его основные инструменты, системы управления рисками. Проанализирована характеристика наиболее актуальных и перспективных стратегий </w:t>
      </w:r>
      <w:proofErr w:type="gramStart"/>
      <w:r>
        <w:t>риск-менеджмента</w:t>
      </w:r>
      <w:proofErr w:type="gramEnd"/>
      <w:r>
        <w:t xml:space="preserve">, применяемых в практике транснациональных корпораций. Установлено, что наиболее актуальными механизмами </w:t>
      </w:r>
      <w:proofErr w:type="gramStart"/>
      <w:r>
        <w:t>риск-менеджмента</w:t>
      </w:r>
      <w:proofErr w:type="gramEnd"/>
      <w:r>
        <w:t xml:space="preserve"> транснациональных корпораций в условиях современной финансовой глобализации выступают отказ от рисков, самострахование, распределение и объединение рисков.</w:t>
      </w:r>
    </w:p>
    <w:p w:rsidR="00B458AB" w:rsidRDefault="00B458AB" w:rsidP="00B458AB">
      <w:pPr>
        <w:pStyle w:val="a7"/>
      </w:pPr>
      <w:proofErr w:type="gramStart"/>
      <w:r>
        <w:rPr>
          <w:spacing w:val="43"/>
        </w:rPr>
        <w:t>Ключевые слова</w:t>
      </w:r>
      <w:r>
        <w:t>: риск-менеджмент; управление рисками; транснациональные корпорации; ТНК; система управления рисками; финансовые риски; операционные риски; финансовая глобализация; мировая экономика.</w:t>
      </w:r>
      <w:proofErr w:type="gramEnd"/>
    </w:p>
    <w:p w:rsidR="00B458AB" w:rsidRDefault="00B458AB" w:rsidP="00B458AB">
      <w:pPr>
        <w:pStyle w:val="a3"/>
      </w:pPr>
      <w:r>
        <w:t>UDC 339</w:t>
      </w:r>
    </w:p>
    <w:p w:rsidR="00B458AB" w:rsidRPr="00B458AB" w:rsidRDefault="00B458AB" w:rsidP="00B458AB">
      <w:pPr>
        <w:pStyle w:val="a8"/>
        <w:rPr>
          <w:lang w:val="en-US"/>
        </w:rPr>
      </w:pPr>
      <w:proofErr w:type="spellStart"/>
      <w:r w:rsidRPr="00B458AB">
        <w:rPr>
          <w:lang w:val="en-US"/>
        </w:rPr>
        <w:t>Shevelev</w:t>
      </w:r>
      <w:proofErr w:type="spellEnd"/>
      <w:r w:rsidRPr="00B458AB">
        <w:rPr>
          <w:lang w:val="en-US"/>
        </w:rPr>
        <w:t xml:space="preserve"> </w:t>
      </w:r>
      <w:proofErr w:type="spellStart"/>
      <w:r w:rsidRPr="00B458AB">
        <w:rPr>
          <w:lang w:val="en-US"/>
        </w:rPr>
        <w:t>Ruslan</w:t>
      </w:r>
      <w:proofErr w:type="spellEnd"/>
      <w:r w:rsidRPr="00B458AB">
        <w:rPr>
          <w:lang w:val="en-US"/>
        </w:rPr>
        <w:t xml:space="preserve"> </w:t>
      </w:r>
      <w:proofErr w:type="spellStart"/>
      <w:r w:rsidRPr="00B458AB">
        <w:rPr>
          <w:lang w:val="en-US"/>
        </w:rPr>
        <w:t>Askerovich</w:t>
      </w:r>
      <w:proofErr w:type="spellEnd"/>
      <w:r w:rsidRPr="00B458AB">
        <w:rPr>
          <w:lang w:val="en-US"/>
        </w:rPr>
        <w:t>,</w:t>
      </w:r>
    </w:p>
    <w:p w:rsidR="00B458AB" w:rsidRPr="00B458AB" w:rsidRDefault="00B458AB" w:rsidP="00B458AB">
      <w:pPr>
        <w:pStyle w:val="a9"/>
        <w:rPr>
          <w:lang w:val="en-US"/>
        </w:rPr>
      </w:pPr>
      <w:r w:rsidRPr="00B458AB">
        <w:rPr>
          <w:lang w:val="en-US"/>
        </w:rPr>
        <w:t xml:space="preserve">Post-graduate student, Financial University under the Government of the Russian Federation, Department of World Economy and World Finance, Moscow, Russia, </w:t>
      </w:r>
      <w:r w:rsidRPr="00B458AB">
        <w:rPr>
          <w:lang w:val="en-US"/>
        </w:rPr>
        <w:br/>
        <w:t>e-mail: mr.ruslan.shevelyov@gmail.com,</w:t>
      </w:r>
    </w:p>
    <w:p w:rsidR="00B458AB" w:rsidRPr="00B458AB" w:rsidRDefault="00B458AB" w:rsidP="00B458AB">
      <w:pPr>
        <w:pStyle w:val="a8"/>
        <w:rPr>
          <w:lang w:val="en-US"/>
        </w:rPr>
      </w:pPr>
      <w:proofErr w:type="spellStart"/>
      <w:r w:rsidRPr="00B458AB">
        <w:rPr>
          <w:lang w:val="en-US"/>
        </w:rPr>
        <w:t>Bovven</w:t>
      </w:r>
      <w:proofErr w:type="spellEnd"/>
      <w:r w:rsidRPr="00B458AB">
        <w:rPr>
          <w:lang w:val="en-US"/>
        </w:rPr>
        <w:t xml:space="preserve"> Tatiana </w:t>
      </w:r>
      <w:proofErr w:type="spellStart"/>
      <w:r w:rsidRPr="00B458AB">
        <w:rPr>
          <w:lang w:val="en-US"/>
        </w:rPr>
        <w:t>Grigorievna</w:t>
      </w:r>
      <w:proofErr w:type="spellEnd"/>
      <w:r w:rsidRPr="00B458AB">
        <w:rPr>
          <w:lang w:val="en-US"/>
        </w:rPr>
        <w:t>,</w:t>
      </w:r>
    </w:p>
    <w:p w:rsidR="00B458AB" w:rsidRPr="00B458AB" w:rsidRDefault="00B458AB" w:rsidP="00B458AB">
      <w:pPr>
        <w:pStyle w:val="a9"/>
        <w:rPr>
          <w:lang w:val="en-US"/>
        </w:rPr>
      </w:pPr>
      <w:r w:rsidRPr="00B458AB">
        <w:rPr>
          <w:lang w:val="en-US"/>
        </w:rPr>
        <w:t>Post-graduate student, Financial University under the Government of the Russian Federation, Department of World Economy and World Finance, Moscow, Russia, e-mail: tanyabovven@yandex.ru</w:t>
      </w:r>
    </w:p>
    <w:p w:rsidR="00B458AB" w:rsidRPr="00B458AB" w:rsidRDefault="00B458AB" w:rsidP="00B458AB">
      <w:pPr>
        <w:pStyle w:val="aa"/>
        <w:rPr>
          <w:lang w:val="en-US"/>
        </w:rPr>
      </w:pPr>
      <w:r w:rsidRPr="00B458AB">
        <w:rPr>
          <w:lang w:val="en-US"/>
        </w:rPr>
        <w:t xml:space="preserve">Modern strategies </w:t>
      </w:r>
      <w:r w:rsidRPr="00B458AB">
        <w:rPr>
          <w:lang w:val="en-US"/>
        </w:rPr>
        <w:br/>
        <w:t>for managing the risks of transnational corporations in the context of the transformation of their activities</w:t>
      </w:r>
    </w:p>
    <w:p w:rsidR="00B458AB" w:rsidRPr="00B458AB" w:rsidRDefault="00B458AB" w:rsidP="00B458AB">
      <w:pPr>
        <w:pStyle w:val="a7"/>
        <w:rPr>
          <w:lang w:val="en-US"/>
        </w:rPr>
      </w:pPr>
      <w:r w:rsidRPr="00B458AB">
        <w:rPr>
          <w:lang w:val="en-US"/>
        </w:rPr>
        <w:t xml:space="preserve">The article analyzes the features of the formation of actual risks of transnational corporations in the context of modern globalization of the world economy. It is noted that in 2021 world markets are characterized by the negative impact of the coronavirus pandemic on the foreign economic activity of international companies and transnational corporations. In this regard, certain market and financial risks are formed, the management of which contributes to ensuring the economic security of corporations. The characteristics of transnational corporations and the features of their activities are given, as well as a practical role in the formation of trends in the modern economy. The theoretical aspects of the concept of “risk management”, its main tools, </w:t>
      </w:r>
      <w:proofErr w:type="gramStart"/>
      <w:r w:rsidRPr="00B458AB">
        <w:rPr>
          <w:lang w:val="en-US"/>
        </w:rPr>
        <w:t>risk</w:t>
      </w:r>
      <w:proofErr w:type="gramEnd"/>
      <w:r w:rsidRPr="00B458AB">
        <w:rPr>
          <w:lang w:val="en-US"/>
        </w:rPr>
        <w:t xml:space="preserve"> management systems are considered. The characteristics of the most relevant and promising risk management strategies used in the practice of transnational corporations are analyzed. It has been established that the most relevant mechanisms of risk management of transnational corporations in the context of modern financial globalization are risk rejection, self-insurance, distribution and pooling of risks.</w:t>
      </w:r>
    </w:p>
    <w:p w:rsidR="00B458AB" w:rsidRPr="00B458AB" w:rsidRDefault="00B458AB" w:rsidP="00B458AB">
      <w:pPr>
        <w:pStyle w:val="a7"/>
        <w:rPr>
          <w:lang w:val="en-US"/>
        </w:rPr>
      </w:pPr>
      <w:r w:rsidRPr="00B458AB">
        <w:rPr>
          <w:spacing w:val="43"/>
          <w:lang w:val="en-US"/>
        </w:rPr>
        <w:t>Keywords</w:t>
      </w:r>
      <w:r w:rsidRPr="00B458AB">
        <w:rPr>
          <w:lang w:val="en-US"/>
        </w:rPr>
        <w:t>: risk management; Management of risks; transnational corporations; TNK; risk management system; financial risks; operational risks; financial globalization; world economy.</w:t>
      </w:r>
    </w:p>
    <w:p w:rsidR="00B458AB" w:rsidRDefault="00B458AB"/>
    <w:p w:rsidR="00B458AB" w:rsidRDefault="00B458AB"/>
    <w:p w:rsidR="00B458AB" w:rsidRPr="00B458AB" w:rsidRDefault="00B458AB" w:rsidP="00B458AB">
      <w:pPr>
        <w:pStyle w:val="a3"/>
        <w:rPr>
          <w:b w:val="0"/>
          <w:bCs w:val="0"/>
          <w:lang w:val="ru-RU"/>
        </w:rPr>
      </w:pPr>
      <w:r>
        <w:t>DOI</w:t>
      </w:r>
      <w:r w:rsidRPr="00B458AB">
        <w:rPr>
          <w:lang w:val="ru-RU"/>
        </w:rPr>
        <w:t xml:space="preserve"> 10.47576/</w:t>
      </w:r>
      <w:r w:rsidRPr="00B458AB">
        <w:rPr>
          <w:b w:val="0"/>
          <w:bCs w:val="0"/>
          <w:lang w:val="ru-RU"/>
        </w:rPr>
        <w:t>2712-7559_2021_4_1_77</w:t>
      </w:r>
    </w:p>
    <w:p w:rsidR="00B458AB" w:rsidRPr="00B458AB" w:rsidRDefault="00B458AB" w:rsidP="00B458AB">
      <w:pPr>
        <w:pStyle w:val="a3"/>
        <w:rPr>
          <w:lang w:val="ru-RU"/>
        </w:rPr>
      </w:pPr>
      <w:r w:rsidRPr="00B458AB">
        <w:rPr>
          <w:lang w:val="ru-RU"/>
        </w:rPr>
        <w:t>УДК 336.01</w:t>
      </w:r>
    </w:p>
    <w:p w:rsidR="00B458AB" w:rsidRDefault="00B458AB" w:rsidP="00B458AB">
      <w:pPr>
        <w:pStyle w:val="a4"/>
      </w:pPr>
      <w:r>
        <w:t xml:space="preserve">Тимофеев Александр </w:t>
      </w:r>
      <w:proofErr w:type="spellStart"/>
      <w:r>
        <w:t>Гурьевич</w:t>
      </w:r>
      <w:proofErr w:type="spellEnd"/>
      <w:r>
        <w:t xml:space="preserve">, </w:t>
      </w:r>
    </w:p>
    <w:p w:rsidR="00B458AB" w:rsidRDefault="00B458AB" w:rsidP="00B458AB">
      <w:pPr>
        <w:pStyle w:val="a5"/>
      </w:pPr>
      <w:r>
        <w:t xml:space="preserve">Российский экономический университет им. Г. В. Плеханова, </w:t>
      </w:r>
      <w:r>
        <w:br/>
        <w:t xml:space="preserve">г. Москва, Россия, </w:t>
      </w:r>
      <w:r>
        <w:br/>
      </w:r>
      <w:proofErr w:type="gramStart"/>
      <w:r>
        <w:t>е</w:t>
      </w:r>
      <w:proofErr w:type="gramEnd"/>
      <w:r>
        <w:t>-</w:t>
      </w:r>
      <w:proofErr w:type="spellStart"/>
      <w:r>
        <w:t>mail</w:t>
      </w:r>
      <w:proofErr w:type="spellEnd"/>
      <w:r>
        <w:t xml:space="preserve">: rea101@mail.ru </w:t>
      </w:r>
    </w:p>
    <w:p w:rsidR="00B458AB" w:rsidRDefault="00B458AB" w:rsidP="00B458AB">
      <w:pPr>
        <w:pStyle w:val="a6"/>
      </w:pPr>
      <w:r>
        <w:t>Использование модифицированной дюрации Маколея как эластичность цены актива по процентной ставке</w:t>
      </w:r>
    </w:p>
    <w:p w:rsidR="00B458AB" w:rsidRDefault="00B458AB" w:rsidP="00B458AB">
      <w:pPr>
        <w:pStyle w:val="a7"/>
      </w:pPr>
      <w:r>
        <w:t xml:space="preserve">В статье рассматривается нелинейное приближение к оценке актива с использованием </w:t>
      </w:r>
      <w:proofErr w:type="spellStart"/>
      <w:r>
        <w:t>дюрации</w:t>
      </w:r>
      <w:proofErr w:type="spellEnd"/>
      <w:r>
        <w:t xml:space="preserve"> </w:t>
      </w:r>
      <w:proofErr w:type="spellStart"/>
      <w:r>
        <w:t>Маколея</w:t>
      </w:r>
      <w:proofErr w:type="spellEnd"/>
      <w:r>
        <w:t xml:space="preserve">, которая является более точной, чем линейное приближение. Отмечается, что один из ключевых рисков, которому подвержены все долговые ценные бумаги, является процентный риск, то есть движение процентных </w:t>
      </w:r>
      <w:r>
        <w:lastRenderedPageBreak/>
        <w:t xml:space="preserve">ставок. На рынках финансовых инструментов с фиксированными доходами без кредитного риска основным фактором риска является рыночный процентный риск – возможность изменения цены облигации вследствие изменения рыночных процентных ставок, чем больше </w:t>
      </w:r>
      <w:proofErr w:type="spellStart"/>
      <w:r>
        <w:t>дюрация</w:t>
      </w:r>
      <w:proofErr w:type="spellEnd"/>
      <w:r>
        <w:t xml:space="preserve"> облигации, тем больше ее процентный риск. Зависимость </w:t>
      </w:r>
      <w:proofErr w:type="spellStart"/>
      <w:r>
        <w:t>дюрации</w:t>
      </w:r>
      <w:proofErr w:type="spellEnd"/>
      <w:r>
        <w:t xml:space="preserve"> облигации от ее внутренней доходности и купонной ставки изучена и доказана. Наименее изученной является зависимость </w:t>
      </w:r>
      <w:proofErr w:type="spellStart"/>
      <w:r>
        <w:t>дюрации</w:t>
      </w:r>
      <w:proofErr w:type="spellEnd"/>
      <w:r>
        <w:t xml:space="preserve"> </w:t>
      </w:r>
      <w:proofErr w:type="spellStart"/>
      <w:r>
        <w:t>Маколея</w:t>
      </w:r>
      <w:proofErr w:type="spellEnd"/>
      <w:r>
        <w:t xml:space="preserve"> облигации от срока до погашения и для оценки эластичности цены актива по процентной ставке. Делается вывод, что с использованием модифицированной </w:t>
      </w:r>
      <w:proofErr w:type="spellStart"/>
      <w:r>
        <w:t>дюрации</w:t>
      </w:r>
      <w:proofErr w:type="spellEnd"/>
      <w:r>
        <w:t xml:space="preserve"> и выпуклости можно получить более точный вид, чем обычное приближение второго порядка. Модифицированная </w:t>
      </w:r>
      <w:proofErr w:type="spellStart"/>
      <w:r>
        <w:t>дюрация</w:t>
      </w:r>
      <w:proofErr w:type="spellEnd"/>
      <w:r>
        <w:t xml:space="preserve"> позволяет не только оценить степень рискованности вложений, но и построить прогноз цен на облигации при определенных изменениях рыночной доходности.</w:t>
      </w:r>
    </w:p>
    <w:p w:rsidR="00B458AB" w:rsidRDefault="00B458AB" w:rsidP="00B458AB">
      <w:pPr>
        <w:pStyle w:val="a7"/>
      </w:pPr>
      <w:r>
        <w:rPr>
          <w:spacing w:val="43"/>
        </w:rPr>
        <w:t xml:space="preserve">Ключевые слова: </w:t>
      </w:r>
      <w:r>
        <w:t xml:space="preserve">эластичность; аннуитет; модифицированная </w:t>
      </w:r>
      <w:proofErr w:type="spellStart"/>
      <w:r>
        <w:t>дюрация</w:t>
      </w:r>
      <w:proofErr w:type="spellEnd"/>
      <w:r>
        <w:t>; формула Тейлора; выпуклость функции приведенной стоимости актива.</w:t>
      </w:r>
    </w:p>
    <w:p w:rsidR="00B458AB" w:rsidRDefault="00B458AB" w:rsidP="00B458AB">
      <w:pPr>
        <w:pStyle w:val="a3"/>
      </w:pPr>
      <w:r>
        <w:t>UDC 336.01</w:t>
      </w:r>
    </w:p>
    <w:p w:rsidR="00B458AB" w:rsidRPr="00B458AB" w:rsidRDefault="00B458AB" w:rsidP="00B458AB">
      <w:pPr>
        <w:pStyle w:val="a8"/>
        <w:rPr>
          <w:lang w:val="en-US"/>
        </w:rPr>
      </w:pPr>
      <w:proofErr w:type="spellStart"/>
      <w:r w:rsidRPr="00B458AB">
        <w:rPr>
          <w:lang w:val="en-US"/>
        </w:rPr>
        <w:t>Timofeev</w:t>
      </w:r>
      <w:proofErr w:type="spellEnd"/>
      <w:r w:rsidRPr="00B458AB">
        <w:rPr>
          <w:lang w:val="en-US"/>
        </w:rPr>
        <w:t xml:space="preserve"> Alexander </w:t>
      </w:r>
      <w:proofErr w:type="spellStart"/>
      <w:r w:rsidRPr="00B458AB">
        <w:rPr>
          <w:lang w:val="en-US"/>
        </w:rPr>
        <w:t>Guryevich</w:t>
      </w:r>
      <w:proofErr w:type="spellEnd"/>
      <w:r w:rsidRPr="00B458AB">
        <w:rPr>
          <w:lang w:val="en-US"/>
        </w:rPr>
        <w:t>,</w:t>
      </w:r>
    </w:p>
    <w:p w:rsidR="00B458AB" w:rsidRPr="00B458AB" w:rsidRDefault="00B458AB" w:rsidP="00B458AB">
      <w:pPr>
        <w:pStyle w:val="a9"/>
        <w:rPr>
          <w:lang w:val="en-US"/>
        </w:rPr>
      </w:pPr>
      <w:r w:rsidRPr="00B458AB">
        <w:rPr>
          <w:lang w:val="en-US"/>
        </w:rPr>
        <w:t xml:space="preserve">Russian University of Economics </w:t>
      </w:r>
      <w:r w:rsidRPr="00B458AB">
        <w:rPr>
          <w:lang w:val="en-US"/>
        </w:rPr>
        <w:br/>
        <w:t xml:space="preserve">Named after G. V. </w:t>
      </w:r>
      <w:proofErr w:type="spellStart"/>
      <w:r w:rsidRPr="00B458AB">
        <w:rPr>
          <w:lang w:val="en-US"/>
        </w:rPr>
        <w:t>Plekhanova</w:t>
      </w:r>
      <w:proofErr w:type="spellEnd"/>
      <w:r w:rsidRPr="00B458AB">
        <w:rPr>
          <w:lang w:val="en-US"/>
        </w:rPr>
        <w:t xml:space="preserve">, </w:t>
      </w:r>
      <w:r w:rsidRPr="00B458AB">
        <w:rPr>
          <w:lang w:val="en-US"/>
        </w:rPr>
        <w:br/>
        <w:t xml:space="preserve">Moscow, Russia, </w:t>
      </w:r>
      <w:r w:rsidRPr="00B458AB">
        <w:rPr>
          <w:lang w:val="en-US"/>
        </w:rPr>
        <w:br/>
        <w:t>e-mail: rea101@mail.ru</w:t>
      </w:r>
    </w:p>
    <w:p w:rsidR="00B458AB" w:rsidRPr="00B458AB" w:rsidRDefault="00B458AB" w:rsidP="00B458AB">
      <w:pPr>
        <w:pStyle w:val="aa"/>
        <w:rPr>
          <w:lang w:val="en-US"/>
        </w:rPr>
      </w:pPr>
      <w:r w:rsidRPr="00B458AB">
        <w:rPr>
          <w:lang w:val="en-US"/>
        </w:rPr>
        <w:t>Using Macaulay’s Modified Duration as the Interest Rate Elasticity of Asset Price</w:t>
      </w:r>
    </w:p>
    <w:p w:rsidR="00B458AB" w:rsidRPr="00B458AB" w:rsidRDefault="00B458AB" w:rsidP="00B458AB">
      <w:pPr>
        <w:pStyle w:val="a7"/>
        <w:rPr>
          <w:lang w:val="en-US"/>
        </w:rPr>
      </w:pPr>
      <w:r w:rsidRPr="00B458AB">
        <w:rPr>
          <w:lang w:val="en-US"/>
        </w:rPr>
        <w:t>The article discusses a non-linear approximation to asset valuation using Macaulay duration, which is more accurate than linear approximation. It is noted that one of the key risks that all debt securities are exposed to is the interest rate risk, that is, the movement of interest rates. In the markets of financial instruments with fixed incomes without credit risk, the main risk factor is the market interest rate risk - the possibility of a change in the price of a bond due to changes in market interest rates, the longer the bond duration, the greater its interest rate risk. The dependence of the bond duration on its internal yield and coupon rate has been studied and proven. The least studied is the dependence of the duration of Macaulay bonds on the maturity and for assessing the elasticity of the price of an asset at an interest rate. It is concluded that using the modified duration and convexity it is possible to obtain a more accurate form than the usual second order approximation. The modified duration allows not only to assess the degree of riskiness of investments, but also to build a forecast of bond prices under certain changes in market yield.</w:t>
      </w:r>
    </w:p>
    <w:p w:rsidR="00B458AB" w:rsidRPr="00B458AB" w:rsidRDefault="00B458AB" w:rsidP="00B458AB">
      <w:pPr>
        <w:pStyle w:val="a7"/>
        <w:rPr>
          <w:lang w:val="en-US"/>
        </w:rPr>
      </w:pPr>
      <w:r w:rsidRPr="00B458AB">
        <w:rPr>
          <w:spacing w:val="43"/>
          <w:lang w:val="en-US"/>
        </w:rPr>
        <w:t>Keywords</w:t>
      </w:r>
      <w:r w:rsidRPr="00B458AB">
        <w:rPr>
          <w:lang w:val="en-US"/>
        </w:rPr>
        <w:t>: elasticity; annuity; modified duration; Taylor’s formula; convexity of the asset present value function.</w:t>
      </w:r>
    </w:p>
    <w:p w:rsidR="00B458AB" w:rsidRDefault="00B458AB"/>
    <w:p w:rsidR="00662D9D" w:rsidRDefault="00662D9D"/>
    <w:p w:rsidR="00662D9D" w:rsidRPr="00662D9D" w:rsidRDefault="00662D9D" w:rsidP="00662D9D">
      <w:pPr>
        <w:pStyle w:val="a3"/>
        <w:rPr>
          <w:b w:val="0"/>
          <w:bCs w:val="0"/>
          <w:lang w:val="ru-RU"/>
        </w:rPr>
      </w:pPr>
      <w:r>
        <w:t>DOI</w:t>
      </w:r>
      <w:r w:rsidRPr="00662D9D">
        <w:rPr>
          <w:lang w:val="ru-RU"/>
        </w:rPr>
        <w:t xml:space="preserve"> 10.47576/</w:t>
      </w:r>
      <w:r w:rsidRPr="00662D9D">
        <w:rPr>
          <w:b w:val="0"/>
          <w:bCs w:val="0"/>
          <w:lang w:val="ru-RU"/>
        </w:rPr>
        <w:t>2712-7559_2021_4_1_83</w:t>
      </w:r>
    </w:p>
    <w:p w:rsidR="00662D9D" w:rsidRPr="00662D9D" w:rsidRDefault="00662D9D" w:rsidP="00662D9D">
      <w:pPr>
        <w:pStyle w:val="a3"/>
        <w:rPr>
          <w:lang w:val="ru-RU"/>
        </w:rPr>
      </w:pPr>
      <w:r w:rsidRPr="00662D9D">
        <w:rPr>
          <w:lang w:val="ru-RU"/>
        </w:rPr>
        <w:t>УДК 338</w:t>
      </w:r>
    </w:p>
    <w:p w:rsidR="00662D9D" w:rsidRDefault="00662D9D" w:rsidP="00662D9D">
      <w:pPr>
        <w:pStyle w:val="a4"/>
      </w:pPr>
      <w:r>
        <w:t xml:space="preserve">Чеботарев Станислав Стефанович, </w:t>
      </w:r>
    </w:p>
    <w:p w:rsidR="00662D9D" w:rsidRDefault="00662D9D" w:rsidP="00662D9D">
      <w:pPr>
        <w:pStyle w:val="a5"/>
      </w:pPr>
      <w:r>
        <w:t xml:space="preserve">доктор экономических наук, профессор, </w:t>
      </w:r>
      <w:r>
        <w:br/>
        <w:t xml:space="preserve">директор, Департамент экономических </w:t>
      </w:r>
      <w:r>
        <w:br/>
        <w:t xml:space="preserve">проблем развития ОПК, Центральный </w:t>
      </w:r>
      <w:r>
        <w:br/>
        <w:t xml:space="preserve">научно-исследовательский институт </w:t>
      </w:r>
      <w:r>
        <w:br/>
        <w:t>экономики, информатики и систем управления, г. Москва, Россия; профессор кафедры безопасности жизнедеятельности, Финансовый университет при Правительстве Российской Федерации, г. Москва, Россия, e-</w:t>
      </w:r>
      <w:proofErr w:type="spellStart"/>
      <w:r>
        <w:t>mail</w:t>
      </w:r>
      <w:proofErr w:type="spellEnd"/>
      <w:r>
        <w:t>: stst57@yandex.ru</w:t>
      </w:r>
    </w:p>
    <w:p w:rsidR="00662D9D" w:rsidRDefault="00662D9D" w:rsidP="00662D9D">
      <w:pPr>
        <w:pStyle w:val="a4"/>
      </w:pPr>
      <w:proofErr w:type="spellStart"/>
      <w:r>
        <w:t>Гимадеев</w:t>
      </w:r>
      <w:proofErr w:type="spellEnd"/>
      <w:r>
        <w:t xml:space="preserve"> Айдар </w:t>
      </w:r>
      <w:proofErr w:type="spellStart"/>
      <w:r>
        <w:t>Дамирович</w:t>
      </w:r>
      <w:proofErr w:type="spellEnd"/>
      <w:r>
        <w:t>,</w:t>
      </w:r>
    </w:p>
    <w:p w:rsidR="00662D9D" w:rsidRDefault="00662D9D" w:rsidP="00662D9D">
      <w:pPr>
        <w:pStyle w:val="a5"/>
      </w:pPr>
      <w:r>
        <w:t xml:space="preserve">научный сотрудник, Департамент экономических проблем развития ОПК, Центральный научно-исследовательский институт </w:t>
      </w:r>
      <w:r>
        <w:br/>
        <w:t xml:space="preserve">экономики, информатики и систем </w:t>
      </w:r>
      <w:r>
        <w:br/>
        <w:t xml:space="preserve">управления, г. Москва, Россия, </w:t>
      </w:r>
      <w:r>
        <w:br/>
        <w:t>e-</w:t>
      </w:r>
      <w:proofErr w:type="spellStart"/>
      <w:r>
        <w:t>mail</w:t>
      </w:r>
      <w:proofErr w:type="spellEnd"/>
      <w:r>
        <w:t>: fat.aydar.gimadeev@gmail.com</w:t>
      </w:r>
    </w:p>
    <w:p w:rsidR="00662D9D" w:rsidRDefault="00662D9D" w:rsidP="00662D9D">
      <w:pPr>
        <w:pStyle w:val="a6"/>
      </w:pPr>
      <w:r>
        <w:t>Развитие методов тарифообразования на капиталоемкую продукцию в отраслях топливно-энергетического комплекса на базе инвестиционного анализа</w:t>
      </w:r>
    </w:p>
    <w:p w:rsidR="00662D9D" w:rsidRDefault="00662D9D" w:rsidP="00662D9D">
      <w:pPr>
        <w:pStyle w:val="a7"/>
      </w:pPr>
      <w:r>
        <w:lastRenderedPageBreak/>
        <w:t xml:space="preserve">В статье рассматривается развитие методов </w:t>
      </w:r>
      <w:proofErr w:type="spellStart"/>
      <w:r>
        <w:t>тарифообразования</w:t>
      </w:r>
      <w:proofErr w:type="spellEnd"/>
      <w:r>
        <w:t xml:space="preserve"> на капиталоемкую продукцию топливно-энергетического комплекса на основе развитых моделей инвестиционного анализа. Делается вывод, что в части </w:t>
      </w:r>
      <w:proofErr w:type="spellStart"/>
      <w:r>
        <w:t>тарифообразования</w:t>
      </w:r>
      <w:proofErr w:type="spellEnd"/>
      <w:r>
        <w:t xml:space="preserve"> на капиталоемкую продукцию ТЭК в связи со сложностью, длительностью проектов и большими рисками обоснование тарифов на продукцию необходимо проводить с использованием развитых моделей инвестиционного анализа, модели метода RA</w:t>
      </w:r>
      <w:proofErr w:type="gramStart"/>
      <w:r>
        <w:t>В</w:t>
      </w:r>
      <w:proofErr w:type="gramEnd"/>
      <w:r>
        <w:t xml:space="preserve"> данному требованию не </w:t>
      </w:r>
      <w:proofErr w:type="spellStart"/>
      <w:r>
        <w:t>соответстуют</w:t>
      </w:r>
      <w:proofErr w:type="spellEnd"/>
      <w:r>
        <w:t>.</w:t>
      </w:r>
    </w:p>
    <w:p w:rsidR="00662D9D" w:rsidRDefault="00662D9D" w:rsidP="00662D9D">
      <w:pPr>
        <w:pStyle w:val="a7"/>
      </w:pPr>
      <w:r>
        <w:rPr>
          <w:spacing w:val="43"/>
        </w:rPr>
        <w:t>Ключевые слова</w:t>
      </w:r>
      <w:r>
        <w:t>: затраты; инвестиции; тариф; стоимость; метод; модель.</w:t>
      </w:r>
    </w:p>
    <w:p w:rsidR="00662D9D" w:rsidRDefault="00662D9D" w:rsidP="00662D9D">
      <w:pPr>
        <w:pStyle w:val="a3"/>
      </w:pPr>
      <w:r>
        <w:t>UDC 338</w:t>
      </w:r>
    </w:p>
    <w:p w:rsidR="00662D9D" w:rsidRPr="00662D9D" w:rsidRDefault="00662D9D" w:rsidP="00662D9D">
      <w:pPr>
        <w:pStyle w:val="a8"/>
        <w:rPr>
          <w:lang w:val="en-US"/>
        </w:rPr>
      </w:pPr>
      <w:proofErr w:type="spellStart"/>
      <w:r w:rsidRPr="00662D9D">
        <w:rPr>
          <w:lang w:val="en-US"/>
        </w:rPr>
        <w:t>Chebotarev</w:t>
      </w:r>
      <w:proofErr w:type="spellEnd"/>
      <w:r w:rsidRPr="00662D9D">
        <w:rPr>
          <w:lang w:val="en-US"/>
        </w:rPr>
        <w:t xml:space="preserve"> </w:t>
      </w:r>
      <w:proofErr w:type="spellStart"/>
      <w:r w:rsidRPr="00662D9D">
        <w:rPr>
          <w:lang w:val="en-US"/>
        </w:rPr>
        <w:t>Stanislav</w:t>
      </w:r>
      <w:proofErr w:type="spellEnd"/>
      <w:r w:rsidRPr="00662D9D">
        <w:rPr>
          <w:lang w:val="en-US"/>
        </w:rPr>
        <w:t xml:space="preserve"> </w:t>
      </w:r>
      <w:proofErr w:type="spellStart"/>
      <w:r w:rsidRPr="00662D9D">
        <w:rPr>
          <w:lang w:val="en-US"/>
        </w:rPr>
        <w:t>Stefanovich</w:t>
      </w:r>
      <w:proofErr w:type="spellEnd"/>
      <w:r w:rsidRPr="00662D9D">
        <w:rPr>
          <w:lang w:val="en-US"/>
        </w:rPr>
        <w:t>,</w:t>
      </w:r>
    </w:p>
    <w:p w:rsidR="00662D9D" w:rsidRPr="00662D9D" w:rsidRDefault="00662D9D" w:rsidP="00662D9D">
      <w:pPr>
        <w:pStyle w:val="a9"/>
        <w:rPr>
          <w:lang w:val="en-US"/>
        </w:rPr>
      </w:pPr>
      <w:r w:rsidRPr="00662D9D">
        <w:rPr>
          <w:lang w:val="en-US"/>
        </w:rPr>
        <w:t>Doctor of Economics, Professor, Director, Department of Economic Problems of the Defense Industry Development, Central Research Institute of Economics, Informatics and Management Systems, Moscow, Russia; Professor of the Department of Life Safety, Financial University under the Government of the Russian Federation, Moscow, Russia, e-mail: stst57@yandex.ru</w:t>
      </w:r>
    </w:p>
    <w:p w:rsidR="00662D9D" w:rsidRPr="00662D9D" w:rsidRDefault="00662D9D" w:rsidP="00662D9D">
      <w:pPr>
        <w:pStyle w:val="a8"/>
        <w:rPr>
          <w:lang w:val="en-US"/>
        </w:rPr>
      </w:pPr>
      <w:proofErr w:type="spellStart"/>
      <w:r w:rsidRPr="00662D9D">
        <w:rPr>
          <w:lang w:val="en-US"/>
        </w:rPr>
        <w:t>Gimadeev</w:t>
      </w:r>
      <w:proofErr w:type="spellEnd"/>
      <w:r w:rsidRPr="00662D9D">
        <w:rPr>
          <w:lang w:val="en-US"/>
        </w:rPr>
        <w:t xml:space="preserve"> </w:t>
      </w:r>
      <w:proofErr w:type="spellStart"/>
      <w:r w:rsidRPr="00662D9D">
        <w:rPr>
          <w:lang w:val="en-US"/>
        </w:rPr>
        <w:t>Aydar</w:t>
      </w:r>
      <w:proofErr w:type="spellEnd"/>
      <w:r w:rsidRPr="00662D9D">
        <w:rPr>
          <w:lang w:val="en-US"/>
        </w:rPr>
        <w:t xml:space="preserve"> </w:t>
      </w:r>
      <w:proofErr w:type="spellStart"/>
      <w:r w:rsidRPr="00662D9D">
        <w:rPr>
          <w:lang w:val="en-US"/>
        </w:rPr>
        <w:t>Damirovich</w:t>
      </w:r>
      <w:proofErr w:type="spellEnd"/>
      <w:r w:rsidRPr="00662D9D">
        <w:rPr>
          <w:lang w:val="en-US"/>
        </w:rPr>
        <w:t>,</w:t>
      </w:r>
    </w:p>
    <w:p w:rsidR="00662D9D" w:rsidRPr="00662D9D" w:rsidRDefault="00662D9D" w:rsidP="00662D9D">
      <w:pPr>
        <w:pStyle w:val="a9"/>
        <w:rPr>
          <w:lang w:val="en-US"/>
        </w:rPr>
      </w:pPr>
      <w:r w:rsidRPr="00662D9D">
        <w:rPr>
          <w:lang w:val="en-US"/>
        </w:rPr>
        <w:t>Research Fellow, Department of Economic Problems of Defense Industry Development, Central Research Institute of Economics, Informatics and Control Systems, Moscow, Russia, e-mail: fat.aydar.gimadeev@gmail.com</w:t>
      </w:r>
    </w:p>
    <w:p w:rsidR="00662D9D" w:rsidRPr="00662D9D" w:rsidRDefault="00662D9D" w:rsidP="00662D9D">
      <w:pPr>
        <w:pStyle w:val="aa"/>
        <w:rPr>
          <w:lang w:val="en-US"/>
        </w:rPr>
      </w:pPr>
      <w:r w:rsidRPr="00662D9D">
        <w:rPr>
          <w:lang w:val="en-US"/>
        </w:rPr>
        <w:t>Development of methods for setting tariffs for capital-intensive products in the sectors of the heat and power complex based on investment analysis</w:t>
      </w:r>
    </w:p>
    <w:p w:rsidR="00662D9D" w:rsidRPr="00662D9D" w:rsidRDefault="00662D9D" w:rsidP="00662D9D">
      <w:pPr>
        <w:pStyle w:val="a7"/>
        <w:rPr>
          <w:lang w:val="en-US"/>
        </w:rPr>
      </w:pPr>
      <w:r w:rsidRPr="00662D9D">
        <w:rPr>
          <w:lang w:val="en-US"/>
        </w:rPr>
        <w:t>The article discusses the development of methods of tariff setting for capital-intensive products of the heat and power complex on the basis of developed models of investment analysis. It is concluded that, in terms of tariff setting for capital-intensive products of the fuel and energy complex, due to the complexity, duration of projects and high risks, the justification of tariffs for products should be carried out using developed investment analysis models, the models of the RAB method do not meet this requirement.</w:t>
      </w:r>
    </w:p>
    <w:p w:rsidR="00662D9D" w:rsidRPr="00662D9D" w:rsidRDefault="00662D9D" w:rsidP="00662D9D">
      <w:pPr>
        <w:pStyle w:val="a7"/>
        <w:rPr>
          <w:lang w:val="en-US"/>
        </w:rPr>
      </w:pPr>
      <w:r w:rsidRPr="00662D9D">
        <w:rPr>
          <w:spacing w:val="43"/>
          <w:lang w:val="en-US"/>
        </w:rPr>
        <w:t>Keywords</w:t>
      </w:r>
      <w:r w:rsidRPr="00662D9D">
        <w:rPr>
          <w:lang w:val="en-US"/>
        </w:rPr>
        <w:t>: costs; investments; rate; price; method; model.</w:t>
      </w:r>
    </w:p>
    <w:p w:rsidR="00662D9D" w:rsidRDefault="00662D9D"/>
    <w:p w:rsidR="005A23DD" w:rsidRDefault="005A23DD"/>
    <w:p w:rsidR="005A23DD" w:rsidRPr="00766E86" w:rsidRDefault="005A23DD" w:rsidP="005A23DD">
      <w:pPr>
        <w:pStyle w:val="a3"/>
        <w:rPr>
          <w:b w:val="0"/>
          <w:bCs w:val="0"/>
          <w:lang w:val="ru-RU"/>
        </w:rPr>
      </w:pPr>
      <w:r>
        <w:t>DOI</w:t>
      </w:r>
      <w:r w:rsidRPr="00766E86">
        <w:rPr>
          <w:lang w:val="ru-RU"/>
        </w:rPr>
        <w:t xml:space="preserve"> 10.47576/</w:t>
      </w:r>
      <w:r w:rsidRPr="00766E86">
        <w:rPr>
          <w:b w:val="0"/>
          <w:bCs w:val="0"/>
          <w:lang w:val="ru-RU"/>
        </w:rPr>
        <w:t>2712-7559_2021_4_1_89</w:t>
      </w:r>
    </w:p>
    <w:p w:rsidR="005A23DD" w:rsidRPr="00766E86" w:rsidRDefault="005A23DD" w:rsidP="005A23DD">
      <w:pPr>
        <w:pStyle w:val="a3"/>
        <w:rPr>
          <w:lang w:val="ru-RU"/>
        </w:rPr>
      </w:pPr>
      <w:r w:rsidRPr="00766E86">
        <w:rPr>
          <w:lang w:val="ru-RU"/>
        </w:rPr>
        <w:t>УДК 332.1</w:t>
      </w:r>
    </w:p>
    <w:p w:rsidR="005A23DD" w:rsidRDefault="005A23DD" w:rsidP="005A23DD">
      <w:pPr>
        <w:pStyle w:val="a4"/>
      </w:pPr>
      <w:r>
        <w:t xml:space="preserve">Гребенникова Анна Александровна, </w:t>
      </w:r>
    </w:p>
    <w:p w:rsidR="005A23DD" w:rsidRDefault="005A23DD" w:rsidP="005A23DD">
      <w:pPr>
        <w:pStyle w:val="a5"/>
      </w:pPr>
      <w:r>
        <w:t xml:space="preserve">кандидат исторических наук, доцент кафедры государственного и муниципального управления, Поволжский институт управления им. П. А. Столыпина – </w:t>
      </w:r>
      <w:r>
        <w:br/>
        <w:t>ф?????</w:t>
      </w:r>
      <w:proofErr w:type="gramStart"/>
      <w:r>
        <w:t xml:space="preserve"> ?</w:t>
      </w:r>
      <w:proofErr w:type="gramEnd"/>
      <w:r>
        <w:t xml:space="preserve">??????, ?. ???????, ??????, </w:t>
      </w:r>
      <w:r>
        <w:br/>
        <w:t>e-</w:t>
      </w:r>
      <w:proofErr w:type="spellStart"/>
      <w:r>
        <w:t>mail</w:t>
      </w:r>
      <w:proofErr w:type="spellEnd"/>
      <w:r>
        <w:t>: aagrebennikova@mail.ru</w:t>
      </w:r>
    </w:p>
    <w:p w:rsidR="005A23DD" w:rsidRDefault="005A23DD" w:rsidP="005A23DD">
      <w:pPr>
        <w:pStyle w:val="a5"/>
      </w:pPr>
      <w:proofErr w:type="spellStart"/>
      <w:r>
        <w:t>илиал</w:t>
      </w:r>
      <w:proofErr w:type="spellEnd"/>
      <w:r>
        <w:t xml:space="preserve"> </w:t>
      </w:r>
      <w:proofErr w:type="spellStart"/>
      <w:r>
        <w:t>РАНХиГС</w:t>
      </w:r>
      <w:proofErr w:type="spellEnd"/>
      <w:r>
        <w:t xml:space="preserve">, г. Саратов, Россия, </w:t>
      </w:r>
      <w:r>
        <w:br/>
        <w:t>e-</w:t>
      </w:r>
      <w:proofErr w:type="spellStart"/>
      <w:r>
        <w:t>mail</w:t>
      </w:r>
      <w:proofErr w:type="spellEnd"/>
      <w:r>
        <w:t>: aagrebennikova@mail.ru</w:t>
      </w:r>
    </w:p>
    <w:p w:rsidR="005A23DD" w:rsidRDefault="005A23DD" w:rsidP="005A23DD">
      <w:pPr>
        <w:pStyle w:val="a4"/>
      </w:pPr>
      <w:r>
        <w:t>Масляков Владимир Владимирович,</w:t>
      </w:r>
    </w:p>
    <w:p w:rsidR="005A23DD" w:rsidRDefault="005A23DD" w:rsidP="005A23DD">
      <w:pPr>
        <w:pStyle w:val="a5"/>
      </w:pPr>
      <w:r>
        <w:t>доктор медицинских наук, профессор, главный научный сотрудник Научно-</w:t>
      </w:r>
      <w:r>
        <w:br/>
        <w:t xml:space="preserve">исследовательского института </w:t>
      </w:r>
      <w:r>
        <w:br/>
        <w:t>человека, Самарский государственный университет путей сообщения, г. Самара, Россия, e-</w:t>
      </w:r>
      <w:proofErr w:type="spellStart"/>
      <w:r>
        <w:t>mail</w:t>
      </w:r>
      <w:proofErr w:type="spellEnd"/>
      <w:r>
        <w:t>: maslyakov@inbox.ru</w:t>
      </w:r>
    </w:p>
    <w:p w:rsidR="005A23DD" w:rsidRDefault="005A23DD" w:rsidP="005A23DD">
      <w:pPr>
        <w:pStyle w:val="a4"/>
      </w:pPr>
      <w:r>
        <w:t>Марьенко Виталий Николаевич,</w:t>
      </w:r>
    </w:p>
    <w:p w:rsidR="005A23DD" w:rsidRDefault="005A23DD" w:rsidP="005A23DD">
      <w:pPr>
        <w:pStyle w:val="a5"/>
      </w:pPr>
      <w:r>
        <w:t xml:space="preserve">магистрант 2 курса магистерской </w:t>
      </w:r>
      <w:r>
        <w:br/>
        <w:t xml:space="preserve">программы «Региональное управление», Поволжский институт управления </w:t>
      </w:r>
      <w:r>
        <w:br/>
        <w:t>им. П.А. Столыпина – ф?????</w:t>
      </w:r>
      <w:proofErr w:type="gramStart"/>
      <w:r>
        <w:t xml:space="preserve"> ?</w:t>
      </w:r>
      <w:proofErr w:type="gramEnd"/>
      <w:r>
        <w:t xml:space="preserve">??????, </w:t>
      </w:r>
      <w:r>
        <w:br/>
        <w:t xml:space="preserve">?. ???????, ??????, </w:t>
      </w:r>
      <w:r>
        <w:br/>
        <w:t>e-</w:t>
      </w:r>
      <w:proofErr w:type="spellStart"/>
      <w:r>
        <w:t>mail</w:t>
      </w:r>
      <w:proofErr w:type="spellEnd"/>
      <w:r>
        <w:t>: maryenkovn@mail.ru</w:t>
      </w:r>
    </w:p>
    <w:p w:rsidR="005A23DD" w:rsidRDefault="005A23DD" w:rsidP="005A23DD">
      <w:pPr>
        <w:pStyle w:val="a5"/>
      </w:pPr>
      <w:proofErr w:type="spellStart"/>
      <w:r>
        <w:t>илиал</w:t>
      </w:r>
      <w:proofErr w:type="spellEnd"/>
      <w:r>
        <w:t xml:space="preserve"> </w:t>
      </w:r>
      <w:proofErr w:type="spellStart"/>
      <w:r>
        <w:t>РАНХиГС</w:t>
      </w:r>
      <w:proofErr w:type="spellEnd"/>
      <w:r>
        <w:t xml:space="preserve">, </w:t>
      </w:r>
      <w:r>
        <w:br/>
        <w:t xml:space="preserve">г. Саратов, Россия, </w:t>
      </w:r>
      <w:r>
        <w:br/>
        <w:t>e-</w:t>
      </w:r>
      <w:proofErr w:type="spellStart"/>
      <w:r>
        <w:t>mail</w:t>
      </w:r>
      <w:proofErr w:type="spellEnd"/>
      <w:r>
        <w:t>: maryenkovn@mail.ru</w:t>
      </w:r>
    </w:p>
    <w:p w:rsidR="005A23DD" w:rsidRDefault="005A23DD" w:rsidP="005A23DD">
      <w:pPr>
        <w:pStyle w:val="a6"/>
      </w:pPr>
      <w:r>
        <w:lastRenderedPageBreak/>
        <w:t>Некоторые аспекты вовлечения населения в решение проблем благоустройства территории муниципального образования</w:t>
      </w:r>
    </w:p>
    <w:p w:rsidR="005A23DD" w:rsidRDefault="005A23DD" w:rsidP="005A23DD">
      <w:pPr>
        <w:pStyle w:val="a7"/>
      </w:pPr>
      <w:r>
        <w:t>В статье выделены актуальные проблемы вовлечения населения в организацию благоустройства территории муниципального образования и определены направления их решения. Отмечается важность данных вопросов, поскольку граждане составляют мнение о деятельности органов местного самоуправления, в первую очередь, по уровню благоустройства территории и комфортности проживания в муниципальном образовании. Подчеркивается значимость вовлечения жителей и организаций в развитие и благоустройство общественной среды. Показана роль органов территориального общественного самоуправления в решении некоторых вопросов благоустройства территорий муниципальных образований. Анализируется механизм инициативного проектирования в сфере благоустройства.</w:t>
      </w:r>
    </w:p>
    <w:p w:rsidR="005A23DD" w:rsidRDefault="005A23DD" w:rsidP="005A23DD">
      <w:pPr>
        <w:pStyle w:val="a7"/>
      </w:pPr>
      <w:r>
        <w:rPr>
          <w:spacing w:val="43"/>
        </w:rPr>
        <w:t>Ключевые слова</w:t>
      </w:r>
      <w:r>
        <w:t>: муниципальное образование; благоустройство территории; общественная среда; органы местного самоуправления; «Чистые игры»; территориальное общественное самоуправление; инициативное проектирование; вовлечение населения.</w:t>
      </w:r>
    </w:p>
    <w:p w:rsidR="005A23DD" w:rsidRDefault="005A23DD" w:rsidP="005A23DD">
      <w:pPr>
        <w:pStyle w:val="a3"/>
      </w:pPr>
      <w:r>
        <w:t>UDC 332.1</w:t>
      </w:r>
    </w:p>
    <w:p w:rsidR="005A23DD" w:rsidRPr="005A23DD" w:rsidRDefault="005A23DD" w:rsidP="005A23DD">
      <w:pPr>
        <w:pStyle w:val="a8"/>
        <w:rPr>
          <w:lang w:val="en-US"/>
        </w:rPr>
      </w:pPr>
      <w:proofErr w:type="spellStart"/>
      <w:r w:rsidRPr="005A23DD">
        <w:rPr>
          <w:lang w:val="en-US"/>
        </w:rPr>
        <w:t>Grebennikova</w:t>
      </w:r>
      <w:proofErr w:type="spellEnd"/>
      <w:r w:rsidRPr="005A23DD">
        <w:rPr>
          <w:lang w:val="en-US"/>
        </w:rPr>
        <w:t xml:space="preserve"> Anna </w:t>
      </w:r>
      <w:proofErr w:type="spellStart"/>
      <w:r w:rsidRPr="005A23DD">
        <w:rPr>
          <w:lang w:val="en-US"/>
        </w:rPr>
        <w:t>Alexandrovna</w:t>
      </w:r>
      <w:proofErr w:type="spellEnd"/>
      <w:r w:rsidRPr="005A23DD">
        <w:rPr>
          <w:lang w:val="en-US"/>
        </w:rPr>
        <w:t>,</w:t>
      </w:r>
    </w:p>
    <w:p w:rsidR="005A23DD" w:rsidRPr="005A23DD" w:rsidRDefault="005A23DD" w:rsidP="005A23DD">
      <w:pPr>
        <w:pStyle w:val="a9"/>
        <w:rPr>
          <w:lang w:val="en-US"/>
        </w:rPr>
      </w:pPr>
      <w:r w:rsidRPr="005A23DD">
        <w:rPr>
          <w:lang w:val="en-US"/>
        </w:rPr>
        <w:t xml:space="preserve">Candidate of Historical Sciences, Associate Professor of the Department of State and Municipal Administration, Volga Region Institute of Management named after P. A. </w:t>
      </w:r>
      <w:proofErr w:type="spellStart"/>
      <w:r w:rsidRPr="005A23DD">
        <w:rPr>
          <w:lang w:val="en-US"/>
        </w:rPr>
        <w:t>Stolypina</w:t>
      </w:r>
      <w:proofErr w:type="spellEnd"/>
      <w:r w:rsidRPr="005A23DD">
        <w:rPr>
          <w:lang w:val="en-US"/>
        </w:rPr>
        <w:t xml:space="preserve"> – branch of the RANEPA, Saratov, Russia, </w:t>
      </w:r>
      <w:proofErr w:type="gramStart"/>
      <w:r w:rsidRPr="005A23DD">
        <w:rPr>
          <w:lang w:val="en-US"/>
        </w:rPr>
        <w:t>e</w:t>
      </w:r>
      <w:proofErr w:type="gramEnd"/>
      <w:r w:rsidRPr="005A23DD">
        <w:rPr>
          <w:lang w:val="en-US"/>
        </w:rPr>
        <w:t>-mail: aagrebennikova@mail.ru</w:t>
      </w:r>
    </w:p>
    <w:p w:rsidR="005A23DD" w:rsidRPr="005A23DD" w:rsidRDefault="005A23DD" w:rsidP="005A23DD">
      <w:pPr>
        <w:pStyle w:val="a8"/>
        <w:rPr>
          <w:lang w:val="en-US"/>
        </w:rPr>
      </w:pPr>
      <w:proofErr w:type="spellStart"/>
      <w:r w:rsidRPr="005A23DD">
        <w:rPr>
          <w:lang w:val="en-US"/>
        </w:rPr>
        <w:t>Maslyakov</w:t>
      </w:r>
      <w:proofErr w:type="spellEnd"/>
      <w:r w:rsidRPr="005A23DD">
        <w:rPr>
          <w:lang w:val="en-US"/>
        </w:rPr>
        <w:t xml:space="preserve"> Vladimir </w:t>
      </w:r>
      <w:proofErr w:type="spellStart"/>
      <w:r w:rsidRPr="005A23DD">
        <w:rPr>
          <w:lang w:val="en-US"/>
        </w:rPr>
        <w:t>Vladimirovich</w:t>
      </w:r>
      <w:proofErr w:type="spellEnd"/>
      <w:r w:rsidRPr="005A23DD">
        <w:rPr>
          <w:lang w:val="en-US"/>
        </w:rPr>
        <w:t>,</w:t>
      </w:r>
    </w:p>
    <w:p w:rsidR="005A23DD" w:rsidRPr="005A23DD" w:rsidRDefault="005A23DD" w:rsidP="005A23DD">
      <w:pPr>
        <w:pStyle w:val="a9"/>
        <w:rPr>
          <w:lang w:val="en-US"/>
        </w:rPr>
      </w:pPr>
      <w:r w:rsidRPr="005A23DD">
        <w:rPr>
          <w:lang w:val="en-US"/>
        </w:rPr>
        <w:t>Doctor of Medical Sciences, Professor, Chief Researcher of the Human Research Institute, Samara State Transport University, Samara, Russia, e-mail: maslyakov@inbox.ru</w:t>
      </w:r>
    </w:p>
    <w:p w:rsidR="005A23DD" w:rsidRPr="005A23DD" w:rsidRDefault="005A23DD" w:rsidP="005A23DD">
      <w:pPr>
        <w:pStyle w:val="a8"/>
        <w:rPr>
          <w:lang w:val="en-US"/>
        </w:rPr>
      </w:pPr>
      <w:proofErr w:type="spellStart"/>
      <w:r w:rsidRPr="005A23DD">
        <w:rPr>
          <w:lang w:val="en-US"/>
        </w:rPr>
        <w:t>Marienko</w:t>
      </w:r>
      <w:proofErr w:type="spellEnd"/>
      <w:r w:rsidRPr="005A23DD">
        <w:rPr>
          <w:lang w:val="en-US"/>
        </w:rPr>
        <w:t xml:space="preserve"> </w:t>
      </w:r>
      <w:proofErr w:type="spellStart"/>
      <w:r w:rsidRPr="005A23DD">
        <w:rPr>
          <w:lang w:val="en-US"/>
        </w:rPr>
        <w:t>Vitaly</w:t>
      </w:r>
      <w:proofErr w:type="spellEnd"/>
      <w:r w:rsidRPr="005A23DD">
        <w:rPr>
          <w:lang w:val="en-US"/>
        </w:rPr>
        <w:t xml:space="preserve"> </w:t>
      </w:r>
      <w:proofErr w:type="spellStart"/>
      <w:r w:rsidRPr="005A23DD">
        <w:rPr>
          <w:lang w:val="en-US"/>
        </w:rPr>
        <w:t>Nikolaevich</w:t>
      </w:r>
      <w:proofErr w:type="spellEnd"/>
      <w:r w:rsidRPr="005A23DD">
        <w:rPr>
          <w:lang w:val="en-US"/>
        </w:rPr>
        <w:t>,</w:t>
      </w:r>
    </w:p>
    <w:p w:rsidR="005A23DD" w:rsidRPr="005A23DD" w:rsidRDefault="005A23DD" w:rsidP="005A23DD">
      <w:pPr>
        <w:pStyle w:val="a9"/>
        <w:rPr>
          <w:lang w:val="en-US"/>
        </w:rPr>
      </w:pPr>
      <w:r w:rsidRPr="005A23DD">
        <w:rPr>
          <w:lang w:val="en-US"/>
        </w:rPr>
        <w:t xml:space="preserve">2nd year master’s student of the master’s program “Regional management”, Volga Institute of Management named after </w:t>
      </w:r>
      <w:r w:rsidRPr="005A23DD">
        <w:rPr>
          <w:lang w:val="en-US"/>
        </w:rPr>
        <w:br/>
        <w:t xml:space="preserve">P.A. </w:t>
      </w:r>
      <w:proofErr w:type="spellStart"/>
      <w:r w:rsidRPr="005A23DD">
        <w:rPr>
          <w:lang w:val="en-US"/>
        </w:rPr>
        <w:t>Stolypin</w:t>
      </w:r>
      <w:proofErr w:type="spellEnd"/>
      <w:r w:rsidRPr="005A23DD">
        <w:rPr>
          <w:lang w:val="en-US"/>
        </w:rPr>
        <w:t xml:space="preserve"> - branch of the RANEPA, </w:t>
      </w:r>
      <w:r w:rsidRPr="005A23DD">
        <w:rPr>
          <w:lang w:val="en-US"/>
        </w:rPr>
        <w:br/>
        <w:t xml:space="preserve">Saratov, Russia, </w:t>
      </w:r>
      <w:proofErr w:type="gramStart"/>
      <w:r w:rsidRPr="005A23DD">
        <w:rPr>
          <w:lang w:val="en-US"/>
        </w:rPr>
        <w:t>e</w:t>
      </w:r>
      <w:proofErr w:type="gramEnd"/>
      <w:r w:rsidRPr="005A23DD">
        <w:rPr>
          <w:lang w:val="en-US"/>
        </w:rPr>
        <w:t>-mail: maryenkovn@mail.ru</w:t>
      </w:r>
    </w:p>
    <w:p w:rsidR="005A23DD" w:rsidRPr="005A23DD" w:rsidRDefault="005A23DD" w:rsidP="005A23DD">
      <w:pPr>
        <w:pStyle w:val="aa"/>
        <w:rPr>
          <w:lang w:val="en-US"/>
        </w:rPr>
      </w:pPr>
      <w:r w:rsidRPr="005A23DD">
        <w:rPr>
          <w:lang w:val="en-US"/>
        </w:rPr>
        <w:t>Some aspects of involving the population in solving the problems of improving the territory of the municipality</w:t>
      </w:r>
    </w:p>
    <w:p w:rsidR="005A23DD" w:rsidRPr="00766E86" w:rsidRDefault="005A23DD" w:rsidP="005A23DD">
      <w:pPr>
        <w:pStyle w:val="a7"/>
        <w:rPr>
          <w:lang w:val="en-US"/>
        </w:rPr>
      </w:pPr>
      <w:r w:rsidRPr="005A23DD">
        <w:rPr>
          <w:lang w:val="en-US"/>
        </w:rPr>
        <w:t xml:space="preserve">The article highlights the actual problems of involving the population in the organization of the improvement of the territory of the municipality and identifies the directions of their solution. The importance of these issues is noted, since citizens form an opinion on the activities of local self-government bodies, first of all, in terms of the level of improvement of the territory and the comfort of living in the municipality. The importance of involving residents and organizations in the development and improvement of the public environment is emphasized. The role of the bodies of territorial public self-government in solving some issues of the improvement of the territories of municipalities is shown. </w:t>
      </w:r>
      <w:r w:rsidRPr="00766E86">
        <w:rPr>
          <w:lang w:val="en-US"/>
        </w:rPr>
        <w:t>The author analyzes the mechanism of proactive design in the field of improvement.</w:t>
      </w:r>
    </w:p>
    <w:p w:rsidR="005A23DD" w:rsidRPr="00766E86" w:rsidRDefault="005A23DD" w:rsidP="005A23DD">
      <w:pPr>
        <w:pStyle w:val="a7"/>
        <w:rPr>
          <w:lang w:val="en-US"/>
        </w:rPr>
      </w:pPr>
      <w:r w:rsidRPr="00766E86">
        <w:rPr>
          <w:spacing w:val="43"/>
          <w:lang w:val="en-US"/>
        </w:rPr>
        <w:t>Keywords</w:t>
      </w:r>
      <w:r w:rsidRPr="00766E86">
        <w:rPr>
          <w:lang w:val="en-US"/>
        </w:rPr>
        <w:t>: municipal formation; improvement of the territory; social environment; local government bodies; “Clean Games”; territorial public self-government; proactive design; involvement of the population.</w:t>
      </w:r>
    </w:p>
    <w:p w:rsidR="005A23DD" w:rsidRDefault="005A23DD"/>
    <w:p w:rsidR="00766E86" w:rsidRDefault="00766E86"/>
    <w:p w:rsidR="00766E86" w:rsidRPr="007738BA" w:rsidRDefault="00766E86" w:rsidP="00766E86">
      <w:pPr>
        <w:pStyle w:val="a3"/>
        <w:rPr>
          <w:b w:val="0"/>
          <w:bCs w:val="0"/>
          <w:lang w:val="ru-RU"/>
        </w:rPr>
      </w:pPr>
      <w:r>
        <w:t>DOI</w:t>
      </w:r>
      <w:r w:rsidRPr="007738BA">
        <w:rPr>
          <w:lang w:val="ru-RU"/>
        </w:rPr>
        <w:t xml:space="preserve"> 10.47576/</w:t>
      </w:r>
      <w:r w:rsidRPr="007738BA">
        <w:rPr>
          <w:b w:val="0"/>
          <w:bCs w:val="0"/>
          <w:lang w:val="ru-RU"/>
        </w:rPr>
        <w:t>2712-7559_2021_4_1_96</w:t>
      </w:r>
    </w:p>
    <w:p w:rsidR="00766E86" w:rsidRPr="007738BA" w:rsidRDefault="00766E86" w:rsidP="00766E86">
      <w:pPr>
        <w:pStyle w:val="a3"/>
        <w:rPr>
          <w:lang w:val="ru-RU"/>
        </w:rPr>
      </w:pPr>
      <w:r w:rsidRPr="007738BA">
        <w:rPr>
          <w:lang w:val="ru-RU"/>
        </w:rPr>
        <w:t>УДК 334.726</w:t>
      </w:r>
    </w:p>
    <w:p w:rsidR="00766E86" w:rsidRDefault="00766E86" w:rsidP="00766E86">
      <w:pPr>
        <w:pStyle w:val="a4"/>
      </w:pPr>
      <w:r>
        <w:t>Филатов Владимир Владимирович,</w:t>
      </w:r>
    </w:p>
    <w:p w:rsidR="00766E86" w:rsidRDefault="00766E86" w:rsidP="00766E86">
      <w:pPr>
        <w:pStyle w:val="a5"/>
      </w:pPr>
      <w:proofErr w:type="gramStart"/>
      <w:r>
        <w:t xml:space="preserve">доктор экономических наук, доцент, </w:t>
      </w:r>
      <w:r>
        <w:br/>
        <w:t xml:space="preserve">профессор кафедры коммерции </w:t>
      </w:r>
      <w:r>
        <w:br/>
        <w:t xml:space="preserve">и сервиса, Российский государственный университет им. А. Н. Косыгина </w:t>
      </w:r>
      <w:r>
        <w:br/>
        <w:t>(Технологии.</w:t>
      </w:r>
      <w:proofErr w:type="gramEnd"/>
      <w:r>
        <w:t xml:space="preserve"> Дизайн. </w:t>
      </w:r>
      <w:proofErr w:type="gramStart"/>
      <w:r>
        <w:t xml:space="preserve">Искусство), </w:t>
      </w:r>
      <w:r>
        <w:br/>
        <w:t xml:space="preserve">г. Москва, Россия, </w:t>
      </w:r>
      <w:r>
        <w:br/>
        <w:t>e-</w:t>
      </w:r>
      <w:proofErr w:type="spellStart"/>
      <w:r>
        <w:t>mail</w:t>
      </w:r>
      <w:proofErr w:type="spellEnd"/>
      <w:r>
        <w:t>: filatov_vl@mail.ru</w:t>
      </w:r>
      <w:proofErr w:type="gramEnd"/>
    </w:p>
    <w:p w:rsidR="00766E86" w:rsidRDefault="00766E86" w:rsidP="00766E86">
      <w:pPr>
        <w:pStyle w:val="a4"/>
      </w:pPr>
      <w:r>
        <w:lastRenderedPageBreak/>
        <w:t xml:space="preserve">Михайлова Анна Евгеньевна, </w:t>
      </w:r>
    </w:p>
    <w:p w:rsidR="00766E86" w:rsidRDefault="00766E86" w:rsidP="00766E86">
      <w:pPr>
        <w:pStyle w:val="a5"/>
      </w:pPr>
      <w:r>
        <w:t xml:space="preserve">кандидат технических наук, доцент </w:t>
      </w:r>
      <w:r>
        <w:br/>
        <w:t xml:space="preserve">кафедры экономики, учета и анализа хозяйственной деятельности, </w:t>
      </w:r>
      <w:r>
        <w:br/>
        <w:t xml:space="preserve">Санкт-Петербургский государственный лесотехнический университет </w:t>
      </w:r>
      <w:r>
        <w:br/>
        <w:t xml:space="preserve">им. С. М. Кирова, г. Санкт-Петербург, </w:t>
      </w:r>
      <w:r>
        <w:br/>
        <w:t>Россия, e-</w:t>
      </w:r>
      <w:proofErr w:type="spellStart"/>
      <w:r>
        <w:t>mail</w:t>
      </w:r>
      <w:proofErr w:type="spellEnd"/>
      <w:r>
        <w:t>: mikhailovaae@ya.ru</w:t>
      </w:r>
    </w:p>
    <w:p w:rsidR="00766E86" w:rsidRDefault="00766E86" w:rsidP="00766E86">
      <w:pPr>
        <w:pStyle w:val="a4"/>
      </w:pPr>
      <w:r>
        <w:t>Кожина Вероника Олеговна,</w:t>
      </w:r>
    </w:p>
    <w:p w:rsidR="00766E86" w:rsidRDefault="00766E86" w:rsidP="00766E86">
      <w:pPr>
        <w:pStyle w:val="a5"/>
      </w:pPr>
      <w:r>
        <w:t xml:space="preserve">доцент кафедры менеджмента, </w:t>
      </w:r>
      <w:r>
        <w:br/>
        <w:t xml:space="preserve">Московский международный </w:t>
      </w:r>
      <w:r>
        <w:br/>
        <w:t xml:space="preserve">университет, г. Москва, Россия, </w:t>
      </w:r>
      <w:r>
        <w:br/>
        <w:t>e-</w:t>
      </w:r>
      <w:proofErr w:type="spellStart"/>
      <w:r>
        <w:t>mail</w:t>
      </w:r>
      <w:proofErr w:type="spellEnd"/>
      <w:r>
        <w:t>: v.kozhina@mmu.ru</w:t>
      </w:r>
    </w:p>
    <w:p w:rsidR="00766E86" w:rsidRDefault="00766E86" w:rsidP="00766E86">
      <w:pPr>
        <w:pStyle w:val="a4"/>
      </w:pPr>
      <w:r>
        <w:t>Дубов Иван Владимирович,</w:t>
      </w:r>
    </w:p>
    <w:p w:rsidR="00766E86" w:rsidRDefault="00766E86" w:rsidP="00766E86">
      <w:pPr>
        <w:pStyle w:val="a5"/>
      </w:pPr>
      <w:r>
        <w:t xml:space="preserve">Московский городской университет управления Правительства Москвы </w:t>
      </w:r>
      <w:r>
        <w:br/>
        <w:t>им. Ю. М. Лужкова, г. Москва, Россия, e-</w:t>
      </w:r>
      <w:proofErr w:type="spellStart"/>
      <w:r>
        <w:t>mail</w:t>
      </w:r>
      <w:proofErr w:type="spellEnd"/>
      <w:r>
        <w:t>: ivdubov69@gmail.com</w:t>
      </w:r>
    </w:p>
    <w:p w:rsidR="00766E86" w:rsidRDefault="00766E86" w:rsidP="00766E86">
      <w:pPr>
        <w:pStyle w:val="a6"/>
      </w:pPr>
      <w:r>
        <w:t>Современные проблемы корпоративного управления ПАО «Лукойл»</w:t>
      </w:r>
    </w:p>
    <w:p w:rsidR="00766E86" w:rsidRDefault="00766E86" w:rsidP="00766E86">
      <w:pPr>
        <w:pStyle w:val="a7"/>
      </w:pPr>
      <w:r>
        <w:t xml:space="preserve">В статье рассмотрены современные проблемы корпоративного управления ПАО «Лукойл». Установлено, что в организации представлена англо-американская модель корпоративного управления, для которой характерен одноуровневый совет директоров, в который входят, в частности, исполнительные директора – непосредственные управленцы. Установлено, что в сегменте «переработка, торговля и сбыт» у ПАО «Лукойл» имеется восемь основных направлений. Определены основные типы сценариев развития. Показано, что основные финансовые показатели компании во многом зависят от конъюнктуры и достаточно </w:t>
      </w:r>
      <w:proofErr w:type="spellStart"/>
      <w:r>
        <w:t>волатильны</w:t>
      </w:r>
      <w:proofErr w:type="spellEnd"/>
      <w:r>
        <w:t xml:space="preserve">: соглашений ОПЕК+, биржевых цен на нефть, а также таких </w:t>
      </w:r>
      <w:proofErr w:type="spellStart"/>
      <w:r>
        <w:t>неденежных</w:t>
      </w:r>
      <w:proofErr w:type="spellEnd"/>
      <w:r>
        <w:t xml:space="preserve"> статей, как курсовые разницы и обесценивание активов. Определены сильные стороны компании – н</w:t>
      </w:r>
      <w:bookmarkStart w:id="0" w:name="_GoBack"/>
      <w:bookmarkEnd w:id="0"/>
      <w:r>
        <w:t>изкая долговая нагрузка и диверсификация бизнеса, прогрессивная для акционеров дивидендная политика. На продажу идут продукты переработки с высокой добавленной стоимостью, большую часть денег компания зарабатывает за рубежом в валюте.</w:t>
      </w:r>
    </w:p>
    <w:p w:rsidR="00766E86" w:rsidRDefault="00766E86" w:rsidP="00766E86">
      <w:pPr>
        <w:pStyle w:val="a7"/>
      </w:pPr>
      <w:r>
        <w:rPr>
          <w:spacing w:val="43"/>
        </w:rPr>
        <w:t>Ключевые слова</w:t>
      </w:r>
      <w:r>
        <w:t xml:space="preserve">: управленческий анализ; принципы корпоративного управления; транснациональные корпорации (ТНК); рынок добычи и переработки нефти. </w:t>
      </w:r>
    </w:p>
    <w:p w:rsidR="00766E86" w:rsidRDefault="00766E86" w:rsidP="00766E86">
      <w:pPr>
        <w:pStyle w:val="a3"/>
      </w:pPr>
      <w:r>
        <w:t>UDC 334.726</w:t>
      </w:r>
    </w:p>
    <w:p w:rsidR="00766E86" w:rsidRPr="00766E86" w:rsidRDefault="00766E86" w:rsidP="00766E86">
      <w:pPr>
        <w:pStyle w:val="a8"/>
        <w:rPr>
          <w:lang w:val="en-US"/>
        </w:rPr>
      </w:pPr>
      <w:proofErr w:type="spellStart"/>
      <w:r w:rsidRPr="00766E86">
        <w:rPr>
          <w:lang w:val="en-US"/>
        </w:rPr>
        <w:t>Filatov</w:t>
      </w:r>
      <w:proofErr w:type="spellEnd"/>
      <w:r w:rsidRPr="00766E86">
        <w:rPr>
          <w:lang w:val="en-US"/>
        </w:rPr>
        <w:t xml:space="preserve"> Vladimir </w:t>
      </w:r>
      <w:proofErr w:type="spellStart"/>
      <w:r w:rsidRPr="00766E86">
        <w:rPr>
          <w:lang w:val="en-US"/>
        </w:rPr>
        <w:t>Vladimirovich</w:t>
      </w:r>
      <w:proofErr w:type="spellEnd"/>
      <w:r w:rsidRPr="00766E86">
        <w:rPr>
          <w:lang w:val="en-US"/>
        </w:rPr>
        <w:t>,</w:t>
      </w:r>
    </w:p>
    <w:p w:rsidR="00766E86" w:rsidRPr="00766E86" w:rsidRDefault="00766E86" w:rsidP="00766E86">
      <w:pPr>
        <w:pStyle w:val="a9"/>
        <w:rPr>
          <w:lang w:val="en-US"/>
        </w:rPr>
      </w:pPr>
      <w:proofErr w:type="gramStart"/>
      <w:r w:rsidRPr="00766E86">
        <w:rPr>
          <w:lang w:val="en-US"/>
        </w:rPr>
        <w:t>Doctor of Economics, Associate Professor, Professor of the Department of Commerce and Service, Russian State University.</w:t>
      </w:r>
      <w:proofErr w:type="gramEnd"/>
      <w:r w:rsidRPr="00766E86">
        <w:rPr>
          <w:lang w:val="en-US"/>
        </w:rPr>
        <w:t xml:space="preserve"> </w:t>
      </w:r>
      <w:proofErr w:type="gramStart"/>
      <w:r w:rsidRPr="00766E86">
        <w:rPr>
          <w:lang w:val="en-US"/>
        </w:rPr>
        <w:t>Named after A.N. Kosygin (Technology.</w:t>
      </w:r>
      <w:proofErr w:type="gramEnd"/>
      <w:r w:rsidRPr="00766E86">
        <w:rPr>
          <w:lang w:val="en-US"/>
        </w:rPr>
        <w:t xml:space="preserve"> </w:t>
      </w:r>
      <w:proofErr w:type="gramStart"/>
      <w:r w:rsidRPr="00766E86">
        <w:rPr>
          <w:lang w:val="en-US"/>
        </w:rPr>
        <w:t>Design.</w:t>
      </w:r>
      <w:proofErr w:type="gramEnd"/>
      <w:r w:rsidRPr="00766E86">
        <w:rPr>
          <w:lang w:val="en-US"/>
        </w:rPr>
        <w:t xml:space="preserve"> Art), Moscow, Russia, e-mail: filatov_vl@mail.ru</w:t>
      </w:r>
    </w:p>
    <w:p w:rsidR="00766E86" w:rsidRPr="00766E86" w:rsidRDefault="00766E86" w:rsidP="00766E86">
      <w:pPr>
        <w:pStyle w:val="a8"/>
        <w:rPr>
          <w:lang w:val="en-US"/>
        </w:rPr>
      </w:pPr>
      <w:proofErr w:type="spellStart"/>
      <w:r w:rsidRPr="00766E86">
        <w:rPr>
          <w:lang w:val="en-US"/>
        </w:rPr>
        <w:t>Mikhailova</w:t>
      </w:r>
      <w:proofErr w:type="spellEnd"/>
      <w:r w:rsidRPr="00766E86">
        <w:rPr>
          <w:lang w:val="en-US"/>
        </w:rPr>
        <w:t xml:space="preserve"> Anna </w:t>
      </w:r>
      <w:proofErr w:type="spellStart"/>
      <w:r w:rsidRPr="00766E86">
        <w:rPr>
          <w:lang w:val="en-US"/>
        </w:rPr>
        <w:t>Evgenievna</w:t>
      </w:r>
      <w:proofErr w:type="spellEnd"/>
      <w:r w:rsidRPr="00766E86">
        <w:rPr>
          <w:lang w:val="en-US"/>
        </w:rPr>
        <w:t>,</w:t>
      </w:r>
    </w:p>
    <w:p w:rsidR="00766E86" w:rsidRPr="00766E86" w:rsidRDefault="00766E86" w:rsidP="00766E86">
      <w:pPr>
        <w:pStyle w:val="a9"/>
        <w:rPr>
          <w:lang w:val="en-US"/>
        </w:rPr>
      </w:pPr>
      <w:r w:rsidRPr="00766E86">
        <w:rPr>
          <w:lang w:val="en-US"/>
        </w:rPr>
        <w:t xml:space="preserve">Candidate of Technical Sciences, Associate Professor of the Department of Economics, Accounting and Analysis of economic activity, Industries institute named </w:t>
      </w:r>
      <w:proofErr w:type="spellStart"/>
      <w:r w:rsidRPr="00766E86">
        <w:rPr>
          <w:lang w:val="en-US"/>
        </w:rPr>
        <w:t>afterS</w:t>
      </w:r>
      <w:proofErr w:type="spellEnd"/>
      <w:r w:rsidRPr="00766E86">
        <w:rPr>
          <w:lang w:val="en-US"/>
        </w:rPr>
        <w:t xml:space="preserve">. M. Kirov, </w:t>
      </w:r>
      <w:r w:rsidRPr="00766E86">
        <w:rPr>
          <w:lang w:val="en-US"/>
        </w:rPr>
        <w:br/>
        <w:t xml:space="preserve">St. Petersburg, Russia, </w:t>
      </w:r>
      <w:r w:rsidRPr="00766E86">
        <w:rPr>
          <w:lang w:val="en-US"/>
        </w:rPr>
        <w:br/>
        <w:t>e-mail: mikhailovaae@ya.ru</w:t>
      </w:r>
    </w:p>
    <w:p w:rsidR="00766E86" w:rsidRPr="00766E86" w:rsidRDefault="00766E86" w:rsidP="00766E86">
      <w:pPr>
        <w:pStyle w:val="a8"/>
        <w:rPr>
          <w:lang w:val="en-US"/>
        </w:rPr>
      </w:pPr>
      <w:proofErr w:type="spellStart"/>
      <w:r w:rsidRPr="00766E86">
        <w:rPr>
          <w:lang w:val="en-US"/>
        </w:rPr>
        <w:t>Kozhina</w:t>
      </w:r>
      <w:proofErr w:type="spellEnd"/>
      <w:r w:rsidRPr="00766E86">
        <w:rPr>
          <w:lang w:val="en-US"/>
        </w:rPr>
        <w:t xml:space="preserve"> </w:t>
      </w:r>
      <w:proofErr w:type="spellStart"/>
      <w:r w:rsidRPr="00766E86">
        <w:rPr>
          <w:lang w:val="en-US"/>
        </w:rPr>
        <w:t>Veronika</w:t>
      </w:r>
      <w:proofErr w:type="spellEnd"/>
      <w:r w:rsidRPr="00766E86">
        <w:rPr>
          <w:lang w:val="en-US"/>
        </w:rPr>
        <w:t xml:space="preserve"> </w:t>
      </w:r>
      <w:proofErr w:type="spellStart"/>
      <w:r w:rsidRPr="00766E86">
        <w:rPr>
          <w:lang w:val="en-US"/>
        </w:rPr>
        <w:t>Olegovna</w:t>
      </w:r>
      <w:proofErr w:type="spellEnd"/>
      <w:r w:rsidRPr="00766E86">
        <w:rPr>
          <w:lang w:val="en-US"/>
        </w:rPr>
        <w:t>,</w:t>
      </w:r>
    </w:p>
    <w:p w:rsidR="00766E86" w:rsidRPr="00766E86" w:rsidRDefault="00766E86" w:rsidP="00766E86">
      <w:pPr>
        <w:pStyle w:val="a9"/>
        <w:rPr>
          <w:lang w:val="en-US"/>
        </w:rPr>
      </w:pPr>
      <w:r w:rsidRPr="00766E86">
        <w:rPr>
          <w:lang w:val="en-US"/>
        </w:rPr>
        <w:t xml:space="preserve">Associate Professor, Department of Management, Moscow International University, Moscow, Russia, </w:t>
      </w:r>
      <w:r w:rsidRPr="00766E86">
        <w:rPr>
          <w:lang w:val="en-US"/>
        </w:rPr>
        <w:br/>
        <w:t>e-mail: v.kozhina@mmu.ru</w:t>
      </w:r>
    </w:p>
    <w:p w:rsidR="00766E86" w:rsidRPr="00766E86" w:rsidRDefault="00766E86" w:rsidP="00766E86">
      <w:pPr>
        <w:pStyle w:val="a8"/>
        <w:rPr>
          <w:lang w:val="en-US"/>
        </w:rPr>
      </w:pPr>
      <w:proofErr w:type="spellStart"/>
      <w:r w:rsidRPr="00766E86">
        <w:rPr>
          <w:lang w:val="en-US"/>
        </w:rPr>
        <w:t>Dubov</w:t>
      </w:r>
      <w:proofErr w:type="spellEnd"/>
      <w:r w:rsidRPr="00766E86">
        <w:rPr>
          <w:lang w:val="en-US"/>
        </w:rPr>
        <w:t xml:space="preserve"> Ivan </w:t>
      </w:r>
      <w:proofErr w:type="spellStart"/>
      <w:r w:rsidRPr="00766E86">
        <w:rPr>
          <w:lang w:val="en-US"/>
        </w:rPr>
        <w:t>Vladimirovich</w:t>
      </w:r>
      <w:proofErr w:type="spellEnd"/>
      <w:r w:rsidRPr="00766E86">
        <w:rPr>
          <w:lang w:val="en-US"/>
        </w:rPr>
        <w:t>,</w:t>
      </w:r>
    </w:p>
    <w:p w:rsidR="00766E86" w:rsidRPr="00766E86" w:rsidRDefault="00766E86" w:rsidP="00766E86">
      <w:pPr>
        <w:pStyle w:val="a9"/>
        <w:rPr>
          <w:lang w:val="en-US"/>
        </w:rPr>
      </w:pPr>
      <w:r w:rsidRPr="00766E86">
        <w:rPr>
          <w:lang w:val="en-US"/>
        </w:rPr>
        <w:t xml:space="preserve">Moscow City University of Management of the Moscow Government named after Y. M. </w:t>
      </w:r>
      <w:proofErr w:type="spellStart"/>
      <w:r w:rsidRPr="00766E86">
        <w:rPr>
          <w:lang w:val="en-US"/>
        </w:rPr>
        <w:t>Luzhkova</w:t>
      </w:r>
      <w:proofErr w:type="spellEnd"/>
      <w:r w:rsidRPr="00766E86">
        <w:rPr>
          <w:lang w:val="en-US"/>
        </w:rPr>
        <w:t xml:space="preserve">, Moscow, Russia, </w:t>
      </w:r>
      <w:proofErr w:type="gramStart"/>
      <w:r w:rsidRPr="00766E86">
        <w:rPr>
          <w:lang w:val="en-US"/>
        </w:rPr>
        <w:t>e</w:t>
      </w:r>
      <w:proofErr w:type="gramEnd"/>
      <w:r w:rsidRPr="00766E86">
        <w:rPr>
          <w:lang w:val="en-US"/>
        </w:rPr>
        <w:t>-mail: ivdubov69@gmail.com</w:t>
      </w:r>
    </w:p>
    <w:p w:rsidR="00766E86" w:rsidRPr="00766E86" w:rsidRDefault="00766E86" w:rsidP="00766E86">
      <w:pPr>
        <w:pStyle w:val="aa"/>
        <w:rPr>
          <w:lang w:val="en-US"/>
        </w:rPr>
      </w:pPr>
      <w:r w:rsidRPr="00766E86">
        <w:rPr>
          <w:lang w:val="en-US"/>
        </w:rPr>
        <w:t xml:space="preserve">Modern problems </w:t>
      </w:r>
      <w:r w:rsidRPr="00766E86">
        <w:rPr>
          <w:lang w:val="en-US"/>
        </w:rPr>
        <w:br/>
        <w:t xml:space="preserve">of corporate governance </w:t>
      </w:r>
      <w:r w:rsidRPr="00766E86">
        <w:rPr>
          <w:lang w:val="en-US"/>
        </w:rPr>
        <w:br/>
        <w:t>of PJSC “Lukoil”</w:t>
      </w:r>
    </w:p>
    <w:p w:rsidR="00766E86" w:rsidRPr="007738BA" w:rsidRDefault="00766E86" w:rsidP="00766E86">
      <w:pPr>
        <w:pStyle w:val="a7"/>
        <w:rPr>
          <w:lang w:val="en-US"/>
        </w:rPr>
      </w:pPr>
      <w:r w:rsidRPr="00766E86">
        <w:rPr>
          <w:lang w:val="en-US"/>
        </w:rPr>
        <w:t>The article deals with modern problems of corporate governance at PJSC “</w:t>
      </w:r>
      <w:proofErr w:type="spellStart"/>
      <w:r w:rsidRPr="00766E86">
        <w:rPr>
          <w:lang w:val="en-US"/>
        </w:rPr>
        <w:t>Lukoil</w:t>
      </w:r>
      <w:proofErr w:type="spellEnd"/>
      <w:r w:rsidRPr="00766E86">
        <w:rPr>
          <w:lang w:val="en-US"/>
        </w:rPr>
        <w:t xml:space="preserve">”. </w:t>
      </w:r>
      <w:r w:rsidRPr="007738BA">
        <w:rPr>
          <w:lang w:val="en-US"/>
        </w:rPr>
        <w:t xml:space="preserve">It was found that the organization is represented by the Anglo-American model of corporate governance, which is characterized by a one-tier board of directors, which includes, in particular, executive directors - direct managers. It has been established that PJSC </w:t>
      </w:r>
      <w:proofErr w:type="spellStart"/>
      <w:r w:rsidRPr="007738BA">
        <w:rPr>
          <w:lang w:val="en-US"/>
        </w:rPr>
        <w:t>Lukoil</w:t>
      </w:r>
      <w:proofErr w:type="spellEnd"/>
      <w:r w:rsidRPr="007738BA">
        <w:rPr>
          <w:lang w:val="en-US"/>
        </w:rPr>
        <w:t xml:space="preserve"> has eight main directions in the refining, trade and sales segment. The main types of development </w:t>
      </w:r>
      <w:r w:rsidRPr="007738BA">
        <w:rPr>
          <w:lang w:val="en-US"/>
        </w:rPr>
        <w:lastRenderedPageBreak/>
        <w:t>scenarios have been identified. It is shown that the main financial indicators of the company largely depend on the market environment and are quite volatile: OPEC + agreements, exchange oil prices, as well as such non-monetary items as exchange rate differences and asset depreciation. The strengths of the company were identified - low debt burden and business diversification, a progressive dividend policy for shareholders. They sell processed products with high added value; the company earns most of the money abroad in foreign currency.</w:t>
      </w:r>
    </w:p>
    <w:p w:rsidR="00766E86" w:rsidRPr="007738BA" w:rsidRDefault="00766E86" w:rsidP="00766E86">
      <w:pPr>
        <w:pStyle w:val="a7"/>
        <w:rPr>
          <w:lang w:val="en-US"/>
        </w:rPr>
      </w:pPr>
      <w:r w:rsidRPr="007738BA">
        <w:rPr>
          <w:spacing w:val="43"/>
          <w:lang w:val="en-US"/>
        </w:rPr>
        <w:t>Keywords</w:t>
      </w:r>
      <w:r w:rsidRPr="007738BA">
        <w:rPr>
          <w:lang w:val="en-US"/>
        </w:rPr>
        <w:t>: management analysis; principles of corporate governance; transnational corporations (TNCs); oil production and refining market.</w:t>
      </w:r>
    </w:p>
    <w:p w:rsidR="00766E86" w:rsidRPr="007738BA" w:rsidRDefault="00766E86">
      <w:pPr>
        <w:rPr>
          <w:lang w:val="en-US"/>
        </w:rPr>
      </w:pPr>
    </w:p>
    <w:sectPr w:rsidR="00766E86" w:rsidRPr="007738BA" w:rsidSect="0011200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5B49"/>
    <w:rsid w:val="00180E3D"/>
    <w:rsid w:val="00220D6F"/>
    <w:rsid w:val="005A23DD"/>
    <w:rsid w:val="00662D9D"/>
    <w:rsid w:val="00745B49"/>
    <w:rsid w:val="00766E86"/>
    <w:rsid w:val="007738BA"/>
    <w:rsid w:val="007967C4"/>
    <w:rsid w:val="009D6A00"/>
    <w:rsid w:val="00AD6218"/>
    <w:rsid w:val="00B458AB"/>
    <w:rsid w:val="00EB7345"/>
    <w:rsid w:val="00FD51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УДК"/>
    <w:basedOn w:val="a"/>
    <w:uiPriority w:val="99"/>
    <w:rsid w:val="00745B49"/>
    <w:pPr>
      <w:autoSpaceDE w:val="0"/>
      <w:autoSpaceDN w:val="0"/>
      <w:adjustRightInd w:val="0"/>
      <w:spacing w:after="227" w:line="288" w:lineRule="auto"/>
      <w:textAlignment w:val="center"/>
    </w:pPr>
    <w:rPr>
      <w:rFonts w:ascii="Arial" w:hAnsi="Arial" w:cs="Arial"/>
      <w:b/>
      <w:bCs/>
      <w:color w:val="000000"/>
      <w:sz w:val="28"/>
      <w:szCs w:val="28"/>
      <w:lang w:val="en-US"/>
    </w:rPr>
  </w:style>
  <w:style w:type="paragraph" w:customStyle="1" w:styleId="a4">
    <w:name w:val="Автор"/>
    <w:basedOn w:val="a"/>
    <w:uiPriority w:val="99"/>
    <w:rsid w:val="00745B49"/>
    <w:pPr>
      <w:autoSpaceDE w:val="0"/>
      <w:autoSpaceDN w:val="0"/>
      <w:adjustRightInd w:val="0"/>
      <w:spacing w:after="0" w:line="288" w:lineRule="auto"/>
      <w:textAlignment w:val="center"/>
    </w:pPr>
    <w:rPr>
      <w:rFonts w:ascii="Arial" w:hAnsi="Arial" w:cs="Arial"/>
      <w:b/>
      <w:bCs/>
      <w:color w:val="000000"/>
    </w:rPr>
  </w:style>
  <w:style w:type="paragraph" w:customStyle="1" w:styleId="a5">
    <w:name w:val="автор_кандидат"/>
    <w:basedOn w:val="a"/>
    <w:uiPriority w:val="99"/>
    <w:rsid w:val="00745B49"/>
    <w:pPr>
      <w:autoSpaceDE w:val="0"/>
      <w:autoSpaceDN w:val="0"/>
      <w:adjustRightInd w:val="0"/>
      <w:spacing w:before="57" w:after="113" w:line="220" w:lineRule="atLeast"/>
      <w:textAlignment w:val="center"/>
    </w:pPr>
    <w:rPr>
      <w:rFonts w:ascii="Arial" w:hAnsi="Arial" w:cs="Arial"/>
      <w:i/>
      <w:iCs/>
      <w:color w:val="000000"/>
      <w:sz w:val="20"/>
      <w:szCs w:val="20"/>
    </w:rPr>
  </w:style>
  <w:style w:type="paragraph" w:customStyle="1" w:styleId="a6">
    <w:name w:val="Заголовок статьи"/>
    <w:basedOn w:val="a"/>
    <w:uiPriority w:val="99"/>
    <w:rsid w:val="00745B49"/>
    <w:pPr>
      <w:suppressAutoHyphens/>
      <w:autoSpaceDE w:val="0"/>
      <w:autoSpaceDN w:val="0"/>
      <w:adjustRightInd w:val="0"/>
      <w:spacing w:before="113" w:after="340" w:line="288" w:lineRule="auto"/>
      <w:textAlignment w:val="center"/>
    </w:pPr>
    <w:rPr>
      <w:rFonts w:ascii="Arial" w:hAnsi="Arial" w:cs="Arial"/>
      <w:b/>
      <w:bCs/>
      <w:caps/>
      <w:color w:val="000000"/>
      <w:sz w:val="28"/>
      <w:szCs w:val="28"/>
    </w:rPr>
  </w:style>
  <w:style w:type="paragraph" w:customStyle="1" w:styleId="a7">
    <w:name w:val="аннотация"/>
    <w:basedOn w:val="a"/>
    <w:uiPriority w:val="99"/>
    <w:rsid w:val="00745B49"/>
    <w:pPr>
      <w:autoSpaceDE w:val="0"/>
      <w:autoSpaceDN w:val="0"/>
      <w:adjustRightInd w:val="0"/>
      <w:spacing w:after="0" w:line="220" w:lineRule="atLeast"/>
      <w:ind w:firstLine="266"/>
      <w:jc w:val="both"/>
      <w:textAlignment w:val="center"/>
    </w:pPr>
    <w:rPr>
      <w:rFonts w:ascii="Arial" w:hAnsi="Arial" w:cs="Arial"/>
      <w:color w:val="000000"/>
      <w:sz w:val="20"/>
      <w:szCs w:val="20"/>
    </w:rPr>
  </w:style>
  <w:style w:type="paragraph" w:customStyle="1" w:styleId="a8">
    <w:name w:val="автор_англ"/>
    <w:basedOn w:val="a4"/>
    <w:uiPriority w:val="99"/>
    <w:rsid w:val="00745B49"/>
  </w:style>
  <w:style w:type="paragraph" w:customStyle="1" w:styleId="a9">
    <w:name w:val="автор_кандидат_англ"/>
    <w:basedOn w:val="a5"/>
    <w:uiPriority w:val="99"/>
    <w:rsid w:val="00745B49"/>
  </w:style>
  <w:style w:type="paragraph" w:customStyle="1" w:styleId="aa">
    <w:name w:val="Заголовок статьи_англ"/>
    <w:basedOn w:val="a6"/>
    <w:uiPriority w:val="99"/>
    <w:rsid w:val="00745B4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УДК"/>
    <w:basedOn w:val="a"/>
    <w:uiPriority w:val="99"/>
    <w:rsid w:val="00745B49"/>
    <w:pPr>
      <w:autoSpaceDE w:val="0"/>
      <w:autoSpaceDN w:val="0"/>
      <w:adjustRightInd w:val="0"/>
      <w:spacing w:after="227" w:line="288" w:lineRule="auto"/>
      <w:textAlignment w:val="center"/>
    </w:pPr>
    <w:rPr>
      <w:rFonts w:ascii="Arial" w:hAnsi="Arial" w:cs="Arial"/>
      <w:b/>
      <w:bCs/>
      <w:color w:val="000000"/>
      <w:sz w:val="28"/>
      <w:szCs w:val="28"/>
      <w:lang w:val="en-US"/>
    </w:rPr>
  </w:style>
  <w:style w:type="paragraph" w:customStyle="1" w:styleId="a4">
    <w:name w:val="Автор"/>
    <w:basedOn w:val="a"/>
    <w:uiPriority w:val="99"/>
    <w:rsid w:val="00745B49"/>
    <w:pPr>
      <w:autoSpaceDE w:val="0"/>
      <w:autoSpaceDN w:val="0"/>
      <w:adjustRightInd w:val="0"/>
      <w:spacing w:after="0" w:line="288" w:lineRule="auto"/>
      <w:textAlignment w:val="center"/>
    </w:pPr>
    <w:rPr>
      <w:rFonts w:ascii="Arial" w:hAnsi="Arial" w:cs="Arial"/>
      <w:b/>
      <w:bCs/>
      <w:color w:val="000000"/>
    </w:rPr>
  </w:style>
  <w:style w:type="paragraph" w:customStyle="1" w:styleId="a5">
    <w:name w:val="автор_кандидат"/>
    <w:basedOn w:val="a"/>
    <w:uiPriority w:val="99"/>
    <w:rsid w:val="00745B49"/>
    <w:pPr>
      <w:autoSpaceDE w:val="0"/>
      <w:autoSpaceDN w:val="0"/>
      <w:adjustRightInd w:val="0"/>
      <w:spacing w:before="57" w:after="113" w:line="220" w:lineRule="atLeast"/>
      <w:textAlignment w:val="center"/>
    </w:pPr>
    <w:rPr>
      <w:rFonts w:ascii="Arial" w:hAnsi="Arial" w:cs="Arial"/>
      <w:i/>
      <w:iCs/>
      <w:color w:val="000000"/>
      <w:sz w:val="20"/>
      <w:szCs w:val="20"/>
    </w:rPr>
  </w:style>
  <w:style w:type="paragraph" w:customStyle="1" w:styleId="a6">
    <w:name w:val="Заголовок статьи"/>
    <w:basedOn w:val="a"/>
    <w:uiPriority w:val="99"/>
    <w:rsid w:val="00745B49"/>
    <w:pPr>
      <w:suppressAutoHyphens/>
      <w:autoSpaceDE w:val="0"/>
      <w:autoSpaceDN w:val="0"/>
      <w:adjustRightInd w:val="0"/>
      <w:spacing w:before="113" w:after="340" w:line="288" w:lineRule="auto"/>
      <w:textAlignment w:val="center"/>
    </w:pPr>
    <w:rPr>
      <w:rFonts w:ascii="Arial" w:hAnsi="Arial" w:cs="Arial"/>
      <w:b/>
      <w:bCs/>
      <w:caps/>
      <w:color w:val="000000"/>
      <w:sz w:val="28"/>
      <w:szCs w:val="28"/>
    </w:rPr>
  </w:style>
  <w:style w:type="paragraph" w:customStyle="1" w:styleId="a7">
    <w:name w:val="аннотация"/>
    <w:basedOn w:val="a"/>
    <w:uiPriority w:val="99"/>
    <w:rsid w:val="00745B49"/>
    <w:pPr>
      <w:autoSpaceDE w:val="0"/>
      <w:autoSpaceDN w:val="0"/>
      <w:adjustRightInd w:val="0"/>
      <w:spacing w:after="0" w:line="220" w:lineRule="atLeast"/>
      <w:ind w:firstLine="266"/>
      <w:jc w:val="both"/>
      <w:textAlignment w:val="center"/>
    </w:pPr>
    <w:rPr>
      <w:rFonts w:ascii="Arial" w:hAnsi="Arial" w:cs="Arial"/>
      <w:color w:val="000000"/>
      <w:sz w:val="20"/>
      <w:szCs w:val="20"/>
    </w:rPr>
  </w:style>
  <w:style w:type="paragraph" w:customStyle="1" w:styleId="a8">
    <w:name w:val="автор_англ"/>
    <w:basedOn w:val="a4"/>
    <w:uiPriority w:val="99"/>
    <w:rsid w:val="00745B49"/>
  </w:style>
  <w:style w:type="paragraph" w:customStyle="1" w:styleId="a9">
    <w:name w:val="автор_кандидат_англ"/>
    <w:basedOn w:val="a5"/>
    <w:uiPriority w:val="99"/>
    <w:rsid w:val="00745B49"/>
  </w:style>
  <w:style w:type="paragraph" w:customStyle="1" w:styleId="aa">
    <w:name w:val="Заголовок статьи_англ"/>
    <w:basedOn w:val="a6"/>
    <w:uiPriority w:val="99"/>
    <w:rsid w:val="00745B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16</Pages>
  <Words>7456</Words>
  <Characters>42502</Characters>
  <Application>Microsoft Office Word</Application>
  <DocSecurity>0</DocSecurity>
  <Lines>354</Lines>
  <Paragraphs>99</Paragraphs>
  <ScaleCrop>false</ScaleCrop>
  <Company>Krokoz™</Company>
  <LinksUpToDate>false</LinksUpToDate>
  <CharactersWithSpaces>49859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Марина</cp:lastModifiedBy>
  <cp:revision>12</cp:revision>
  <dcterms:created xsi:type="dcterms:W3CDTF">2021-10-31T15:52:00Z</dcterms:created>
  <dcterms:modified xsi:type="dcterms:W3CDTF">2021-10-31T15:59:00Z</dcterms:modified>
</cp:coreProperties>
</file>