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339</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10.47576/2949-1894.2026.10.10.001</w:t>
      </w:r>
    </w:p>
    <w:p w:rsidR="00FA5BD7" w:rsidRDefault="00FA5BD7" w:rsidP="00FA5BD7">
      <w:pPr>
        <w:pStyle w:val="a5"/>
      </w:pPr>
      <w:r>
        <w:t>Маркетинговые проблемы датацентричного педагогического дизайна ключевых брендов в EdTech-секторах на основе LMS</w:t>
      </w:r>
      <w:proofErr w:type="gramStart"/>
      <w:r>
        <w:t xml:space="preserve"> и</w:t>
      </w:r>
      <w:proofErr w:type="gramEnd"/>
      <w:r>
        <w:t xml:space="preserve"> LLM технологий</w:t>
      </w:r>
    </w:p>
    <w:p w:rsidR="00FA5BD7" w:rsidRDefault="00FA5BD7" w:rsidP="00FA5BD7">
      <w:pPr>
        <w:pStyle w:val="a6"/>
      </w:pPr>
      <w:r>
        <w:t xml:space="preserve">Филатов Владимир Владимирович </w:t>
      </w:r>
    </w:p>
    <w:p w:rsidR="00FA5BD7" w:rsidRDefault="00FA5BD7" w:rsidP="00FA5BD7">
      <w:pPr>
        <w:pStyle w:val="a7"/>
      </w:pPr>
      <w:r>
        <w:t xml:space="preserve">Российский государственный аграрный университет </w:t>
      </w:r>
      <w:r>
        <w:br/>
        <w:t>МСХА имени К. А. Тимирязева</w:t>
      </w:r>
      <w:r>
        <w:br/>
        <w:t>Московский технический университет связи и информатики</w:t>
      </w:r>
      <w:r>
        <w:br/>
        <w:t>Экспертно-аналитический центр</w:t>
      </w:r>
      <w:r>
        <w:br/>
        <w:t>Москва, Россия, filatov_vl@mail.ru</w:t>
      </w:r>
    </w:p>
    <w:p w:rsidR="00FA5BD7" w:rsidRDefault="00FA5BD7" w:rsidP="00FA5BD7">
      <w:pPr>
        <w:pStyle w:val="a6"/>
      </w:pPr>
      <w:proofErr w:type="spellStart"/>
      <w:r>
        <w:t>Золкин</w:t>
      </w:r>
      <w:proofErr w:type="spellEnd"/>
      <w:r>
        <w:t xml:space="preserve"> Александр Леонидович </w:t>
      </w:r>
    </w:p>
    <w:p w:rsidR="00FA5BD7" w:rsidRDefault="00FA5BD7" w:rsidP="00FA5BD7">
      <w:pPr>
        <w:pStyle w:val="a7"/>
      </w:pPr>
      <w:r>
        <w:t xml:space="preserve">Поволжский государственный университет телекоммуникаций </w:t>
      </w:r>
      <w:r>
        <w:br/>
        <w:t>и информатики (ПГУТИ), Самара, Россия, alzolkin@list.ru</w:t>
      </w:r>
    </w:p>
    <w:p w:rsidR="00FA5BD7" w:rsidRDefault="00FA5BD7" w:rsidP="00FA5BD7">
      <w:pPr>
        <w:pStyle w:val="a6"/>
      </w:pPr>
      <w:r>
        <w:t xml:space="preserve">Зайцева Ирина Николаевна </w:t>
      </w:r>
    </w:p>
    <w:p w:rsidR="00FA5BD7" w:rsidRDefault="00FA5BD7" w:rsidP="00FA5BD7">
      <w:pPr>
        <w:pStyle w:val="a7"/>
      </w:pPr>
      <w:r>
        <w:t xml:space="preserve">Елецкий государственный университет имени И. А. Бунина, </w:t>
      </w:r>
      <w:r>
        <w:br/>
        <w:t>Елец, Россия, irina-zai73@mail.ru</w:t>
      </w:r>
    </w:p>
    <w:p w:rsidR="00FA5BD7" w:rsidRDefault="00FA5BD7" w:rsidP="00FA5BD7">
      <w:pPr>
        <w:pStyle w:val="a6"/>
      </w:pPr>
      <w:proofErr w:type="spellStart"/>
      <w:r>
        <w:t>Шамина</w:t>
      </w:r>
      <w:proofErr w:type="spellEnd"/>
      <w:r>
        <w:t xml:space="preserve"> Светлана Владимировна </w:t>
      </w:r>
    </w:p>
    <w:p w:rsidR="00FA5BD7" w:rsidRDefault="00FA5BD7" w:rsidP="00FA5BD7">
      <w:pPr>
        <w:pStyle w:val="a7"/>
      </w:pPr>
      <w:r>
        <w:t xml:space="preserve">Южно-Уральский государственный аграрный университет, </w:t>
      </w:r>
      <w:r>
        <w:br/>
        <w:t>Троицк, Россия, shamina.troick2@mail.ru</w:t>
      </w:r>
    </w:p>
    <w:p w:rsidR="00FA5BD7" w:rsidRDefault="00FA5BD7" w:rsidP="00FA5BD7">
      <w:pPr>
        <w:pStyle w:val="a9"/>
      </w:pPr>
      <w:r>
        <w:t>Аннотация</w:t>
      </w:r>
    </w:p>
    <w:p w:rsidR="00FA5BD7" w:rsidRDefault="00FA5BD7" w:rsidP="00FA5BD7">
      <w:pPr>
        <w:pStyle w:val="a8"/>
      </w:pPr>
      <w:r>
        <w:t xml:space="preserve">В статье </w:t>
      </w:r>
      <w:proofErr w:type="gramStart"/>
      <w:r>
        <w:t>проведен</w:t>
      </w:r>
      <w:proofErr w:type="gramEnd"/>
      <w:r>
        <w:t xml:space="preserve"> SWOT-анализ маркетинговых проблем </w:t>
      </w:r>
      <w:proofErr w:type="spellStart"/>
      <w:r>
        <w:t>датацентричного</w:t>
      </w:r>
      <w:proofErr w:type="spellEnd"/>
      <w:r>
        <w:t xml:space="preserve"> педагогического дизайна ключевых брендов в </w:t>
      </w:r>
      <w:proofErr w:type="spellStart"/>
      <w:r>
        <w:t>EdTech</w:t>
      </w:r>
      <w:proofErr w:type="spellEnd"/>
      <w:r>
        <w:t xml:space="preserve">-секторах на основе LMS и LLM технологий. </w:t>
      </w:r>
      <w:proofErr w:type="gramStart"/>
      <w:r>
        <w:t>Показано, что в стратегическом плане наиболее результативным представляется гибридный подход: интеграция LMS как ядра учетных и аттестационных процессов с LLM</w:t>
      </w:r>
      <w:r>
        <w:noBreakHyphen/>
        <w:t xml:space="preserve">инструментами, применяемыми точечно и под строгим педагогическим контролем, при обязательной настройке сквозной аналитики, обеспечивающей полноту фиксации взаимодействий и минимальную задержку в обработке данных – это позволит сделать </w:t>
      </w:r>
      <w:proofErr w:type="spellStart"/>
      <w:r>
        <w:t>датацентричность</w:t>
      </w:r>
      <w:proofErr w:type="spellEnd"/>
      <w:r>
        <w:t xml:space="preserve"> не декларативной, а реально работающей отраслевой практикой. </w:t>
      </w:r>
      <w:proofErr w:type="gramEnd"/>
    </w:p>
    <w:p w:rsidR="00FA5BD7" w:rsidRDefault="00FA5BD7" w:rsidP="00FA5BD7">
      <w:pPr>
        <w:pStyle w:val="a9"/>
      </w:pPr>
      <w:r>
        <w:t xml:space="preserve">Ключевые слова: </w:t>
      </w:r>
    </w:p>
    <w:p w:rsidR="00FA5BD7" w:rsidRDefault="00FA5BD7" w:rsidP="00FA5BD7">
      <w:pPr>
        <w:pStyle w:val="a8"/>
      </w:pPr>
      <w:proofErr w:type="spellStart"/>
      <w:r>
        <w:t>датацентричный</w:t>
      </w:r>
      <w:proofErr w:type="spellEnd"/>
      <w:r>
        <w:t xml:space="preserve"> педагогический дизайн; бренд; </w:t>
      </w:r>
      <w:proofErr w:type="spellStart"/>
      <w:r>
        <w:t>EdTech</w:t>
      </w:r>
      <w:proofErr w:type="spellEnd"/>
      <w:r>
        <w:t>- сектора; LMS; LLM; AI.</w:t>
      </w:r>
    </w:p>
    <w:p w:rsidR="00FA5BD7" w:rsidRDefault="00FA5BD7" w:rsidP="00FA5BD7">
      <w:pPr>
        <w:pStyle w:val="a9"/>
      </w:pPr>
      <w:r>
        <w:t xml:space="preserve">Для цитирования: </w:t>
      </w:r>
    </w:p>
    <w:p w:rsidR="00FA5BD7" w:rsidRDefault="00FA5BD7" w:rsidP="00FA5BD7">
      <w:pPr>
        <w:pStyle w:val="aa"/>
      </w:pPr>
      <w:r>
        <w:t xml:space="preserve">Филатов В. В., </w:t>
      </w:r>
      <w:proofErr w:type="spellStart"/>
      <w:r>
        <w:t>Золкин</w:t>
      </w:r>
      <w:proofErr w:type="spellEnd"/>
      <w:r>
        <w:t xml:space="preserve"> А. Л., Зайцева И. Н., </w:t>
      </w:r>
      <w:proofErr w:type="spellStart"/>
      <w:r>
        <w:t>Шамина</w:t>
      </w:r>
      <w:proofErr w:type="spellEnd"/>
      <w:r>
        <w:t xml:space="preserve"> С. В. Маркетинговые проблемы </w:t>
      </w:r>
      <w:proofErr w:type="spellStart"/>
      <w:r>
        <w:t>датацентричного</w:t>
      </w:r>
      <w:proofErr w:type="spellEnd"/>
      <w:r>
        <w:t xml:space="preserve"> педагогического дизайна ключевых брендов в </w:t>
      </w:r>
      <w:proofErr w:type="spellStart"/>
      <w:r>
        <w:t>EdTech</w:t>
      </w:r>
      <w:proofErr w:type="spellEnd"/>
      <w:r>
        <w:t>-секторах на основе LMS и LLM технологий // Инновационная экономика: информация, аналитика, прогнозы. – 2026. – № 10. – С. 10–19. https://doi.org/10.47576/2949-1894.2026.10.10.001.</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 xml:space="preserve">Marketing Problems </w:t>
      </w:r>
      <w:r>
        <w:t>о</w:t>
      </w:r>
      <w:r w:rsidRPr="00FA5BD7">
        <w:rPr>
          <w:lang w:val="en-US"/>
        </w:rPr>
        <w:t>f Data-Centric Pedagogical Design jf Key Brands in Edtech Sectors Based on Lms and Llm Technologies</w:t>
      </w:r>
    </w:p>
    <w:p w:rsidR="00FA5BD7" w:rsidRPr="00FA5BD7" w:rsidRDefault="00FA5BD7" w:rsidP="00FA5BD7">
      <w:pPr>
        <w:pStyle w:val="a6"/>
        <w:rPr>
          <w:lang w:val="en-US"/>
        </w:rPr>
      </w:pPr>
      <w:proofErr w:type="spellStart"/>
      <w:r w:rsidRPr="00FA5BD7">
        <w:rPr>
          <w:lang w:val="en-US"/>
        </w:rPr>
        <w:t>Filatov</w:t>
      </w:r>
      <w:proofErr w:type="spellEnd"/>
      <w:r w:rsidRPr="00FA5BD7">
        <w:rPr>
          <w:lang w:val="en-US"/>
        </w:rPr>
        <w:t xml:space="preserve"> Vladimir V. </w:t>
      </w:r>
    </w:p>
    <w:p w:rsidR="00FA5BD7" w:rsidRPr="00FA5BD7" w:rsidRDefault="00FA5BD7" w:rsidP="00FA5BD7">
      <w:pPr>
        <w:pStyle w:val="a7"/>
        <w:rPr>
          <w:lang w:val="en-US"/>
        </w:rPr>
      </w:pPr>
      <w:r w:rsidRPr="00FA5BD7">
        <w:rPr>
          <w:lang w:val="en-US"/>
        </w:rPr>
        <w:lastRenderedPageBreak/>
        <w:t xml:space="preserve">Russian State Agrarian University – Moscow </w:t>
      </w:r>
      <w:proofErr w:type="spellStart"/>
      <w:r w:rsidRPr="00FA5BD7">
        <w:rPr>
          <w:lang w:val="en-US"/>
        </w:rPr>
        <w:t>Timiryazev</w:t>
      </w:r>
      <w:proofErr w:type="spellEnd"/>
      <w:r w:rsidRPr="00FA5BD7">
        <w:rPr>
          <w:lang w:val="en-US"/>
        </w:rPr>
        <w:t xml:space="preserve"> Agricultural Academy</w:t>
      </w:r>
      <w:r w:rsidRPr="00FA5BD7">
        <w:rPr>
          <w:lang w:val="en-US"/>
        </w:rPr>
        <w:br/>
        <w:t>Moscow Technical University of Communications and Informatics</w:t>
      </w:r>
      <w:r w:rsidRPr="00FA5BD7">
        <w:rPr>
          <w:lang w:val="en-US"/>
        </w:rPr>
        <w:br/>
        <w:t>Expert-Analytical Center</w:t>
      </w:r>
      <w:r w:rsidRPr="00FA5BD7">
        <w:rPr>
          <w:lang w:val="en-US"/>
        </w:rPr>
        <w:br/>
        <w:t>Moscow, Russia, filatov_vl@mail.ru</w:t>
      </w:r>
    </w:p>
    <w:p w:rsidR="00FA5BD7" w:rsidRPr="00FA5BD7" w:rsidRDefault="00FA5BD7" w:rsidP="00FA5BD7">
      <w:pPr>
        <w:pStyle w:val="a6"/>
        <w:rPr>
          <w:lang w:val="en-US"/>
        </w:rPr>
      </w:pPr>
      <w:proofErr w:type="spellStart"/>
      <w:proofErr w:type="gramStart"/>
      <w:r w:rsidRPr="00FA5BD7">
        <w:rPr>
          <w:lang w:val="en-US"/>
        </w:rPr>
        <w:t>Zolkin</w:t>
      </w:r>
      <w:proofErr w:type="spellEnd"/>
      <w:r w:rsidRPr="00FA5BD7">
        <w:rPr>
          <w:lang w:val="en-US"/>
        </w:rPr>
        <w:t xml:space="preserve">  Alexander</w:t>
      </w:r>
      <w:proofErr w:type="gramEnd"/>
      <w:r w:rsidRPr="00FA5BD7">
        <w:rPr>
          <w:lang w:val="en-US"/>
        </w:rPr>
        <w:t xml:space="preserve"> L. </w:t>
      </w:r>
    </w:p>
    <w:p w:rsidR="00FA5BD7" w:rsidRPr="00FA5BD7" w:rsidRDefault="00FA5BD7" w:rsidP="00FA5BD7">
      <w:pPr>
        <w:pStyle w:val="a7"/>
        <w:rPr>
          <w:lang w:val="en-US"/>
        </w:rPr>
      </w:pPr>
      <w:proofErr w:type="spellStart"/>
      <w:r w:rsidRPr="00FA5BD7">
        <w:rPr>
          <w:lang w:val="en-US"/>
        </w:rPr>
        <w:t>Povolzhskiy</w:t>
      </w:r>
      <w:proofErr w:type="spellEnd"/>
      <w:r w:rsidRPr="00FA5BD7">
        <w:rPr>
          <w:lang w:val="en-US"/>
        </w:rPr>
        <w:t xml:space="preserve"> State University of Telecommunications and Informatics (PGUTY), Samara, Russia, alzolkin@list.ru</w:t>
      </w:r>
    </w:p>
    <w:p w:rsidR="00FA5BD7" w:rsidRPr="00FA5BD7" w:rsidRDefault="00FA5BD7" w:rsidP="00FA5BD7">
      <w:pPr>
        <w:pStyle w:val="a6"/>
        <w:rPr>
          <w:lang w:val="en-US"/>
        </w:rPr>
      </w:pPr>
      <w:proofErr w:type="spellStart"/>
      <w:r w:rsidRPr="00FA5BD7">
        <w:rPr>
          <w:lang w:val="en-US"/>
        </w:rPr>
        <w:t>Zaitseva</w:t>
      </w:r>
      <w:proofErr w:type="spellEnd"/>
      <w:r w:rsidRPr="00FA5BD7">
        <w:rPr>
          <w:lang w:val="en-US"/>
        </w:rPr>
        <w:t xml:space="preserve"> Irina N. </w:t>
      </w:r>
    </w:p>
    <w:p w:rsidR="00FA5BD7" w:rsidRPr="00FA5BD7" w:rsidRDefault="00FA5BD7" w:rsidP="00FA5BD7">
      <w:pPr>
        <w:pStyle w:val="a7"/>
        <w:rPr>
          <w:lang w:val="en-US"/>
        </w:rPr>
      </w:pPr>
      <w:r w:rsidRPr="00FA5BD7">
        <w:rPr>
          <w:lang w:val="en-US"/>
        </w:rPr>
        <w:t xml:space="preserve">Bunin Yelets State University, </w:t>
      </w:r>
      <w:proofErr w:type="spellStart"/>
      <w:r w:rsidRPr="00FA5BD7">
        <w:rPr>
          <w:lang w:val="en-US"/>
        </w:rPr>
        <w:t>Elets</w:t>
      </w:r>
      <w:proofErr w:type="spellEnd"/>
      <w:r w:rsidRPr="00FA5BD7">
        <w:rPr>
          <w:lang w:val="en-US"/>
        </w:rPr>
        <w:t>, Russia</w:t>
      </w:r>
    </w:p>
    <w:p w:rsidR="00FA5BD7" w:rsidRPr="00FA5BD7" w:rsidRDefault="00FA5BD7" w:rsidP="00FA5BD7">
      <w:pPr>
        <w:pStyle w:val="a6"/>
        <w:rPr>
          <w:lang w:val="en-US"/>
        </w:rPr>
      </w:pPr>
      <w:proofErr w:type="spellStart"/>
      <w:r w:rsidRPr="00FA5BD7">
        <w:rPr>
          <w:lang w:val="en-US"/>
        </w:rPr>
        <w:t>Shamina</w:t>
      </w:r>
      <w:proofErr w:type="spellEnd"/>
      <w:r w:rsidRPr="00FA5BD7">
        <w:rPr>
          <w:lang w:val="en-US"/>
        </w:rPr>
        <w:t xml:space="preserve"> Svetlana V. </w:t>
      </w:r>
    </w:p>
    <w:p w:rsidR="00FA5BD7" w:rsidRPr="00FA5BD7" w:rsidRDefault="00FA5BD7" w:rsidP="00FA5BD7">
      <w:pPr>
        <w:pStyle w:val="a7"/>
        <w:rPr>
          <w:lang w:val="en-US"/>
        </w:rPr>
      </w:pPr>
      <w:r w:rsidRPr="00FA5BD7">
        <w:rPr>
          <w:lang w:val="en-US"/>
        </w:rPr>
        <w:t xml:space="preserve">South Ural State Agrarian University, </w:t>
      </w:r>
      <w:proofErr w:type="spellStart"/>
      <w:r w:rsidRPr="00FA5BD7">
        <w:rPr>
          <w:lang w:val="en-US"/>
        </w:rPr>
        <w:t>Troitsk</w:t>
      </w:r>
      <w:proofErr w:type="spellEnd"/>
      <w:r w:rsidRPr="00FA5BD7">
        <w:rPr>
          <w:lang w:val="en-US"/>
        </w:rPr>
        <w:t>, Russia, shamina.troick2@mail.ru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article provides a SWOT analysis of current marketing problems of data-centric pedagogical design of key brands in the </w:t>
      </w:r>
      <w:proofErr w:type="spellStart"/>
      <w:r w:rsidRPr="00FA5BD7">
        <w:rPr>
          <w:lang w:val="en-US"/>
        </w:rPr>
        <w:t>EdTech</w:t>
      </w:r>
      <w:proofErr w:type="spellEnd"/>
      <w:r w:rsidRPr="00FA5BD7">
        <w:rPr>
          <w:lang w:val="en-US"/>
        </w:rPr>
        <w:t xml:space="preserve"> sectors based on LMS and LLM technologies. It is shown that, from a strategic point of view, a hybrid approach seems to be the most effective: the integration of LMS as the core of accounting and certification processes with LLM tools used point</w:t>
      </w:r>
      <w:r w:rsidRPr="00FA5BD7">
        <w:rPr>
          <w:lang w:val="en-US"/>
        </w:rPr>
        <w:noBreakHyphen/>
        <w:t xml:space="preserve">by – point and under strict pedagogical supervision, with mandatory configuration of end-to-end analytics that ensures the completeness of recording interactions and minimal delay in data processing – this will make data centricity not declarative, but actually working. </w:t>
      </w:r>
      <w:proofErr w:type="gramStart"/>
      <w:r w:rsidRPr="00FA5BD7">
        <w:rPr>
          <w:lang w:val="en-US"/>
        </w:rPr>
        <w:t>industry</w:t>
      </w:r>
      <w:proofErr w:type="gramEnd"/>
      <w:r w:rsidRPr="00FA5BD7">
        <w:rPr>
          <w:lang w:val="en-US"/>
        </w:rPr>
        <w:t xml:space="preserve"> practice. </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data-centric</w:t>
      </w:r>
      <w:proofErr w:type="gramEnd"/>
      <w:r w:rsidRPr="00FA5BD7">
        <w:rPr>
          <w:lang w:val="en-US"/>
        </w:rPr>
        <w:t xml:space="preserve"> pedagogical design; brand; </w:t>
      </w:r>
      <w:proofErr w:type="spellStart"/>
      <w:r w:rsidRPr="00FA5BD7">
        <w:rPr>
          <w:lang w:val="en-US"/>
        </w:rPr>
        <w:t>EdTech</w:t>
      </w:r>
      <w:proofErr w:type="spellEnd"/>
      <w:r w:rsidRPr="00FA5BD7">
        <w:rPr>
          <w:lang w:val="en-US"/>
        </w:rPr>
        <w:t xml:space="preserve"> sector; LMS; LLM; AI.</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Filatov</w:t>
      </w:r>
      <w:proofErr w:type="spellEnd"/>
      <w:r w:rsidRPr="00FA5BD7">
        <w:rPr>
          <w:lang w:val="en-US"/>
        </w:rPr>
        <w:t xml:space="preserve"> V. V., </w:t>
      </w:r>
      <w:proofErr w:type="spellStart"/>
      <w:r w:rsidRPr="00FA5BD7">
        <w:rPr>
          <w:lang w:val="en-US"/>
        </w:rPr>
        <w:t>Zolkin</w:t>
      </w:r>
      <w:proofErr w:type="spellEnd"/>
      <w:r w:rsidRPr="00FA5BD7">
        <w:rPr>
          <w:lang w:val="en-US"/>
        </w:rPr>
        <w:t xml:space="preserve">  A. L., </w:t>
      </w:r>
      <w:proofErr w:type="spellStart"/>
      <w:r w:rsidRPr="00FA5BD7">
        <w:rPr>
          <w:lang w:val="en-US"/>
        </w:rPr>
        <w:t>Zaitseva</w:t>
      </w:r>
      <w:proofErr w:type="spellEnd"/>
      <w:r w:rsidRPr="00FA5BD7">
        <w:rPr>
          <w:lang w:val="en-US"/>
        </w:rPr>
        <w:t xml:space="preserve"> I. N., </w:t>
      </w:r>
      <w:proofErr w:type="spellStart"/>
      <w:r w:rsidRPr="00FA5BD7">
        <w:rPr>
          <w:lang w:val="en-US"/>
        </w:rPr>
        <w:t>Shamina</w:t>
      </w:r>
      <w:proofErr w:type="spellEnd"/>
      <w:r w:rsidRPr="00FA5BD7">
        <w:rPr>
          <w:lang w:val="en-US"/>
        </w:rPr>
        <w:t xml:space="preserve"> S. V. Marketing Problems </w:t>
      </w:r>
      <w:r>
        <w:t>о</w:t>
      </w:r>
      <w:r w:rsidRPr="00FA5BD7">
        <w:rPr>
          <w:lang w:val="en-US"/>
        </w:rPr>
        <w:t xml:space="preserve">f Data-Centric Pedagogical Design </w:t>
      </w:r>
      <w:proofErr w:type="spellStart"/>
      <w:r w:rsidRPr="00FA5BD7">
        <w:rPr>
          <w:lang w:val="en-US"/>
        </w:rPr>
        <w:t>jf</w:t>
      </w:r>
      <w:proofErr w:type="spellEnd"/>
      <w:r w:rsidRPr="00FA5BD7">
        <w:rPr>
          <w:lang w:val="en-US"/>
        </w:rPr>
        <w:t xml:space="preserve"> Key Brands in </w:t>
      </w:r>
      <w:proofErr w:type="spellStart"/>
      <w:r w:rsidRPr="00FA5BD7">
        <w:rPr>
          <w:lang w:val="en-US"/>
        </w:rPr>
        <w:t>Edtech</w:t>
      </w:r>
      <w:proofErr w:type="spellEnd"/>
      <w:r w:rsidRPr="00FA5BD7">
        <w:rPr>
          <w:lang w:val="en-US"/>
        </w:rPr>
        <w:t xml:space="preserve"> Sectors Based on </w:t>
      </w:r>
      <w:proofErr w:type="spellStart"/>
      <w:r w:rsidRPr="00FA5BD7">
        <w:rPr>
          <w:lang w:val="en-US"/>
        </w:rPr>
        <w:t>Lms</w:t>
      </w:r>
      <w:proofErr w:type="spellEnd"/>
      <w:r w:rsidRPr="00FA5BD7">
        <w:rPr>
          <w:lang w:val="en-US"/>
        </w:rPr>
        <w:t xml:space="preserve"> and </w:t>
      </w:r>
      <w:proofErr w:type="spellStart"/>
      <w:r w:rsidRPr="00FA5BD7">
        <w:rPr>
          <w:lang w:val="en-US"/>
        </w:rPr>
        <w:t>Llm</w:t>
      </w:r>
      <w:proofErr w:type="spellEnd"/>
      <w:r w:rsidRPr="00FA5BD7">
        <w:rPr>
          <w:lang w:val="en-US"/>
        </w:rPr>
        <w:t xml:space="preserve"> Technologies. </w:t>
      </w:r>
      <w:r w:rsidRPr="00FA5BD7">
        <w:rPr>
          <w:i/>
          <w:iCs/>
          <w:lang w:val="en-US"/>
        </w:rPr>
        <w:t>Innovative economy: information, analysis, prognoses,</w:t>
      </w:r>
      <w:r w:rsidRPr="00FA5BD7">
        <w:rPr>
          <w:lang w:val="en-US"/>
        </w:rPr>
        <w:t xml:space="preserve"> 2026, no. 10, pp. 10–19. https://doi.org/10.47576/2949-1894.2026.10.10.001.</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339</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10.47576/2949-1894.2026.10.10.002</w:t>
      </w:r>
    </w:p>
    <w:p w:rsidR="00FA5BD7" w:rsidRDefault="00FA5BD7" w:rsidP="00FA5BD7">
      <w:pPr>
        <w:pStyle w:val="a5"/>
      </w:pPr>
      <w:r>
        <w:t>Формирование целостной методологической основы для стратегического управления фундаментальным переходом рынка рекламных услуг к интегрированным цифровым решениям на основе матричного анализа</w:t>
      </w:r>
    </w:p>
    <w:p w:rsidR="00FA5BD7" w:rsidRDefault="00FA5BD7" w:rsidP="00FA5BD7">
      <w:pPr>
        <w:pStyle w:val="a6"/>
      </w:pPr>
      <w:r>
        <w:t xml:space="preserve">Глинская Мария Игоревна </w:t>
      </w:r>
    </w:p>
    <w:p w:rsidR="00FA5BD7" w:rsidRDefault="00FA5BD7" w:rsidP="00FA5BD7">
      <w:pPr>
        <w:pStyle w:val="a7"/>
      </w:pPr>
      <w:r>
        <w:t xml:space="preserve">Российский экономический университет имени Г. В. Плеханова, </w:t>
      </w:r>
      <w:r>
        <w:br/>
        <w:t>Москва, Россия, glinskaya.mi@rea.ru</w:t>
      </w:r>
    </w:p>
    <w:p w:rsidR="00FA5BD7" w:rsidRDefault="00FA5BD7" w:rsidP="00FA5BD7">
      <w:pPr>
        <w:pStyle w:val="a6"/>
      </w:pPr>
      <w:r>
        <w:t xml:space="preserve">Моисеева Ольга Александровна </w:t>
      </w:r>
    </w:p>
    <w:p w:rsidR="00FA5BD7" w:rsidRDefault="00FA5BD7" w:rsidP="00FA5BD7">
      <w:pPr>
        <w:pStyle w:val="a7"/>
      </w:pPr>
      <w:r>
        <w:t xml:space="preserve">Московский государственный университет технологий и управления </w:t>
      </w:r>
      <w:r>
        <w:br/>
        <w:t>имени К. Г. Разумовского (ПКУ), Москва, Россия, schiso24@mail.ru</w:t>
      </w:r>
    </w:p>
    <w:p w:rsidR="00FA5BD7" w:rsidRDefault="00FA5BD7" w:rsidP="00FA5BD7">
      <w:pPr>
        <w:pStyle w:val="a6"/>
      </w:pPr>
      <w:proofErr w:type="spellStart"/>
      <w:r>
        <w:t>Garkavaya</w:t>
      </w:r>
      <w:proofErr w:type="spellEnd"/>
      <w:r>
        <w:t xml:space="preserve"> </w:t>
      </w:r>
      <w:proofErr w:type="spellStart"/>
      <w:r>
        <w:t>Victoria</w:t>
      </w:r>
      <w:proofErr w:type="spellEnd"/>
      <w:r>
        <w:t xml:space="preserve"> </w:t>
      </w:r>
    </w:p>
    <w:p w:rsidR="00FA5BD7" w:rsidRDefault="00FA5BD7" w:rsidP="00FA5BD7">
      <w:pPr>
        <w:pStyle w:val="a7"/>
      </w:pPr>
      <w:r>
        <w:t xml:space="preserve">Санкт-Петербургский государственный лесотехнический университет </w:t>
      </w:r>
      <w:r>
        <w:br/>
        <w:t>имени С. М. Кирова, Санкт-Петербург, Россия, harkava@list.ru</w:t>
      </w:r>
    </w:p>
    <w:p w:rsidR="00FA5BD7" w:rsidRDefault="00FA5BD7" w:rsidP="00FA5BD7">
      <w:pPr>
        <w:pStyle w:val="a6"/>
      </w:pPr>
      <w:proofErr w:type="spellStart"/>
      <w:r>
        <w:t>Бузулуцкая</w:t>
      </w:r>
      <w:proofErr w:type="spellEnd"/>
      <w:r>
        <w:t xml:space="preserve"> Марина Владимировна </w:t>
      </w:r>
    </w:p>
    <w:p w:rsidR="00FA5BD7" w:rsidRDefault="00FA5BD7" w:rsidP="00FA5BD7">
      <w:pPr>
        <w:pStyle w:val="a7"/>
      </w:pPr>
      <w:r>
        <w:lastRenderedPageBreak/>
        <w:t>Национальный исследовательский университет «МЭИ</w:t>
      </w:r>
      <w:r>
        <w:br/>
        <w:t>Институт международных экономических связей</w:t>
      </w:r>
      <w:r>
        <w:br/>
        <w:t>Московский университет имени А. С. Грибоедова</w:t>
      </w:r>
      <w:r>
        <w:br/>
        <w:t>Москва, Россия, bmvprof@mail.ru</w:t>
      </w:r>
    </w:p>
    <w:p w:rsidR="00FA5BD7" w:rsidRDefault="00FA5BD7" w:rsidP="00FA5BD7">
      <w:pPr>
        <w:pStyle w:val="a9"/>
      </w:pPr>
      <w:r>
        <w:t>Аннотация</w:t>
      </w:r>
    </w:p>
    <w:p w:rsidR="00FA5BD7" w:rsidRDefault="00FA5BD7" w:rsidP="00FA5BD7">
      <w:pPr>
        <w:pStyle w:val="a8"/>
      </w:pPr>
      <w:r>
        <w:t xml:space="preserve">Цель настоящей статьи – сформировать целостную методологическую основу для фундаментального перехода рынка рекламных услуг на основе матричного анализа, раскрыв влияние внешних факторов на трансформацию отрасли и продемонстрировав, как эти факторы проявляются на разных управленческих уровнях. Последовательно рассматриваются политические, экономические, социальные и технологические аспекты изменений, а затем их эффекты соотносятся с конкретными стратегическими контурами: на национальном уровне – через призму регуляторных инициатив и отраслевых стандартов, на региональном – через развитие локальных медиа и цифровых инфраструктур. Такой подход позволяет не только зафиксировать текущее состояние и ключевые тренды рынка, но и сформировать основу для скоординированной стратегии перехода к интегрированным цифровым решениям: от </w:t>
      </w:r>
      <w:proofErr w:type="spellStart"/>
      <w:r>
        <w:t>макроуровневых</w:t>
      </w:r>
      <w:proofErr w:type="spellEnd"/>
      <w:r>
        <w:t xml:space="preserve"> инициатив до операционных изменений в конкретных организациях.</w:t>
      </w:r>
    </w:p>
    <w:p w:rsidR="00FA5BD7" w:rsidRDefault="00FA5BD7" w:rsidP="00FA5BD7">
      <w:pPr>
        <w:pStyle w:val="a9"/>
      </w:pPr>
      <w:r>
        <w:t xml:space="preserve">Ключевые слова: </w:t>
      </w:r>
    </w:p>
    <w:p w:rsidR="00FA5BD7" w:rsidRDefault="00FA5BD7" w:rsidP="00FA5BD7">
      <w:pPr>
        <w:pStyle w:val="a8"/>
      </w:pPr>
      <w:r>
        <w:t xml:space="preserve">стратегическое управление; рынок рекламных услуг; </w:t>
      </w:r>
      <w:proofErr w:type="gramStart"/>
      <w:r>
        <w:t>к</w:t>
      </w:r>
      <w:proofErr w:type="gramEnd"/>
      <w:r>
        <w:t xml:space="preserve"> интегрированные цифровые решения; матричный анализ.</w:t>
      </w:r>
    </w:p>
    <w:p w:rsidR="00FA5BD7" w:rsidRDefault="00FA5BD7" w:rsidP="00FA5BD7">
      <w:pPr>
        <w:pStyle w:val="a9"/>
      </w:pPr>
      <w:r>
        <w:t xml:space="preserve">Для цитирования: </w:t>
      </w:r>
    </w:p>
    <w:p w:rsidR="00FA5BD7" w:rsidRDefault="00FA5BD7" w:rsidP="00FA5BD7">
      <w:pPr>
        <w:pStyle w:val="aa"/>
      </w:pPr>
      <w:r>
        <w:t xml:space="preserve">Глинская М. И., Моисеева О. А., </w:t>
      </w:r>
      <w:proofErr w:type="spellStart"/>
      <w:r>
        <w:t>Garkavaya</w:t>
      </w:r>
      <w:proofErr w:type="spellEnd"/>
      <w:r>
        <w:t xml:space="preserve"> V., </w:t>
      </w:r>
      <w:proofErr w:type="spellStart"/>
      <w:r>
        <w:t>Бузулуцкая</w:t>
      </w:r>
      <w:proofErr w:type="spellEnd"/>
      <w:r>
        <w:t xml:space="preserve"> М. В. Формирование целостной методологической основы для стратегического управления фундаментальным переходом рынка рекламных услуг к интегрированным цифровым решениям на основе матричного анализа // Инновационная экономика: информация, аналитика, прогнозы. – 2026. – № 10. – С. 20–30. https://doi.org/10.47576/2949-1894.2026.10.10.002.</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Formation of an integrated methodological framework for strategic management of the fundamental transition of the advertising services market to integrated digital solutions based on matrix analysis</w:t>
      </w:r>
    </w:p>
    <w:p w:rsidR="00FA5BD7" w:rsidRPr="00FA5BD7" w:rsidRDefault="00FA5BD7" w:rsidP="00FA5BD7">
      <w:pPr>
        <w:pStyle w:val="a6"/>
        <w:rPr>
          <w:lang w:val="en-US"/>
        </w:rPr>
      </w:pPr>
      <w:proofErr w:type="spellStart"/>
      <w:r w:rsidRPr="00FA5BD7">
        <w:rPr>
          <w:lang w:val="en-US"/>
        </w:rPr>
        <w:t>Glinskaya</w:t>
      </w:r>
      <w:proofErr w:type="spellEnd"/>
      <w:r w:rsidRPr="00FA5BD7">
        <w:rPr>
          <w:lang w:val="en-US"/>
        </w:rPr>
        <w:t xml:space="preserve"> Maria I. </w:t>
      </w:r>
    </w:p>
    <w:p w:rsidR="00FA5BD7" w:rsidRPr="00FA5BD7" w:rsidRDefault="00FA5BD7" w:rsidP="00FA5BD7">
      <w:pPr>
        <w:pStyle w:val="a7"/>
        <w:rPr>
          <w:lang w:val="en-US"/>
        </w:rPr>
      </w:pPr>
      <w:r w:rsidRPr="00FA5BD7">
        <w:rPr>
          <w:lang w:val="en-US"/>
        </w:rPr>
        <w:t>Plekhanov Russian University of Economics, Moscow, Russia, glinskaya.mi@rea.ru</w:t>
      </w:r>
    </w:p>
    <w:p w:rsidR="00FA5BD7" w:rsidRPr="00FA5BD7" w:rsidRDefault="00FA5BD7" w:rsidP="00FA5BD7">
      <w:pPr>
        <w:pStyle w:val="a6"/>
        <w:rPr>
          <w:lang w:val="en-US"/>
        </w:rPr>
      </w:pPr>
      <w:proofErr w:type="spellStart"/>
      <w:proofErr w:type="gramStart"/>
      <w:r w:rsidRPr="00FA5BD7">
        <w:rPr>
          <w:lang w:val="en-US"/>
        </w:rPr>
        <w:t>Moiseeva</w:t>
      </w:r>
      <w:proofErr w:type="spellEnd"/>
      <w:r w:rsidRPr="00FA5BD7">
        <w:rPr>
          <w:lang w:val="en-US"/>
        </w:rPr>
        <w:t xml:space="preserve"> Olga A.</w:t>
      </w:r>
      <w:proofErr w:type="gramEnd"/>
      <w:r w:rsidRPr="00FA5BD7">
        <w:rPr>
          <w:lang w:val="en-US"/>
        </w:rPr>
        <w:t xml:space="preserve"> </w:t>
      </w:r>
    </w:p>
    <w:p w:rsidR="00FA5BD7" w:rsidRPr="00FA5BD7" w:rsidRDefault="00FA5BD7" w:rsidP="00FA5BD7">
      <w:pPr>
        <w:pStyle w:val="a7"/>
        <w:rPr>
          <w:lang w:val="en-US"/>
        </w:rPr>
      </w:pPr>
      <w:r w:rsidRPr="00FA5BD7">
        <w:rPr>
          <w:lang w:val="en-US"/>
        </w:rPr>
        <w:t xml:space="preserve">Moscow State University of Technologies and Management </w:t>
      </w:r>
      <w:r w:rsidRPr="00FA5BD7">
        <w:rPr>
          <w:lang w:val="en-US"/>
        </w:rPr>
        <w:br/>
        <w:t xml:space="preserve">named after K.G. </w:t>
      </w:r>
      <w:proofErr w:type="spellStart"/>
      <w:r w:rsidRPr="00FA5BD7">
        <w:rPr>
          <w:lang w:val="en-US"/>
        </w:rPr>
        <w:t>Razumovsky</w:t>
      </w:r>
      <w:proofErr w:type="spellEnd"/>
      <w:r w:rsidRPr="00FA5BD7">
        <w:rPr>
          <w:lang w:val="en-US"/>
        </w:rPr>
        <w:t xml:space="preserve"> (PKU), Moscow, Russia, </w:t>
      </w:r>
      <w:proofErr w:type="gramStart"/>
      <w:r w:rsidRPr="00FA5BD7">
        <w:rPr>
          <w:lang w:val="en-US"/>
        </w:rPr>
        <w:t>schiso24@mail.ru</w:t>
      </w:r>
      <w:proofErr w:type="gramEnd"/>
    </w:p>
    <w:p w:rsidR="00FA5BD7" w:rsidRPr="00FA5BD7" w:rsidRDefault="00FA5BD7" w:rsidP="00FA5BD7">
      <w:pPr>
        <w:pStyle w:val="a6"/>
        <w:rPr>
          <w:lang w:val="en-US"/>
        </w:rPr>
      </w:pPr>
      <w:proofErr w:type="spellStart"/>
      <w:r w:rsidRPr="00FA5BD7">
        <w:rPr>
          <w:lang w:val="en-US"/>
        </w:rPr>
        <w:t>Garkavaya</w:t>
      </w:r>
      <w:proofErr w:type="spellEnd"/>
      <w:r w:rsidRPr="00FA5BD7">
        <w:rPr>
          <w:lang w:val="en-US"/>
        </w:rPr>
        <w:t xml:space="preserve"> Victoria </w:t>
      </w:r>
    </w:p>
    <w:p w:rsidR="00FA5BD7" w:rsidRPr="00FA5BD7" w:rsidRDefault="00FA5BD7" w:rsidP="00FA5BD7">
      <w:pPr>
        <w:pStyle w:val="a7"/>
        <w:rPr>
          <w:lang w:val="en-US"/>
        </w:rPr>
      </w:pPr>
      <w:r w:rsidRPr="00FA5BD7">
        <w:rPr>
          <w:lang w:val="en-US"/>
        </w:rPr>
        <w:t xml:space="preserve">Saint Petersburg State Forest Technical University named after S.M. Kirov, </w:t>
      </w:r>
      <w:r w:rsidRPr="00FA5BD7">
        <w:rPr>
          <w:lang w:val="en-US"/>
        </w:rPr>
        <w:br/>
        <w:t xml:space="preserve">Saint Petersburg, Russia, </w:t>
      </w:r>
      <w:proofErr w:type="gramStart"/>
      <w:r w:rsidRPr="00FA5BD7">
        <w:rPr>
          <w:lang w:val="en-US"/>
        </w:rPr>
        <w:t>harkava@list.ru</w:t>
      </w:r>
      <w:proofErr w:type="gramEnd"/>
    </w:p>
    <w:p w:rsidR="00FA5BD7" w:rsidRPr="00FA5BD7" w:rsidRDefault="00FA5BD7" w:rsidP="00FA5BD7">
      <w:pPr>
        <w:pStyle w:val="a6"/>
        <w:rPr>
          <w:lang w:val="en-US"/>
        </w:rPr>
      </w:pPr>
      <w:proofErr w:type="spellStart"/>
      <w:r w:rsidRPr="00FA5BD7">
        <w:rPr>
          <w:lang w:val="en-US"/>
        </w:rPr>
        <w:t>Buzulutskaya</w:t>
      </w:r>
      <w:proofErr w:type="spellEnd"/>
      <w:r w:rsidRPr="00FA5BD7">
        <w:rPr>
          <w:lang w:val="en-US"/>
        </w:rPr>
        <w:t xml:space="preserve"> Marina V. </w:t>
      </w:r>
    </w:p>
    <w:p w:rsidR="00FA5BD7" w:rsidRPr="00FA5BD7" w:rsidRDefault="00FA5BD7" w:rsidP="00FA5BD7">
      <w:pPr>
        <w:pStyle w:val="a7"/>
        <w:rPr>
          <w:lang w:val="en-US"/>
        </w:rPr>
      </w:pPr>
      <w:r w:rsidRPr="00FA5BD7">
        <w:rPr>
          <w:lang w:val="en-US"/>
        </w:rPr>
        <w:t xml:space="preserve">National Research University “MEI” </w:t>
      </w:r>
      <w:r w:rsidRPr="00FA5BD7">
        <w:rPr>
          <w:lang w:val="en-US"/>
        </w:rPr>
        <w:br/>
        <w:t>Institute of International Economic Relations</w:t>
      </w:r>
      <w:r w:rsidRPr="00FA5BD7">
        <w:rPr>
          <w:lang w:val="en-US"/>
        </w:rPr>
        <w:br/>
        <w:t xml:space="preserve">Moscow University named after A.S. </w:t>
      </w:r>
      <w:proofErr w:type="spellStart"/>
      <w:r w:rsidRPr="00FA5BD7">
        <w:rPr>
          <w:lang w:val="en-US"/>
        </w:rPr>
        <w:t>Griboyedov</w:t>
      </w:r>
      <w:proofErr w:type="spellEnd"/>
      <w:r w:rsidRPr="00FA5BD7">
        <w:rPr>
          <w:lang w:val="en-US"/>
        </w:rPr>
        <w:br/>
        <w:t xml:space="preserve">Moscow, Russia, </w:t>
      </w:r>
      <w:proofErr w:type="gramStart"/>
      <w:r w:rsidRPr="00FA5BD7">
        <w:rPr>
          <w:lang w:val="en-US"/>
        </w:rPr>
        <w:t>bmvprof@mail.ru</w:t>
      </w:r>
      <w:proofErr w:type="gramEnd"/>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lastRenderedPageBreak/>
        <w:t>The aim of this article is to form a comprehensive methodological framework for a fundamental transformation of the advertising services market based on matrix analysis, by revealing the influence of external factors on the industry’s transformation and demonstrating how these factors manifest themselves at different management levels. The paper sequentially examines the political, economic, social, and technological aspects of the changes, and then correlates their effects with specific strategic frameworks: at the national level – through the lens of regulatory initiatives and industry standards; at the regional level – through the development of local media and digital infrastructures. This approach not only allows us to capture the current state and key market trends but also to lay the foundation for a coordinated strategy for transitioning to integrated digital solutions: from macro</w:t>
      </w:r>
      <w:r w:rsidRPr="00FA5BD7">
        <w:rPr>
          <w:lang w:val="en-US"/>
        </w:rPr>
        <w:noBreakHyphen/>
        <w:t>level initiatives to operational changes within specific organizations.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strategic</w:t>
      </w:r>
      <w:proofErr w:type="gramEnd"/>
      <w:r w:rsidRPr="00FA5BD7">
        <w:rPr>
          <w:lang w:val="en-US"/>
        </w:rPr>
        <w:t xml:space="preserve"> management; advertising services market; integrated digital solutions; matrix analysis.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Glinskaya</w:t>
      </w:r>
      <w:proofErr w:type="spellEnd"/>
      <w:r w:rsidRPr="00FA5BD7">
        <w:rPr>
          <w:lang w:val="en-US"/>
        </w:rPr>
        <w:t xml:space="preserve"> M. I., </w:t>
      </w:r>
      <w:proofErr w:type="spellStart"/>
      <w:r w:rsidRPr="00FA5BD7">
        <w:rPr>
          <w:lang w:val="en-US"/>
        </w:rPr>
        <w:t>Moiseeva</w:t>
      </w:r>
      <w:proofErr w:type="spellEnd"/>
      <w:r w:rsidRPr="00FA5BD7">
        <w:rPr>
          <w:lang w:val="en-US"/>
        </w:rPr>
        <w:t xml:space="preserve"> O. A., </w:t>
      </w:r>
      <w:proofErr w:type="spellStart"/>
      <w:r w:rsidRPr="00FA5BD7">
        <w:rPr>
          <w:lang w:val="en-US"/>
        </w:rPr>
        <w:t>Garkavaya</w:t>
      </w:r>
      <w:proofErr w:type="spellEnd"/>
      <w:r w:rsidRPr="00FA5BD7">
        <w:rPr>
          <w:lang w:val="en-US"/>
        </w:rPr>
        <w:t xml:space="preserve"> V., </w:t>
      </w:r>
      <w:proofErr w:type="spellStart"/>
      <w:r w:rsidRPr="00FA5BD7">
        <w:rPr>
          <w:lang w:val="en-US"/>
        </w:rPr>
        <w:t>Buzulutskaya</w:t>
      </w:r>
      <w:proofErr w:type="spellEnd"/>
      <w:r w:rsidRPr="00FA5BD7">
        <w:rPr>
          <w:lang w:val="en-US"/>
        </w:rPr>
        <w:t xml:space="preserve"> M. V. Formation of an integrated methodological framework for strategic management of the fundamental transition of the advertising services market to integrated digital solutions based on matrix analysis.</w:t>
      </w:r>
      <w:r w:rsidRPr="00FA5BD7">
        <w:rPr>
          <w:i/>
          <w:iCs/>
          <w:lang w:val="en-US"/>
        </w:rPr>
        <w:t xml:space="preserve"> Innovative economy: information, analysis, prognoses,</w:t>
      </w:r>
      <w:r w:rsidRPr="00FA5BD7">
        <w:rPr>
          <w:lang w:val="en-US"/>
        </w:rPr>
        <w:t xml:space="preserve"> 2026, no. 10, pp. 20–30. https://doi.org/10.47576/2949-1894.2026.10.10.002.</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338</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10.47576/2949-1894.2026.10.10.003</w:t>
      </w:r>
    </w:p>
    <w:p w:rsidR="00FA5BD7" w:rsidRDefault="00FA5BD7" w:rsidP="00FA5BD7">
      <w:pPr>
        <w:pStyle w:val="a5"/>
      </w:pPr>
      <w:r>
        <w:t xml:space="preserve">Современные проблемы клинико- </w:t>
      </w:r>
      <w:r>
        <w:br/>
        <w:t xml:space="preserve">и фармакоэкономических исследований </w:t>
      </w:r>
      <w:r>
        <w:br/>
        <w:t xml:space="preserve">при формировании ценностных предложений в отношении  медицинских технологий </w:t>
      </w:r>
      <w:r>
        <w:br/>
        <w:t xml:space="preserve">и лекарственных препаратов на основе </w:t>
      </w:r>
      <w:r>
        <w:br/>
        <w:t>QALY, MCDA, CEA, CUA, CET</w:t>
      </w:r>
      <w:proofErr w:type="gramStart"/>
      <w:r>
        <w:t xml:space="preserve"> И</w:t>
      </w:r>
      <w:proofErr w:type="gramEnd"/>
      <w:r>
        <w:t xml:space="preserve"> WTP критериев</w:t>
      </w:r>
    </w:p>
    <w:p w:rsidR="00FA5BD7" w:rsidRDefault="00FA5BD7" w:rsidP="00FA5BD7">
      <w:pPr>
        <w:pStyle w:val="a6"/>
      </w:pPr>
      <w:r>
        <w:t xml:space="preserve">Корнетов Александр Николаевич </w:t>
      </w:r>
    </w:p>
    <w:p w:rsidR="00FA5BD7" w:rsidRDefault="00FA5BD7" w:rsidP="00FA5BD7">
      <w:pPr>
        <w:pStyle w:val="a7"/>
      </w:pPr>
      <w:r>
        <w:t>НИИ психического здоровья Томского НИМЦ РАН, Томск, Россия</w:t>
      </w:r>
      <w:r>
        <w:br/>
        <w:t xml:space="preserve">Красноярский государственный медицинский университет </w:t>
      </w:r>
      <w:r>
        <w:br/>
      </w:r>
      <w:r>
        <w:rPr>
          <w:spacing w:val="-4"/>
        </w:rPr>
        <w:t xml:space="preserve">имени профессора В.Ф. </w:t>
      </w:r>
      <w:proofErr w:type="spellStart"/>
      <w:r>
        <w:rPr>
          <w:spacing w:val="-4"/>
        </w:rPr>
        <w:t>Войно-Ясенецкого</w:t>
      </w:r>
      <w:proofErr w:type="spellEnd"/>
      <w:r>
        <w:rPr>
          <w:spacing w:val="-4"/>
        </w:rPr>
        <w:t xml:space="preserve"> Минздрава России, Красноярск, Россия</w:t>
      </w:r>
      <w:r>
        <w:rPr>
          <w:spacing w:val="-4"/>
        </w:rPr>
        <w:br/>
      </w:r>
      <w:r>
        <w:t xml:space="preserve">Кемеровский государственный медицинский университет» </w:t>
      </w:r>
      <w:r>
        <w:br/>
        <w:t>Минздрава России, Кемерово, Россия, alkornetov@gmail.com</w:t>
      </w:r>
    </w:p>
    <w:p w:rsidR="00FA5BD7" w:rsidRDefault="00FA5BD7" w:rsidP="00FA5BD7">
      <w:pPr>
        <w:pStyle w:val="a6"/>
      </w:pPr>
      <w:r>
        <w:t xml:space="preserve">Филатов Владимир Владимирович </w:t>
      </w:r>
    </w:p>
    <w:p w:rsidR="00FA5BD7" w:rsidRDefault="00FA5BD7" w:rsidP="00FA5BD7">
      <w:pPr>
        <w:pStyle w:val="a7"/>
      </w:pPr>
      <w:r>
        <w:t xml:space="preserve">Российский государственный аграрный университет </w:t>
      </w:r>
      <w:r>
        <w:br/>
        <w:t>МСХА имени К. А. Тимирязева, Москва, Россия, filatov_vl@mail.ru</w:t>
      </w:r>
    </w:p>
    <w:p w:rsidR="00FA5BD7" w:rsidRDefault="00FA5BD7" w:rsidP="00FA5BD7">
      <w:pPr>
        <w:pStyle w:val="a6"/>
      </w:pPr>
      <w:proofErr w:type="spellStart"/>
      <w:r>
        <w:t>Золкин</w:t>
      </w:r>
      <w:proofErr w:type="spellEnd"/>
      <w:r>
        <w:t xml:space="preserve"> Александр Леонидович </w:t>
      </w:r>
    </w:p>
    <w:p w:rsidR="00FA5BD7" w:rsidRDefault="00FA5BD7" w:rsidP="00FA5BD7">
      <w:pPr>
        <w:pStyle w:val="a7"/>
      </w:pPr>
      <w:r>
        <w:t xml:space="preserve">Поволжский государственный университет телекоммуникаций </w:t>
      </w:r>
      <w:r>
        <w:br/>
        <w:t xml:space="preserve">и информатики» (ПГУТИ) </w:t>
      </w:r>
      <w:r>
        <w:br/>
        <w:t>Медицинский университет «</w:t>
      </w:r>
      <w:proofErr w:type="spellStart"/>
      <w:r>
        <w:t>Реавиз</w:t>
      </w:r>
      <w:proofErr w:type="spellEnd"/>
      <w:r>
        <w:t>»</w:t>
      </w:r>
      <w:r>
        <w:br/>
        <w:t>Самара, Россия, alzolkin@list.ru</w:t>
      </w:r>
    </w:p>
    <w:p w:rsidR="00FA5BD7" w:rsidRDefault="00FA5BD7" w:rsidP="00FA5BD7">
      <w:pPr>
        <w:pStyle w:val="a6"/>
      </w:pPr>
      <w:r>
        <w:t xml:space="preserve">Михайлова Мария Владимировна </w:t>
      </w:r>
    </w:p>
    <w:p w:rsidR="00FA5BD7" w:rsidRDefault="00FA5BD7" w:rsidP="00FA5BD7">
      <w:pPr>
        <w:pStyle w:val="a7"/>
        <w:rPr>
          <w:spacing w:val="-2"/>
        </w:rPr>
      </w:pPr>
      <w:r>
        <w:rPr>
          <w:spacing w:val="-2"/>
        </w:rPr>
        <w:t xml:space="preserve">Первый МГМУ имени И. М. Сеченова Минздрава России </w:t>
      </w:r>
      <w:r>
        <w:rPr>
          <w:spacing w:val="-2"/>
        </w:rPr>
        <w:br/>
        <w:t>(</w:t>
      </w:r>
      <w:proofErr w:type="spellStart"/>
      <w:r>
        <w:rPr>
          <w:spacing w:val="-2"/>
        </w:rPr>
        <w:t>Сеченовский</w:t>
      </w:r>
      <w:proofErr w:type="spellEnd"/>
      <w:r>
        <w:rPr>
          <w:spacing w:val="-2"/>
        </w:rPr>
        <w:t xml:space="preserve"> университет), Москва, Россия, mikhaylova_m_v_1@staff.sechenov.ru</w:t>
      </w:r>
    </w:p>
    <w:p w:rsidR="00FA5BD7" w:rsidRDefault="00FA5BD7" w:rsidP="00FA5BD7">
      <w:pPr>
        <w:pStyle w:val="a9"/>
      </w:pPr>
      <w:r>
        <w:t>Аннотация</w:t>
      </w:r>
    </w:p>
    <w:p w:rsidR="00FA5BD7" w:rsidRDefault="00FA5BD7" w:rsidP="00FA5BD7">
      <w:pPr>
        <w:pStyle w:val="a8"/>
        <w:rPr>
          <w:spacing w:val="-2"/>
        </w:rPr>
      </w:pPr>
      <w:r>
        <w:rPr>
          <w:spacing w:val="-2"/>
        </w:rPr>
        <w:lastRenderedPageBreak/>
        <w:t>Переход к ценностно-ориентированному подходу (</w:t>
      </w:r>
      <w:proofErr w:type="spellStart"/>
      <w:r>
        <w:rPr>
          <w:spacing w:val="-2"/>
        </w:rPr>
        <w:t>value-based</w:t>
      </w:r>
      <w:proofErr w:type="spellEnd"/>
      <w:r>
        <w:rPr>
          <w:spacing w:val="-2"/>
        </w:rPr>
        <w:t xml:space="preserve"> </w:t>
      </w:r>
      <w:proofErr w:type="spellStart"/>
      <w:r>
        <w:rPr>
          <w:spacing w:val="-2"/>
        </w:rPr>
        <w:t>healthcare</w:t>
      </w:r>
      <w:proofErr w:type="spellEnd"/>
      <w:r>
        <w:rPr>
          <w:spacing w:val="-2"/>
        </w:rPr>
        <w:t xml:space="preserve">) в оценке медицинских технологий и лекарств породил в современной экономике здравоохранения целый комплекс сложностей – от методологических пробелов до организационных и этических дилемм. С одной стороны, задача состоит в том, чтобы объективно измерить ценность вмешательства: учесть не только клиническую эффективность, но и терапевтическую потребность, влияние на качество жизни пациента, социально-экономическое бремя заболевания и даже инновационность подхода. Однако на практике это превращается в сложную задачу: не существует универсального инструмента для агрегирования столь разнородных критериев, а разные </w:t>
      </w:r>
      <w:proofErr w:type="spellStart"/>
      <w:r>
        <w:rPr>
          <w:spacing w:val="-2"/>
        </w:rPr>
        <w:t>стейкхолдеры</w:t>
      </w:r>
      <w:proofErr w:type="spellEnd"/>
      <w:r>
        <w:rPr>
          <w:spacing w:val="-2"/>
        </w:rPr>
        <w:t xml:space="preserve"> (пациенты, врачи, регуляторы, </w:t>
      </w:r>
      <w:proofErr w:type="spellStart"/>
      <w:r>
        <w:rPr>
          <w:spacing w:val="-2"/>
        </w:rPr>
        <w:t>фармкомпании</w:t>
      </w:r>
      <w:proofErr w:type="spellEnd"/>
      <w:r>
        <w:rPr>
          <w:spacing w:val="-2"/>
        </w:rPr>
        <w:t>, бюджет системы здравоохранения) часто имеют несовпадающие приоритеты. В статье проведен SWOT-анализ современных проблем клиник</w:t>
      </w:r>
      <w:proofErr w:type="gramStart"/>
      <w:r>
        <w:rPr>
          <w:spacing w:val="-2"/>
        </w:rPr>
        <w:t>о-</w:t>
      </w:r>
      <w:proofErr w:type="gramEnd"/>
      <w:r>
        <w:rPr>
          <w:spacing w:val="-2"/>
        </w:rPr>
        <w:t xml:space="preserve"> и </w:t>
      </w:r>
      <w:proofErr w:type="spellStart"/>
      <w:r>
        <w:rPr>
          <w:spacing w:val="-2"/>
        </w:rPr>
        <w:t>фармакоэкономических</w:t>
      </w:r>
      <w:proofErr w:type="spellEnd"/>
      <w:r>
        <w:rPr>
          <w:spacing w:val="-2"/>
        </w:rPr>
        <w:t xml:space="preserve"> исследований.  Показано, что целесообразно развивать гибридные модели, где строгие экономические метрики (ICER, ICUR, QALY) дополняются многокритериальными инструментами (MCDA) с формализованными процедурами назначения весов и обоснования порогов CET/WTP.</w:t>
      </w:r>
    </w:p>
    <w:p w:rsidR="00FA5BD7" w:rsidRDefault="00FA5BD7" w:rsidP="00FA5BD7">
      <w:pPr>
        <w:pStyle w:val="a9"/>
      </w:pPr>
      <w:r>
        <w:t xml:space="preserve">Ключевые слова: </w:t>
      </w:r>
    </w:p>
    <w:p w:rsidR="00FA5BD7" w:rsidRDefault="00FA5BD7" w:rsidP="00FA5BD7">
      <w:pPr>
        <w:pStyle w:val="a8"/>
      </w:pPr>
      <w:r>
        <w:t>клиник</w:t>
      </w:r>
      <w:proofErr w:type="gramStart"/>
      <w:r>
        <w:t>о-</w:t>
      </w:r>
      <w:proofErr w:type="gramEnd"/>
      <w:r>
        <w:t xml:space="preserve"> и </w:t>
      </w:r>
      <w:proofErr w:type="spellStart"/>
      <w:r>
        <w:t>фармакоэкономические</w:t>
      </w:r>
      <w:proofErr w:type="spellEnd"/>
      <w:r>
        <w:t xml:space="preserve"> исследования; ценностно-ориентированный подход; QALY; MCDA; CEA; CUA; CET; WTP критерии.</w:t>
      </w:r>
    </w:p>
    <w:p w:rsidR="00FA5BD7" w:rsidRDefault="00FA5BD7" w:rsidP="00FA5BD7">
      <w:pPr>
        <w:pStyle w:val="a9"/>
      </w:pPr>
      <w:r>
        <w:t xml:space="preserve">Для цитирования: </w:t>
      </w:r>
    </w:p>
    <w:p w:rsidR="00FA5BD7" w:rsidRDefault="00FA5BD7" w:rsidP="00FA5BD7">
      <w:pPr>
        <w:pStyle w:val="aa"/>
      </w:pPr>
      <w:r>
        <w:t xml:space="preserve">Корнетов А. Н., Филатов В. В., </w:t>
      </w:r>
      <w:proofErr w:type="spellStart"/>
      <w:r>
        <w:t>Золкин</w:t>
      </w:r>
      <w:proofErr w:type="spellEnd"/>
      <w:r>
        <w:t xml:space="preserve"> А. Л., Михайлова М. В. Современные проблемы клиник</w:t>
      </w:r>
      <w:proofErr w:type="gramStart"/>
      <w:r>
        <w:t>о-</w:t>
      </w:r>
      <w:proofErr w:type="gramEnd"/>
      <w:r>
        <w:t xml:space="preserve"> и </w:t>
      </w:r>
      <w:proofErr w:type="spellStart"/>
      <w:r>
        <w:t>фармакоэкономических</w:t>
      </w:r>
      <w:proofErr w:type="spellEnd"/>
      <w:r>
        <w:t xml:space="preserve"> исследований при формировании ценностных предложений в отношении  медицинских технологий и лекарственных препаратов на основе QALY, MCDA, CEA, CUA, CET и WTP критериев // Инновационная экономика: информация, аналитика, прогнозы. – 2026. – № 10. – С. 31–40. https://doi.org/10.47576/2949-1894.2026.10.10.003.</w:t>
      </w:r>
    </w:p>
    <w:p w:rsidR="00FA5BD7" w:rsidRDefault="00FA5BD7" w:rsidP="00FA5BD7">
      <w:pPr>
        <w:pStyle w:val="original"/>
        <w:spacing w:before="113" w:after="113"/>
      </w:pPr>
      <w:r>
        <w:t>Original article</w:t>
      </w:r>
    </w:p>
    <w:p w:rsidR="00FA5BD7" w:rsidRPr="00FA5BD7" w:rsidRDefault="00FA5BD7" w:rsidP="00FA5BD7">
      <w:pPr>
        <w:pStyle w:val="a5"/>
        <w:rPr>
          <w:lang w:val="en-US"/>
        </w:rPr>
      </w:pPr>
      <w:r w:rsidRPr="00FA5BD7">
        <w:rPr>
          <w:lang w:val="en-US"/>
        </w:rPr>
        <w:t>Modern problems of clinical and pharmacoeconomic research in the formation of value propositions for medical technologies and medicines based on QALY, MCDA, CEA, CUA, CET AND WTP criteria</w:t>
      </w:r>
    </w:p>
    <w:p w:rsidR="00FA5BD7" w:rsidRDefault="00FA5BD7" w:rsidP="00FA5BD7">
      <w:pPr>
        <w:pStyle w:val="a6"/>
      </w:pPr>
      <w:proofErr w:type="spellStart"/>
      <w:r>
        <w:t>Kornetov</w:t>
      </w:r>
      <w:proofErr w:type="spellEnd"/>
      <w:r>
        <w:t xml:space="preserve"> </w:t>
      </w:r>
      <w:proofErr w:type="spellStart"/>
      <w:r>
        <w:t>Alexander</w:t>
      </w:r>
      <w:proofErr w:type="spellEnd"/>
      <w:r>
        <w:t xml:space="preserve"> N. </w:t>
      </w:r>
    </w:p>
    <w:p w:rsidR="00FA5BD7" w:rsidRPr="00FA5BD7" w:rsidRDefault="00FA5BD7" w:rsidP="00FA5BD7">
      <w:pPr>
        <w:pStyle w:val="a7"/>
        <w:rPr>
          <w:lang w:val="en-US"/>
        </w:rPr>
      </w:pPr>
      <w:r w:rsidRPr="00FA5BD7">
        <w:rPr>
          <w:lang w:val="en-US"/>
        </w:rPr>
        <w:t xml:space="preserve">Mental Health Research Institute of Tomsk National Research Medical Center </w:t>
      </w:r>
      <w:r w:rsidRPr="00FA5BD7">
        <w:rPr>
          <w:lang w:val="en-US"/>
        </w:rPr>
        <w:br/>
        <w:t>of the Russian Academy of Sciences, Tomsk, Russia</w:t>
      </w:r>
      <w:r w:rsidRPr="00FA5BD7">
        <w:rPr>
          <w:lang w:val="en-US"/>
        </w:rPr>
        <w:br/>
        <w:t>Krasnoyarsk State Medical University of the Ministry of Health of the Russian Federation, Krasnoyarsk, Russia</w:t>
      </w:r>
      <w:r w:rsidRPr="00FA5BD7">
        <w:rPr>
          <w:lang w:val="en-US"/>
        </w:rPr>
        <w:br/>
        <w:t>Kemerovo State Medical University of the Ministry of Health of the Russian Federation, Kemerovo, Russia, alkornetov@gmail.com</w:t>
      </w:r>
    </w:p>
    <w:p w:rsidR="00FA5BD7" w:rsidRPr="00FA5BD7" w:rsidRDefault="00FA5BD7" w:rsidP="00FA5BD7">
      <w:pPr>
        <w:pStyle w:val="a6"/>
        <w:rPr>
          <w:lang w:val="en-US"/>
        </w:rPr>
      </w:pPr>
      <w:proofErr w:type="spellStart"/>
      <w:r w:rsidRPr="00FA5BD7">
        <w:rPr>
          <w:lang w:val="en-US"/>
        </w:rPr>
        <w:t>Filatov</w:t>
      </w:r>
      <w:proofErr w:type="spellEnd"/>
      <w:r w:rsidRPr="00FA5BD7">
        <w:rPr>
          <w:lang w:val="en-US"/>
        </w:rPr>
        <w:t xml:space="preserve"> Vladimir V. </w:t>
      </w:r>
    </w:p>
    <w:p w:rsidR="00FA5BD7" w:rsidRPr="00FA5BD7" w:rsidRDefault="00FA5BD7" w:rsidP="00FA5BD7">
      <w:pPr>
        <w:pStyle w:val="a7"/>
        <w:rPr>
          <w:lang w:val="en-US"/>
        </w:rPr>
      </w:pPr>
      <w:r w:rsidRPr="00FA5BD7">
        <w:rPr>
          <w:lang w:val="en-US"/>
        </w:rPr>
        <w:t xml:space="preserve">K.A. </w:t>
      </w:r>
      <w:proofErr w:type="spellStart"/>
      <w:r w:rsidRPr="00FA5BD7">
        <w:rPr>
          <w:lang w:val="en-US"/>
        </w:rPr>
        <w:t>Timiryazev</w:t>
      </w:r>
      <w:proofErr w:type="spellEnd"/>
      <w:r w:rsidRPr="00FA5BD7">
        <w:rPr>
          <w:lang w:val="en-US"/>
        </w:rPr>
        <w:t xml:space="preserve"> Russian State Agrarian University, Moscow, Russia, filatov_vl@mail.ru </w:t>
      </w:r>
    </w:p>
    <w:p w:rsidR="00FA5BD7" w:rsidRPr="00FA5BD7" w:rsidRDefault="00FA5BD7" w:rsidP="00FA5BD7">
      <w:pPr>
        <w:pStyle w:val="a6"/>
        <w:rPr>
          <w:lang w:val="en-US"/>
        </w:rPr>
      </w:pPr>
      <w:proofErr w:type="spellStart"/>
      <w:proofErr w:type="gramStart"/>
      <w:r w:rsidRPr="00FA5BD7">
        <w:rPr>
          <w:lang w:val="en-US"/>
        </w:rPr>
        <w:t>Zolkin</w:t>
      </w:r>
      <w:proofErr w:type="spellEnd"/>
      <w:r w:rsidRPr="00FA5BD7">
        <w:rPr>
          <w:lang w:val="en-US"/>
        </w:rPr>
        <w:t xml:space="preserve">  Alexander</w:t>
      </w:r>
      <w:proofErr w:type="gramEnd"/>
      <w:r w:rsidRPr="00FA5BD7">
        <w:rPr>
          <w:lang w:val="en-US"/>
        </w:rPr>
        <w:t xml:space="preserve"> L. </w:t>
      </w:r>
    </w:p>
    <w:p w:rsidR="00FA5BD7" w:rsidRPr="00FA5BD7" w:rsidRDefault="00FA5BD7" w:rsidP="00FA5BD7">
      <w:pPr>
        <w:pStyle w:val="a7"/>
        <w:rPr>
          <w:lang w:val="en-US"/>
        </w:rPr>
      </w:pPr>
      <w:proofErr w:type="spellStart"/>
      <w:r w:rsidRPr="00FA5BD7">
        <w:rPr>
          <w:lang w:val="en-US"/>
        </w:rPr>
        <w:t>Povolzhskiy</w:t>
      </w:r>
      <w:proofErr w:type="spellEnd"/>
      <w:r w:rsidRPr="00FA5BD7">
        <w:rPr>
          <w:lang w:val="en-US"/>
        </w:rPr>
        <w:t xml:space="preserve"> State University of Telecommunications and Informatics (PGUTY</w:t>
      </w:r>
      <w:proofErr w:type="gramStart"/>
      <w:r w:rsidRPr="00FA5BD7">
        <w:rPr>
          <w:lang w:val="en-US"/>
        </w:rPr>
        <w:t>)</w:t>
      </w:r>
      <w:proofErr w:type="gramEnd"/>
      <w:r w:rsidRPr="00FA5BD7">
        <w:rPr>
          <w:lang w:val="en-US"/>
        </w:rPr>
        <w:br/>
        <w:t>Private Institution of Higher Education “Medical University “</w:t>
      </w:r>
      <w:proofErr w:type="spellStart"/>
      <w:r w:rsidRPr="00FA5BD7">
        <w:rPr>
          <w:lang w:val="en-US"/>
        </w:rPr>
        <w:t>Reaviz</w:t>
      </w:r>
      <w:proofErr w:type="spellEnd"/>
      <w:r w:rsidRPr="00FA5BD7">
        <w:rPr>
          <w:lang w:val="en-US"/>
        </w:rPr>
        <w:t>”</w:t>
      </w:r>
      <w:r w:rsidRPr="00FA5BD7">
        <w:rPr>
          <w:lang w:val="en-US"/>
        </w:rPr>
        <w:br/>
        <w:t>Samara, Russia, alzolkin@list.ru</w:t>
      </w:r>
    </w:p>
    <w:p w:rsidR="00FA5BD7" w:rsidRPr="00FA5BD7" w:rsidRDefault="00FA5BD7" w:rsidP="00FA5BD7">
      <w:pPr>
        <w:pStyle w:val="a6"/>
        <w:rPr>
          <w:lang w:val="en-US"/>
        </w:rPr>
      </w:pPr>
      <w:proofErr w:type="spellStart"/>
      <w:r w:rsidRPr="00FA5BD7">
        <w:rPr>
          <w:lang w:val="en-US"/>
        </w:rPr>
        <w:t>Mikhailova</w:t>
      </w:r>
      <w:proofErr w:type="spellEnd"/>
      <w:r w:rsidRPr="00FA5BD7">
        <w:rPr>
          <w:lang w:val="en-US"/>
        </w:rPr>
        <w:t xml:space="preserve"> Maria V. </w:t>
      </w:r>
    </w:p>
    <w:p w:rsidR="00FA5BD7" w:rsidRPr="00FA5BD7" w:rsidRDefault="00FA5BD7" w:rsidP="00FA5BD7">
      <w:pPr>
        <w:pStyle w:val="a7"/>
        <w:rPr>
          <w:lang w:val="en-US"/>
        </w:rPr>
      </w:pPr>
      <w:proofErr w:type="spellStart"/>
      <w:r w:rsidRPr="00FA5BD7">
        <w:rPr>
          <w:lang w:val="en-US"/>
        </w:rPr>
        <w:t>Sechenov</w:t>
      </w:r>
      <w:proofErr w:type="spellEnd"/>
      <w:r w:rsidRPr="00FA5BD7">
        <w:rPr>
          <w:lang w:val="en-US"/>
        </w:rPr>
        <w:t xml:space="preserve"> First Moscow State Medical University of the Ministry </w:t>
      </w:r>
      <w:r w:rsidRPr="00FA5BD7">
        <w:rPr>
          <w:lang w:val="en-US"/>
        </w:rPr>
        <w:br/>
        <w:t>of Health of the Russian Federation (</w:t>
      </w:r>
      <w:proofErr w:type="spellStart"/>
      <w:r w:rsidRPr="00FA5BD7">
        <w:rPr>
          <w:lang w:val="en-US"/>
        </w:rPr>
        <w:t>Sechenov</w:t>
      </w:r>
      <w:proofErr w:type="spellEnd"/>
      <w:r w:rsidRPr="00FA5BD7">
        <w:rPr>
          <w:lang w:val="en-US"/>
        </w:rPr>
        <w:t xml:space="preserve"> University), Moscow, Russia, </w:t>
      </w:r>
      <w:r w:rsidRPr="00FA5BD7">
        <w:rPr>
          <w:lang w:val="en-US"/>
        </w:rPr>
        <w:br/>
        <w:t>mikhaylova_m_v_1@staff.sechenov.ru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lastRenderedPageBreak/>
        <w:t xml:space="preserve">The transition to a value-based approach in the evaluation of medical technologies and medicines has created a whole range of difficulties in the modern healthcare economy, from methodological gaps to organizational and ethical dilemmas. On the one hand, the challenge is to objectively measure the value of the </w:t>
      </w:r>
      <w:proofErr w:type="gramStart"/>
      <w:r w:rsidRPr="00FA5BD7">
        <w:rPr>
          <w:lang w:val="en-US"/>
        </w:rPr>
        <w:t>intervention.:</w:t>
      </w:r>
      <w:proofErr w:type="gramEnd"/>
      <w:r w:rsidRPr="00FA5BD7">
        <w:rPr>
          <w:lang w:val="en-US"/>
        </w:rPr>
        <w:t xml:space="preserve"> take into account not only the clinical effectiveness, but also the therapeutic need, the impact on the patient’s quality of life, the socio-economic burden of the disease, and even the innovative approach. However, in practice, this turns into a difficult task: there is no universal tool for aggregating such diverse criteria, and different stakeholders (patients, doctors, regulators, pharmaceutical companies, </w:t>
      </w:r>
      <w:proofErr w:type="gramStart"/>
      <w:r w:rsidRPr="00FA5BD7">
        <w:rPr>
          <w:lang w:val="en-US"/>
        </w:rPr>
        <w:t>the</w:t>
      </w:r>
      <w:proofErr w:type="gramEnd"/>
      <w:r w:rsidRPr="00FA5BD7">
        <w:rPr>
          <w:lang w:val="en-US"/>
        </w:rPr>
        <w:t xml:space="preserve"> budget of the healthcare system) often have conflicting priorities. The article provides a SWOT analysis of current problems of clinical and </w:t>
      </w:r>
      <w:proofErr w:type="spellStart"/>
      <w:r w:rsidRPr="00FA5BD7">
        <w:rPr>
          <w:lang w:val="en-US"/>
        </w:rPr>
        <w:t>pharmacoeconomic</w:t>
      </w:r>
      <w:proofErr w:type="spellEnd"/>
      <w:r w:rsidRPr="00FA5BD7">
        <w:rPr>
          <w:lang w:val="en-US"/>
        </w:rPr>
        <w:t xml:space="preserve"> research.  It is shown that it is advisable to develop hybrid models where strict economic metrics (ICER, ICUR, QALY) are complemented by multi-criteria tools (MCDA) with formalized procedures for assigning weights and justifying CET/WTP thresholds.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 xml:space="preserve">clinical and </w:t>
      </w:r>
      <w:proofErr w:type="spellStart"/>
      <w:r w:rsidRPr="00FA5BD7">
        <w:rPr>
          <w:lang w:val="en-US"/>
        </w:rPr>
        <w:t>pharmacoeconomic</w:t>
      </w:r>
      <w:proofErr w:type="spellEnd"/>
      <w:r w:rsidRPr="00FA5BD7">
        <w:rPr>
          <w:lang w:val="en-US"/>
        </w:rPr>
        <w:t xml:space="preserve"> studies; value-based approach; QALY; MCDA; CEA; CUA; CET; WTP criteria.</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Kornetov</w:t>
      </w:r>
      <w:proofErr w:type="spellEnd"/>
      <w:r w:rsidRPr="00FA5BD7">
        <w:rPr>
          <w:lang w:val="en-US"/>
        </w:rPr>
        <w:t xml:space="preserve"> A. N., </w:t>
      </w:r>
      <w:proofErr w:type="spellStart"/>
      <w:r w:rsidRPr="00FA5BD7">
        <w:rPr>
          <w:lang w:val="en-US"/>
        </w:rPr>
        <w:t>Filatov</w:t>
      </w:r>
      <w:proofErr w:type="spellEnd"/>
      <w:r w:rsidRPr="00FA5BD7">
        <w:rPr>
          <w:lang w:val="en-US"/>
        </w:rPr>
        <w:t xml:space="preserve"> V. V., </w:t>
      </w:r>
      <w:proofErr w:type="spellStart"/>
      <w:r w:rsidRPr="00FA5BD7">
        <w:rPr>
          <w:lang w:val="en-US"/>
        </w:rPr>
        <w:t>Zolkin</w:t>
      </w:r>
      <w:proofErr w:type="spellEnd"/>
      <w:r w:rsidRPr="00FA5BD7">
        <w:rPr>
          <w:lang w:val="en-US"/>
        </w:rPr>
        <w:t xml:space="preserve">  A. L., </w:t>
      </w:r>
      <w:proofErr w:type="spellStart"/>
      <w:r w:rsidRPr="00FA5BD7">
        <w:rPr>
          <w:lang w:val="en-US"/>
        </w:rPr>
        <w:t>Mikhailova</w:t>
      </w:r>
      <w:proofErr w:type="spellEnd"/>
      <w:r w:rsidRPr="00FA5BD7">
        <w:rPr>
          <w:lang w:val="en-US"/>
        </w:rPr>
        <w:t xml:space="preserve"> M. V. Modern problems of clinical and </w:t>
      </w:r>
      <w:proofErr w:type="spellStart"/>
      <w:r w:rsidRPr="00FA5BD7">
        <w:rPr>
          <w:lang w:val="en-US"/>
        </w:rPr>
        <w:t>pharmacoeconomic</w:t>
      </w:r>
      <w:proofErr w:type="spellEnd"/>
      <w:r w:rsidRPr="00FA5BD7">
        <w:rPr>
          <w:lang w:val="en-US"/>
        </w:rPr>
        <w:t xml:space="preserve"> research in the formation of value propositions for medical technologies and medicines based on QALY, MCDA, CEA, CUA, CET AND WTP criteria.</w:t>
      </w:r>
      <w:r w:rsidRPr="00FA5BD7">
        <w:rPr>
          <w:i/>
          <w:iCs/>
          <w:lang w:val="en-US"/>
        </w:rPr>
        <w:t xml:space="preserve"> Innovative economy: information, analysis, prognoses, </w:t>
      </w:r>
      <w:r w:rsidRPr="00FA5BD7">
        <w:rPr>
          <w:lang w:val="en-US"/>
        </w:rPr>
        <w:t>2026, no. 10, pp. 31–40. https://doi.org/10.47576/2949-1894.2026.10.10.003.</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330</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10.47576/2949-1894.2026.10.10.004</w:t>
      </w:r>
    </w:p>
    <w:p w:rsidR="00FA5BD7" w:rsidRDefault="00FA5BD7" w:rsidP="00FA5BD7">
      <w:pPr>
        <w:pStyle w:val="a5"/>
      </w:pPr>
      <w:r>
        <w:t>Обеспечение экономической безопасности в условиях корпоративного рейдерства и вывода активов: комплексный инновационный подход</w:t>
      </w:r>
    </w:p>
    <w:p w:rsidR="00FA5BD7" w:rsidRDefault="00FA5BD7" w:rsidP="00FA5BD7">
      <w:pPr>
        <w:pStyle w:val="a6"/>
      </w:pPr>
      <w:r>
        <w:t xml:space="preserve">Князева Ольга Владимировна </w:t>
      </w:r>
    </w:p>
    <w:p w:rsidR="00FA5BD7" w:rsidRDefault="00FA5BD7" w:rsidP="00FA5BD7">
      <w:pPr>
        <w:pStyle w:val="a7"/>
      </w:pPr>
      <w:r>
        <w:t>Российская таможенная академия, Люберцы, Россия, olganalog@mal.ru</w:t>
      </w:r>
    </w:p>
    <w:p w:rsidR="00FA5BD7" w:rsidRDefault="00FA5BD7" w:rsidP="00FA5BD7">
      <w:pPr>
        <w:pStyle w:val="a6"/>
      </w:pPr>
      <w:proofErr w:type="spellStart"/>
      <w:r>
        <w:t>Столярова</w:t>
      </w:r>
      <w:proofErr w:type="spellEnd"/>
      <w:r>
        <w:t xml:space="preserve"> Алла Николаевна </w:t>
      </w:r>
    </w:p>
    <w:p w:rsidR="00FA5BD7" w:rsidRDefault="00FA5BD7" w:rsidP="00FA5BD7">
      <w:pPr>
        <w:pStyle w:val="a7"/>
      </w:pPr>
      <w:r>
        <w:rPr>
          <w:spacing w:val="-2"/>
        </w:rPr>
        <w:t>Российский экономический университет имени Г. В. Плеханова, Москва, Россия</w:t>
      </w:r>
      <w:r>
        <w:rPr>
          <w:spacing w:val="-2"/>
        </w:rPr>
        <w:br/>
      </w:r>
      <w:r>
        <w:t xml:space="preserve">Государственный социально-гуманитарный университет, </w:t>
      </w:r>
      <w:r>
        <w:br/>
        <w:t>Коломна, Россия, Stolyarova.AN@rea.ru</w:t>
      </w:r>
    </w:p>
    <w:p w:rsidR="00FA5BD7" w:rsidRDefault="00FA5BD7" w:rsidP="00FA5BD7">
      <w:pPr>
        <w:pStyle w:val="a6"/>
      </w:pPr>
      <w:r>
        <w:t xml:space="preserve">Артемьев Николай Валентинович </w:t>
      </w:r>
    </w:p>
    <w:p w:rsidR="00FA5BD7" w:rsidRDefault="00FA5BD7" w:rsidP="00FA5BD7">
      <w:pPr>
        <w:pStyle w:val="a7"/>
      </w:pPr>
      <w:r>
        <w:t xml:space="preserve">Московский университет МВД России имени В. Я. </w:t>
      </w:r>
      <w:proofErr w:type="spellStart"/>
      <w:r>
        <w:t>Кикотя</w:t>
      </w:r>
      <w:proofErr w:type="spellEnd"/>
      <w:r>
        <w:br/>
        <w:t>Московский университет имени С. Ю. Витте</w:t>
      </w:r>
      <w:r>
        <w:br/>
        <w:t>Институт международных экономических связей</w:t>
      </w:r>
      <w:r>
        <w:br/>
        <w:t>Москва, Россия, nikvalart@rambler.ru</w:t>
      </w:r>
    </w:p>
    <w:p w:rsidR="00FA5BD7" w:rsidRDefault="00FA5BD7" w:rsidP="00FA5BD7">
      <w:pPr>
        <w:pStyle w:val="a6"/>
      </w:pPr>
      <w:proofErr w:type="spellStart"/>
      <w:r>
        <w:t>Garkavaya</w:t>
      </w:r>
      <w:proofErr w:type="spellEnd"/>
      <w:r>
        <w:t xml:space="preserve"> </w:t>
      </w:r>
      <w:proofErr w:type="spellStart"/>
      <w:r>
        <w:t>Victoria</w:t>
      </w:r>
      <w:proofErr w:type="spellEnd"/>
      <w:r>
        <w:t xml:space="preserve"> </w:t>
      </w:r>
    </w:p>
    <w:p w:rsidR="00FA5BD7" w:rsidRDefault="00FA5BD7" w:rsidP="00FA5BD7">
      <w:pPr>
        <w:pStyle w:val="a7"/>
      </w:pPr>
      <w:r>
        <w:t xml:space="preserve">Санкт-Петербургский государственный лесотехнический университет </w:t>
      </w:r>
      <w:r>
        <w:br/>
        <w:t>имени С. М. Кирова, Санкт-Петербург, Россия, harkava@list.ru</w:t>
      </w:r>
    </w:p>
    <w:p w:rsidR="00FA5BD7" w:rsidRDefault="00FA5BD7" w:rsidP="00FA5BD7">
      <w:pPr>
        <w:pStyle w:val="a9"/>
      </w:pPr>
      <w:r>
        <w:t>Аннотация</w:t>
      </w:r>
    </w:p>
    <w:p w:rsidR="00FA5BD7" w:rsidRDefault="00FA5BD7" w:rsidP="00FA5BD7">
      <w:pPr>
        <w:pStyle w:val="a8"/>
      </w:pPr>
      <w:r>
        <w:t xml:space="preserve">В статье рассмотрены вопросы обеспечения экономической безопасности в условиях корпоративного </w:t>
      </w:r>
      <w:proofErr w:type="spellStart"/>
      <w:r>
        <w:t>рейдерства</w:t>
      </w:r>
      <w:proofErr w:type="spellEnd"/>
      <w:r>
        <w:t xml:space="preserve"> и вывода активов: комплексный инновационный подход. Показано, что именно инновации меняют логику защиты: они переводят экономическую безопасность из области «бумажных» регламентов в плоскость непрерывного, измеримого и адаптивного управления рисками, где технологии служат не заменой человека, а инструментом для повышения точности, скорости и надежности защиты активов. Рассмотрены три реальных кейса, которые наглядно </w:t>
      </w:r>
      <w:r>
        <w:lastRenderedPageBreak/>
        <w:t xml:space="preserve">показывают, как комплексный и инновационный подход помогает защитить бизнес от </w:t>
      </w:r>
      <w:proofErr w:type="spellStart"/>
      <w:r>
        <w:t>рейдерства</w:t>
      </w:r>
      <w:proofErr w:type="spellEnd"/>
      <w:r>
        <w:t xml:space="preserve"> и вывода активов. Показано, что в каждом из них проблема решалась не одной мерой, а связкой правовых, технологических и организационных инструментов – именно такой синтез и дает устойчивый эффект. </w:t>
      </w:r>
    </w:p>
    <w:p w:rsidR="00FA5BD7" w:rsidRDefault="00FA5BD7" w:rsidP="00FA5BD7">
      <w:pPr>
        <w:pStyle w:val="a9"/>
      </w:pPr>
      <w:r>
        <w:t xml:space="preserve">Ключевые слова: </w:t>
      </w:r>
    </w:p>
    <w:p w:rsidR="00FA5BD7" w:rsidRDefault="00FA5BD7" w:rsidP="00FA5BD7">
      <w:pPr>
        <w:pStyle w:val="a8"/>
      </w:pPr>
      <w:r>
        <w:t xml:space="preserve">экономическая безопасность; </w:t>
      </w:r>
      <w:proofErr w:type="gramStart"/>
      <w:r>
        <w:t>корпоративное</w:t>
      </w:r>
      <w:proofErr w:type="gramEnd"/>
      <w:r>
        <w:t xml:space="preserve"> </w:t>
      </w:r>
      <w:proofErr w:type="spellStart"/>
      <w:r>
        <w:t>рейдерство</w:t>
      </w:r>
      <w:proofErr w:type="spellEnd"/>
      <w:r>
        <w:t>; вывод активов; комплексный инновационный подход.</w:t>
      </w:r>
    </w:p>
    <w:p w:rsidR="00FA5BD7" w:rsidRDefault="00FA5BD7" w:rsidP="00FA5BD7">
      <w:pPr>
        <w:pStyle w:val="a9"/>
      </w:pPr>
      <w:r>
        <w:t xml:space="preserve">Для цитирования: </w:t>
      </w:r>
    </w:p>
    <w:p w:rsidR="00FA5BD7" w:rsidRDefault="00FA5BD7" w:rsidP="00FA5BD7">
      <w:pPr>
        <w:pStyle w:val="aa"/>
      </w:pPr>
      <w:r>
        <w:t xml:space="preserve">Князева О. В., </w:t>
      </w:r>
      <w:proofErr w:type="spellStart"/>
      <w:r>
        <w:t>Столярова</w:t>
      </w:r>
      <w:proofErr w:type="spellEnd"/>
      <w:r>
        <w:t xml:space="preserve"> А. Н., Артемьев Н. В., </w:t>
      </w:r>
      <w:proofErr w:type="spellStart"/>
      <w:r>
        <w:t>Garkavaya</w:t>
      </w:r>
      <w:proofErr w:type="spellEnd"/>
      <w:r>
        <w:t xml:space="preserve"> V. Обеспечение экономической безопасности в условиях корпоративного </w:t>
      </w:r>
      <w:proofErr w:type="spellStart"/>
      <w:r>
        <w:t>рейдерства</w:t>
      </w:r>
      <w:proofErr w:type="spellEnd"/>
      <w:r>
        <w:t xml:space="preserve"> и вывода активов: комплексный инновационный подход // Инновационная экономика: информация, аналитика, прогнозы. – 2026. – № 10. – С. 41–50. https://doi.org/10.47576/2949-1894.2026.10.10.004.</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 xml:space="preserve">Ensuring economic security in the context </w:t>
      </w:r>
      <w:r w:rsidRPr="00FA5BD7">
        <w:rPr>
          <w:lang w:val="en-US"/>
        </w:rPr>
        <w:br/>
        <w:t>of corporate raiding and asset withdrawal: a comprehensive innovative approach</w:t>
      </w:r>
    </w:p>
    <w:p w:rsidR="00FA5BD7" w:rsidRPr="00FA5BD7" w:rsidRDefault="00FA5BD7" w:rsidP="00FA5BD7">
      <w:pPr>
        <w:pStyle w:val="a6"/>
        <w:rPr>
          <w:lang w:val="en-US"/>
        </w:rPr>
      </w:pPr>
      <w:proofErr w:type="spellStart"/>
      <w:r w:rsidRPr="00FA5BD7">
        <w:rPr>
          <w:lang w:val="en-US"/>
        </w:rPr>
        <w:t>Knyazeva</w:t>
      </w:r>
      <w:proofErr w:type="spellEnd"/>
      <w:r w:rsidRPr="00FA5BD7">
        <w:rPr>
          <w:lang w:val="en-US"/>
        </w:rPr>
        <w:t xml:space="preserve"> Olga V. </w:t>
      </w:r>
    </w:p>
    <w:p w:rsidR="00FA5BD7" w:rsidRPr="00FA5BD7" w:rsidRDefault="00FA5BD7" w:rsidP="00FA5BD7">
      <w:pPr>
        <w:pStyle w:val="a7"/>
        <w:rPr>
          <w:lang w:val="en-US"/>
        </w:rPr>
      </w:pPr>
      <w:r w:rsidRPr="00FA5BD7">
        <w:rPr>
          <w:lang w:val="en-US"/>
        </w:rPr>
        <w:t xml:space="preserve">Russian Customs Academy, </w:t>
      </w:r>
      <w:proofErr w:type="spellStart"/>
      <w:r w:rsidRPr="00FA5BD7">
        <w:rPr>
          <w:lang w:val="en-US"/>
        </w:rPr>
        <w:t>Lyubertsy</w:t>
      </w:r>
      <w:proofErr w:type="spellEnd"/>
      <w:r w:rsidRPr="00FA5BD7">
        <w:rPr>
          <w:lang w:val="en-US"/>
        </w:rPr>
        <w:t>, Russia, olganalog@mal.ru</w:t>
      </w:r>
    </w:p>
    <w:p w:rsidR="00FA5BD7" w:rsidRPr="00FA5BD7" w:rsidRDefault="00FA5BD7" w:rsidP="00FA5BD7">
      <w:pPr>
        <w:pStyle w:val="a6"/>
        <w:rPr>
          <w:lang w:val="en-US"/>
        </w:rPr>
      </w:pPr>
      <w:proofErr w:type="spellStart"/>
      <w:r w:rsidRPr="00FA5BD7">
        <w:rPr>
          <w:lang w:val="en-US"/>
        </w:rPr>
        <w:t>Stolyarova</w:t>
      </w:r>
      <w:proofErr w:type="spellEnd"/>
      <w:r w:rsidRPr="00FA5BD7">
        <w:rPr>
          <w:lang w:val="en-US"/>
        </w:rPr>
        <w:t xml:space="preserve"> </w:t>
      </w:r>
      <w:proofErr w:type="spellStart"/>
      <w:r w:rsidRPr="00FA5BD7">
        <w:rPr>
          <w:lang w:val="en-US"/>
        </w:rPr>
        <w:t>Alla</w:t>
      </w:r>
      <w:proofErr w:type="spellEnd"/>
      <w:r w:rsidRPr="00FA5BD7">
        <w:rPr>
          <w:lang w:val="en-US"/>
        </w:rPr>
        <w:t xml:space="preserve"> N. </w:t>
      </w:r>
    </w:p>
    <w:p w:rsidR="00FA5BD7" w:rsidRPr="00FA5BD7" w:rsidRDefault="00FA5BD7" w:rsidP="00FA5BD7">
      <w:pPr>
        <w:pStyle w:val="a7"/>
        <w:rPr>
          <w:lang w:val="en-US"/>
        </w:rPr>
      </w:pPr>
      <w:r w:rsidRPr="00FA5BD7">
        <w:rPr>
          <w:lang w:val="en-US"/>
        </w:rPr>
        <w:t>Plekhanov Russian University of Economics, Moscow, Russia</w:t>
      </w:r>
      <w:r w:rsidRPr="00FA5BD7">
        <w:rPr>
          <w:lang w:val="en-US"/>
        </w:rPr>
        <w:br/>
        <w:t xml:space="preserve">State Social and Humanitarian University, </w:t>
      </w:r>
      <w:proofErr w:type="spellStart"/>
      <w:r w:rsidRPr="00FA5BD7">
        <w:rPr>
          <w:lang w:val="en-US"/>
        </w:rPr>
        <w:t>Kolomna</w:t>
      </w:r>
      <w:proofErr w:type="spellEnd"/>
      <w:r w:rsidRPr="00FA5BD7">
        <w:rPr>
          <w:lang w:val="en-US"/>
        </w:rPr>
        <w:t>, Russia</w:t>
      </w:r>
      <w:r w:rsidRPr="00FA5BD7">
        <w:rPr>
          <w:lang w:val="en-US"/>
        </w:rPr>
        <w:br/>
        <w:t>Stolyarova.AN@rea.ru</w:t>
      </w:r>
    </w:p>
    <w:p w:rsidR="00FA5BD7" w:rsidRPr="00FA5BD7" w:rsidRDefault="00FA5BD7" w:rsidP="00FA5BD7">
      <w:pPr>
        <w:pStyle w:val="a6"/>
        <w:rPr>
          <w:lang w:val="en-US"/>
        </w:rPr>
      </w:pPr>
      <w:proofErr w:type="spellStart"/>
      <w:r w:rsidRPr="00FA5BD7">
        <w:rPr>
          <w:lang w:val="en-US"/>
        </w:rPr>
        <w:t>Artemyev</w:t>
      </w:r>
      <w:proofErr w:type="spellEnd"/>
      <w:r w:rsidRPr="00FA5BD7">
        <w:rPr>
          <w:lang w:val="en-US"/>
        </w:rPr>
        <w:t xml:space="preserve"> Nikolai V. </w:t>
      </w:r>
    </w:p>
    <w:p w:rsidR="00FA5BD7" w:rsidRPr="00FA5BD7" w:rsidRDefault="00FA5BD7" w:rsidP="00FA5BD7">
      <w:pPr>
        <w:pStyle w:val="a7"/>
        <w:rPr>
          <w:lang w:val="en-US"/>
        </w:rPr>
      </w:pPr>
      <w:r w:rsidRPr="00FA5BD7">
        <w:rPr>
          <w:lang w:val="en-US"/>
        </w:rPr>
        <w:t xml:space="preserve">Moscow University of the Ministry of Internal Affairs of Russia named after </w:t>
      </w:r>
      <w:proofErr w:type="spellStart"/>
      <w:r w:rsidRPr="00FA5BD7">
        <w:rPr>
          <w:lang w:val="en-US"/>
        </w:rPr>
        <w:t>V.Ya</w:t>
      </w:r>
      <w:proofErr w:type="spellEnd"/>
      <w:r w:rsidRPr="00FA5BD7">
        <w:rPr>
          <w:lang w:val="en-US"/>
        </w:rPr>
        <w:t xml:space="preserve">. </w:t>
      </w:r>
      <w:proofErr w:type="spellStart"/>
      <w:r w:rsidRPr="00FA5BD7">
        <w:rPr>
          <w:lang w:val="en-US"/>
        </w:rPr>
        <w:t>Kikot</w:t>
      </w:r>
      <w:proofErr w:type="spellEnd"/>
      <w:r w:rsidRPr="00FA5BD7">
        <w:rPr>
          <w:lang w:val="en-US"/>
        </w:rPr>
        <w:br/>
        <w:t xml:space="preserve">Moscow University named after </w:t>
      </w:r>
      <w:proofErr w:type="spellStart"/>
      <w:r w:rsidRPr="00FA5BD7">
        <w:rPr>
          <w:lang w:val="en-US"/>
        </w:rPr>
        <w:t>S.Yu</w:t>
      </w:r>
      <w:proofErr w:type="spellEnd"/>
      <w:r w:rsidRPr="00FA5BD7">
        <w:rPr>
          <w:lang w:val="en-US"/>
        </w:rPr>
        <w:t>. Witte</w:t>
      </w:r>
      <w:r w:rsidRPr="00FA5BD7">
        <w:rPr>
          <w:lang w:val="en-US"/>
        </w:rPr>
        <w:br/>
        <w:t>Institute of International Economic Relations</w:t>
      </w:r>
      <w:r w:rsidRPr="00FA5BD7">
        <w:rPr>
          <w:lang w:val="en-US"/>
        </w:rPr>
        <w:br/>
        <w:t>Moscow, Russia</w:t>
      </w:r>
      <w:proofErr w:type="gramStart"/>
      <w:r w:rsidRPr="00FA5BD7">
        <w:rPr>
          <w:lang w:val="en-US"/>
        </w:rPr>
        <w:t>,  nikvalart@rambler.ru</w:t>
      </w:r>
      <w:proofErr w:type="gramEnd"/>
    </w:p>
    <w:p w:rsidR="00FA5BD7" w:rsidRPr="00FA5BD7" w:rsidRDefault="00FA5BD7" w:rsidP="00FA5BD7">
      <w:pPr>
        <w:pStyle w:val="a6"/>
        <w:rPr>
          <w:lang w:val="en-US"/>
        </w:rPr>
      </w:pPr>
      <w:proofErr w:type="spellStart"/>
      <w:r w:rsidRPr="00FA5BD7">
        <w:rPr>
          <w:lang w:val="en-US"/>
        </w:rPr>
        <w:t>Garkavaya</w:t>
      </w:r>
      <w:proofErr w:type="spellEnd"/>
      <w:r w:rsidRPr="00FA5BD7">
        <w:rPr>
          <w:lang w:val="en-US"/>
        </w:rPr>
        <w:t xml:space="preserve"> Victoria </w:t>
      </w:r>
    </w:p>
    <w:p w:rsidR="00FA5BD7" w:rsidRPr="00FA5BD7" w:rsidRDefault="00FA5BD7" w:rsidP="00FA5BD7">
      <w:pPr>
        <w:pStyle w:val="a7"/>
        <w:rPr>
          <w:lang w:val="en-US"/>
        </w:rPr>
      </w:pPr>
      <w:r w:rsidRPr="00FA5BD7">
        <w:rPr>
          <w:lang w:val="en-US"/>
        </w:rPr>
        <w:t xml:space="preserve">Saint Petersburg State Forest Technical University named after S.M. Kirov, </w:t>
      </w:r>
      <w:r w:rsidRPr="00FA5BD7">
        <w:rPr>
          <w:lang w:val="en-US"/>
        </w:rPr>
        <w:br/>
        <w:t xml:space="preserve">Saint Petersburg, Russia, </w:t>
      </w:r>
      <w:proofErr w:type="gramStart"/>
      <w:r w:rsidRPr="00FA5BD7">
        <w:rPr>
          <w:lang w:val="en-US"/>
        </w:rPr>
        <w:t>harkava@list.ru</w:t>
      </w:r>
      <w:proofErr w:type="gramEnd"/>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This article examines the issues of ensuring economic security in the context of corporate raiding and asset stripping: a comprehensive innovative approach. The paper demonstrates that it is innovations that change the logic of protection: they shift economic security from the realm of “paper” regulations to the plane of continuous, measurable, and adaptive risk management, where technologies serve not as a replacement for humans, but as a tool to improve the accuracy, speed, and reliability of asset protection. Three real</w:t>
      </w:r>
      <w:r w:rsidRPr="00FA5BD7">
        <w:rPr>
          <w:lang w:val="en-US"/>
        </w:rPr>
        <w:noBreakHyphen/>
        <w:t>life cases are examined, which clearly show how a comprehensive and innovative approach helps protect businesses from raiding and asset stripping. It has been shown that in each case, the problem was addressed not through a single measure, but through a combination of legal, technological, and organizational tools – it is precisely this synthesis that yields a sustainable effect.</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economic</w:t>
      </w:r>
      <w:proofErr w:type="gramEnd"/>
      <w:r w:rsidRPr="00FA5BD7">
        <w:rPr>
          <w:lang w:val="en-US"/>
        </w:rPr>
        <w:t xml:space="preserve"> security; corporate raiding; asset stripping; comprehensive innovative approach.</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Knyazeva</w:t>
      </w:r>
      <w:proofErr w:type="spellEnd"/>
      <w:r w:rsidRPr="00FA5BD7">
        <w:rPr>
          <w:lang w:val="en-US"/>
        </w:rPr>
        <w:t xml:space="preserve"> O. V., </w:t>
      </w:r>
      <w:proofErr w:type="spellStart"/>
      <w:r w:rsidRPr="00FA5BD7">
        <w:rPr>
          <w:lang w:val="en-US"/>
        </w:rPr>
        <w:t>Stolyarova</w:t>
      </w:r>
      <w:proofErr w:type="spellEnd"/>
      <w:r w:rsidRPr="00FA5BD7">
        <w:rPr>
          <w:lang w:val="en-US"/>
        </w:rPr>
        <w:t xml:space="preserve"> A. N., </w:t>
      </w:r>
      <w:proofErr w:type="spellStart"/>
      <w:r w:rsidRPr="00FA5BD7">
        <w:rPr>
          <w:lang w:val="en-US"/>
        </w:rPr>
        <w:t>Artemyev</w:t>
      </w:r>
      <w:proofErr w:type="spellEnd"/>
      <w:r w:rsidRPr="00FA5BD7">
        <w:rPr>
          <w:lang w:val="en-US"/>
        </w:rPr>
        <w:t xml:space="preserve"> N. V., </w:t>
      </w:r>
      <w:proofErr w:type="spellStart"/>
      <w:r w:rsidRPr="00FA5BD7">
        <w:rPr>
          <w:lang w:val="en-US"/>
        </w:rPr>
        <w:t>Garkavaya</w:t>
      </w:r>
      <w:proofErr w:type="spellEnd"/>
      <w:r w:rsidRPr="00FA5BD7">
        <w:rPr>
          <w:lang w:val="en-US"/>
        </w:rPr>
        <w:t xml:space="preserve"> V. Ensuring economic security in the context of corporate raiding and asset withdrawal: a comprehensive innovative approach. </w:t>
      </w:r>
      <w:r w:rsidRPr="00FA5BD7">
        <w:rPr>
          <w:i/>
          <w:iCs/>
          <w:lang w:val="en-US"/>
        </w:rPr>
        <w:t xml:space="preserve">Innovative </w:t>
      </w:r>
      <w:r w:rsidRPr="00FA5BD7">
        <w:rPr>
          <w:i/>
          <w:iCs/>
          <w:lang w:val="en-US"/>
        </w:rPr>
        <w:lastRenderedPageBreak/>
        <w:t>economy: information, analysis, prognoses,</w:t>
      </w:r>
      <w:r w:rsidRPr="00FA5BD7">
        <w:rPr>
          <w:lang w:val="en-US"/>
        </w:rPr>
        <w:t xml:space="preserve"> 2026, no. 10, pp. 41–50. https://doi.org/10.47576/2949-1894.2026.10.10.004.</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339.37:005.521:004.9</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10.47576/2949-1894.2026.10.10.005</w:t>
      </w:r>
    </w:p>
    <w:p w:rsidR="00FA5BD7" w:rsidRDefault="00FA5BD7" w:rsidP="00FA5BD7">
      <w:pPr>
        <w:pStyle w:val="a5"/>
      </w:pPr>
      <w:r>
        <w:t>Инновационный маркетинг и цифровизация в формировании информационной базы прогнозирования бизнес-процессов предприятий торговли</w:t>
      </w:r>
    </w:p>
    <w:p w:rsidR="00FA5BD7" w:rsidRDefault="00FA5BD7" w:rsidP="00FA5BD7">
      <w:pPr>
        <w:pStyle w:val="a6"/>
      </w:pPr>
      <w:proofErr w:type="spellStart"/>
      <w:r>
        <w:t>Тхориков</w:t>
      </w:r>
      <w:proofErr w:type="spellEnd"/>
      <w:r>
        <w:t xml:space="preserve"> Борис Александрович </w:t>
      </w:r>
    </w:p>
    <w:p w:rsidR="00FA5BD7" w:rsidRDefault="00FA5BD7" w:rsidP="00FA5BD7">
      <w:pPr>
        <w:pStyle w:val="a7"/>
      </w:pPr>
      <w:proofErr w:type="gramStart"/>
      <w:r>
        <w:t xml:space="preserve">Российский государственный университет имени А. Н. Косыгина </w:t>
      </w:r>
      <w:r>
        <w:br/>
        <w:t>(Технологии.</w:t>
      </w:r>
      <w:proofErr w:type="gramEnd"/>
      <w:r>
        <w:t xml:space="preserve"> Дизайн. </w:t>
      </w:r>
      <w:proofErr w:type="gramStart"/>
      <w:r>
        <w:t>Искусство), Москва, Россия. tkhorikov-ba@rguk.ru</w:t>
      </w:r>
      <w:proofErr w:type="gramEnd"/>
    </w:p>
    <w:p w:rsidR="00FA5BD7" w:rsidRDefault="00FA5BD7" w:rsidP="00FA5BD7">
      <w:pPr>
        <w:pStyle w:val="a9"/>
      </w:pPr>
      <w:r>
        <w:t>Аннотация</w:t>
      </w:r>
    </w:p>
    <w:p w:rsidR="00FA5BD7" w:rsidRDefault="00FA5BD7" w:rsidP="00FA5BD7">
      <w:pPr>
        <w:pStyle w:val="a8"/>
      </w:pPr>
      <w:r>
        <w:t xml:space="preserve">Развитие цифровых технологий и инновационных маркетинговых инструментов существенно изменяет содержание информационного </w:t>
      </w:r>
      <w:proofErr w:type="gramStart"/>
      <w:r>
        <w:t>обеспечения прогнозирования деятельности предприятий торговли</w:t>
      </w:r>
      <w:proofErr w:type="gramEnd"/>
      <w:r>
        <w:t xml:space="preserve">. Наряду с традиционными учетными и статистическими данными формируются массивы информации о цифровом поведении покупателей, реакции на маркетинговые воздействия, структуре клиентских маршрутов, онлайн-взаимодействиях, результатах персонализированных предложений и использовании различных каналов реализации. Целью статьи является развитие </w:t>
      </w:r>
      <w:proofErr w:type="gramStart"/>
      <w:r>
        <w:t>методического подхода</w:t>
      </w:r>
      <w:proofErr w:type="gramEnd"/>
      <w:r>
        <w:t xml:space="preserve"> к формированию информационной базы прогнозирования бизнес-процессов предприятий торговли с учетом возможностей инновационного маркетинга и цифровизации. Разграничено функциональное содержание цифровизации и инновационного маркетинга в процессе формирования прогнозной информации. Предложена многоуровневая структура информационной базы, объединяющая транзакционные, клиентские, </w:t>
      </w:r>
      <w:proofErr w:type="spellStart"/>
      <w:r>
        <w:t>маркетингово</w:t>
      </w:r>
      <w:proofErr w:type="spellEnd"/>
      <w:r>
        <w:t xml:space="preserve">-поведенческие, операционные и внешние данные. Обоснована необходимость отбора цифровых источников не по признаку их технологической новизны или объема, а </w:t>
      </w:r>
      <w:proofErr w:type="gramStart"/>
      <w:r>
        <w:t>исходя из фактической способности повышать</w:t>
      </w:r>
      <w:proofErr w:type="gramEnd"/>
      <w:r>
        <w:t xml:space="preserve"> качество прогнозирования. Для этого предложен показатель предельной прогностической ценности информационного источника, определяемый через изменение ошибки прогноза после включения дополнительной группы данных. </w:t>
      </w:r>
    </w:p>
    <w:p w:rsidR="00FA5BD7" w:rsidRDefault="00FA5BD7" w:rsidP="00FA5BD7">
      <w:pPr>
        <w:pStyle w:val="a9"/>
      </w:pPr>
      <w:r>
        <w:t xml:space="preserve">Ключевые слова: </w:t>
      </w:r>
    </w:p>
    <w:p w:rsidR="00FA5BD7" w:rsidRDefault="00FA5BD7" w:rsidP="00FA5BD7">
      <w:pPr>
        <w:pStyle w:val="a8"/>
      </w:pPr>
      <w:proofErr w:type="gramStart"/>
      <w:r>
        <w:t>инновационный маркетинг; цифровизация; бизнес-процессы; предприятия торговли; прогнозирование; информационная база; маркетинговая аналитика; цифровые данные; потребительское поведение; прогностическая ценность.</w:t>
      </w:r>
      <w:proofErr w:type="gramEnd"/>
    </w:p>
    <w:p w:rsidR="00FA5BD7" w:rsidRDefault="00FA5BD7" w:rsidP="00FA5BD7">
      <w:pPr>
        <w:pStyle w:val="a9"/>
      </w:pPr>
      <w:r>
        <w:t xml:space="preserve">Для цитирования: </w:t>
      </w:r>
    </w:p>
    <w:p w:rsidR="00FA5BD7" w:rsidRDefault="00FA5BD7" w:rsidP="00FA5BD7">
      <w:pPr>
        <w:pStyle w:val="aa"/>
      </w:pPr>
      <w:proofErr w:type="spellStart"/>
      <w:r>
        <w:t>Тхориков</w:t>
      </w:r>
      <w:proofErr w:type="spellEnd"/>
      <w:r>
        <w:t xml:space="preserve"> Б. А. Инновационный маркетинг и цифровизация в формировании информационной базы прогнозирования бизнес-процессов предприятий торговли // Инновационная экономика: информация, аналитика, прогнозы. – 2026. – № 10. – С. 51–59. https://doi.org/10.47576/2949-1894.2026.10.10.005.</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Innovative marketing and digitalization in shaping the information base for forecasting business processes of retail enterprises</w:t>
      </w:r>
    </w:p>
    <w:p w:rsidR="00FA5BD7" w:rsidRPr="00FA5BD7" w:rsidRDefault="00FA5BD7" w:rsidP="00FA5BD7">
      <w:pPr>
        <w:pStyle w:val="a6"/>
        <w:rPr>
          <w:lang w:val="en-US"/>
        </w:rPr>
      </w:pPr>
      <w:proofErr w:type="spellStart"/>
      <w:proofErr w:type="gramStart"/>
      <w:r w:rsidRPr="00FA5BD7">
        <w:rPr>
          <w:lang w:val="en-US"/>
        </w:rPr>
        <w:t>Tkhorikov</w:t>
      </w:r>
      <w:proofErr w:type="spellEnd"/>
      <w:r w:rsidRPr="00FA5BD7">
        <w:rPr>
          <w:lang w:val="en-US"/>
        </w:rPr>
        <w:t xml:space="preserve"> Boris A.</w:t>
      </w:r>
      <w:proofErr w:type="gramEnd"/>
      <w:r w:rsidRPr="00FA5BD7">
        <w:rPr>
          <w:lang w:val="en-US"/>
        </w:rPr>
        <w:t xml:space="preserve"> </w:t>
      </w:r>
    </w:p>
    <w:p w:rsidR="00FA5BD7" w:rsidRPr="00FA5BD7" w:rsidRDefault="00FA5BD7" w:rsidP="00FA5BD7">
      <w:pPr>
        <w:pStyle w:val="a7"/>
        <w:rPr>
          <w:lang w:val="en-US"/>
        </w:rPr>
      </w:pPr>
      <w:r w:rsidRPr="00FA5BD7">
        <w:rPr>
          <w:lang w:val="en-US"/>
        </w:rPr>
        <w:lastRenderedPageBreak/>
        <w:t xml:space="preserve">Kosygin Russian State University (Technologies. </w:t>
      </w:r>
      <w:proofErr w:type="gramStart"/>
      <w:r w:rsidRPr="00FA5BD7">
        <w:rPr>
          <w:lang w:val="en-US"/>
        </w:rPr>
        <w:t>Design.</w:t>
      </w:r>
      <w:proofErr w:type="gramEnd"/>
      <w:r w:rsidRPr="00FA5BD7">
        <w:rPr>
          <w:lang w:val="en-US"/>
        </w:rPr>
        <w:t xml:space="preserve"> Art), Moscow, Russia, tkhorikov-ba@rguk.ru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The development of digital technologies and innovative marketing tools is substantially changing the information environment used for forecasting the activities of retail enterprises. Along with traditional accounting and statistical data, companies increasingly generate information on customers’ digital behavior, responses to marketing activities, customer journeys, online interactions, personalized offers, and the use of different sales channels. The purpose of the study is to develop a methodological approach to shaping the information base for forecasting business processes of retail enterprises with regard to the opportunities created by innovative marketing and digitalization. The functional roles of digitalization and innovative marketing in generating forecasting information are distinguished. A multi-level structure of the information base is proposed, combining transactional, customer, marketing-behavioral, operational, and external data. It is substantiated that digital information sources should be selected not according to their technological novelty or volume but according to their actual ability to improve forecasting quality. For this purpose, an indicator of the marginal predictive value of an information source is proposed, which is determined by the change in forecast error after an additional data group is included. A closed information cycle consisting of digital interaction, data generation, forecasting, marketing intervention, consumer response, and subsequent updating of the information base is developed. It is concluded that innovative marketing and digitalization create the prerequisites for a transition from a predominantly retrospective information base to a dynamic, forecasting-oriented data system.</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innovative marketing; digitalization; business processes; retail enterprises; forecasting; information base; marketing analytics; digital data; consumer behavior; predictive value.</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Tkhorikov</w:t>
      </w:r>
      <w:proofErr w:type="spellEnd"/>
      <w:r w:rsidRPr="00FA5BD7">
        <w:rPr>
          <w:lang w:val="en-US"/>
        </w:rPr>
        <w:t xml:space="preserve"> B. A. Innovative marketing and digitalization in shaping the information base for forecasting business processes of retail enterprises.</w:t>
      </w:r>
      <w:r w:rsidRPr="00FA5BD7">
        <w:rPr>
          <w:i/>
          <w:iCs/>
          <w:lang w:val="en-US"/>
        </w:rPr>
        <w:t xml:space="preserve"> Innovative economy: information, analysis, prognoses, </w:t>
      </w:r>
      <w:r w:rsidRPr="00FA5BD7">
        <w:rPr>
          <w:lang w:val="en-US"/>
        </w:rPr>
        <w:t>2026, no. 10, pp. 51–59. https://doi.org/10.47576/2949-1894.2026.10.10.005.</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332.012.23</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10.47576/2949-1894.2026.10.10.006</w:t>
      </w:r>
    </w:p>
    <w:p w:rsidR="00FA5BD7" w:rsidRDefault="00FA5BD7" w:rsidP="00FA5BD7">
      <w:pPr>
        <w:pStyle w:val="a5"/>
      </w:pPr>
      <w:r>
        <w:t xml:space="preserve">Применение космических данных дистанционного зондирования земли </w:t>
      </w:r>
      <w:r>
        <w:br/>
        <w:t>в научной и образовательной деятельности</w:t>
      </w:r>
    </w:p>
    <w:p w:rsidR="00FA5BD7" w:rsidRDefault="00FA5BD7" w:rsidP="00FA5BD7">
      <w:pPr>
        <w:pStyle w:val="a6"/>
      </w:pPr>
      <w:r>
        <w:t>Шидловская Вера Николаевна</w:t>
      </w:r>
    </w:p>
    <w:p w:rsidR="00FA5BD7" w:rsidRDefault="00FA5BD7" w:rsidP="00FA5BD7">
      <w:pPr>
        <w:pStyle w:val="a7"/>
      </w:pPr>
      <w:r>
        <w:t xml:space="preserve">Тюменский индустриальный университет,  </w:t>
      </w:r>
      <w:r>
        <w:br/>
        <w:t>Тюмень, Россия, shidlovskajavn@tyuiu.ru</w:t>
      </w:r>
    </w:p>
    <w:p w:rsidR="00FA5BD7" w:rsidRDefault="00FA5BD7" w:rsidP="00FA5BD7">
      <w:pPr>
        <w:pStyle w:val="a6"/>
      </w:pPr>
      <w:r>
        <w:t>Авилова Татьяна Владимировна</w:t>
      </w:r>
    </w:p>
    <w:p w:rsidR="00FA5BD7" w:rsidRDefault="00FA5BD7" w:rsidP="00FA5BD7">
      <w:pPr>
        <w:pStyle w:val="a7"/>
      </w:pPr>
      <w:r>
        <w:t xml:space="preserve">Тюменский индустриальный университет,  </w:t>
      </w:r>
      <w:r>
        <w:br/>
        <w:t>Тюмень, Россия, shidlovskajavn@tyuiu.ru</w:t>
      </w:r>
    </w:p>
    <w:p w:rsidR="00FA5BD7" w:rsidRDefault="00FA5BD7" w:rsidP="00FA5BD7">
      <w:pPr>
        <w:pStyle w:val="a9"/>
      </w:pPr>
      <w:r>
        <w:t>Аннотация</w:t>
      </w:r>
    </w:p>
    <w:p w:rsidR="00FA5BD7" w:rsidRDefault="00FA5BD7" w:rsidP="00FA5BD7">
      <w:pPr>
        <w:pStyle w:val="a8"/>
      </w:pPr>
      <w:r>
        <w:t xml:space="preserve">В настоящее время сфера применения космических данных дистанционного зондирования Земли (ДЗЗ) с каждым годом расширяется, а современные космические аппараты и установленное на них оборудование позволяют получать оперативные изображения поверхности в разных диапазонах спектра. Что дает возможность использовать их при решении различного рода задач: от мониторинговых исследований территорий до построения трехмерных пространственных моделей и </w:t>
      </w:r>
      <w:proofErr w:type="gramStart"/>
      <w:r>
        <w:t>формирования</w:t>
      </w:r>
      <w:proofErr w:type="gramEnd"/>
      <w:r>
        <w:t xml:space="preserve"> различных геоинформационных систем (ГИС). Получение и использование таких данных регламентируется целой системой нормативно-правовых актов. </w:t>
      </w:r>
      <w:r>
        <w:lastRenderedPageBreak/>
        <w:t>Образовательным учреждениям материалы ДЗЗ из космоса предоставлялись в соответствии с постановлением Правительства РФ № 370 от 10 июня 2005 года на безвозмездной основе без права коммерческого применения. Его отменили с 28 июня 2026 года на основании постановления Правительства РФ от 26 июня 2026 года № 791. В статье представлена схема формирования запроса на получение космических снимков, а также проанализированы организации, предоставляющие материалы ДЗЗ. Результаты исследования имеют практическую значимость и представляют интерес для образовательных организаций всех уровней.</w:t>
      </w:r>
    </w:p>
    <w:p w:rsidR="00FA5BD7" w:rsidRDefault="00FA5BD7" w:rsidP="00FA5BD7">
      <w:pPr>
        <w:pStyle w:val="a9"/>
      </w:pPr>
      <w:r>
        <w:t xml:space="preserve">Ключевые слова: </w:t>
      </w:r>
    </w:p>
    <w:p w:rsidR="00FA5BD7" w:rsidRDefault="00FA5BD7" w:rsidP="00FA5BD7">
      <w:pPr>
        <w:pStyle w:val="a8"/>
      </w:pPr>
      <w:r>
        <w:t>дистанционное зондирование Земли; космические снимки; сервисы получения данных ДЗЗ; федеральный фонд данных дистанционного зондирования Земли из космоса.</w:t>
      </w:r>
    </w:p>
    <w:p w:rsidR="00FA5BD7" w:rsidRDefault="00FA5BD7" w:rsidP="00FA5BD7">
      <w:pPr>
        <w:pStyle w:val="a9"/>
      </w:pPr>
      <w:r>
        <w:t xml:space="preserve">Для цитирования: </w:t>
      </w:r>
    </w:p>
    <w:p w:rsidR="00FA5BD7" w:rsidRDefault="00FA5BD7" w:rsidP="00FA5BD7">
      <w:pPr>
        <w:pStyle w:val="aa"/>
      </w:pPr>
      <w:r>
        <w:t>Шидловская В. Н., Авилова Т. В. Применение космических данных дистанционного зондирования Земли в научной и образовательной деятельности // Инновационная экономика: информация, аналитика, прогнозы. – 2026. – № 10. – С. 60–66. https://doi.org/10.47576/2949-1894.2026.10.10.006.</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Application of remote sensing data from space in scientific and educational activities</w:t>
      </w:r>
    </w:p>
    <w:p w:rsidR="00FA5BD7" w:rsidRPr="00FA5BD7" w:rsidRDefault="00FA5BD7" w:rsidP="00FA5BD7">
      <w:pPr>
        <w:pStyle w:val="a6"/>
        <w:rPr>
          <w:lang w:val="en-US"/>
        </w:rPr>
      </w:pPr>
      <w:proofErr w:type="spellStart"/>
      <w:r w:rsidRPr="00FA5BD7">
        <w:rPr>
          <w:lang w:val="en-US"/>
        </w:rPr>
        <w:t>Shidlovskaya</w:t>
      </w:r>
      <w:proofErr w:type="spellEnd"/>
      <w:r w:rsidRPr="00FA5BD7">
        <w:rPr>
          <w:lang w:val="en-US"/>
        </w:rPr>
        <w:t xml:space="preserve"> Vera N.</w:t>
      </w:r>
    </w:p>
    <w:p w:rsidR="00FA5BD7" w:rsidRPr="00FA5BD7" w:rsidRDefault="00FA5BD7" w:rsidP="00FA5BD7">
      <w:pPr>
        <w:pStyle w:val="a7"/>
        <w:rPr>
          <w:lang w:val="en-US"/>
        </w:rPr>
      </w:pPr>
      <w:r w:rsidRPr="00FA5BD7">
        <w:rPr>
          <w:lang w:val="en-US"/>
        </w:rPr>
        <w:t>Tyumen Industrial University, Tyumen, Russia, shidlovskajavn@tyuiu.ru</w:t>
      </w:r>
    </w:p>
    <w:p w:rsidR="00FA5BD7" w:rsidRPr="00FA5BD7" w:rsidRDefault="00FA5BD7" w:rsidP="00FA5BD7">
      <w:pPr>
        <w:pStyle w:val="a6"/>
        <w:rPr>
          <w:lang w:val="en-US"/>
        </w:rPr>
      </w:pPr>
      <w:proofErr w:type="spellStart"/>
      <w:r w:rsidRPr="00FA5BD7">
        <w:rPr>
          <w:lang w:val="en-US"/>
        </w:rPr>
        <w:t>Avilova</w:t>
      </w:r>
      <w:proofErr w:type="spellEnd"/>
      <w:r w:rsidRPr="00FA5BD7">
        <w:rPr>
          <w:lang w:val="en-US"/>
        </w:rPr>
        <w:t xml:space="preserve"> Tatyana V.</w:t>
      </w:r>
    </w:p>
    <w:p w:rsidR="00FA5BD7" w:rsidRPr="00FA5BD7" w:rsidRDefault="00FA5BD7" w:rsidP="00FA5BD7">
      <w:pPr>
        <w:pStyle w:val="a7"/>
        <w:rPr>
          <w:lang w:val="en-US"/>
        </w:rPr>
      </w:pPr>
      <w:r w:rsidRPr="00FA5BD7">
        <w:rPr>
          <w:lang w:val="en-US"/>
        </w:rPr>
        <w:t>Tyumen Industrial University, Tyumen, Russia, shidlovskajavn@tyuiu.ru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Currently, the scope of application of space</w:t>
      </w:r>
      <w:r w:rsidRPr="00FA5BD7">
        <w:rPr>
          <w:lang w:val="en-US"/>
        </w:rPr>
        <w:noBreakHyphen/>
        <w:t>based Earth remote sensing data (ERS) is expanding every year, and modern spacecraft and the equipment installed on them make it possible to obtain operational images of the surface in different spectral bands. This makes it possible to use them to solve various types of tasks: from monitoring studies of territories to building three</w:t>
      </w:r>
      <w:r w:rsidRPr="00FA5BD7">
        <w:rPr>
          <w:lang w:val="en-US"/>
        </w:rPr>
        <w:noBreakHyphen/>
        <w:t>dimensional spatial models and creating various geographic information systems (GIS). The acquisition and use of such data are regulated by a whole system of regulatory legal acts. Educational institutions were provided with remote sensing materials from space in accordance with Resolution No. 370 of the Government of the Russian Federation dated June 10, 2005, on a free of charge basis, without the right to commercial use. It was repealed on June 28, 2026, on the basis of Resolution No. 791 of the Government of the Russian Federation dated June 26, 2026. This article presents a scheme for formulating a request to obtain satellite images, and also analyzes organizations that provide remote sensing materials. The research results have practical significance and are of interest to educational organizations at all levels.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remote</w:t>
      </w:r>
      <w:proofErr w:type="gramEnd"/>
      <w:r w:rsidRPr="00FA5BD7">
        <w:rPr>
          <w:lang w:val="en-US"/>
        </w:rPr>
        <w:t xml:space="preserve"> sensing of the Earth; satellite imagery; remote sensing data acquisition services; federal fund of Earth remote sensing data from space.</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Shidlovskaya</w:t>
      </w:r>
      <w:proofErr w:type="spellEnd"/>
      <w:r w:rsidRPr="00FA5BD7">
        <w:rPr>
          <w:lang w:val="en-US"/>
        </w:rPr>
        <w:t xml:space="preserve"> V. N., </w:t>
      </w:r>
      <w:proofErr w:type="spellStart"/>
      <w:r w:rsidRPr="00FA5BD7">
        <w:rPr>
          <w:lang w:val="en-US"/>
        </w:rPr>
        <w:t>Avilova</w:t>
      </w:r>
      <w:proofErr w:type="spellEnd"/>
      <w:r w:rsidRPr="00FA5BD7">
        <w:rPr>
          <w:lang w:val="en-US"/>
        </w:rPr>
        <w:t xml:space="preserve"> T. V.  </w:t>
      </w:r>
      <w:proofErr w:type="gramStart"/>
      <w:r w:rsidRPr="00FA5BD7">
        <w:rPr>
          <w:lang w:val="en-US"/>
        </w:rPr>
        <w:t xml:space="preserve">Application of </w:t>
      </w:r>
      <w:proofErr w:type="spellStart"/>
      <w:r w:rsidRPr="00FA5BD7">
        <w:rPr>
          <w:lang w:val="en-US"/>
        </w:rPr>
        <w:t>spacebased</w:t>
      </w:r>
      <w:proofErr w:type="spellEnd"/>
      <w:r w:rsidRPr="00FA5BD7">
        <w:rPr>
          <w:lang w:val="en-US"/>
        </w:rPr>
        <w:t xml:space="preserve"> Earth remote sensing data in scientific and educational activities.</w:t>
      </w:r>
      <w:proofErr w:type="gramEnd"/>
      <w:r w:rsidRPr="00FA5BD7">
        <w:rPr>
          <w:lang w:val="en-US"/>
        </w:rPr>
        <w:t xml:space="preserve"> </w:t>
      </w:r>
      <w:r w:rsidRPr="00FA5BD7">
        <w:rPr>
          <w:i/>
          <w:iCs/>
          <w:lang w:val="en-US"/>
        </w:rPr>
        <w:t>Innovative economy: information, analysis, prognoses,</w:t>
      </w:r>
      <w:r w:rsidRPr="00FA5BD7">
        <w:rPr>
          <w:lang w:val="en-US"/>
        </w:rPr>
        <w:t xml:space="preserve"> 2026, no. 10, pp. 60–66. https://doi.org/10.47576/2949-1894.2026.10.10.006.</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339.138</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10.47576/2949-1894.2026.10.10.007</w:t>
      </w:r>
    </w:p>
    <w:p w:rsidR="00FA5BD7" w:rsidRDefault="00FA5BD7" w:rsidP="00FA5BD7">
      <w:pPr>
        <w:pStyle w:val="a5"/>
      </w:pPr>
      <w:r>
        <w:t>Основные этапы жизненного цикла клиента предпринимательской структуры (часть 1)</w:t>
      </w:r>
    </w:p>
    <w:p w:rsidR="00FA5BD7" w:rsidRDefault="00FA5BD7" w:rsidP="00FA5BD7">
      <w:pPr>
        <w:pStyle w:val="a6"/>
      </w:pPr>
      <w:r>
        <w:lastRenderedPageBreak/>
        <w:t xml:space="preserve">Рудакова Лидия Владимировна </w:t>
      </w:r>
    </w:p>
    <w:p w:rsidR="00FA5BD7" w:rsidRDefault="00FA5BD7" w:rsidP="00FA5BD7">
      <w:pPr>
        <w:pStyle w:val="a7"/>
      </w:pPr>
      <w:r>
        <w:t>Санкт-Петербургский государственный университет аэрокосмического приборостроения, Санкт-Петербург, Россия, lidija.r@mail.ru</w:t>
      </w:r>
    </w:p>
    <w:p w:rsidR="00FA5BD7" w:rsidRDefault="00FA5BD7" w:rsidP="00FA5BD7">
      <w:pPr>
        <w:pStyle w:val="a9"/>
      </w:pPr>
      <w:r>
        <w:t>Аннотация</w:t>
      </w:r>
    </w:p>
    <w:p w:rsidR="00FA5BD7" w:rsidRDefault="00FA5BD7" w:rsidP="00FA5BD7">
      <w:pPr>
        <w:pStyle w:val="a8"/>
      </w:pPr>
      <w:r>
        <w:t xml:space="preserve">В статье рассматриваются основные этапы жизненного цикла клиента предпринимательской структуры </w:t>
      </w:r>
      <w:proofErr w:type="gramStart"/>
      <w:r>
        <w:t>в</w:t>
      </w:r>
      <w:proofErr w:type="gramEnd"/>
      <w:r>
        <w:t xml:space="preserve"> современной бизнес-среде. Первым этапом жизненного цикла клиента предпринимательской структуры является этап его завоевания. Основная цель механизма по завоеванию клиентов это привлечь в предпринимательскую структуру большее количество ценностных клиентов. Научная новизна статьи заключается в обосновании методов и подходов по привлечению новых клиентов в предпринимательскую структуру: аналитические подходы; метод отслеживания ожиданий потенциальных клиентов; прогностическое моделирование; аналитика данных на основе искусственного интеллекта. Практическая значимость статьи основана на представлении шаблона для формирования портрета целевой аудитории и алгоритма прогностического моделирования по оценки привлекательности клиента для предпринимательской структуры.</w:t>
      </w:r>
    </w:p>
    <w:p w:rsidR="00FA5BD7" w:rsidRDefault="00FA5BD7" w:rsidP="00FA5BD7">
      <w:pPr>
        <w:pStyle w:val="a9"/>
      </w:pPr>
      <w:r>
        <w:t xml:space="preserve">Ключевые слова: </w:t>
      </w:r>
    </w:p>
    <w:p w:rsidR="00FA5BD7" w:rsidRDefault="00FA5BD7" w:rsidP="00FA5BD7">
      <w:pPr>
        <w:pStyle w:val="a8"/>
      </w:pPr>
      <w:r>
        <w:t>предпринимательская структура; система управления;  жизненный цикл клиента; целевая аудитория;  модель; привлечение; товар.</w:t>
      </w:r>
    </w:p>
    <w:p w:rsidR="00FA5BD7" w:rsidRDefault="00FA5BD7" w:rsidP="00FA5BD7">
      <w:pPr>
        <w:pStyle w:val="a9"/>
      </w:pPr>
      <w:r>
        <w:t xml:space="preserve">Для цитирования: </w:t>
      </w:r>
    </w:p>
    <w:p w:rsidR="00FA5BD7" w:rsidRDefault="00FA5BD7" w:rsidP="00FA5BD7">
      <w:pPr>
        <w:pStyle w:val="aa"/>
      </w:pPr>
      <w:r>
        <w:t>Рудакова Л. В. Основные этапы жизненного цикла клиента предпринимательской структуры (часть 1) // Инновационная экономика: информация, аналитика, прогнозы. – 2026. – № 10. – С. 67–73. https://doi.org/10.47576/2949-1894.2026.10.10.007.</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The main stages of the client’s business structure life cycle (part 1)</w:t>
      </w:r>
    </w:p>
    <w:p w:rsidR="00FA5BD7" w:rsidRPr="00FA5BD7" w:rsidRDefault="00FA5BD7" w:rsidP="00FA5BD7">
      <w:pPr>
        <w:pStyle w:val="a6"/>
        <w:rPr>
          <w:lang w:val="en-US"/>
        </w:rPr>
      </w:pPr>
      <w:proofErr w:type="spellStart"/>
      <w:r w:rsidRPr="00FA5BD7">
        <w:rPr>
          <w:lang w:val="en-US"/>
        </w:rPr>
        <w:t>Rudakova</w:t>
      </w:r>
      <w:proofErr w:type="spellEnd"/>
      <w:r w:rsidRPr="00FA5BD7">
        <w:rPr>
          <w:lang w:val="en-US"/>
        </w:rPr>
        <w:t xml:space="preserve"> Lidia V. </w:t>
      </w:r>
    </w:p>
    <w:p w:rsidR="00FA5BD7" w:rsidRPr="00FA5BD7" w:rsidRDefault="00FA5BD7" w:rsidP="00FA5BD7">
      <w:pPr>
        <w:pStyle w:val="a7"/>
        <w:rPr>
          <w:lang w:val="en-US"/>
        </w:rPr>
      </w:pPr>
      <w:r w:rsidRPr="00FA5BD7">
        <w:rPr>
          <w:lang w:val="en-US"/>
        </w:rPr>
        <w:t>Saint Petersburg State University of Aerospace Instrumentation, Saint Petersburg, Russia, lidija.r@mail.ru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This article examines the key stages of the customer life cycle for a business entity in the modern business environment. The first stage of the customer life cycle for a business entity is the acquisition phase. The primary goal of this customer acquisition mechanism is to attract more high-value customers to the business entity. The scientific novelty of the article lies in the substantiation of methods and approaches for attracting new customers to the business entity: analytical approaches; a method for tracking potential customer expectations; predictive modeling; and data analytics based on artificial intelligence. The practical significance of the article is based on the presentation of a template for generating a target audience profile and an algorithm for predictive modeling to assess of customer attractiveness for the business entity.</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business</w:t>
      </w:r>
      <w:proofErr w:type="gramEnd"/>
      <w:r w:rsidRPr="00FA5BD7">
        <w:rPr>
          <w:lang w:val="en-US"/>
        </w:rPr>
        <w:t xml:space="preserve"> structure; management system; customer lifecycle; target audience; model; attraction; product.</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Rudakova</w:t>
      </w:r>
      <w:proofErr w:type="spellEnd"/>
      <w:r w:rsidRPr="00FA5BD7">
        <w:rPr>
          <w:lang w:val="en-US"/>
        </w:rPr>
        <w:t xml:space="preserve"> L. V. The main stages of the client’s business structure life cycle (part 1). </w:t>
      </w:r>
      <w:r w:rsidRPr="00FA5BD7">
        <w:rPr>
          <w:i/>
          <w:iCs/>
          <w:lang w:val="en-US"/>
        </w:rPr>
        <w:t xml:space="preserve">Innovative economy: information, analysis, prognoses, </w:t>
      </w:r>
      <w:r w:rsidRPr="00FA5BD7">
        <w:rPr>
          <w:lang w:val="en-US"/>
        </w:rPr>
        <w:t>2026, no. 10, pp. 67–73. https://doi.org/10.47576/2949-1894.2026.10.10.007.</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336</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10.47576/2949-1894.2026.10.10.008</w:t>
      </w:r>
    </w:p>
    <w:p w:rsidR="00FA5BD7" w:rsidRDefault="00FA5BD7" w:rsidP="00FA5BD7">
      <w:pPr>
        <w:pStyle w:val="a5"/>
      </w:pPr>
      <w:r>
        <w:lastRenderedPageBreak/>
        <w:t>Корреляционный анализ взаимосвязи финансовых показателей развития России как детерминант естественного прироста (убыли) ее населения</w:t>
      </w:r>
    </w:p>
    <w:p w:rsidR="00FA5BD7" w:rsidRDefault="00FA5BD7" w:rsidP="00FA5BD7">
      <w:pPr>
        <w:pStyle w:val="a6"/>
      </w:pPr>
      <w:proofErr w:type="spellStart"/>
      <w:r>
        <w:t>Зацарная</w:t>
      </w:r>
      <w:proofErr w:type="spellEnd"/>
      <w:r>
        <w:t xml:space="preserve"> Надежда Альбертовна </w:t>
      </w:r>
    </w:p>
    <w:p w:rsidR="00FA5BD7" w:rsidRDefault="00FA5BD7" w:rsidP="00FA5BD7">
      <w:pPr>
        <w:pStyle w:val="a7"/>
      </w:pPr>
      <w:r>
        <w:t xml:space="preserve">Российский экономический университет имени Г. В. Плеханова, </w:t>
      </w:r>
      <w:r>
        <w:br/>
        <w:t>Москва, Россия, Zatsarnaya.NA@rea.ru</w:t>
      </w:r>
    </w:p>
    <w:p w:rsidR="00FA5BD7" w:rsidRDefault="00FA5BD7" w:rsidP="00FA5BD7">
      <w:pPr>
        <w:pStyle w:val="a9"/>
      </w:pPr>
      <w:r>
        <w:t>Аннотация</w:t>
      </w:r>
    </w:p>
    <w:p w:rsidR="00FA5BD7" w:rsidRDefault="00FA5BD7" w:rsidP="00FA5BD7">
      <w:pPr>
        <w:pStyle w:val="a8"/>
      </w:pPr>
      <w:r>
        <w:t xml:space="preserve">В статье проведен анализ динамики долей родившихся и умерших в общей численности населения России в XXI веке. Построены матрицы корреляций показателей поступления налогов и сборов в консолидированный бюджет Российской Федерации по видам экономической деятельности. Исследованы корреляции между поступлением налогов и сборов в консолидированный бюджет России и степенью износа основных фондов по разным видам экономической деятельности и в целом по экономике; корреляции показателей дебиторской и кредиторской задолженности организаций и связь этих показателей с естественным приростом (убылью) населения России. Представлен набор из девяти показателей, который позволяет сформировать комплексное представление об экономическом развитии России, так как он охватывает четыре ключевых измерения рыночной системы: инфляционные процессы, операционную эффективность бизнеса, фискальную устойчивость государства и состояние платежной дисциплины. Сделан вывод, что главными факторами, влияющими на демографические процессы, являются уровень экономического развития территории, однако речь не идет о прямой зависимости числа рожденных от материальной обеспеченности и роста экономических показателей страны. </w:t>
      </w:r>
    </w:p>
    <w:p w:rsidR="00FA5BD7" w:rsidRDefault="00FA5BD7" w:rsidP="00FA5BD7">
      <w:pPr>
        <w:pStyle w:val="a9"/>
      </w:pPr>
      <w:r>
        <w:t xml:space="preserve">Ключевые слова: </w:t>
      </w:r>
    </w:p>
    <w:p w:rsidR="00FA5BD7" w:rsidRDefault="00FA5BD7" w:rsidP="00FA5BD7">
      <w:pPr>
        <w:pStyle w:val="a8"/>
      </w:pPr>
      <w:proofErr w:type="gramStart"/>
      <w:r>
        <w:t>естественный прирост населения; смертность; рождаемость; факторы демографического развития; корреляционный анализ; финансовые показатели рождаемости; индекс потребительских цен; рентабельность активов; рентабельность проданных товаров; просроченная кредиторская задолженность; поступление налогов в бюджет; виды экономической деятельности; эконометрический анализ.</w:t>
      </w:r>
      <w:proofErr w:type="gramEnd"/>
    </w:p>
    <w:p w:rsidR="00FA5BD7" w:rsidRDefault="00FA5BD7" w:rsidP="00FA5BD7">
      <w:pPr>
        <w:pStyle w:val="a9"/>
      </w:pPr>
      <w:r>
        <w:t xml:space="preserve">Для цитирования: </w:t>
      </w:r>
    </w:p>
    <w:p w:rsidR="00FA5BD7" w:rsidRDefault="00FA5BD7" w:rsidP="00FA5BD7">
      <w:pPr>
        <w:pStyle w:val="aa"/>
      </w:pPr>
      <w:proofErr w:type="spellStart"/>
      <w:r>
        <w:t>Зацарная</w:t>
      </w:r>
      <w:proofErr w:type="spellEnd"/>
      <w:r>
        <w:t xml:space="preserve"> Н. А. Корреляционный анализ взаимосвязи финансовых показателей развития России как детерминант естественного прироста (убыли) ее населения // Инновационная экономика: информация, аналитика, прогнозы. – 2026. – № 10. – С. 74–84. https://doi.org/10.47576/2949-1894.2026.10.10.008.</w:t>
      </w:r>
    </w:p>
    <w:p w:rsidR="00FA5BD7" w:rsidRDefault="00FA5BD7" w:rsidP="00FA5BD7">
      <w:pPr>
        <w:pStyle w:val="original"/>
      </w:pPr>
      <w:r>
        <w:t>Original article</w:t>
      </w:r>
    </w:p>
    <w:p w:rsidR="00FA5BD7" w:rsidRPr="00FA5BD7" w:rsidRDefault="00FA5BD7" w:rsidP="00FA5BD7">
      <w:pPr>
        <w:pStyle w:val="a5"/>
        <w:spacing w:after="227"/>
        <w:rPr>
          <w:lang w:val="en-US"/>
        </w:rPr>
      </w:pPr>
      <w:r w:rsidRPr="00FA5BD7">
        <w:rPr>
          <w:lang w:val="en-US"/>
        </w:rPr>
        <w:t>Correlation analysis of the interrelationship of financial indicators of russia’s development as a determinant of the natural increase (decrease) of its population</w:t>
      </w:r>
    </w:p>
    <w:p w:rsidR="00FA5BD7" w:rsidRPr="00FA5BD7" w:rsidRDefault="00FA5BD7" w:rsidP="00FA5BD7">
      <w:pPr>
        <w:pStyle w:val="a6"/>
        <w:rPr>
          <w:lang w:val="en-US"/>
        </w:rPr>
      </w:pPr>
      <w:proofErr w:type="spellStart"/>
      <w:proofErr w:type="gramStart"/>
      <w:r w:rsidRPr="00FA5BD7">
        <w:rPr>
          <w:lang w:val="en-US"/>
        </w:rPr>
        <w:t>Zatsarnaya</w:t>
      </w:r>
      <w:proofErr w:type="spellEnd"/>
      <w:r w:rsidRPr="00FA5BD7">
        <w:rPr>
          <w:lang w:val="en-US"/>
        </w:rPr>
        <w:t xml:space="preserve"> </w:t>
      </w:r>
      <w:proofErr w:type="spellStart"/>
      <w:r w:rsidRPr="00FA5BD7">
        <w:rPr>
          <w:lang w:val="en-US"/>
        </w:rPr>
        <w:t>Nadezhda</w:t>
      </w:r>
      <w:proofErr w:type="spellEnd"/>
      <w:r w:rsidRPr="00FA5BD7">
        <w:rPr>
          <w:lang w:val="en-US"/>
        </w:rPr>
        <w:t xml:space="preserve"> A.</w:t>
      </w:r>
      <w:proofErr w:type="gramEnd"/>
      <w:r w:rsidRPr="00FA5BD7">
        <w:rPr>
          <w:lang w:val="en-US"/>
        </w:rPr>
        <w:t xml:space="preserve"> </w:t>
      </w:r>
    </w:p>
    <w:p w:rsidR="00FA5BD7" w:rsidRPr="00FA5BD7" w:rsidRDefault="00FA5BD7" w:rsidP="00FA5BD7">
      <w:pPr>
        <w:pStyle w:val="a7"/>
        <w:rPr>
          <w:lang w:val="en-US"/>
        </w:rPr>
      </w:pPr>
      <w:r w:rsidRPr="00FA5BD7">
        <w:rPr>
          <w:lang w:val="en-US"/>
        </w:rPr>
        <w:t>Plekhanov Russian University of Economics, Moscow, Russia, Zatsarnaya.NA@rea.ru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This article analyzes the dynamics of the shares of births and deaths in the total population of Russia in the 21st century. Correlation matrices were constructed for indicators of tax and fee revenues to the consolidated budget of the Russian Federation by type of economic activity. The article examines the correlations between tax and fee revenues to the consolidated budget of Russia and the degree of depreciation of fixed assets for various types of economic activity and for the economy as a whole; the </w:t>
      </w:r>
      <w:r w:rsidRPr="00FA5BD7">
        <w:rPr>
          <w:lang w:val="en-US"/>
        </w:rPr>
        <w:lastRenderedPageBreak/>
        <w:t>correlations between indicators of accounts receivable and accounts payable of organizations and the relationship of these indicators with the natural increase (decline) of the Russian population. The article presents a set of nine indicators that allows for a comprehensive understanding of Russia’s economic development, as it covers four key dimensions of the market system: inflation processes, business operational efficiency, government fiscal stability, and the state of payment discipline. Based on the conducted research, it was concluded that the main factors influencing demographic processes are the level of economic development of the territory, however, there is no direct relationship between the number of births and the material security and growth of the country’s economic indicators.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natural population growth; mortality; birth rate; demographic development factors; correlation analysis; financial indicators of birth rate; consumer price index; return on assets; return on goods sold; overdue accounts payable; tax revenues to the budget; types of economic activity; econometric analysis.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Zatsarnaya</w:t>
      </w:r>
      <w:proofErr w:type="spellEnd"/>
      <w:r w:rsidRPr="00FA5BD7">
        <w:rPr>
          <w:lang w:val="en-US"/>
        </w:rPr>
        <w:t xml:space="preserve"> N. A. Correlation analysis of the interrelationship of financial indicators of </w:t>
      </w:r>
      <w:proofErr w:type="spellStart"/>
      <w:proofErr w:type="gramStart"/>
      <w:r w:rsidRPr="00FA5BD7">
        <w:rPr>
          <w:lang w:val="en-US"/>
        </w:rPr>
        <w:t>russia’s</w:t>
      </w:r>
      <w:proofErr w:type="spellEnd"/>
      <w:proofErr w:type="gramEnd"/>
      <w:r w:rsidRPr="00FA5BD7">
        <w:rPr>
          <w:lang w:val="en-US"/>
        </w:rPr>
        <w:t xml:space="preserve"> development as a determinant of the natural increase (decrease) of its population.</w:t>
      </w:r>
      <w:r w:rsidRPr="00FA5BD7">
        <w:rPr>
          <w:i/>
          <w:iCs/>
          <w:lang w:val="en-US"/>
        </w:rPr>
        <w:t xml:space="preserve"> Innovative economy: information, analysis, prognoses,</w:t>
      </w:r>
      <w:r w:rsidRPr="00FA5BD7">
        <w:rPr>
          <w:lang w:val="en-US"/>
        </w:rPr>
        <w:t xml:space="preserve"> 2026, no. 10, pp. 74–84. https://doi.org/10.47576/2949-1894.2026.10.10.008.</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336</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10.47576/2949-1894.2026.10.10.009</w:t>
      </w:r>
    </w:p>
    <w:p w:rsidR="00FA5BD7" w:rsidRDefault="00FA5BD7" w:rsidP="00FA5BD7">
      <w:pPr>
        <w:pStyle w:val="a5"/>
        <w:spacing w:before="57" w:after="227"/>
      </w:pPr>
      <w:r>
        <w:t xml:space="preserve">Перспективы внедрения и развития цифровых технологий в системе бухгалтерского учета </w:t>
      </w:r>
    </w:p>
    <w:p w:rsidR="00FA5BD7" w:rsidRDefault="00FA5BD7" w:rsidP="00FA5BD7">
      <w:pPr>
        <w:pStyle w:val="a6"/>
      </w:pPr>
      <w:r>
        <w:t xml:space="preserve">Жигунова Наталья Викторовна </w:t>
      </w:r>
    </w:p>
    <w:p w:rsidR="00FA5BD7" w:rsidRDefault="00FA5BD7" w:rsidP="00FA5BD7">
      <w:pPr>
        <w:pStyle w:val="a7"/>
      </w:pPr>
      <w:r>
        <w:t xml:space="preserve">Финансовый университет при Правительстве Российской Федерации </w:t>
      </w:r>
      <w:r>
        <w:br/>
        <w:t>(Тульский филиал), Тула, Россия, NatGr07@inbox.ru</w:t>
      </w:r>
    </w:p>
    <w:p w:rsidR="00FA5BD7" w:rsidRDefault="00FA5BD7" w:rsidP="00FA5BD7">
      <w:pPr>
        <w:pStyle w:val="a9"/>
      </w:pPr>
      <w:r>
        <w:t>Аннотация</w:t>
      </w:r>
    </w:p>
    <w:p w:rsidR="00FA5BD7" w:rsidRDefault="00FA5BD7" w:rsidP="00FA5BD7">
      <w:pPr>
        <w:pStyle w:val="a8"/>
      </w:pPr>
      <w:r>
        <w:t xml:space="preserve">В статье проводится анализ состояния теоретических и методологических решений современных информационных технологий в рамках дискуссионной темы нашего исследования с применением цифровых технологий для автоматизации и трансформации учетных процессов в системе бухгалтерского учета. Рассмотрена методика функционирования этих технологий в рамках трансформации системы бухгалтерского учета цифровой экономики под воздействием инновационных технологий в </w:t>
      </w:r>
      <w:proofErr w:type="gramStart"/>
      <w:r>
        <w:t>бизнес-среде</w:t>
      </w:r>
      <w:proofErr w:type="gramEnd"/>
      <w:r>
        <w:t xml:space="preserve"> для устойчивого развития российских компаний. Проанализированы актуальные цифровые инструменты и обосновывается необходимость внедрения в систему бухгалтерского учета следующих цифровых инструментов: искусственного интеллекта (ИИ), блокчейна, роботизации, XBRL и облачных сервисов. Рассмотрены их достоинства и недостатки, определены перспективы и направления дальнейшего развития учетной профессии. Внимание уделяется предложенному теоретическому и методологическому авторскому походу, который рассматривает технологические решения и цифровые инструменты в системе трансформации бухгалтерского учета для унификации и прозрачности учетных процессов в современной цифровой экономике. Проблематика исследования и внедрения цифровых технологий связана с выявлением нового сценария взаимодействия компаний, бизнес-процессов и операционной культуры, приводящая к успеху цифровой трансформации и устойчивого развития бизнеса российских компаний.</w:t>
      </w:r>
    </w:p>
    <w:p w:rsidR="00FA5BD7" w:rsidRDefault="00FA5BD7" w:rsidP="00FA5BD7">
      <w:pPr>
        <w:pStyle w:val="a9"/>
      </w:pPr>
      <w:r>
        <w:t xml:space="preserve">Ключевые слова: </w:t>
      </w:r>
    </w:p>
    <w:p w:rsidR="00FA5BD7" w:rsidRDefault="00FA5BD7" w:rsidP="00FA5BD7">
      <w:pPr>
        <w:pStyle w:val="a8"/>
      </w:pPr>
      <w:r>
        <w:t>цифровые технологии; бухгалтерский учет; блокчейн; роботизация; ERP-системы; цифровизации экономики; искусственный интеллект; механизм работы XBRL; информационные технологии в бухгалтерском учете.</w:t>
      </w:r>
    </w:p>
    <w:p w:rsidR="00FA5BD7" w:rsidRDefault="00FA5BD7" w:rsidP="00FA5BD7">
      <w:pPr>
        <w:pStyle w:val="a9"/>
      </w:pPr>
      <w:r>
        <w:t xml:space="preserve">Для цитирования: </w:t>
      </w:r>
    </w:p>
    <w:p w:rsidR="00FA5BD7" w:rsidRDefault="00FA5BD7" w:rsidP="00FA5BD7">
      <w:pPr>
        <w:pStyle w:val="aa"/>
      </w:pPr>
      <w:r>
        <w:lastRenderedPageBreak/>
        <w:t>Жигунова Н. В. Перспективы внедрения и развития цифровых технологий в системе бухгалтерского учета // Инновационная экономика: информация, аналитика, прогнозы. – 2026. – № 10. – С. 85–91. https://doi.org/10.47576/2949-1894.2026.10.10.009.</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 xml:space="preserve">Prospects for the implementation </w:t>
      </w:r>
      <w:r w:rsidRPr="00FA5BD7">
        <w:rPr>
          <w:lang w:val="en-US"/>
        </w:rPr>
        <w:br/>
        <w:t xml:space="preserve">and development of digital technologies </w:t>
      </w:r>
      <w:r w:rsidRPr="00FA5BD7">
        <w:rPr>
          <w:lang w:val="en-US"/>
        </w:rPr>
        <w:br/>
        <w:t>in the accounting system</w:t>
      </w:r>
    </w:p>
    <w:p w:rsidR="00FA5BD7" w:rsidRPr="00FA5BD7" w:rsidRDefault="00FA5BD7" w:rsidP="00FA5BD7">
      <w:pPr>
        <w:pStyle w:val="a6"/>
        <w:rPr>
          <w:lang w:val="en-US"/>
        </w:rPr>
      </w:pPr>
      <w:proofErr w:type="spellStart"/>
      <w:r w:rsidRPr="00FA5BD7">
        <w:rPr>
          <w:lang w:val="en-US"/>
        </w:rPr>
        <w:t>Zhigunova</w:t>
      </w:r>
      <w:proofErr w:type="spellEnd"/>
      <w:r w:rsidRPr="00FA5BD7">
        <w:rPr>
          <w:lang w:val="en-US"/>
        </w:rPr>
        <w:t xml:space="preserve"> Natalya V.</w:t>
      </w:r>
    </w:p>
    <w:p w:rsidR="00FA5BD7" w:rsidRPr="00FA5BD7" w:rsidRDefault="00FA5BD7" w:rsidP="00FA5BD7">
      <w:pPr>
        <w:pStyle w:val="a7"/>
        <w:rPr>
          <w:lang w:val="en-US"/>
        </w:rPr>
      </w:pPr>
      <w:r w:rsidRPr="00FA5BD7">
        <w:rPr>
          <w:lang w:val="en-US"/>
        </w:rPr>
        <w:t xml:space="preserve">Financial University under the Government of the Russian Federation </w:t>
      </w:r>
      <w:r w:rsidRPr="00FA5BD7">
        <w:rPr>
          <w:lang w:val="en-US"/>
        </w:rPr>
        <w:br/>
        <w:t>(Tula branch of the Financial University), Tula, Russia, NatGr07@inbox.ru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article analyzes the state of theoretical and methodological solutions in modern information technologies within the framework of the discussion topic of our research, focusing on the use of digital technologies to automate and transform accounting processes in the accounting system. The methodology for the functioning of these technologies is examined within the context of transforming the accounting system of the digital economy under the influence of innovative technologies in the business environment for the sustainable development of Russian companies. The digital tools relevant to our research are </w:t>
      </w:r>
      <w:proofErr w:type="spellStart"/>
      <w:r w:rsidRPr="00FA5BD7">
        <w:rPr>
          <w:lang w:val="en-US"/>
        </w:rPr>
        <w:t>analysed</w:t>
      </w:r>
      <w:proofErr w:type="spellEnd"/>
      <w:r w:rsidRPr="00FA5BD7">
        <w:rPr>
          <w:lang w:val="en-US"/>
        </w:rPr>
        <w:t xml:space="preserve">, and the need to introduce the following digital tools into the accounting system is substantiated: artificial intelligence (AI), </w:t>
      </w:r>
      <w:proofErr w:type="spellStart"/>
      <w:r w:rsidRPr="00FA5BD7">
        <w:rPr>
          <w:lang w:val="en-US"/>
        </w:rPr>
        <w:t>blockchain</w:t>
      </w:r>
      <w:proofErr w:type="spellEnd"/>
      <w:r w:rsidRPr="00FA5BD7">
        <w:rPr>
          <w:lang w:val="en-US"/>
        </w:rPr>
        <w:t xml:space="preserve">, robotics, XBRL, and cloud services. Their advantages and disadvantages are examined, and the prospects and directions for the further development of the accounting profession are identified. Attention is paid to the proposed theoretical and methodological authorial approach, which examines technological solutions and digital tools in the system of accounting transformation to unify and ensure transparency of accounting processes in the modern digital economy. The issues related to the research and implementation of digital technologies are linked to identifying a new scenario for the interaction of companies, business processes, and operational culture, which leads to the success of digital transformation and the sustainable development of Russian companies’ businesses. To achieve the goal of our work, we use methods of deduction, analysis, synthesis, as well as methods of comparison and systematization of information from scientific literature, publications, and practical reviews on digital technologies in the accounting system. </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 xml:space="preserve">digital technologies; accounting; </w:t>
      </w:r>
      <w:proofErr w:type="spellStart"/>
      <w:r w:rsidRPr="00FA5BD7">
        <w:rPr>
          <w:lang w:val="en-US"/>
        </w:rPr>
        <w:t>blockchain</w:t>
      </w:r>
      <w:proofErr w:type="spellEnd"/>
      <w:r w:rsidRPr="00FA5BD7">
        <w:rPr>
          <w:lang w:val="en-US"/>
        </w:rPr>
        <w:t>; robotics; ERP systems; digitalization of the economy; artificial intelligence; XBRL operation mechanism; information technologies in accounting.</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proofErr w:type="gramStart"/>
      <w:r w:rsidRPr="00FA5BD7">
        <w:rPr>
          <w:lang w:val="en-US"/>
        </w:rPr>
        <w:t>Zhigunova</w:t>
      </w:r>
      <w:proofErr w:type="spellEnd"/>
      <w:r w:rsidRPr="00FA5BD7">
        <w:rPr>
          <w:lang w:val="en-US"/>
        </w:rPr>
        <w:t xml:space="preserve"> N. V. Prospects for the implementation and development of digital technologies in the accounting system.</w:t>
      </w:r>
      <w:proofErr w:type="gramEnd"/>
      <w:r w:rsidRPr="00FA5BD7">
        <w:rPr>
          <w:lang w:val="en-US"/>
        </w:rPr>
        <w:t xml:space="preserve"> </w:t>
      </w:r>
      <w:r w:rsidRPr="00FA5BD7">
        <w:rPr>
          <w:i/>
          <w:iCs/>
          <w:lang w:val="en-US"/>
        </w:rPr>
        <w:t xml:space="preserve">Innovative economy: information, analysis, prognoses, </w:t>
      </w:r>
      <w:r w:rsidRPr="00FA5BD7">
        <w:rPr>
          <w:lang w:val="en-US"/>
        </w:rPr>
        <w:t xml:space="preserve">2026, no. 10, </w:t>
      </w:r>
      <w:r w:rsidRPr="00FA5BD7">
        <w:rPr>
          <w:lang w:val="en-US"/>
        </w:rPr>
        <w:br/>
        <w:t>pp. 85–91. https://doi.org/10.47576/2949-1894.2026.10.10.009.</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331.101.6:637.3</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10.47576/2949-1894.2026.10.10.010</w:t>
      </w:r>
    </w:p>
    <w:p w:rsidR="00FA5BD7" w:rsidRDefault="00FA5BD7" w:rsidP="00FA5BD7">
      <w:pPr>
        <w:pStyle w:val="a5"/>
      </w:pPr>
      <w:r>
        <w:t>Влияние автоматизации производства сыра на численный и качественный состав кадров</w:t>
      </w:r>
    </w:p>
    <w:p w:rsidR="00FA5BD7" w:rsidRDefault="00FA5BD7" w:rsidP="00FA5BD7">
      <w:pPr>
        <w:pStyle w:val="a6"/>
      </w:pPr>
      <w:proofErr w:type="spellStart"/>
      <w:r>
        <w:t>Евсюкова</w:t>
      </w:r>
      <w:proofErr w:type="spellEnd"/>
      <w:r>
        <w:t xml:space="preserve"> Тамара Геннадьевна </w:t>
      </w:r>
    </w:p>
    <w:p w:rsidR="00FA5BD7" w:rsidRDefault="00FA5BD7" w:rsidP="00FA5BD7">
      <w:pPr>
        <w:pStyle w:val="a7"/>
      </w:pPr>
      <w:r>
        <w:t>ФГБНУ ФНЦ ВНИИЭСХ, Москва, Россия, t.evsyukova@vniiesh.ru</w:t>
      </w:r>
    </w:p>
    <w:p w:rsidR="00FA5BD7" w:rsidRDefault="00FA5BD7" w:rsidP="00FA5BD7">
      <w:pPr>
        <w:pStyle w:val="a9"/>
      </w:pPr>
      <w:r>
        <w:t>Аннотация</w:t>
      </w:r>
    </w:p>
    <w:p w:rsidR="00FA5BD7" w:rsidRDefault="00FA5BD7" w:rsidP="00FA5BD7">
      <w:pPr>
        <w:pStyle w:val="a8"/>
      </w:pPr>
      <w:r>
        <w:lastRenderedPageBreak/>
        <w:t xml:space="preserve">В статье рассматривается влияние автоматизации и роботизации производства сыра на изменение численности и качественного состава кадров. Основной акцент направлен на сопоставление динамики выпуска сыров, численности работников молочной промышленности и изменения содержания трудовых функций при переходе </w:t>
      </w:r>
      <w:proofErr w:type="gramStart"/>
      <w:r>
        <w:t>от</w:t>
      </w:r>
      <w:proofErr w:type="gramEnd"/>
      <w:r>
        <w:t xml:space="preserve"> частично механизированного к автоматизированному производству. </w:t>
      </w:r>
      <w:proofErr w:type="gramStart"/>
      <w:r>
        <w:t>Установлено, что за 2017–2022 гг. выпуск сыров увеличился на 47,0 %, тогда как среднегодовая численность работников производства молочной продукции возросла лишь на 1,5 %. Расчетный показатель выпуска сыров в расчете на одного работника молочной промышленности за этот период увеличился на 44,8 %. При этом сокращается потребность в работниках, занятых ручным формованием, прессованием, перемещением и обслуживанием продукта, а возрастает роль операторов автоматизированных линий, инженеров-технологов</w:t>
      </w:r>
      <w:proofErr w:type="gramEnd"/>
      <w:r>
        <w:t xml:space="preserve">, </w:t>
      </w:r>
      <w:proofErr w:type="spellStart"/>
      <w:r>
        <w:t>мехатроников</w:t>
      </w:r>
      <w:proofErr w:type="spellEnd"/>
      <w:r>
        <w:t>, специалистов АСУ ТП и контроля качества. Автоматизация производства сыра сопровождается не только экономией живого труда, но и изменением качественной структуры человеческого капитала предприятия.</w:t>
      </w:r>
    </w:p>
    <w:p w:rsidR="00FA5BD7" w:rsidRDefault="00FA5BD7" w:rsidP="00FA5BD7">
      <w:pPr>
        <w:pStyle w:val="a9"/>
      </w:pPr>
      <w:r>
        <w:t xml:space="preserve">Ключевые слова: </w:t>
      </w:r>
    </w:p>
    <w:p w:rsidR="00FA5BD7" w:rsidRDefault="00FA5BD7" w:rsidP="00FA5BD7">
      <w:pPr>
        <w:pStyle w:val="a8"/>
      </w:pPr>
      <w:proofErr w:type="gramStart"/>
      <w:r>
        <w:t>человеческий капитал; кадры; кадровый потенциал; производство сыра; автоматизация; роботизация; цифровизация; производительность труда; квалификация; цифровые компетенции.</w:t>
      </w:r>
      <w:proofErr w:type="gramEnd"/>
    </w:p>
    <w:p w:rsidR="00FA5BD7" w:rsidRDefault="00FA5BD7" w:rsidP="00FA5BD7">
      <w:pPr>
        <w:pStyle w:val="a9"/>
      </w:pPr>
      <w:r>
        <w:t xml:space="preserve">Для цитирования: </w:t>
      </w:r>
    </w:p>
    <w:p w:rsidR="00FA5BD7" w:rsidRDefault="00FA5BD7" w:rsidP="00FA5BD7">
      <w:pPr>
        <w:pStyle w:val="aa"/>
      </w:pPr>
      <w:proofErr w:type="spellStart"/>
      <w:r>
        <w:t>Евсюкова</w:t>
      </w:r>
      <w:proofErr w:type="spellEnd"/>
      <w:r>
        <w:t xml:space="preserve"> Т. Г. Влияние автоматизации производства сыра на численный и качественный состав кадров // Инновационная экономика: информация, аналитика, прогнозы. – 2026. – № 10. – С. 92–99. https://doi.org/10.47576/2949-1894.2026.10.10.010.</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The impact of cheese production automation on the quantitative and qualitative composition of personnel</w:t>
      </w:r>
    </w:p>
    <w:p w:rsidR="00FA5BD7" w:rsidRPr="00FA5BD7" w:rsidRDefault="00FA5BD7" w:rsidP="00FA5BD7">
      <w:pPr>
        <w:pStyle w:val="a6"/>
        <w:rPr>
          <w:lang w:val="en-US"/>
        </w:rPr>
      </w:pPr>
      <w:proofErr w:type="spellStart"/>
      <w:r w:rsidRPr="00FA5BD7">
        <w:rPr>
          <w:lang w:val="en-US"/>
        </w:rPr>
        <w:t>Evsyukova</w:t>
      </w:r>
      <w:proofErr w:type="spellEnd"/>
      <w:r w:rsidRPr="00FA5BD7">
        <w:rPr>
          <w:lang w:val="en-US"/>
        </w:rPr>
        <w:t xml:space="preserve"> Tamara G. </w:t>
      </w:r>
    </w:p>
    <w:p w:rsidR="00FA5BD7" w:rsidRPr="00FA5BD7" w:rsidRDefault="00FA5BD7" w:rsidP="00FA5BD7">
      <w:pPr>
        <w:pStyle w:val="a7"/>
        <w:rPr>
          <w:lang w:val="en-US"/>
        </w:rPr>
      </w:pPr>
      <w:r w:rsidRPr="00FA5BD7">
        <w:rPr>
          <w:lang w:val="en-US"/>
        </w:rPr>
        <w:t>FSBSI FRC AESDRA VNIIESH, Moscow, Russia, t.evsyukova@vniiesh.ru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article examines the impact of automation and </w:t>
      </w:r>
      <w:proofErr w:type="spellStart"/>
      <w:r w:rsidRPr="00FA5BD7">
        <w:rPr>
          <w:lang w:val="en-US"/>
        </w:rPr>
        <w:t>robotization</w:t>
      </w:r>
      <w:proofErr w:type="spellEnd"/>
      <w:r w:rsidRPr="00FA5BD7">
        <w:rPr>
          <w:lang w:val="en-US"/>
        </w:rPr>
        <w:t xml:space="preserve"> of cheese production on changes in the number and qualitative composition of personnel. The main focus is on comparing the dynamics of cheese output, the number of employees in the dairy industry, and changes in the content of labor functions when transitioning from partially mechanized to automated production. It was found that between 2017 and 2022, cheese output increased by 47.0 %, while the average annual number of employees in dairy production increased by only 1.5 %. The estimated indicator of cheese output per dairy industry employee increased by 44.8 % over this period. At the same time, the need for workers engaged in manual molding, pressing, moving, and servicing the product is decreasing, while the role of automated line operators, process engineers, mechatronics engineers, ACS TP specialists, and quality control specialists is increasing. Automation of cheese production is accompanied not only by labor savings but also by changes in the qualitative structure of the enterprise's human capital.</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 xml:space="preserve">human capital; personnel; personnel potential; cheese production; automation; </w:t>
      </w:r>
      <w:proofErr w:type="spellStart"/>
      <w:r w:rsidRPr="00FA5BD7">
        <w:rPr>
          <w:lang w:val="en-US"/>
        </w:rPr>
        <w:t>robotization</w:t>
      </w:r>
      <w:proofErr w:type="spellEnd"/>
      <w:r w:rsidRPr="00FA5BD7">
        <w:rPr>
          <w:lang w:val="en-US"/>
        </w:rPr>
        <w:t>; digitalization; labor productivity; qualifications; digital competencies.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Evsyukova</w:t>
      </w:r>
      <w:proofErr w:type="spellEnd"/>
      <w:r w:rsidRPr="00FA5BD7">
        <w:rPr>
          <w:lang w:val="en-US"/>
        </w:rPr>
        <w:t xml:space="preserve"> T. G. </w:t>
      </w:r>
      <w:proofErr w:type="gramStart"/>
      <w:r w:rsidRPr="00FA5BD7">
        <w:rPr>
          <w:lang w:val="en-US"/>
        </w:rPr>
        <w:t>The impact of cheese production automation on the quantitative and qualitative composition of personnel.</w:t>
      </w:r>
      <w:proofErr w:type="gramEnd"/>
      <w:r w:rsidRPr="00FA5BD7">
        <w:rPr>
          <w:i/>
          <w:iCs/>
          <w:lang w:val="en-US"/>
        </w:rPr>
        <w:t xml:space="preserve"> Innovative economy: information, analysis, prognoses, </w:t>
      </w:r>
      <w:r w:rsidRPr="00FA5BD7">
        <w:rPr>
          <w:lang w:val="en-US"/>
        </w:rPr>
        <w:t>2026, no. 10, pp. 92–99. https://doi.org/10.47576/2949-1894.2026.10.10.010.</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336.14</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10.47576/2949-1894.2026.10.10.011</w:t>
      </w:r>
    </w:p>
    <w:p w:rsidR="00FA5BD7" w:rsidRDefault="00FA5BD7" w:rsidP="00FA5BD7">
      <w:pPr>
        <w:pStyle w:val="a5"/>
      </w:pPr>
      <w:r>
        <w:lastRenderedPageBreak/>
        <w:t>Оценка эффективности бюджетного управления в социальной сфере</w:t>
      </w:r>
    </w:p>
    <w:p w:rsidR="00FA5BD7" w:rsidRDefault="00FA5BD7" w:rsidP="00FA5BD7">
      <w:pPr>
        <w:pStyle w:val="a6"/>
      </w:pPr>
      <w:r>
        <w:t xml:space="preserve">Исакова </w:t>
      </w:r>
      <w:proofErr w:type="spellStart"/>
      <w:r>
        <w:t>Гулизар</w:t>
      </w:r>
      <w:proofErr w:type="spellEnd"/>
      <w:r>
        <w:t xml:space="preserve"> </w:t>
      </w:r>
      <w:proofErr w:type="spellStart"/>
      <w:r>
        <w:t>Казбековна</w:t>
      </w:r>
      <w:proofErr w:type="spellEnd"/>
      <w:r>
        <w:t xml:space="preserve"> </w:t>
      </w:r>
    </w:p>
    <w:p w:rsidR="00FA5BD7" w:rsidRDefault="00FA5BD7" w:rsidP="00FA5BD7">
      <w:pPr>
        <w:pStyle w:val="a7"/>
      </w:pPr>
      <w:r>
        <w:t>Дагестанский государственный университет, Махачкала, Россия, gulizarisakova@mail.ru</w:t>
      </w:r>
    </w:p>
    <w:p w:rsidR="00FA5BD7" w:rsidRDefault="00FA5BD7" w:rsidP="00FA5BD7">
      <w:pPr>
        <w:pStyle w:val="a9"/>
      </w:pPr>
      <w:r>
        <w:t>Аннотация</w:t>
      </w:r>
    </w:p>
    <w:p w:rsidR="00FA5BD7" w:rsidRDefault="00FA5BD7" w:rsidP="00FA5BD7">
      <w:pPr>
        <w:pStyle w:val="a8"/>
      </w:pPr>
      <w:r>
        <w:t xml:space="preserve">Теоретико-методологические и прикладные аспекты эффективности бюджетных расходов в Российской Федерации исследуются в трудах отечественных ученых в области государственных и муниципальных финансов, региональной экономики и государственного управления. Фундаментальные положения экономической сущности и классификации бюджетных расходов, а также эволюция подходов к их оценке раскрыты в работах, где подчеркивается необходимость четкого разграничения понятий «экономичность», «эффективность» и «результативность». Значительный вклад в развитие методологии оценки внесли исследования, предлагающие коэффициентный анализ, балльные рейтинги и комплексные индикаторные системы для измерения влияния социальных расходов на преодоление бедности и развитие человеческого потенциала. </w:t>
      </w:r>
    </w:p>
    <w:p w:rsidR="00FA5BD7" w:rsidRDefault="00FA5BD7" w:rsidP="00FA5BD7">
      <w:pPr>
        <w:pStyle w:val="a9"/>
      </w:pPr>
      <w:r>
        <w:t xml:space="preserve">Ключевые слова: </w:t>
      </w:r>
    </w:p>
    <w:p w:rsidR="00FA5BD7" w:rsidRDefault="00FA5BD7" w:rsidP="00FA5BD7">
      <w:pPr>
        <w:pStyle w:val="a8"/>
      </w:pPr>
      <w:r>
        <w:t xml:space="preserve">бюджет; государственные финансы; эффективность; </w:t>
      </w:r>
      <w:proofErr w:type="gramStart"/>
      <w:r>
        <w:t>социальное</w:t>
      </w:r>
      <w:proofErr w:type="gramEnd"/>
      <w:r>
        <w:t xml:space="preserve"> бюджетирование; разграничения полномочий; источники финансирования; социальная инфраструктура; дотационные регионы.</w:t>
      </w:r>
    </w:p>
    <w:p w:rsidR="00FA5BD7" w:rsidRDefault="00FA5BD7" w:rsidP="00FA5BD7">
      <w:pPr>
        <w:pStyle w:val="a9"/>
      </w:pPr>
      <w:r>
        <w:t xml:space="preserve">Для цитирования: </w:t>
      </w:r>
    </w:p>
    <w:p w:rsidR="00FA5BD7" w:rsidRDefault="00FA5BD7" w:rsidP="00FA5BD7">
      <w:pPr>
        <w:pStyle w:val="aa"/>
      </w:pPr>
      <w:r>
        <w:t>Исакова Г. К. Оценка эффективности бюджетного управления в социальной сфере // Инновационная экономика: информация, аналитика, прогнозы. – 2026. – № 10. – С. 100–106. https://doi.org/10.47576/2949-1894.2026.10.10.011.</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Assessing the effectiveness of budget management in the social sphere</w:t>
      </w:r>
    </w:p>
    <w:p w:rsidR="00FA5BD7" w:rsidRPr="00FA5BD7" w:rsidRDefault="00FA5BD7" w:rsidP="00FA5BD7">
      <w:pPr>
        <w:pStyle w:val="a6"/>
        <w:rPr>
          <w:lang w:val="en-US"/>
        </w:rPr>
      </w:pPr>
      <w:proofErr w:type="spellStart"/>
      <w:r w:rsidRPr="00FA5BD7">
        <w:rPr>
          <w:lang w:val="en-US"/>
        </w:rPr>
        <w:t>Isakova</w:t>
      </w:r>
      <w:proofErr w:type="spellEnd"/>
      <w:r w:rsidRPr="00FA5BD7">
        <w:rPr>
          <w:lang w:val="en-US"/>
        </w:rPr>
        <w:t xml:space="preserve"> </w:t>
      </w:r>
      <w:proofErr w:type="spellStart"/>
      <w:r w:rsidRPr="00FA5BD7">
        <w:rPr>
          <w:lang w:val="en-US"/>
        </w:rPr>
        <w:t>Gulizar</w:t>
      </w:r>
      <w:proofErr w:type="spellEnd"/>
      <w:r w:rsidRPr="00FA5BD7">
        <w:rPr>
          <w:lang w:val="en-US"/>
        </w:rPr>
        <w:t xml:space="preserve"> K. </w:t>
      </w:r>
    </w:p>
    <w:p w:rsidR="00FA5BD7" w:rsidRPr="00FA5BD7" w:rsidRDefault="00FA5BD7" w:rsidP="00FA5BD7">
      <w:pPr>
        <w:pStyle w:val="a7"/>
        <w:rPr>
          <w:lang w:val="en-US"/>
        </w:rPr>
      </w:pPr>
      <w:r w:rsidRPr="00FA5BD7">
        <w:rPr>
          <w:lang w:val="en-US"/>
        </w:rPr>
        <w:t>Dagestan State University, Makhachkala, Russia, gulizarisakova@mail.ru</w:t>
      </w:r>
    </w:p>
    <w:p w:rsidR="00FA5BD7" w:rsidRPr="00FA5BD7" w:rsidRDefault="00FA5BD7" w:rsidP="00FA5BD7">
      <w:pPr>
        <w:pStyle w:val="a9"/>
        <w:rPr>
          <w:lang w:val="en-US"/>
        </w:rPr>
      </w:pPr>
      <w:r w:rsidRPr="00FA5BD7">
        <w:rPr>
          <w:lang w:val="en-US"/>
        </w:rPr>
        <w:t xml:space="preserve">Abstract </w:t>
      </w:r>
    </w:p>
    <w:p w:rsidR="00FA5BD7" w:rsidRPr="00FA5BD7" w:rsidRDefault="00FA5BD7" w:rsidP="00FA5BD7">
      <w:pPr>
        <w:pStyle w:val="a8"/>
        <w:rPr>
          <w:lang w:val="en-US"/>
        </w:rPr>
      </w:pPr>
      <w:r w:rsidRPr="00FA5BD7">
        <w:rPr>
          <w:lang w:val="en-US"/>
        </w:rPr>
        <w:t xml:space="preserve">Theoretical, methodological, and applied aspects of the efficiency of budget expenditures in the Russian Federation are examined in the works of domestic Assessing the Effectiveness of Budget Management in the Social </w:t>
      </w:r>
      <w:proofErr w:type="spellStart"/>
      <w:r w:rsidRPr="00FA5BD7">
        <w:rPr>
          <w:lang w:val="en-US"/>
        </w:rPr>
        <w:t>Sphere.scholars</w:t>
      </w:r>
      <w:proofErr w:type="spellEnd"/>
      <w:r w:rsidRPr="00FA5BD7">
        <w:rPr>
          <w:lang w:val="en-US"/>
        </w:rPr>
        <w:t xml:space="preserve"> specializing in state and municipal finance, regional economics, and public administration. Fundamental concepts regarding the economic nature and classification of budget expenditures, as well as the evolution of approaches to their assessment, are elucidated in studies that emphasize the need to clearly distinguish between the concepts of “economy,” “efficiency,” and “effectiveness”. Significant contributions to the development of assessment methodology have been made by research proposing ratio analysis, scoring-based ratings, and comprehensive indicator systems to measure the impact of social expenditures on poverty alleviation and human potential development.</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budget; public finance; efficiency; social budgeting; division of powers; funding sources; social infrastructure; subsidized regions.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Isakova</w:t>
      </w:r>
      <w:proofErr w:type="spellEnd"/>
      <w:r w:rsidRPr="00FA5BD7">
        <w:rPr>
          <w:lang w:val="en-US"/>
        </w:rPr>
        <w:t xml:space="preserve"> G. K. Assessing the effectiveness of budget management in the social sphere. </w:t>
      </w:r>
      <w:r w:rsidRPr="00FA5BD7">
        <w:rPr>
          <w:i/>
          <w:iCs/>
          <w:lang w:val="en-US"/>
        </w:rPr>
        <w:t>Innovative economy: information, analysis, prognoses,</w:t>
      </w:r>
      <w:r w:rsidRPr="00FA5BD7">
        <w:rPr>
          <w:lang w:val="en-US"/>
        </w:rPr>
        <w:t xml:space="preserve"> 2026, no. 10, pp. 100–106. https://doi.org/10.47576/2949-1894.2026.10.10.011.</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lastRenderedPageBreak/>
        <w:t>УДК 338.28</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10.47576/2949-1894.2026.10.10.012</w:t>
      </w:r>
    </w:p>
    <w:p w:rsidR="00FA5BD7" w:rsidRDefault="00FA5BD7" w:rsidP="00FA5BD7">
      <w:pPr>
        <w:pStyle w:val="a5"/>
        <w:spacing w:before="0" w:after="283"/>
      </w:pPr>
      <w:r>
        <w:t xml:space="preserve">Стратегические подходы по планированию и целеполаганию в области цифровой трансформации отраслей экономики </w:t>
      </w:r>
      <w:r>
        <w:br/>
        <w:t xml:space="preserve">и государственного управления в России </w:t>
      </w:r>
      <w:r>
        <w:br/>
        <w:t>(на примере Республики Дагестан)</w:t>
      </w:r>
    </w:p>
    <w:p w:rsidR="00FA5BD7" w:rsidRDefault="00FA5BD7" w:rsidP="00FA5BD7">
      <w:pPr>
        <w:pStyle w:val="a6"/>
      </w:pPr>
      <w:r>
        <w:t xml:space="preserve">Меджидов </w:t>
      </w:r>
      <w:proofErr w:type="spellStart"/>
      <w:r>
        <w:t>Заур</w:t>
      </w:r>
      <w:proofErr w:type="spellEnd"/>
      <w:r>
        <w:t xml:space="preserve"> </w:t>
      </w:r>
      <w:proofErr w:type="spellStart"/>
      <w:r>
        <w:t>Уруджалиевич</w:t>
      </w:r>
      <w:proofErr w:type="spellEnd"/>
      <w:r>
        <w:t xml:space="preserve"> </w:t>
      </w:r>
    </w:p>
    <w:p w:rsidR="00FA5BD7" w:rsidRDefault="00FA5BD7" w:rsidP="00FA5BD7">
      <w:pPr>
        <w:pStyle w:val="a7"/>
      </w:pPr>
      <w:r>
        <w:t xml:space="preserve">Дагестанский федеральный исследовательский центр Российской академии наук, Махачкала, Россия, zaur-medzhidov@mail.ru </w:t>
      </w:r>
    </w:p>
    <w:p w:rsidR="00FA5BD7" w:rsidRDefault="00FA5BD7" w:rsidP="00FA5BD7">
      <w:pPr>
        <w:pStyle w:val="a9"/>
      </w:pPr>
      <w:r>
        <w:t>Аннотация</w:t>
      </w:r>
    </w:p>
    <w:p w:rsidR="00FA5BD7" w:rsidRDefault="00FA5BD7" w:rsidP="00FA5BD7">
      <w:pPr>
        <w:pStyle w:val="a8"/>
      </w:pPr>
      <w:r>
        <w:t xml:space="preserve">В статье представлен комплексный анализ программных и стратегических документов по планированию и целеполаганию в области цифровой трансформации отраслей экономики и государственного управления в России. Региональный аспект исследования акцентирован на Республике Дагестан, где стратегическое планирование цифровой трансформации требует системного подхода, учитывающего уникальные особенности региона: высокую долю сельского населения, сложный рельеф, этнокультурное многообразие и ограниченную цифровую инфраструктуру в горных районах. Сделан вывод о необходимости организации целеполагания на трех уровнях: федеральные приоритеты (нацпроект «Экономика данных и цифровая трансформация государства»), региональные стратегии (программа «Цифровой Дагестан» до 2030 года) и муниципальные планы, синхронизированные с реальными потребностями жителей. </w:t>
      </w:r>
    </w:p>
    <w:p w:rsidR="00FA5BD7" w:rsidRDefault="00FA5BD7" w:rsidP="00FA5BD7">
      <w:pPr>
        <w:pStyle w:val="a9"/>
      </w:pPr>
      <w:r>
        <w:t xml:space="preserve">Ключевые слова: </w:t>
      </w:r>
    </w:p>
    <w:p w:rsidR="00FA5BD7" w:rsidRDefault="00FA5BD7" w:rsidP="00FA5BD7">
      <w:pPr>
        <w:pStyle w:val="a8"/>
      </w:pPr>
      <w:r>
        <w:t xml:space="preserve">стратегическое планирование; целеполагание; цифровая трансформация; экономика данных; государственное планирование; сквозные технологии. </w:t>
      </w:r>
    </w:p>
    <w:p w:rsidR="00FA5BD7" w:rsidRDefault="00FA5BD7" w:rsidP="00FA5BD7">
      <w:pPr>
        <w:pStyle w:val="a9"/>
      </w:pPr>
      <w:r>
        <w:t xml:space="preserve">Для цитирования: </w:t>
      </w:r>
    </w:p>
    <w:p w:rsidR="00FA5BD7" w:rsidRDefault="00FA5BD7" w:rsidP="00FA5BD7">
      <w:pPr>
        <w:pStyle w:val="aa"/>
      </w:pPr>
      <w:r>
        <w:t>Меджидов З. У. Стратегические подходы по планированию и целеполаганию в области цифровой трансформации отраслей экономики и государственного управления в России (на примере Республики Дагестан) // Инновационная экономика: информация, аналитика, прогнозы. – 2026. – № 10. – С. 107–116. https://doi.org/10.47576/2949-1894.2026.10.10.012.</w:t>
      </w:r>
    </w:p>
    <w:p w:rsidR="00FA5BD7" w:rsidRDefault="00FA5BD7" w:rsidP="00FA5BD7">
      <w:pPr>
        <w:pStyle w:val="original"/>
        <w:spacing w:before="170" w:after="170"/>
      </w:pPr>
      <w:r>
        <w:t>Original article</w:t>
      </w:r>
    </w:p>
    <w:p w:rsidR="00FA5BD7" w:rsidRPr="00FA5BD7" w:rsidRDefault="00FA5BD7" w:rsidP="00FA5BD7">
      <w:pPr>
        <w:pStyle w:val="a5"/>
        <w:rPr>
          <w:lang w:val="en-US"/>
        </w:rPr>
      </w:pPr>
      <w:r w:rsidRPr="00FA5BD7">
        <w:rPr>
          <w:lang w:val="en-US"/>
        </w:rPr>
        <w:t xml:space="preserve">Strategic approaches to planning </w:t>
      </w:r>
      <w:r w:rsidRPr="00FA5BD7">
        <w:rPr>
          <w:lang w:val="en-US"/>
        </w:rPr>
        <w:br/>
        <w:t>and goal</w:t>
      </w:r>
      <w:r w:rsidRPr="00FA5BD7">
        <w:rPr>
          <w:lang w:val="en-US"/>
        </w:rPr>
        <w:noBreakHyphen/>
        <w:t xml:space="preserve">setting in the field of digital transformation of economic sectors and public administration in the Russian Federation (using the Republic of Dagestan </w:t>
      </w:r>
      <w:r w:rsidRPr="00FA5BD7">
        <w:rPr>
          <w:lang w:val="en-US"/>
        </w:rPr>
        <w:br/>
        <w:t>as an example)</w:t>
      </w:r>
    </w:p>
    <w:p w:rsidR="00FA5BD7" w:rsidRPr="00FA5BD7" w:rsidRDefault="00FA5BD7" w:rsidP="00FA5BD7">
      <w:pPr>
        <w:pStyle w:val="a6"/>
        <w:rPr>
          <w:lang w:val="en-US"/>
        </w:rPr>
      </w:pPr>
      <w:proofErr w:type="spellStart"/>
      <w:proofErr w:type="gramStart"/>
      <w:r w:rsidRPr="00FA5BD7">
        <w:rPr>
          <w:lang w:val="en-US"/>
        </w:rPr>
        <w:t>Medzhidov</w:t>
      </w:r>
      <w:proofErr w:type="spellEnd"/>
      <w:r w:rsidRPr="00FA5BD7">
        <w:rPr>
          <w:lang w:val="en-US"/>
        </w:rPr>
        <w:t xml:space="preserve"> </w:t>
      </w:r>
      <w:proofErr w:type="spellStart"/>
      <w:r w:rsidRPr="00FA5BD7">
        <w:rPr>
          <w:lang w:val="en-US"/>
        </w:rPr>
        <w:t>Zaur</w:t>
      </w:r>
      <w:proofErr w:type="spellEnd"/>
      <w:r w:rsidRPr="00FA5BD7">
        <w:rPr>
          <w:lang w:val="en-US"/>
        </w:rPr>
        <w:t xml:space="preserve"> U.</w:t>
      </w:r>
      <w:proofErr w:type="gramEnd"/>
      <w:r w:rsidRPr="00FA5BD7">
        <w:rPr>
          <w:lang w:val="en-US"/>
        </w:rPr>
        <w:t xml:space="preserve"> </w:t>
      </w:r>
    </w:p>
    <w:p w:rsidR="00FA5BD7" w:rsidRPr="00FA5BD7" w:rsidRDefault="00FA5BD7" w:rsidP="00FA5BD7">
      <w:pPr>
        <w:pStyle w:val="a7"/>
        <w:rPr>
          <w:lang w:val="en-US"/>
        </w:rPr>
      </w:pPr>
      <w:r w:rsidRPr="00FA5BD7">
        <w:rPr>
          <w:lang w:val="en-US"/>
        </w:rPr>
        <w:t>Dagestan Federal Research Center of Russian Academy of Sciences, Makhachkala, Russia, zaur-medzhidov@mail.ru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The article presents a comprehensive analysis of programmatic and strategic documents on planning and goal</w:t>
      </w:r>
      <w:r w:rsidRPr="00FA5BD7">
        <w:rPr>
          <w:lang w:val="en-US"/>
        </w:rPr>
        <w:noBreakHyphen/>
        <w:t xml:space="preserve">setting in the field of digital transformation of economic sectors and public administration in the Russian Federation. The regional aspect of the study is focused on the Republic of Dagestan, where </w:t>
      </w:r>
      <w:r w:rsidRPr="00FA5BD7">
        <w:rPr>
          <w:lang w:val="en-US"/>
        </w:rPr>
        <w:lastRenderedPageBreak/>
        <w:t xml:space="preserve">strategic planning for digital transformation requires a systematic approach that takes into account the region’s unique characteristics: a high proportion of the rural population, complex terrain, </w:t>
      </w:r>
      <w:proofErr w:type="spellStart"/>
      <w:r w:rsidRPr="00FA5BD7">
        <w:rPr>
          <w:lang w:val="en-US"/>
        </w:rPr>
        <w:t>ethnocultural</w:t>
      </w:r>
      <w:proofErr w:type="spellEnd"/>
      <w:r w:rsidRPr="00FA5BD7">
        <w:rPr>
          <w:lang w:val="en-US"/>
        </w:rPr>
        <w:t xml:space="preserve"> diversity, and limited digital infrastructure in mountainous areas. It has been concluded that it is necessary to organize goal</w:t>
      </w:r>
      <w:r w:rsidRPr="00FA5BD7">
        <w:rPr>
          <w:lang w:val="en-US"/>
        </w:rPr>
        <w:noBreakHyphen/>
        <w:t xml:space="preserve">setting at three levels: federal priorities (the national project “Data Economy and Digital Transformation of the State”), regional strategies (the “Digital Dagestan” </w:t>
      </w:r>
      <w:proofErr w:type="spellStart"/>
      <w:r w:rsidRPr="00FA5BD7">
        <w:rPr>
          <w:lang w:val="en-US"/>
        </w:rPr>
        <w:t>programme</w:t>
      </w:r>
      <w:proofErr w:type="spellEnd"/>
      <w:r w:rsidRPr="00FA5BD7">
        <w:rPr>
          <w:lang w:val="en-US"/>
        </w:rPr>
        <w:t xml:space="preserve"> until 2030), and municipal plans synchronized with the real needs of residents.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strategic</w:t>
      </w:r>
      <w:proofErr w:type="gramEnd"/>
      <w:r w:rsidRPr="00FA5BD7">
        <w:rPr>
          <w:lang w:val="en-US"/>
        </w:rPr>
        <w:t xml:space="preserve"> planning, goal</w:t>
      </w:r>
      <w:r w:rsidRPr="00FA5BD7">
        <w:rPr>
          <w:lang w:val="en-US"/>
        </w:rPr>
        <w:noBreakHyphen/>
        <w:t>setting, digital transformation, data economy, state planning, end</w:t>
      </w:r>
      <w:r w:rsidRPr="00FA5BD7">
        <w:rPr>
          <w:lang w:val="en-US"/>
        </w:rPr>
        <w:noBreakHyphen/>
        <w:t>to</w:t>
      </w:r>
      <w:r w:rsidRPr="00FA5BD7">
        <w:rPr>
          <w:lang w:val="en-US"/>
        </w:rPr>
        <w:noBreakHyphen/>
        <w:t>end technologies.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Medzhidov</w:t>
      </w:r>
      <w:proofErr w:type="spellEnd"/>
      <w:r w:rsidRPr="00FA5BD7">
        <w:rPr>
          <w:lang w:val="en-US"/>
        </w:rPr>
        <w:t xml:space="preserve"> Z. U. Strategic approaches to planning and goal</w:t>
      </w:r>
      <w:r w:rsidRPr="00FA5BD7">
        <w:rPr>
          <w:lang w:val="en-US"/>
        </w:rPr>
        <w:noBreakHyphen/>
        <w:t>setting in the field of digital transformation of economic sectors and public administration in the Russian Federation (using the Republic of Dagestan as an example).</w:t>
      </w:r>
      <w:r w:rsidRPr="00FA5BD7">
        <w:rPr>
          <w:i/>
          <w:iCs/>
          <w:lang w:val="en-US"/>
        </w:rPr>
        <w:t xml:space="preserve"> Innovative economy: information, analysis, prognoses, </w:t>
      </w:r>
      <w:r w:rsidRPr="00FA5BD7">
        <w:rPr>
          <w:lang w:val="en-US"/>
        </w:rPr>
        <w:t>2026, no. 10, pp. 107–116. https://doi.org/10.47576/2949-1894.2026.10.10.012.</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330</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10.47576/2949-1894.2026.10.10.013</w:t>
      </w:r>
    </w:p>
    <w:p w:rsidR="00FA5BD7" w:rsidRDefault="00FA5BD7" w:rsidP="00FA5BD7">
      <w:pPr>
        <w:pStyle w:val="a5"/>
      </w:pPr>
      <w:r>
        <w:t>Электронный документооборот: преимущества, недостатки и этапы внедрения в современных компаниях</w:t>
      </w:r>
    </w:p>
    <w:p w:rsidR="00FA5BD7" w:rsidRDefault="00FA5BD7" w:rsidP="00FA5BD7">
      <w:pPr>
        <w:pStyle w:val="a6"/>
      </w:pPr>
      <w:r>
        <w:t xml:space="preserve">Гафурова Василя </w:t>
      </w:r>
      <w:proofErr w:type="spellStart"/>
      <w:r>
        <w:t>Минсалиховна</w:t>
      </w:r>
      <w:proofErr w:type="spellEnd"/>
      <w:r>
        <w:t xml:space="preserve"> </w:t>
      </w:r>
    </w:p>
    <w:p w:rsidR="00FA5BD7" w:rsidRDefault="00FA5BD7" w:rsidP="00FA5BD7">
      <w:pPr>
        <w:pStyle w:val="a7"/>
      </w:pPr>
      <w:r>
        <w:t xml:space="preserve">Магнитогорский государственный технический университет </w:t>
      </w:r>
      <w:r>
        <w:br/>
        <w:t>имени Г. И. Носова, Магнитогорск, Россия, gvm_65@mail.ru</w:t>
      </w:r>
    </w:p>
    <w:p w:rsidR="00FA5BD7" w:rsidRDefault="00FA5BD7" w:rsidP="00FA5BD7">
      <w:pPr>
        <w:pStyle w:val="a6"/>
      </w:pPr>
      <w:r>
        <w:t xml:space="preserve">Малов Евгений Иванович </w:t>
      </w:r>
    </w:p>
    <w:p w:rsidR="00FA5BD7" w:rsidRDefault="00FA5BD7" w:rsidP="00FA5BD7">
      <w:pPr>
        <w:pStyle w:val="a7"/>
      </w:pPr>
      <w:r>
        <w:t xml:space="preserve">Магнитогорский государственный технический университет </w:t>
      </w:r>
      <w:r>
        <w:br/>
        <w:t>имени Г. И. Носова, Магнитогорск, Россия, mad_line@yandex.ru</w:t>
      </w:r>
    </w:p>
    <w:p w:rsidR="00FA5BD7" w:rsidRDefault="00FA5BD7" w:rsidP="00FA5BD7">
      <w:pPr>
        <w:pStyle w:val="a6"/>
      </w:pPr>
      <w:proofErr w:type="spellStart"/>
      <w:r>
        <w:t>Коптякова</w:t>
      </w:r>
      <w:proofErr w:type="spellEnd"/>
      <w:r>
        <w:t xml:space="preserve"> Светлана Владимировна </w:t>
      </w:r>
    </w:p>
    <w:p w:rsidR="00FA5BD7" w:rsidRDefault="00FA5BD7" w:rsidP="00FA5BD7">
      <w:pPr>
        <w:pStyle w:val="a7"/>
      </w:pPr>
      <w:r>
        <w:t xml:space="preserve">Магнитогорский государственный технический университет </w:t>
      </w:r>
      <w:r>
        <w:br/>
        <w:t>имени Г. И. Носова, Магнитогорск, Россия, svetlana.cop@yandex.ru</w:t>
      </w:r>
    </w:p>
    <w:p w:rsidR="00FA5BD7" w:rsidRDefault="00FA5BD7" w:rsidP="00FA5BD7">
      <w:pPr>
        <w:pStyle w:val="a9"/>
      </w:pPr>
      <w:r>
        <w:t>Аннотация</w:t>
      </w:r>
    </w:p>
    <w:p w:rsidR="00FA5BD7" w:rsidRDefault="00FA5BD7" w:rsidP="00FA5BD7">
      <w:pPr>
        <w:pStyle w:val="a8"/>
      </w:pPr>
      <w:r>
        <w:t>Статья анализирует электронный документооборот (ЭДО) как инструмент оптимизации бизнес-процессов, рассматривая его ключевые преимущества (ускорение работы, снижение затрат) и недостатки (высокая стоимость внедрения, сопротивление персонала). Особое внимание уделяется поэтапному внедрению систем электронного документооборота (СЭД) с учетом особенностей российских компаний и стратегической значимости ЭДО для крупного бизнеса.</w:t>
      </w:r>
    </w:p>
    <w:p w:rsidR="00FA5BD7" w:rsidRDefault="00FA5BD7" w:rsidP="00FA5BD7">
      <w:pPr>
        <w:pStyle w:val="a9"/>
      </w:pPr>
      <w:r>
        <w:t>Ключевые слова:</w:t>
      </w:r>
    </w:p>
    <w:p w:rsidR="00FA5BD7" w:rsidRDefault="00FA5BD7" w:rsidP="00FA5BD7">
      <w:pPr>
        <w:pStyle w:val="a8"/>
      </w:pPr>
      <w:r>
        <w:t>электронный документооборот; СЭД; автоматизация бизнес-процессов; цифровизация документов.</w:t>
      </w:r>
    </w:p>
    <w:p w:rsidR="00FA5BD7" w:rsidRDefault="00FA5BD7" w:rsidP="00FA5BD7">
      <w:pPr>
        <w:pStyle w:val="a9"/>
      </w:pPr>
      <w:r>
        <w:t xml:space="preserve">Для цитирования: </w:t>
      </w:r>
    </w:p>
    <w:p w:rsidR="00FA5BD7" w:rsidRDefault="00FA5BD7" w:rsidP="00FA5BD7">
      <w:pPr>
        <w:pStyle w:val="aa"/>
      </w:pPr>
      <w:r>
        <w:t xml:space="preserve">Гафурова В. М., Малов Е. И., </w:t>
      </w:r>
      <w:proofErr w:type="spellStart"/>
      <w:r>
        <w:t>Коптякова</w:t>
      </w:r>
      <w:proofErr w:type="spellEnd"/>
      <w:r>
        <w:t xml:space="preserve"> С. В. Электронный документооборот: преимущества, недостатки и этапы внедрения в современных компаниях // Инновационная экономика: информация, аналитика, прогнозы. – 2026. – № 10. – С. 117–125. https://doi.org/10.47576/2949-1894.2026.10.10.013.</w:t>
      </w:r>
    </w:p>
    <w:p w:rsidR="00FA5BD7" w:rsidRDefault="00FA5BD7" w:rsidP="00FA5BD7">
      <w:pPr>
        <w:pStyle w:val="original"/>
        <w:spacing w:before="170" w:after="170"/>
      </w:pPr>
      <w:r>
        <w:t>Original article</w:t>
      </w:r>
    </w:p>
    <w:p w:rsidR="00FA5BD7" w:rsidRPr="00FA5BD7" w:rsidRDefault="00FA5BD7" w:rsidP="00FA5BD7">
      <w:pPr>
        <w:pStyle w:val="a5"/>
        <w:rPr>
          <w:lang w:val="en-US"/>
        </w:rPr>
      </w:pPr>
      <w:r w:rsidRPr="00FA5BD7">
        <w:rPr>
          <w:lang w:val="en-US"/>
        </w:rPr>
        <w:lastRenderedPageBreak/>
        <w:t xml:space="preserve">Electronic Document Management: Advantages, Disadvantages and Implementation Stages in Modern Companies </w:t>
      </w:r>
    </w:p>
    <w:p w:rsidR="00FA5BD7" w:rsidRPr="00FA5BD7" w:rsidRDefault="00FA5BD7" w:rsidP="00FA5BD7">
      <w:pPr>
        <w:pStyle w:val="a6"/>
        <w:rPr>
          <w:lang w:val="en-US"/>
        </w:rPr>
      </w:pPr>
      <w:proofErr w:type="spellStart"/>
      <w:r w:rsidRPr="00FA5BD7">
        <w:rPr>
          <w:lang w:val="en-US"/>
        </w:rPr>
        <w:t>Gafurova</w:t>
      </w:r>
      <w:proofErr w:type="spellEnd"/>
      <w:r w:rsidRPr="00FA5BD7">
        <w:rPr>
          <w:lang w:val="en-US"/>
        </w:rPr>
        <w:t xml:space="preserve"> </w:t>
      </w:r>
      <w:proofErr w:type="spellStart"/>
      <w:r w:rsidRPr="00FA5BD7">
        <w:rPr>
          <w:lang w:val="en-US"/>
        </w:rPr>
        <w:t>Vasilya</w:t>
      </w:r>
      <w:proofErr w:type="spellEnd"/>
      <w:r w:rsidRPr="00FA5BD7">
        <w:rPr>
          <w:lang w:val="en-US"/>
        </w:rPr>
        <w:t xml:space="preserve"> M. </w:t>
      </w:r>
    </w:p>
    <w:p w:rsidR="00FA5BD7" w:rsidRPr="00FA5BD7" w:rsidRDefault="00FA5BD7" w:rsidP="00FA5BD7">
      <w:pPr>
        <w:pStyle w:val="a7"/>
        <w:rPr>
          <w:lang w:val="en-US"/>
        </w:rPr>
      </w:pPr>
      <w:r w:rsidRPr="00FA5BD7">
        <w:rPr>
          <w:lang w:val="en-US"/>
        </w:rPr>
        <w:t xml:space="preserve">Magnitogorsk State Technical University named after G.I. </w:t>
      </w:r>
      <w:proofErr w:type="spellStart"/>
      <w:r w:rsidRPr="00FA5BD7">
        <w:rPr>
          <w:lang w:val="en-US"/>
        </w:rPr>
        <w:t>Nosov</w:t>
      </w:r>
      <w:proofErr w:type="spellEnd"/>
      <w:r w:rsidRPr="00FA5BD7">
        <w:rPr>
          <w:lang w:val="en-US"/>
        </w:rPr>
        <w:t xml:space="preserve">, Magnitogorsk, Russia, </w:t>
      </w:r>
      <w:proofErr w:type="gramStart"/>
      <w:r w:rsidRPr="00FA5BD7">
        <w:rPr>
          <w:lang w:val="en-US"/>
        </w:rPr>
        <w:t>gvm</w:t>
      </w:r>
      <w:proofErr w:type="gramEnd"/>
      <w:r w:rsidRPr="00FA5BD7">
        <w:rPr>
          <w:lang w:val="en-US"/>
        </w:rPr>
        <w:t>_65@mail.ru</w:t>
      </w:r>
    </w:p>
    <w:p w:rsidR="00FA5BD7" w:rsidRPr="00FA5BD7" w:rsidRDefault="00FA5BD7" w:rsidP="00FA5BD7">
      <w:pPr>
        <w:pStyle w:val="a6"/>
        <w:rPr>
          <w:lang w:val="en-US"/>
        </w:rPr>
      </w:pPr>
      <w:proofErr w:type="spellStart"/>
      <w:r w:rsidRPr="00FA5BD7">
        <w:rPr>
          <w:lang w:val="en-US"/>
        </w:rPr>
        <w:t>Malov</w:t>
      </w:r>
      <w:proofErr w:type="spellEnd"/>
      <w:r w:rsidRPr="00FA5BD7">
        <w:rPr>
          <w:lang w:val="en-US"/>
        </w:rPr>
        <w:t xml:space="preserve"> </w:t>
      </w:r>
      <w:proofErr w:type="spellStart"/>
      <w:r w:rsidRPr="00FA5BD7">
        <w:rPr>
          <w:lang w:val="en-US"/>
        </w:rPr>
        <w:t>Evgeny</w:t>
      </w:r>
      <w:proofErr w:type="spellEnd"/>
      <w:r w:rsidRPr="00FA5BD7">
        <w:rPr>
          <w:lang w:val="en-US"/>
        </w:rPr>
        <w:t xml:space="preserve"> I. </w:t>
      </w:r>
    </w:p>
    <w:p w:rsidR="00FA5BD7" w:rsidRPr="00FA5BD7" w:rsidRDefault="00FA5BD7" w:rsidP="00FA5BD7">
      <w:pPr>
        <w:pStyle w:val="a7"/>
        <w:rPr>
          <w:lang w:val="en-US"/>
        </w:rPr>
      </w:pPr>
      <w:r w:rsidRPr="00FA5BD7">
        <w:rPr>
          <w:lang w:val="en-US"/>
        </w:rPr>
        <w:t xml:space="preserve">Magnitogorsk State Technical University named after G.I. </w:t>
      </w:r>
      <w:proofErr w:type="spellStart"/>
      <w:r w:rsidRPr="00FA5BD7">
        <w:rPr>
          <w:lang w:val="en-US"/>
        </w:rPr>
        <w:t>Nosov</w:t>
      </w:r>
      <w:proofErr w:type="spellEnd"/>
      <w:r w:rsidRPr="00FA5BD7">
        <w:rPr>
          <w:lang w:val="en-US"/>
        </w:rPr>
        <w:t xml:space="preserve">, Magnitogorsk, Russia, </w:t>
      </w:r>
      <w:proofErr w:type="gramStart"/>
      <w:r w:rsidRPr="00FA5BD7">
        <w:rPr>
          <w:lang w:val="en-US"/>
        </w:rPr>
        <w:t>mad</w:t>
      </w:r>
      <w:proofErr w:type="gramEnd"/>
      <w:r w:rsidRPr="00FA5BD7">
        <w:rPr>
          <w:lang w:val="en-US"/>
        </w:rPr>
        <w:t>_line@yandex.ru</w:t>
      </w:r>
    </w:p>
    <w:p w:rsidR="00FA5BD7" w:rsidRPr="00FA5BD7" w:rsidRDefault="00FA5BD7" w:rsidP="00FA5BD7">
      <w:pPr>
        <w:pStyle w:val="a6"/>
        <w:rPr>
          <w:lang w:val="en-US"/>
        </w:rPr>
      </w:pPr>
      <w:proofErr w:type="spellStart"/>
      <w:r w:rsidRPr="00FA5BD7">
        <w:rPr>
          <w:lang w:val="en-US"/>
        </w:rPr>
        <w:t>Koptyakova</w:t>
      </w:r>
      <w:proofErr w:type="spellEnd"/>
      <w:r w:rsidRPr="00FA5BD7">
        <w:rPr>
          <w:lang w:val="en-US"/>
        </w:rPr>
        <w:t xml:space="preserve"> Svetlana V. </w:t>
      </w:r>
    </w:p>
    <w:p w:rsidR="00FA5BD7" w:rsidRPr="00FA5BD7" w:rsidRDefault="00FA5BD7" w:rsidP="00FA5BD7">
      <w:pPr>
        <w:pStyle w:val="a7"/>
        <w:rPr>
          <w:lang w:val="en-US"/>
        </w:rPr>
      </w:pPr>
      <w:r w:rsidRPr="00FA5BD7">
        <w:rPr>
          <w:lang w:val="en-US"/>
        </w:rPr>
        <w:t xml:space="preserve">Magnitogorsk State Technical University named after G.I. </w:t>
      </w:r>
      <w:proofErr w:type="spellStart"/>
      <w:r w:rsidRPr="00FA5BD7">
        <w:rPr>
          <w:lang w:val="en-US"/>
        </w:rPr>
        <w:t>Nosov</w:t>
      </w:r>
      <w:proofErr w:type="spellEnd"/>
      <w:r w:rsidRPr="00FA5BD7">
        <w:rPr>
          <w:lang w:val="en-US"/>
        </w:rPr>
        <w:t xml:space="preserve">, Magnitogorsk, Russia, </w:t>
      </w:r>
      <w:proofErr w:type="gramStart"/>
      <w:r w:rsidRPr="00FA5BD7">
        <w:rPr>
          <w:lang w:val="en-US"/>
        </w:rPr>
        <w:t>svetlana.cop@yandex.ru</w:t>
      </w:r>
      <w:proofErr w:type="gramEnd"/>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The article analyzes electronic document management (EDM) as a tool for optimizing business processes, examining its key advantages (accelerated work, cost reduction) and disadvantages (high implementation costs, staff resistance). Particular attention is paid to the phased implementation of electronic document management systems (EDMS), taking into account the characteristics of Russian companies and the strategic importance of EDM for large businesses.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Electronic document management, EDM (Electronic Document Management), business process automation, document digitalization.</w:t>
      </w:r>
      <w:proofErr w:type="gramEnd"/>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Gafurova</w:t>
      </w:r>
      <w:proofErr w:type="spellEnd"/>
      <w:r w:rsidRPr="00FA5BD7">
        <w:rPr>
          <w:lang w:val="en-US"/>
        </w:rPr>
        <w:t xml:space="preserve"> V. M., </w:t>
      </w:r>
      <w:proofErr w:type="spellStart"/>
      <w:r w:rsidRPr="00FA5BD7">
        <w:rPr>
          <w:lang w:val="en-US"/>
        </w:rPr>
        <w:t>Malov</w:t>
      </w:r>
      <w:proofErr w:type="spellEnd"/>
      <w:r w:rsidRPr="00FA5BD7">
        <w:rPr>
          <w:lang w:val="en-US"/>
        </w:rPr>
        <w:t xml:space="preserve"> E. I., </w:t>
      </w:r>
      <w:proofErr w:type="spellStart"/>
      <w:r w:rsidRPr="00FA5BD7">
        <w:rPr>
          <w:lang w:val="en-US"/>
        </w:rPr>
        <w:t>Koptyakova</w:t>
      </w:r>
      <w:proofErr w:type="spellEnd"/>
      <w:r w:rsidRPr="00FA5BD7">
        <w:rPr>
          <w:lang w:val="en-US"/>
        </w:rPr>
        <w:t xml:space="preserve"> S. V. Electronic Document Management: Advantages, Disadvantages and Implementation Stages in Modern Companies. </w:t>
      </w:r>
      <w:r w:rsidRPr="00FA5BD7">
        <w:rPr>
          <w:i/>
          <w:iCs/>
          <w:lang w:val="en-US"/>
        </w:rPr>
        <w:t>Innovative economy: information, analysis, prognoses,</w:t>
      </w:r>
      <w:r w:rsidRPr="00FA5BD7">
        <w:rPr>
          <w:lang w:val="en-US"/>
        </w:rPr>
        <w:t xml:space="preserve"> 2026, no. 10, pp. 117–125. https://doi.org/10.47576/2949-1894.2026.10.10.013.</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338</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10.47576/2949-1894.2026.10.10.014</w:t>
      </w:r>
    </w:p>
    <w:p w:rsidR="00FA5BD7" w:rsidRDefault="00FA5BD7" w:rsidP="00FA5BD7">
      <w:pPr>
        <w:pStyle w:val="a5"/>
        <w:spacing w:before="57"/>
      </w:pPr>
      <w:r>
        <w:t>Иерархическая экономико-математическая модель управления предприятием на основе ИИ: синтез стратегического и операционного уровней</w:t>
      </w:r>
    </w:p>
    <w:p w:rsidR="00FA5BD7" w:rsidRDefault="00FA5BD7" w:rsidP="00FA5BD7">
      <w:pPr>
        <w:pStyle w:val="a6"/>
      </w:pPr>
      <w:r>
        <w:t xml:space="preserve">Хромов Иван Евгеньевич </w:t>
      </w:r>
    </w:p>
    <w:p w:rsidR="00FA5BD7" w:rsidRDefault="00FA5BD7" w:rsidP="00FA5BD7">
      <w:pPr>
        <w:pStyle w:val="a7"/>
      </w:pPr>
      <w:r>
        <w:t xml:space="preserve">Центральный экономико-математический институт РАН, </w:t>
      </w:r>
      <w:r>
        <w:br/>
        <w:t>Москва, Россия, khromov_gaugn@mail.ru</w:t>
      </w:r>
    </w:p>
    <w:p w:rsidR="00FA5BD7" w:rsidRDefault="00FA5BD7" w:rsidP="00FA5BD7">
      <w:pPr>
        <w:pStyle w:val="a9"/>
      </w:pPr>
      <w:r>
        <w:t>Аннотация</w:t>
      </w:r>
    </w:p>
    <w:p w:rsidR="00FA5BD7" w:rsidRDefault="00FA5BD7" w:rsidP="00FA5BD7">
      <w:pPr>
        <w:pStyle w:val="a8"/>
      </w:pPr>
      <w:r>
        <w:t xml:space="preserve">В статье представлена иерархическая экономико-математическая модель управления промышленным предприятием, интегрирующая стратегическое целеполагание и оперативное регулирование на основе искусственного интеллекта. В отличие от классических ERP и MRP II, подход использует двухконтурную схему с обратными связями по отклонениям фактических показателей от плановых траекторий. Верхний уровень оперирует агрегированными макропоказателями и долгосрочными трендами, нижний – решает задачи календарного планирования в реальном времени с </w:t>
      </w:r>
      <w:proofErr w:type="spellStart"/>
      <w:r>
        <w:t>нейросетевыми</w:t>
      </w:r>
      <w:proofErr w:type="spellEnd"/>
      <w:r>
        <w:t xml:space="preserve"> </w:t>
      </w:r>
      <w:proofErr w:type="spellStart"/>
      <w:r>
        <w:t>аппроксиматорами</w:t>
      </w:r>
      <w:proofErr w:type="spellEnd"/>
      <w:r>
        <w:t xml:space="preserve">. Модель включает блочную матрицу чувствительности для декомпозиции глобальной целевой функции на локальные подзадачи без потери синергии. Приводится численная реализация алгоритма на основе метода множителей Лагранжа и регуляризации Тихонова, адаптированного к нестационарным условиям. </w:t>
      </w:r>
      <w:r>
        <w:lastRenderedPageBreak/>
        <w:t>Результаты имитационного моделирования демонстрируют снижение совокупных издержек на 12–17 % при повышении точности выполнения заказов по сравнению с традиционными методами скользящего планирования.</w:t>
      </w:r>
    </w:p>
    <w:p w:rsidR="00FA5BD7" w:rsidRDefault="00FA5BD7" w:rsidP="00FA5BD7">
      <w:pPr>
        <w:pStyle w:val="a9"/>
      </w:pPr>
      <w:r>
        <w:t>Ключевые слова: </w:t>
      </w:r>
    </w:p>
    <w:p w:rsidR="00FA5BD7" w:rsidRDefault="00FA5BD7" w:rsidP="00FA5BD7">
      <w:pPr>
        <w:pStyle w:val="a8"/>
      </w:pPr>
      <w:r>
        <w:t xml:space="preserve">экономико-математическое моделирование; иерархическое управление; искусственный интеллект; стратегический </w:t>
      </w:r>
      <w:proofErr w:type="spellStart"/>
      <w:r>
        <w:t>контроллинг</w:t>
      </w:r>
      <w:proofErr w:type="spellEnd"/>
      <w:r>
        <w:t xml:space="preserve">; операционное планирование; </w:t>
      </w:r>
      <w:proofErr w:type="spellStart"/>
      <w:r>
        <w:t>нейросетевые</w:t>
      </w:r>
      <w:proofErr w:type="spellEnd"/>
      <w:r>
        <w:t xml:space="preserve"> аппроксимации; распределенная оптимизация; производственная логистика.</w:t>
      </w:r>
    </w:p>
    <w:p w:rsidR="00FA5BD7" w:rsidRDefault="00FA5BD7" w:rsidP="00FA5BD7">
      <w:pPr>
        <w:pStyle w:val="a9"/>
      </w:pPr>
      <w:r>
        <w:t xml:space="preserve">Для цитирования: </w:t>
      </w:r>
    </w:p>
    <w:p w:rsidR="00FA5BD7" w:rsidRDefault="00FA5BD7" w:rsidP="00FA5BD7">
      <w:pPr>
        <w:pStyle w:val="aa"/>
      </w:pPr>
      <w:r>
        <w:t>Хромов И. Е. Иерархическая экономико-математическая модель управления предприятием на основе ИИ: синтез стратегического и операционного уровней // Инновационная экономика: информация, аналитика, прогнозы. – 2026. – № 10. – С. 127–132. https://doi.org/10.47576/2949-1894.2026.10.10.014.</w:t>
      </w:r>
    </w:p>
    <w:p w:rsidR="00FA5BD7" w:rsidRDefault="00FA5BD7" w:rsidP="00FA5BD7">
      <w:pPr>
        <w:pStyle w:val="original"/>
        <w:spacing w:before="170" w:after="170"/>
      </w:pPr>
      <w:r>
        <w:t>Original article</w:t>
      </w:r>
    </w:p>
    <w:p w:rsidR="00FA5BD7" w:rsidRPr="00FA5BD7" w:rsidRDefault="00FA5BD7" w:rsidP="00FA5BD7">
      <w:pPr>
        <w:pStyle w:val="a5"/>
        <w:rPr>
          <w:lang w:val="en-US"/>
        </w:rPr>
      </w:pPr>
      <w:r w:rsidRPr="00FA5BD7">
        <w:rPr>
          <w:lang w:val="en-US"/>
        </w:rPr>
        <w:t>Hierarchical economic and mathematical model of enterprise management based on AI: synthesis of strategic and operational levels</w:t>
      </w:r>
    </w:p>
    <w:p w:rsidR="00FA5BD7" w:rsidRPr="00FA5BD7" w:rsidRDefault="00FA5BD7" w:rsidP="00FA5BD7">
      <w:pPr>
        <w:pStyle w:val="a6"/>
        <w:rPr>
          <w:lang w:val="en-US"/>
        </w:rPr>
      </w:pPr>
      <w:proofErr w:type="spellStart"/>
      <w:proofErr w:type="gramStart"/>
      <w:r w:rsidRPr="00FA5BD7">
        <w:rPr>
          <w:lang w:val="en-US"/>
        </w:rPr>
        <w:t>Khromov</w:t>
      </w:r>
      <w:proofErr w:type="spellEnd"/>
      <w:r w:rsidRPr="00FA5BD7">
        <w:rPr>
          <w:lang w:val="en-US"/>
        </w:rPr>
        <w:t xml:space="preserve"> Ivan </w:t>
      </w:r>
      <w:r>
        <w:t>Е</w:t>
      </w:r>
      <w:r w:rsidRPr="00FA5BD7">
        <w:rPr>
          <w:lang w:val="en-US"/>
        </w:rPr>
        <w:t>.</w:t>
      </w:r>
      <w:proofErr w:type="gramEnd"/>
      <w:r w:rsidRPr="00FA5BD7">
        <w:rPr>
          <w:lang w:val="en-US"/>
        </w:rPr>
        <w:t xml:space="preserve"> </w:t>
      </w:r>
    </w:p>
    <w:p w:rsidR="00FA5BD7" w:rsidRPr="00FA5BD7" w:rsidRDefault="00FA5BD7" w:rsidP="00FA5BD7">
      <w:pPr>
        <w:pStyle w:val="a7"/>
        <w:rPr>
          <w:lang w:val="en-US"/>
        </w:rPr>
      </w:pPr>
      <w:r w:rsidRPr="00FA5BD7">
        <w:rPr>
          <w:lang w:val="en-US"/>
        </w:rPr>
        <w:t>Central Economics and Mathematics Institute of the RAS, Moscow, Russia, khromov_gaugn@mail.ru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A hierarchical economic and mathematical management model of an industrial enterprise is presented, integrating strategic goal setting and operational regulation based on artificial intelligence. Unlike the classical ERP and MRP II, the approach uses a two-circuit feedback scheme based on deviations of actual indicators from planned trajectories. The upper level operates with aggregated macro indicators and long–term trends, while the lower level solves real-time calendar planning tasks with neural network </w:t>
      </w:r>
      <w:proofErr w:type="spellStart"/>
      <w:r w:rsidRPr="00FA5BD7">
        <w:rPr>
          <w:lang w:val="en-US"/>
        </w:rPr>
        <w:t>approximators</w:t>
      </w:r>
      <w:proofErr w:type="spellEnd"/>
      <w:r w:rsidRPr="00FA5BD7">
        <w:rPr>
          <w:lang w:val="en-US"/>
        </w:rPr>
        <w:t xml:space="preserve">. The model includes a block sensitivity matrix for decomposing the global objective function into local subtasks without loss of synergy. A numerical implementation of the algorithm based on the Lagrange multiplier method and </w:t>
      </w:r>
      <w:proofErr w:type="spellStart"/>
      <w:r w:rsidRPr="00FA5BD7">
        <w:rPr>
          <w:lang w:val="en-US"/>
        </w:rPr>
        <w:t>Tikhonov</w:t>
      </w:r>
      <w:proofErr w:type="spellEnd"/>
      <w:r w:rsidRPr="00FA5BD7">
        <w:rPr>
          <w:lang w:val="en-US"/>
        </w:rPr>
        <w:t xml:space="preserve"> regularization, adapted to </w:t>
      </w:r>
      <w:proofErr w:type="spellStart"/>
      <w:r w:rsidRPr="00FA5BD7">
        <w:rPr>
          <w:lang w:val="en-US"/>
        </w:rPr>
        <w:t>nonstationary</w:t>
      </w:r>
      <w:proofErr w:type="spellEnd"/>
      <w:r w:rsidRPr="00FA5BD7">
        <w:rPr>
          <w:lang w:val="en-US"/>
        </w:rPr>
        <w:t xml:space="preserve"> conditions, is presented. The simulation results demonstrate a 12-17 % reduction in total costs while improving the accuracy of order fulfillment compared to traditional rolling planning methods.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economic and mathematical modeling; hierarchical management; artificial intelligence; strategic controlling; operational planning; neural network approximations; distributed optimization; production logistics.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Khromov</w:t>
      </w:r>
      <w:proofErr w:type="spellEnd"/>
      <w:r w:rsidRPr="00FA5BD7">
        <w:rPr>
          <w:lang w:val="en-US"/>
        </w:rPr>
        <w:t xml:space="preserve"> I. </w:t>
      </w:r>
      <w:r>
        <w:t>Е</w:t>
      </w:r>
      <w:r w:rsidRPr="00FA5BD7">
        <w:rPr>
          <w:lang w:val="en-US"/>
        </w:rPr>
        <w:t>. Hierarchical economic and mathematical model of enterprise management based on AI: synthesis of strategic and operational levels.</w:t>
      </w:r>
      <w:r w:rsidRPr="00FA5BD7">
        <w:rPr>
          <w:i/>
          <w:iCs/>
          <w:lang w:val="en-US"/>
        </w:rPr>
        <w:t xml:space="preserve"> Innovative economy: information, analysis, prognoses, </w:t>
      </w:r>
      <w:r w:rsidRPr="00FA5BD7">
        <w:rPr>
          <w:lang w:val="en-US"/>
        </w:rPr>
        <w:t>2026, no. 10, pp. 127–132. https://doi.org/10.47576/2949-1894.2026.10.10.014.</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339</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10.47576/2949-1894.2026.10.10.015</w:t>
      </w:r>
    </w:p>
    <w:p w:rsidR="00FA5BD7" w:rsidRDefault="00FA5BD7" w:rsidP="00FA5BD7">
      <w:pPr>
        <w:pStyle w:val="a5"/>
      </w:pPr>
      <w:r>
        <w:t xml:space="preserve">Стратегия фундаментального перехода рынка рекламных услуг от традиционных моделей размещения к интегрированным цифровым </w:t>
      </w:r>
      <w:r>
        <w:lastRenderedPageBreak/>
        <w:t>решениям на национальном, региональном и отраслевом уровнях</w:t>
      </w:r>
    </w:p>
    <w:p w:rsidR="00FA5BD7" w:rsidRDefault="00FA5BD7" w:rsidP="00FA5BD7">
      <w:pPr>
        <w:pStyle w:val="a6"/>
      </w:pPr>
      <w:r>
        <w:t xml:space="preserve">Моисеева Ольга Александровна </w:t>
      </w:r>
    </w:p>
    <w:p w:rsidR="00FA5BD7" w:rsidRDefault="00FA5BD7" w:rsidP="00FA5BD7">
      <w:pPr>
        <w:pStyle w:val="a7"/>
      </w:pPr>
      <w:r>
        <w:t xml:space="preserve">Московский государственный университет технологий и управления </w:t>
      </w:r>
      <w:r>
        <w:br/>
        <w:t>имени К. Г. Разумовского (ПКУ), Москва, Россия, schiso24@mail.ru</w:t>
      </w:r>
    </w:p>
    <w:p w:rsidR="00FA5BD7" w:rsidRDefault="00FA5BD7" w:rsidP="00FA5BD7">
      <w:pPr>
        <w:pStyle w:val="a6"/>
      </w:pPr>
      <w:r>
        <w:t xml:space="preserve">Диденко Ольга Викторовна </w:t>
      </w:r>
    </w:p>
    <w:p w:rsidR="00FA5BD7" w:rsidRDefault="00FA5BD7" w:rsidP="00FA5BD7">
      <w:pPr>
        <w:pStyle w:val="a7"/>
      </w:pPr>
      <w:r>
        <w:t xml:space="preserve">Институт международных экономических связей, </w:t>
      </w:r>
      <w:r>
        <w:br/>
        <w:t>Москва, Россия, Tutugina@yandex.ru</w:t>
      </w:r>
    </w:p>
    <w:p w:rsidR="00FA5BD7" w:rsidRDefault="00FA5BD7" w:rsidP="00FA5BD7">
      <w:pPr>
        <w:pStyle w:val="a6"/>
      </w:pPr>
      <w:r>
        <w:t xml:space="preserve">Петросян Александр Давидович </w:t>
      </w:r>
    </w:p>
    <w:p w:rsidR="00FA5BD7" w:rsidRDefault="00FA5BD7" w:rsidP="00FA5BD7">
      <w:pPr>
        <w:pStyle w:val="a7"/>
      </w:pPr>
      <w:proofErr w:type="gramStart"/>
      <w:r>
        <w:t xml:space="preserve">Российский государственный университет имени А. Н. Косыгина </w:t>
      </w:r>
      <w:r>
        <w:br/>
        <w:t>(Технологии.</w:t>
      </w:r>
      <w:proofErr w:type="gramEnd"/>
      <w:r>
        <w:t xml:space="preserve"> Дизайн. </w:t>
      </w:r>
      <w:proofErr w:type="gramStart"/>
      <w:r>
        <w:t>Искусство), Москва, Россия, pad10806@yandex.ru</w:t>
      </w:r>
      <w:proofErr w:type="gramEnd"/>
    </w:p>
    <w:p w:rsidR="00FA5BD7" w:rsidRDefault="00FA5BD7" w:rsidP="00FA5BD7">
      <w:pPr>
        <w:pStyle w:val="a6"/>
      </w:pPr>
      <w:r>
        <w:t xml:space="preserve">Токарева Марина Витальевна </w:t>
      </w:r>
    </w:p>
    <w:p w:rsidR="00FA5BD7" w:rsidRDefault="00FA5BD7" w:rsidP="00FA5BD7">
      <w:pPr>
        <w:pStyle w:val="a7"/>
        <w:rPr>
          <w:spacing w:val="-2"/>
        </w:rPr>
      </w:pPr>
      <w:r>
        <w:rPr>
          <w:spacing w:val="-2"/>
        </w:rPr>
        <w:t>Российский университет транспорта (МИИТ), Москва, Россия, bmvprof@mail.ru</w:t>
      </w:r>
    </w:p>
    <w:p w:rsidR="00FA5BD7" w:rsidRDefault="00FA5BD7" w:rsidP="00FA5BD7">
      <w:pPr>
        <w:pStyle w:val="a9"/>
      </w:pPr>
      <w:r>
        <w:t>Аннотация</w:t>
      </w:r>
    </w:p>
    <w:p w:rsidR="00FA5BD7" w:rsidRDefault="00FA5BD7" w:rsidP="00FA5BD7">
      <w:pPr>
        <w:pStyle w:val="a8"/>
      </w:pPr>
      <w:r>
        <w:t xml:space="preserve">В статье рассмотрена стратегия фундаментального перехода рынка рекламных услуг от традиционных моделей размещения к интегрированным цифровым решениям на национальном, региональном и отраслевом уровнях. </w:t>
      </w:r>
      <w:proofErr w:type="gramStart"/>
      <w:r>
        <w:t>В работе последовательно проведены SWOT анализ – фундаментального перехода рынка рекламных услуг (логика и контуры скоординированной стратегии), построена SWOT матрица для рынка рекламных услуг (переход к интегрированным цифровым решениям), TOWS матрица (на базе SWOT) для скоординированной стратегии рынка рекламных услуг и разработана матрица стейкхолдеров (влияние / интерес) для скоординированной стратегии рынка рекламных услуг.</w:t>
      </w:r>
      <w:proofErr w:type="gramEnd"/>
      <w:r>
        <w:t xml:space="preserve"> Даны стратегические рекомендации по развитию рынка рекламных услуг. Показано, что скоординированная стратегия, направленная на фундаментальный переход рынка рекламных услуг к интегрированным цифровым решениям, имеет системный и многоуровневый характер, объединяя стандартизацию, прозрачность, развитие кадров и интеграцию с онлайн</w:t>
      </w:r>
      <w:r>
        <w:noBreakHyphen/>
        <w:t xml:space="preserve">каналами. </w:t>
      </w:r>
    </w:p>
    <w:p w:rsidR="00FA5BD7" w:rsidRDefault="00FA5BD7" w:rsidP="00FA5BD7">
      <w:pPr>
        <w:pStyle w:val="a9"/>
      </w:pPr>
      <w:r>
        <w:t xml:space="preserve">Ключевые слова: </w:t>
      </w:r>
    </w:p>
    <w:p w:rsidR="00FA5BD7" w:rsidRDefault="00FA5BD7" w:rsidP="00FA5BD7">
      <w:pPr>
        <w:pStyle w:val="a8"/>
      </w:pPr>
      <w:r>
        <w:t>стратегическое управление; рынок рекламных услуг; традиционные модели размещения; интегрированные цифровые решения.</w:t>
      </w:r>
    </w:p>
    <w:p w:rsidR="00FA5BD7" w:rsidRDefault="00FA5BD7" w:rsidP="00FA5BD7">
      <w:pPr>
        <w:pStyle w:val="a9"/>
      </w:pPr>
      <w:r>
        <w:t xml:space="preserve">Для цитирования: </w:t>
      </w:r>
    </w:p>
    <w:p w:rsidR="00FA5BD7" w:rsidRDefault="00FA5BD7" w:rsidP="00FA5BD7">
      <w:pPr>
        <w:pStyle w:val="aa"/>
      </w:pPr>
      <w:proofErr w:type="gramStart"/>
      <w:r>
        <w:t>Моисеева О. А., Диденко О. В., Петросян А. Д., Токарева М. В. Стратегия фундаментального перехода рынка рекламных услуг от традиционных моделей размещения к интегрированным цифровым решениям на национальном, региональном и отраслевом уровнях // Инновационная экономика: информация, аналитика, прогнозы. – 2026. – № 10.</w:t>
      </w:r>
      <w:proofErr w:type="gramEnd"/>
      <w:r>
        <w:t xml:space="preserve"> – </w:t>
      </w:r>
      <w:r>
        <w:br/>
        <w:t>С. 133–142. https://doi.org/10.47576/2949-1894.2026.10.10.015.</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Strategy for a fundamental transition of the advertising services market from traditional placement models to integrated digital solutions at the national, regional, and industry levels</w:t>
      </w:r>
    </w:p>
    <w:p w:rsidR="00FA5BD7" w:rsidRPr="00FA5BD7" w:rsidRDefault="00FA5BD7" w:rsidP="00FA5BD7">
      <w:pPr>
        <w:pStyle w:val="a8"/>
        <w:rPr>
          <w:lang w:val="en-US"/>
        </w:rPr>
      </w:pPr>
      <w:proofErr w:type="spellStart"/>
      <w:proofErr w:type="gramStart"/>
      <w:r w:rsidRPr="00FA5BD7">
        <w:rPr>
          <w:lang w:val="en-US"/>
        </w:rPr>
        <w:t>Moiseeva</w:t>
      </w:r>
      <w:proofErr w:type="spellEnd"/>
      <w:r w:rsidRPr="00FA5BD7">
        <w:rPr>
          <w:lang w:val="en-US"/>
        </w:rPr>
        <w:t xml:space="preserve"> Olga A.</w:t>
      </w:r>
      <w:proofErr w:type="gramEnd"/>
      <w:r w:rsidRPr="00FA5BD7">
        <w:rPr>
          <w:lang w:val="en-US"/>
        </w:rPr>
        <w:t xml:space="preserve"> </w:t>
      </w:r>
    </w:p>
    <w:p w:rsidR="00FA5BD7" w:rsidRPr="00FA5BD7" w:rsidRDefault="00FA5BD7" w:rsidP="00FA5BD7">
      <w:pPr>
        <w:pStyle w:val="a8"/>
        <w:rPr>
          <w:lang w:val="en-US"/>
        </w:rPr>
      </w:pPr>
      <w:r w:rsidRPr="00FA5BD7">
        <w:rPr>
          <w:lang w:val="en-US"/>
        </w:rPr>
        <w:t xml:space="preserve">Moscow State University of Technologies and Management named after K.G. </w:t>
      </w:r>
      <w:proofErr w:type="spellStart"/>
      <w:r w:rsidRPr="00FA5BD7">
        <w:rPr>
          <w:lang w:val="en-US"/>
        </w:rPr>
        <w:t>Razumovsky</w:t>
      </w:r>
      <w:proofErr w:type="spellEnd"/>
      <w:r w:rsidRPr="00FA5BD7">
        <w:rPr>
          <w:lang w:val="en-US"/>
        </w:rPr>
        <w:t xml:space="preserve"> (PKU), Moscow, Russia, </w:t>
      </w:r>
      <w:proofErr w:type="gramStart"/>
      <w:r w:rsidRPr="00FA5BD7">
        <w:rPr>
          <w:lang w:val="en-US"/>
        </w:rPr>
        <w:t>schiso24@mail.ru</w:t>
      </w:r>
      <w:proofErr w:type="gramEnd"/>
    </w:p>
    <w:p w:rsidR="00FA5BD7" w:rsidRPr="00FA5BD7" w:rsidRDefault="00FA5BD7" w:rsidP="00FA5BD7">
      <w:pPr>
        <w:pStyle w:val="a6"/>
        <w:rPr>
          <w:lang w:val="en-US"/>
        </w:rPr>
      </w:pPr>
      <w:proofErr w:type="spellStart"/>
      <w:r w:rsidRPr="00FA5BD7">
        <w:rPr>
          <w:lang w:val="en-US"/>
        </w:rPr>
        <w:t>Didenko</w:t>
      </w:r>
      <w:proofErr w:type="spellEnd"/>
      <w:r w:rsidRPr="00FA5BD7">
        <w:rPr>
          <w:lang w:val="en-US"/>
        </w:rPr>
        <w:t xml:space="preserve"> Olga V. </w:t>
      </w:r>
    </w:p>
    <w:p w:rsidR="00FA5BD7" w:rsidRPr="00FA5BD7" w:rsidRDefault="00FA5BD7" w:rsidP="00FA5BD7">
      <w:pPr>
        <w:pStyle w:val="a7"/>
        <w:rPr>
          <w:lang w:val="en-US"/>
        </w:rPr>
      </w:pPr>
      <w:r w:rsidRPr="00FA5BD7">
        <w:rPr>
          <w:lang w:val="en-US"/>
        </w:rPr>
        <w:lastRenderedPageBreak/>
        <w:t>Institute of International Economic Relations, Moscow, Russia, Tutugina@yandex.ru</w:t>
      </w:r>
    </w:p>
    <w:p w:rsidR="00FA5BD7" w:rsidRPr="00FA5BD7" w:rsidRDefault="00FA5BD7" w:rsidP="00FA5BD7">
      <w:pPr>
        <w:pStyle w:val="a6"/>
        <w:rPr>
          <w:lang w:val="en-US"/>
        </w:rPr>
      </w:pPr>
      <w:proofErr w:type="spellStart"/>
      <w:r w:rsidRPr="00FA5BD7">
        <w:rPr>
          <w:lang w:val="en-US"/>
        </w:rPr>
        <w:t>Petrosyan</w:t>
      </w:r>
      <w:proofErr w:type="spellEnd"/>
      <w:r w:rsidRPr="00FA5BD7">
        <w:rPr>
          <w:lang w:val="en-US"/>
        </w:rPr>
        <w:t xml:space="preserve"> Alexander D. </w:t>
      </w:r>
    </w:p>
    <w:p w:rsidR="00FA5BD7" w:rsidRPr="00FA5BD7" w:rsidRDefault="00FA5BD7" w:rsidP="00FA5BD7">
      <w:pPr>
        <w:pStyle w:val="a7"/>
        <w:rPr>
          <w:lang w:val="en-US"/>
        </w:rPr>
      </w:pPr>
      <w:r w:rsidRPr="00FA5BD7">
        <w:rPr>
          <w:lang w:val="en-US"/>
        </w:rPr>
        <w:t xml:space="preserve">Kosygin Russian State University (Technology. </w:t>
      </w:r>
      <w:proofErr w:type="gramStart"/>
      <w:r w:rsidRPr="00FA5BD7">
        <w:rPr>
          <w:lang w:val="en-US"/>
        </w:rPr>
        <w:t>Design.</w:t>
      </w:r>
      <w:proofErr w:type="gramEnd"/>
      <w:r w:rsidRPr="00FA5BD7">
        <w:rPr>
          <w:lang w:val="en-US"/>
        </w:rPr>
        <w:t xml:space="preserve"> Art), Moscow, Russia, pad10806@yandex.ru</w:t>
      </w:r>
    </w:p>
    <w:p w:rsidR="00FA5BD7" w:rsidRPr="00FA5BD7" w:rsidRDefault="00FA5BD7" w:rsidP="00FA5BD7">
      <w:pPr>
        <w:pStyle w:val="a6"/>
        <w:rPr>
          <w:lang w:val="en-US"/>
        </w:rPr>
      </w:pPr>
      <w:proofErr w:type="spellStart"/>
      <w:r w:rsidRPr="00FA5BD7">
        <w:rPr>
          <w:lang w:val="en-US"/>
        </w:rPr>
        <w:t>Tokareva</w:t>
      </w:r>
      <w:proofErr w:type="spellEnd"/>
      <w:r w:rsidRPr="00FA5BD7">
        <w:rPr>
          <w:lang w:val="en-US"/>
        </w:rPr>
        <w:t xml:space="preserve"> Marina V. </w:t>
      </w:r>
    </w:p>
    <w:p w:rsidR="00FA5BD7" w:rsidRPr="00FA5BD7" w:rsidRDefault="00FA5BD7" w:rsidP="00FA5BD7">
      <w:pPr>
        <w:pStyle w:val="a7"/>
        <w:rPr>
          <w:lang w:val="en-US"/>
        </w:rPr>
      </w:pPr>
      <w:r w:rsidRPr="00FA5BD7">
        <w:rPr>
          <w:lang w:val="en-US"/>
        </w:rPr>
        <w:t>Russian University of Transport (MIIT), Moscow, Russia, bmvprof@mail.ru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This article examines the strategy for a fundamental shift in the advertising services market from traditional placement models to integrated digital solutions at the national, regional, and industry levels. The paper sequentially conducts a SWOT analysis of the fundamental shift in the advertising services market (the logic and outlines of a coordinated strategy), constructs a SWOT matrix for the advertising services market (the transition to integrated digital solutions), develops a TOWS matrix (based on SWOT) for a coordinated strategy of the advertising services market, and creates a stakeholder matrix (influence / interest) for a coordinated strategy of the advertising services market. Strategic recommendations for the development of the advertising services market are given. It is shown that the coordinated strategy aimed at the fundamental transition of the advertising services market to integrated digital solutions has a systemic and multilevel character, combining standardization, transparency, personnel development and integration with online channels. </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strategic</w:t>
      </w:r>
      <w:proofErr w:type="gramEnd"/>
      <w:r w:rsidRPr="00FA5BD7">
        <w:rPr>
          <w:lang w:val="en-US"/>
        </w:rPr>
        <w:t xml:space="preserve"> management; advertising services market; traditional placement models; integrated digital solutions.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Moiseeva</w:t>
      </w:r>
      <w:proofErr w:type="spellEnd"/>
      <w:r w:rsidRPr="00FA5BD7">
        <w:rPr>
          <w:lang w:val="en-US"/>
        </w:rPr>
        <w:t xml:space="preserve"> O. A., </w:t>
      </w:r>
      <w:proofErr w:type="spellStart"/>
      <w:r w:rsidRPr="00FA5BD7">
        <w:rPr>
          <w:lang w:val="en-US"/>
        </w:rPr>
        <w:t>Didenko</w:t>
      </w:r>
      <w:proofErr w:type="spellEnd"/>
      <w:r w:rsidRPr="00FA5BD7">
        <w:rPr>
          <w:lang w:val="en-US"/>
        </w:rPr>
        <w:t xml:space="preserve"> O. V., </w:t>
      </w:r>
      <w:proofErr w:type="spellStart"/>
      <w:r w:rsidRPr="00FA5BD7">
        <w:rPr>
          <w:lang w:val="en-US"/>
        </w:rPr>
        <w:t>Petrosyan</w:t>
      </w:r>
      <w:proofErr w:type="spellEnd"/>
      <w:r w:rsidRPr="00FA5BD7">
        <w:rPr>
          <w:lang w:val="en-US"/>
        </w:rPr>
        <w:t xml:space="preserve"> A. D., </w:t>
      </w:r>
      <w:proofErr w:type="spellStart"/>
      <w:r w:rsidRPr="00FA5BD7">
        <w:rPr>
          <w:lang w:val="en-US"/>
        </w:rPr>
        <w:t>Tokareva</w:t>
      </w:r>
      <w:proofErr w:type="spellEnd"/>
      <w:r w:rsidRPr="00FA5BD7">
        <w:rPr>
          <w:lang w:val="en-US"/>
        </w:rPr>
        <w:t xml:space="preserve"> M. V.  Strategy for a fundamental transition of the advertising services market from traditional placement models to integrated digital solutions at the national, regional, and industry levels. </w:t>
      </w:r>
      <w:r w:rsidRPr="00FA5BD7">
        <w:rPr>
          <w:i/>
          <w:iCs/>
          <w:lang w:val="en-US"/>
        </w:rPr>
        <w:t xml:space="preserve">Innovative economy: information, analysis, prognoses, </w:t>
      </w:r>
      <w:r w:rsidRPr="00FA5BD7">
        <w:rPr>
          <w:lang w:val="en-US"/>
        </w:rPr>
        <w:t>2026, no. 10, pp. 133–142. https://doi.org/10.47576/2949-1894.2026.10.10.015.</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338</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10.47576/2949-1894.2026.10.10.016</w:t>
      </w:r>
    </w:p>
    <w:p w:rsidR="00FA5BD7" w:rsidRDefault="00FA5BD7" w:rsidP="00FA5BD7">
      <w:pPr>
        <w:pStyle w:val="a5"/>
      </w:pPr>
      <w:r>
        <w:t xml:space="preserve">Преобразование нефтегазовых ресурсов </w:t>
      </w:r>
      <w:r>
        <w:br/>
        <w:t>в промышленный эффект для региона</w:t>
      </w:r>
    </w:p>
    <w:p w:rsidR="00FA5BD7" w:rsidRDefault="00FA5BD7" w:rsidP="00FA5BD7">
      <w:pPr>
        <w:pStyle w:val="a6"/>
      </w:pPr>
      <w:proofErr w:type="spellStart"/>
      <w:r>
        <w:t>Гитман</w:t>
      </w:r>
      <w:proofErr w:type="spellEnd"/>
      <w:r>
        <w:t xml:space="preserve"> Игорь Сергеевич </w:t>
      </w:r>
    </w:p>
    <w:p w:rsidR="00FA5BD7" w:rsidRDefault="00FA5BD7" w:rsidP="00FA5BD7">
      <w:pPr>
        <w:pStyle w:val="a7"/>
      </w:pPr>
      <w:r>
        <w:t>Экспертно-аналитический центр, Москва, Россия, i.gitman@gmail.ru</w:t>
      </w:r>
    </w:p>
    <w:p w:rsidR="00FA5BD7" w:rsidRDefault="00FA5BD7" w:rsidP="00FA5BD7">
      <w:pPr>
        <w:pStyle w:val="a9"/>
      </w:pPr>
      <w:r>
        <w:t>Аннотация</w:t>
      </w:r>
    </w:p>
    <w:p w:rsidR="00FA5BD7" w:rsidRDefault="00FA5BD7" w:rsidP="00FA5BD7">
      <w:pPr>
        <w:pStyle w:val="a8"/>
      </w:pPr>
      <w:r>
        <w:t xml:space="preserve">В статье исследуется преобразование нефтегазовых ресурсов в промышленно-отраслевой результат территории. Цель статьи состоит в разработке структурно-логической модели, позволяющей устанавливать содержание переходов между ресурсными предпосылками и сформированными производственными функциями. Методологическую основу составляют положения о межотраслевых связях, локализации, развитии поставщиков и инновационной роли нефтегазового сервиса. </w:t>
      </w:r>
      <w:proofErr w:type="gramStart"/>
      <w:r>
        <w:t xml:space="preserve">Предложена модель, объединяющая ресурсную, проектную, </w:t>
      </w:r>
      <w:proofErr w:type="spellStart"/>
      <w:r>
        <w:t>инфраструктурно</w:t>
      </w:r>
      <w:proofErr w:type="spellEnd"/>
      <w:r>
        <w:t>-институциональную, производственно-кооперационную и результативную стадии.</w:t>
      </w:r>
      <w:proofErr w:type="gramEnd"/>
      <w:r>
        <w:t xml:space="preserve"> Для переходов определены необходимые условия, наблюдаемые признаки и основания выявления незавершенности. Раскрыто различие между выполнением отдельных операций, закреплением производственных функций и накоплением технологических компетенций. На материалах исследований судостроения Астраханской области и проектной документации </w:t>
      </w:r>
      <w:proofErr w:type="spellStart"/>
      <w:r>
        <w:t>Избербашского</w:t>
      </w:r>
      <w:proofErr w:type="spellEnd"/>
      <w:r>
        <w:t xml:space="preserve"> блока показано диагностическое применение модели. Установлено, что сведения о ресурсах, проектных намерениях и наличии инфраструктуры не заменяют подтверждения производственных связей и территориальных результатов. Научное отличие модели состоит в </w:t>
      </w:r>
      <w:r>
        <w:lastRenderedPageBreak/>
        <w:t>последовательном рассмотрении наблюдаемых переходов, каждый из которых требует самостоятельного обоснования. Практическое значение заключается в определении звена, ограничивающего промышленное продолжение нефтегазового освоения, с учетом различий между фактической незавершенностью и недостаточностью информации.</w:t>
      </w:r>
    </w:p>
    <w:p w:rsidR="00FA5BD7" w:rsidRDefault="00FA5BD7" w:rsidP="00FA5BD7">
      <w:pPr>
        <w:pStyle w:val="a9"/>
      </w:pPr>
      <w:r>
        <w:t xml:space="preserve">Ключевые слова: </w:t>
      </w:r>
    </w:p>
    <w:p w:rsidR="00FA5BD7" w:rsidRDefault="00FA5BD7" w:rsidP="00FA5BD7">
      <w:pPr>
        <w:pStyle w:val="a8"/>
      </w:pPr>
      <w:proofErr w:type="gramStart"/>
      <w:r>
        <w:t>нефтегазовое освоение; промышленно-отраслевой результат; структурно-логическая модель; проектный спрос; нефтегазовый сервис; поставщики и подрядчики; локализация; производственная кооперация; Каспийское море.</w:t>
      </w:r>
      <w:proofErr w:type="gramEnd"/>
    </w:p>
    <w:p w:rsidR="00FA5BD7" w:rsidRDefault="00FA5BD7" w:rsidP="00FA5BD7">
      <w:pPr>
        <w:pStyle w:val="a9"/>
      </w:pPr>
      <w:r>
        <w:t xml:space="preserve">Для цитирования: </w:t>
      </w:r>
    </w:p>
    <w:p w:rsidR="00FA5BD7" w:rsidRDefault="00FA5BD7" w:rsidP="00FA5BD7">
      <w:pPr>
        <w:pStyle w:val="aa"/>
      </w:pPr>
      <w:proofErr w:type="spellStart"/>
      <w:r>
        <w:t>Гитман</w:t>
      </w:r>
      <w:proofErr w:type="spellEnd"/>
      <w:r>
        <w:t xml:space="preserve"> И. С. Преобразование нефтегазовых ресурсов в промышленный эффект для региона // Инновационная экономика: информация, аналитика, прогнозы. – 2026. – № 10. – С. 143–150. https://doi.org/10.47576/2949-1894.2026.10.10.016.</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Transforming Oil and Gas Resources into Territorial Industrial Outcomes</w:t>
      </w:r>
    </w:p>
    <w:p w:rsidR="00FA5BD7" w:rsidRPr="00FA5BD7" w:rsidRDefault="00FA5BD7" w:rsidP="00FA5BD7">
      <w:pPr>
        <w:pStyle w:val="a6"/>
        <w:rPr>
          <w:lang w:val="en-US"/>
        </w:rPr>
      </w:pPr>
      <w:proofErr w:type="spellStart"/>
      <w:r w:rsidRPr="00FA5BD7">
        <w:rPr>
          <w:lang w:val="en-US"/>
        </w:rPr>
        <w:t>Gitman</w:t>
      </w:r>
      <w:proofErr w:type="spellEnd"/>
      <w:r w:rsidRPr="00FA5BD7">
        <w:rPr>
          <w:lang w:val="en-US"/>
        </w:rPr>
        <w:t xml:space="preserve"> Igor S. </w:t>
      </w:r>
    </w:p>
    <w:p w:rsidR="00FA5BD7" w:rsidRPr="00FA5BD7" w:rsidRDefault="00FA5BD7" w:rsidP="00FA5BD7">
      <w:pPr>
        <w:pStyle w:val="a7"/>
        <w:rPr>
          <w:lang w:val="en-US"/>
        </w:rPr>
      </w:pPr>
      <w:r w:rsidRPr="00FA5BD7">
        <w:rPr>
          <w:lang w:val="en-US"/>
        </w:rPr>
        <w:t>Expert and Analytical Center, Moscow, Russia, i.gitman@gmail.ru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This article examines the transformation of oil and gas resources into industrial and </w:t>
      </w:r>
      <w:proofErr w:type="spellStart"/>
      <w:r w:rsidRPr="00FA5BD7">
        <w:rPr>
          <w:lang w:val="en-US"/>
        </w:rPr>
        <w:t>sectoral</w:t>
      </w:r>
      <w:proofErr w:type="spellEnd"/>
      <w:r w:rsidRPr="00FA5BD7">
        <w:rPr>
          <w:lang w:val="en-US"/>
        </w:rPr>
        <w:t xml:space="preserve"> outcomes within a territory. Its aim is to develop a structural and logical model that identifies the content of transitions from resource prerequisites to established production functions. The methodology draws on research on </w:t>
      </w:r>
      <w:proofErr w:type="spellStart"/>
      <w:r w:rsidRPr="00FA5BD7">
        <w:rPr>
          <w:lang w:val="en-US"/>
        </w:rPr>
        <w:t>intersectoral</w:t>
      </w:r>
      <w:proofErr w:type="spellEnd"/>
      <w:r w:rsidRPr="00FA5BD7">
        <w:rPr>
          <w:lang w:val="en-US"/>
        </w:rPr>
        <w:t xml:space="preserve"> linkages, localization, supplier development, and the innovative role of oil and gas services. The proposed model comprises resource, project, infrastructure and institutional, production and cooperation, and outcome stages. Necessary conditions, observable indicators, and grounds for identifying incomplete transitions are specified. The article distinguishes the performance of individual operations, the establishment and retention of production functions, and the accumulation of technological competencies. The diagnostic application of the model is illustrated using studies of shipbuilding in the Astrakhan Region and project documentation for the </w:t>
      </w:r>
      <w:proofErr w:type="spellStart"/>
      <w:r w:rsidRPr="00FA5BD7">
        <w:rPr>
          <w:lang w:val="en-US"/>
        </w:rPr>
        <w:t>Izberbashsky</w:t>
      </w:r>
      <w:proofErr w:type="spellEnd"/>
      <w:r w:rsidRPr="00FA5BD7">
        <w:rPr>
          <w:lang w:val="en-US"/>
        </w:rPr>
        <w:t xml:space="preserve"> block. The analysis shows that information on resources, project intentions, and infrastructure availability cannot substitute for evidence of production linkages and territorial outcomes. The distinctive contribution of the model lies in the sequential examination of observable transitions, </w:t>
      </w:r>
      <w:proofErr w:type="gramStart"/>
      <w:r w:rsidRPr="00FA5BD7">
        <w:rPr>
          <w:lang w:val="en-US"/>
        </w:rPr>
        <w:t>each requiring independent substantiation</w:t>
      </w:r>
      <w:proofErr w:type="gramEnd"/>
      <w:r w:rsidRPr="00FA5BD7">
        <w:rPr>
          <w:lang w:val="en-US"/>
        </w:rPr>
        <w:t>. Its practical significance consists in identifying the link that constrains the development of related industrial activities arising from oil and gas development, while distinguishing actual incompleteness from insufficient information.</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oil</w:t>
      </w:r>
      <w:proofErr w:type="gramEnd"/>
      <w:r w:rsidRPr="00FA5BD7">
        <w:rPr>
          <w:lang w:val="en-US"/>
        </w:rPr>
        <w:t xml:space="preserve"> and gas development; industrial and </w:t>
      </w:r>
      <w:proofErr w:type="spellStart"/>
      <w:r w:rsidRPr="00FA5BD7">
        <w:rPr>
          <w:lang w:val="en-US"/>
        </w:rPr>
        <w:t>sectoral</w:t>
      </w:r>
      <w:proofErr w:type="spellEnd"/>
      <w:r w:rsidRPr="00FA5BD7">
        <w:rPr>
          <w:lang w:val="en-US"/>
        </w:rPr>
        <w:t xml:space="preserve"> outcomes; structural and logical model; project demand; oil and gas services; suppliers and contractors; localization; production cooperation; Caspian Sea.</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proofErr w:type="gramStart"/>
      <w:r w:rsidRPr="00FA5BD7">
        <w:rPr>
          <w:lang w:val="en-US"/>
        </w:rPr>
        <w:t>Gitman</w:t>
      </w:r>
      <w:proofErr w:type="spellEnd"/>
      <w:r w:rsidRPr="00FA5BD7">
        <w:rPr>
          <w:lang w:val="en-US"/>
        </w:rPr>
        <w:t xml:space="preserve"> I. S. Transforming Oil and Gas Resources into Territorial Industrial Outcomes.</w:t>
      </w:r>
      <w:proofErr w:type="gramEnd"/>
      <w:r w:rsidRPr="00FA5BD7">
        <w:rPr>
          <w:i/>
          <w:iCs/>
          <w:lang w:val="en-US"/>
        </w:rPr>
        <w:t xml:space="preserve"> Innovative economy: information, analysis, prognoses, </w:t>
      </w:r>
      <w:r w:rsidRPr="00FA5BD7">
        <w:rPr>
          <w:lang w:val="en-US"/>
        </w:rPr>
        <w:t>2026, no. 10, pp. 143–150. https://doi.org/10.47576/2949-1894.2026.10.10.016.</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332.1:001.895</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10.47576/2949-1894.2026.10.10.017</w:t>
      </w:r>
    </w:p>
    <w:p w:rsidR="00FA5BD7" w:rsidRDefault="00FA5BD7" w:rsidP="00FA5BD7">
      <w:pPr>
        <w:pStyle w:val="a5"/>
      </w:pPr>
      <w:r>
        <w:lastRenderedPageBreak/>
        <w:t xml:space="preserve">Межотраслевые комбинации знаний </w:t>
      </w:r>
      <w:r>
        <w:br/>
        <w:t>в региональной экономике: понятийные границы и критерии идентификации</w:t>
      </w:r>
    </w:p>
    <w:p w:rsidR="00FA5BD7" w:rsidRDefault="00FA5BD7" w:rsidP="00FA5BD7">
      <w:pPr>
        <w:pStyle w:val="a6"/>
      </w:pPr>
      <w:proofErr w:type="spellStart"/>
      <w:r>
        <w:t>Хорбенко</w:t>
      </w:r>
      <w:proofErr w:type="spellEnd"/>
      <w:r>
        <w:t xml:space="preserve"> Геннадий Владимирович </w:t>
      </w:r>
    </w:p>
    <w:p w:rsidR="00FA5BD7" w:rsidRDefault="00FA5BD7" w:rsidP="00FA5BD7">
      <w:pPr>
        <w:pStyle w:val="a7"/>
      </w:pPr>
      <w:r>
        <w:t xml:space="preserve">Российский государственный социальный университет, Москва, Россия, horbenko@vbankcenter.ru </w:t>
      </w:r>
    </w:p>
    <w:p w:rsidR="00FA5BD7" w:rsidRDefault="00FA5BD7" w:rsidP="00FA5BD7">
      <w:pPr>
        <w:pStyle w:val="a9"/>
      </w:pPr>
      <w:r>
        <w:t>Аннотация</w:t>
      </w:r>
    </w:p>
    <w:p w:rsidR="00FA5BD7" w:rsidRDefault="00FA5BD7" w:rsidP="00FA5BD7">
      <w:pPr>
        <w:pStyle w:val="a8"/>
      </w:pPr>
      <w:r>
        <w:t>Статья уточняет понятийный аппарат исследования межотраслевых комбинаций знаний в региональной экономике. Смежные категории разведены по единице анализа и наблюдаемой операции со знанием. Межотраслевая комбинация определена как ограниченное проектом и временем событие, в котором компоненты не менее двух независимо размеченных доменов соединяются посредством документируемого перевода, адаптации или совместного конструирования и получают выражение в общей проектной конфигурации. Отраслевая принадлежность организации отделена от домена знания; финансирование, пилотирование, внедрение и коммерциализация отнесены к последующей траектории. Предложены минимальный идентификационный контракт и правило решения, включающее три состояния. Конструкция предназначена для последующего двойного кодирования проектных документов и анализа стадийной конверсии, но сама по себе не доказывает региональный эффект.</w:t>
      </w:r>
    </w:p>
    <w:p w:rsidR="00FA5BD7" w:rsidRDefault="00FA5BD7" w:rsidP="00FA5BD7">
      <w:pPr>
        <w:pStyle w:val="a9"/>
      </w:pPr>
      <w:r>
        <w:t xml:space="preserve">Ключевые слова: </w:t>
      </w:r>
    </w:p>
    <w:p w:rsidR="00FA5BD7" w:rsidRDefault="00FA5BD7" w:rsidP="00FA5BD7">
      <w:pPr>
        <w:pStyle w:val="a8"/>
      </w:pPr>
      <w:r>
        <w:t>межотраслевая комбинация знаний; рекомбинация знаний; региональная экономика; домен знания; инновационный проект; идентификационный контракт; стадийная конверсия.</w:t>
      </w:r>
    </w:p>
    <w:p w:rsidR="00FA5BD7" w:rsidRDefault="00FA5BD7" w:rsidP="00FA5BD7">
      <w:pPr>
        <w:pStyle w:val="a9"/>
      </w:pPr>
      <w:r>
        <w:t xml:space="preserve">Для цитирования: </w:t>
      </w:r>
    </w:p>
    <w:p w:rsidR="00FA5BD7" w:rsidRDefault="00FA5BD7" w:rsidP="00FA5BD7">
      <w:pPr>
        <w:pStyle w:val="aa"/>
      </w:pPr>
      <w:proofErr w:type="spellStart"/>
      <w:r>
        <w:t>Хорбенко</w:t>
      </w:r>
      <w:proofErr w:type="spellEnd"/>
      <w:r>
        <w:t xml:space="preserve"> Г. В. Межотраслевые комбинации знаний в региональной экономике: понятийные границы и критерии идентификации // Инновационная экономика: информация, аналитика, прогнозы. – 2026. – № 10. – С. 151–158. https://doi.org/10.47576/2949-1894.2026.10.10.017.</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 xml:space="preserve">Cross-industry knowledge combinations </w:t>
      </w:r>
      <w:r w:rsidRPr="00FA5BD7">
        <w:rPr>
          <w:lang w:val="en-US"/>
        </w:rPr>
        <w:br/>
        <w:t>in regional economy: conceptual boundaries and identification criteria</w:t>
      </w:r>
    </w:p>
    <w:p w:rsidR="00FA5BD7" w:rsidRPr="00FA5BD7" w:rsidRDefault="00FA5BD7" w:rsidP="00FA5BD7">
      <w:pPr>
        <w:pStyle w:val="a6"/>
        <w:rPr>
          <w:lang w:val="en-US"/>
        </w:rPr>
      </w:pPr>
      <w:proofErr w:type="spellStart"/>
      <w:r w:rsidRPr="00FA5BD7">
        <w:rPr>
          <w:lang w:val="en-US"/>
        </w:rPr>
        <w:t>Khorbenko</w:t>
      </w:r>
      <w:proofErr w:type="spellEnd"/>
      <w:r w:rsidRPr="00FA5BD7">
        <w:rPr>
          <w:lang w:val="en-US"/>
        </w:rPr>
        <w:t xml:space="preserve"> Gennady V. </w:t>
      </w:r>
    </w:p>
    <w:p w:rsidR="00FA5BD7" w:rsidRPr="00FA5BD7" w:rsidRDefault="00FA5BD7" w:rsidP="00FA5BD7">
      <w:pPr>
        <w:pStyle w:val="a7"/>
        <w:rPr>
          <w:lang w:val="en-US"/>
        </w:rPr>
      </w:pPr>
      <w:r w:rsidRPr="00FA5BD7">
        <w:rPr>
          <w:lang w:val="en-US"/>
        </w:rPr>
        <w:t>Russian State Social University, Moscow, Russia, horbenko@vbankcenter.ru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The article refines the conceptual framework for studying cross-industry knowledge combinations in a regional economy. A combination is defined as a project-bounded and time-bounded event in which traceable components from at least two independently coded knowledge domains are connected through a documented integration operation and expressed in a common project configuration. Industry affiliation is separated from the knowledge domain, while funding, piloting, implementation, and commercialization are assigned to the subsequent project trajectory. A minimal identification contract and a decision rule that includes three states are proposed. The framework provides a basis for double coding of project documents and stage-conversion analysis, but does not by itself establish a regional causal effect.</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cross-industry</w:t>
      </w:r>
      <w:proofErr w:type="gramEnd"/>
      <w:r w:rsidRPr="00FA5BD7">
        <w:rPr>
          <w:lang w:val="en-US"/>
        </w:rPr>
        <w:t xml:space="preserve"> knowledge combination; knowledge recombination; regional economy; knowledge domain; innovation project; identification contract; stage conversion.</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lastRenderedPageBreak/>
        <w:t>Khorbenko</w:t>
      </w:r>
      <w:proofErr w:type="spellEnd"/>
      <w:r w:rsidRPr="00FA5BD7">
        <w:rPr>
          <w:lang w:val="en-US"/>
        </w:rPr>
        <w:t xml:space="preserve"> G. V. Cross-industry knowledge combinations in regional economy: conceptual boundaries and identification criteria. </w:t>
      </w:r>
      <w:r w:rsidRPr="00FA5BD7">
        <w:rPr>
          <w:i/>
          <w:iCs/>
          <w:lang w:val="en-US"/>
        </w:rPr>
        <w:t>Innovative economy: information, analysis, prognoses,</w:t>
      </w:r>
      <w:r w:rsidRPr="00FA5BD7">
        <w:rPr>
          <w:lang w:val="en-US"/>
        </w:rPr>
        <w:t xml:space="preserve"> 2026, no. 10, pp. 151–158. https://doi.org/10.47576/2949-1894.2026.10.10.017.</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311.312:001.891(083.41)</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10.47576/2949-1894.2026.10.10.018</w:t>
      </w:r>
    </w:p>
    <w:p w:rsidR="00FA5BD7" w:rsidRDefault="00FA5BD7" w:rsidP="00FA5BD7">
      <w:pPr>
        <w:pStyle w:val="a5"/>
      </w:pPr>
      <w:r>
        <w:t xml:space="preserve">Административные данные ГИСП </w:t>
      </w:r>
      <w:r>
        <w:br/>
        <w:t>как источник статистики инноваций: типология расхождений с федеральным статистическим наблюдением</w:t>
      </w:r>
    </w:p>
    <w:p w:rsidR="00FA5BD7" w:rsidRDefault="00FA5BD7" w:rsidP="00FA5BD7">
      <w:pPr>
        <w:pStyle w:val="a6"/>
      </w:pPr>
      <w:r>
        <w:t xml:space="preserve">Губанов Андрей Юрьевич </w:t>
      </w:r>
    </w:p>
    <w:p w:rsidR="00FA5BD7" w:rsidRDefault="00FA5BD7" w:rsidP="00FA5BD7">
      <w:pPr>
        <w:pStyle w:val="a7"/>
      </w:pPr>
      <w:r>
        <w:t xml:space="preserve">Научно-исследовательский институт проблем социально-экономической статистики Федеральной службы государственной статистики, </w:t>
      </w:r>
      <w:r>
        <w:br/>
        <w:t>Москва, Россия</w:t>
      </w:r>
    </w:p>
    <w:p w:rsidR="00FA5BD7" w:rsidRDefault="00FA5BD7" w:rsidP="00FA5BD7">
      <w:pPr>
        <w:pStyle w:val="a6"/>
      </w:pPr>
      <w:r>
        <w:t xml:space="preserve">Карпова Наталия Семеновна </w:t>
      </w:r>
    </w:p>
    <w:p w:rsidR="00FA5BD7" w:rsidRDefault="00FA5BD7" w:rsidP="00FA5BD7">
      <w:pPr>
        <w:pStyle w:val="a7"/>
      </w:pPr>
      <w:r>
        <w:t xml:space="preserve">Научно-исследовательский институт проблем социально-экономической статистики Федеральной службы государственной статистики, </w:t>
      </w:r>
      <w:r>
        <w:br/>
        <w:t>Москва, Россия</w:t>
      </w:r>
    </w:p>
    <w:p w:rsidR="00FA5BD7" w:rsidRDefault="00FA5BD7" w:rsidP="00FA5BD7">
      <w:pPr>
        <w:pStyle w:val="a6"/>
      </w:pPr>
      <w:r>
        <w:t xml:space="preserve">Погребинская Екатерина Александровна </w:t>
      </w:r>
    </w:p>
    <w:p w:rsidR="00FA5BD7" w:rsidRDefault="00FA5BD7" w:rsidP="00FA5BD7">
      <w:pPr>
        <w:pStyle w:val="a7"/>
      </w:pPr>
      <w:r>
        <w:t xml:space="preserve">Первый МГМУ имени И. М. Сеченова Минздрава России </w:t>
      </w:r>
      <w:r>
        <w:br/>
        <w:t>(</w:t>
      </w:r>
      <w:proofErr w:type="spellStart"/>
      <w:r>
        <w:t>Сеченовский</w:t>
      </w:r>
      <w:proofErr w:type="spellEnd"/>
      <w:r>
        <w:t xml:space="preserve"> университет)</w:t>
      </w:r>
      <w:r>
        <w:br/>
        <w:t>МГТУ имени Н. Э. Баумана</w:t>
      </w:r>
      <w:r>
        <w:br/>
        <w:t>Научно-исследовательский институт проблем социально-экономической статистики Федеральной службы государственной статистики</w:t>
      </w:r>
      <w:r>
        <w:br/>
        <w:t>Москва, Россия, pogrr@yandex.ru.</w:t>
      </w:r>
    </w:p>
    <w:p w:rsidR="00FA5BD7" w:rsidRDefault="00FA5BD7" w:rsidP="00FA5BD7">
      <w:pPr>
        <w:pStyle w:val="a9"/>
      </w:pPr>
      <w:r>
        <w:t>Аннотация</w:t>
      </w:r>
    </w:p>
    <w:p w:rsidR="00FA5BD7" w:rsidRDefault="00FA5BD7" w:rsidP="00FA5BD7">
      <w:pPr>
        <w:pStyle w:val="a8"/>
        <w:rPr>
          <w:spacing w:val="-2"/>
        </w:rPr>
      </w:pPr>
      <w:r>
        <w:rPr>
          <w:spacing w:val="-2"/>
        </w:rPr>
        <w:t>Статья посвящена исследованию возможностей и ограничений использования административных данных при формировании официальной статистической информации о научных исследованиях и разработках. На основе сравнительного анализа нормативно-правовой базы, методологии официального статистического наблюдения и структуры административных данных выявлены фундаментальные различия между подходами к организации сбора данных на основании профильных форм федерального статистического и ведомственного административного учета. Показано, что различия касаются правового режима информации, единиц учета в составе наблюдаемой совокупности, экономической природы показателей, используемых классификационных признаков, периодичности представления данных субъектами учета. Обозначенные расхождения носят системный характер, требующий решения задач на методологическом уровне, разработки определенных «ключей перехода» (адаптации) административных сведений в официальные данные Росстата. Отражено, что на настоящем этапе административные данные целесообразно использовать в качестве вспомогательного источника официальной статистики для решения вопросов, связанных с актуализацией наблюдаемых совокупностей респондентов, контроля полноты охвата статистическим наблюдением, верификации официальных данных. Таким образом, административные данные, следует рассматривать как дополнительный источник сведений, обогащающий официальные статические данные, подготавливаемые на основе данных федеральных статистических наблюдений Росстата организаций, занимающихся научными исследованиями и разработками.</w:t>
      </w:r>
    </w:p>
    <w:p w:rsidR="00FA5BD7" w:rsidRDefault="00FA5BD7" w:rsidP="00FA5BD7">
      <w:pPr>
        <w:pStyle w:val="a9"/>
      </w:pPr>
      <w:r>
        <w:t xml:space="preserve">Ключевые слова: </w:t>
      </w:r>
    </w:p>
    <w:p w:rsidR="00FA5BD7" w:rsidRDefault="00FA5BD7" w:rsidP="00FA5BD7">
      <w:pPr>
        <w:pStyle w:val="a8"/>
        <w:rPr>
          <w:spacing w:val="-2"/>
        </w:rPr>
      </w:pPr>
      <w:r>
        <w:rPr>
          <w:spacing w:val="-2"/>
        </w:rPr>
        <w:lastRenderedPageBreak/>
        <w:t xml:space="preserve">официальная статистика; административные данные; статистика инноваций; интеграция данных; государственная информационная система; методология статистики; мониторинг. </w:t>
      </w:r>
    </w:p>
    <w:p w:rsidR="00FA5BD7" w:rsidRDefault="00FA5BD7" w:rsidP="00FA5BD7">
      <w:pPr>
        <w:pStyle w:val="a9"/>
      </w:pPr>
      <w:r>
        <w:t xml:space="preserve">Для цитирования: </w:t>
      </w:r>
    </w:p>
    <w:p w:rsidR="00FA5BD7" w:rsidRDefault="00FA5BD7" w:rsidP="00FA5BD7">
      <w:pPr>
        <w:pStyle w:val="aa"/>
      </w:pPr>
      <w:r>
        <w:t>Губанов А. Ю., Карпова Н. С., Погребинская Е. А. Административные данные ГИСП как источник статистики инноваций: типология расхождений с федеральным статистическим наблюдением // Инновационная экономика: информация, аналитика, прогнозы. – 2026. – № 10. – С. 160–167. https://doi.org/10.47576/2949-1894.2026.10.10.018.</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Administrative data of the GISP as a source of innovation statistics: a typology of discrepancies with federal statistical observation</w:t>
      </w:r>
    </w:p>
    <w:p w:rsidR="00FA5BD7" w:rsidRPr="00FA5BD7" w:rsidRDefault="00FA5BD7" w:rsidP="00FA5BD7">
      <w:pPr>
        <w:pStyle w:val="a6"/>
        <w:rPr>
          <w:lang w:val="en-US"/>
        </w:rPr>
      </w:pPr>
      <w:proofErr w:type="spellStart"/>
      <w:r w:rsidRPr="00FA5BD7">
        <w:rPr>
          <w:lang w:val="en-US"/>
        </w:rPr>
        <w:t>Gubanov</w:t>
      </w:r>
      <w:proofErr w:type="spellEnd"/>
      <w:r w:rsidRPr="00FA5BD7">
        <w:rPr>
          <w:lang w:val="en-US"/>
        </w:rPr>
        <w:t xml:space="preserve"> Andrei Yu. </w:t>
      </w:r>
    </w:p>
    <w:p w:rsidR="00FA5BD7" w:rsidRPr="00FA5BD7" w:rsidRDefault="00FA5BD7" w:rsidP="00FA5BD7">
      <w:pPr>
        <w:pStyle w:val="a7"/>
        <w:rPr>
          <w:lang w:val="en-US"/>
        </w:rPr>
      </w:pPr>
      <w:r w:rsidRPr="00FA5BD7">
        <w:rPr>
          <w:lang w:val="en-US"/>
        </w:rPr>
        <w:t xml:space="preserve">Research Institute for Problems of Socio-Economic Statistics </w:t>
      </w:r>
      <w:r w:rsidRPr="00FA5BD7">
        <w:rPr>
          <w:lang w:val="en-US"/>
        </w:rPr>
        <w:br/>
        <w:t>of the Federal State Statistics Service, Moscow, Russia</w:t>
      </w:r>
    </w:p>
    <w:p w:rsidR="00FA5BD7" w:rsidRPr="00FA5BD7" w:rsidRDefault="00FA5BD7" w:rsidP="00FA5BD7">
      <w:pPr>
        <w:pStyle w:val="a6"/>
        <w:rPr>
          <w:lang w:val="en-US"/>
        </w:rPr>
      </w:pPr>
      <w:proofErr w:type="spellStart"/>
      <w:r w:rsidRPr="00FA5BD7">
        <w:rPr>
          <w:lang w:val="en-US"/>
        </w:rPr>
        <w:t>Karpova</w:t>
      </w:r>
      <w:proofErr w:type="spellEnd"/>
      <w:r w:rsidRPr="00FA5BD7">
        <w:rPr>
          <w:lang w:val="en-US"/>
        </w:rPr>
        <w:t xml:space="preserve"> Natalia S. </w:t>
      </w:r>
    </w:p>
    <w:p w:rsidR="00FA5BD7" w:rsidRPr="00FA5BD7" w:rsidRDefault="00FA5BD7" w:rsidP="00FA5BD7">
      <w:pPr>
        <w:pStyle w:val="a7"/>
        <w:rPr>
          <w:lang w:val="en-US"/>
        </w:rPr>
      </w:pPr>
      <w:r w:rsidRPr="00FA5BD7">
        <w:rPr>
          <w:lang w:val="en-US"/>
        </w:rPr>
        <w:t xml:space="preserve">Research Institute for Problems of Socio-Economic Statistics </w:t>
      </w:r>
      <w:r w:rsidRPr="00FA5BD7">
        <w:rPr>
          <w:lang w:val="en-US"/>
        </w:rPr>
        <w:br/>
        <w:t>of the Federal State Statistics Service, Moscow, Russia</w:t>
      </w:r>
    </w:p>
    <w:p w:rsidR="00FA5BD7" w:rsidRPr="00FA5BD7" w:rsidRDefault="00FA5BD7" w:rsidP="00FA5BD7">
      <w:pPr>
        <w:pStyle w:val="a6"/>
        <w:rPr>
          <w:lang w:val="en-US"/>
        </w:rPr>
      </w:pPr>
      <w:proofErr w:type="spellStart"/>
      <w:proofErr w:type="gramStart"/>
      <w:r w:rsidRPr="00FA5BD7">
        <w:rPr>
          <w:lang w:val="en-US"/>
        </w:rPr>
        <w:t>Pogrebinskaya</w:t>
      </w:r>
      <w:proofErr w:type="spellEnd"/>
      <w:r w:rsidRPr="00FA5BD7">
        <w:rPr>
          <w:lang w:val="en-US"/>
        </w:rPr>
        <w:t xml:space="preserve"> Ekaterina A.</w:t>
      </w:r>
      <w:proofErr w:type="gramEnd"/>
      <w:r w:rsidRPr="00FA5BD7">
        <w:rPr>
          <w:lang w:val="en-US"/>
        </w:rPr>
        <w:t xml:space="preserve"> </w:t>
      </w:r>
    </w:p>
    <w:p w:rsidR="00FA5BD7" w:rsidRPr="00FA5BD7" w:rsidRDefault="00FA5BD7" w:rsidP="00FA5BD7">
      <w:pPr>
        <w:pStyle w:val="a7"/>
        <w:rPr>
          <w:lang w:val="en-US"/>
        </w:rPr>
      </w:pPr>
      <w:proofErr w:type="spellStart"/>
      <w:r w:rsidRPr="00FA5BD7">
        <w:rPr>
          <w:lang w:val="en-US"/>
        </w:rPr>
        <w:t>Sechenov</w:t>
      </w:r>
      <w:proofErr w:type="spellEnd"/>
      <w:r w:rsidRPr="00FA5BD7">
        <w:rPr>
          <w:lang w:val="en-US"/>
        </w:rPr>
        <w:t xml:space="preserve"> University</w:t>
      </w:r>
      <w:r w:rsidRPr="00FA5BD7">
        <w:rPr>
          <w:lang w:val="en-US"/>
        </w:rPr>
        <w:br/>
        <w:t>Bauman Moscow State Technical University</w:t>
      </w:r>
      <w:r w:rsidRPr="00FA5BD7">
        <w:rPr>
          <w:lang w:val="en-US"/>
        </w:rPr>
        <w:br/>
        <w:t xml:space="preserve">Research Institute for Problems of Socio-Economic Statistics </w:t>
      </w:r>
      <w:r w:rsidRPr="00FA5BD7">
        <w:rPr>
          <w:lang w:val="en-US"/>
        </w:rPr>
        <w:br/>
        <w:t>of the Federal State Statistics Service</w:t>
      </w:r>
      <w:r w:rsidRPr="00FA5BD7">
        <w:rPr>
          <w:lang w:val="en-US"/>
        </w:rPr>
        <w:br/>
        <w:t>Moscow, Russia</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article is devoted to studying the possibilities and limitations of using administrative data in the formation of official statistical information about scientific research and development. Based on a comparative analysis of the regulatory framework, the methodology of official statistical observation, and the structure of administrative data, fundamental differences have been identified between the approaches to organizing data collection based on specialized forms of federal statistical and departmental administrative accounting. It is shown that the differences relate to the legal regime of the information, the units of accounting within the observed population, the economic nature of the indicators, the classification criteria used, and the frequency of data submission by the accounting entities. The identified discrepancies are systemic in nature and require addressing issues at the methodological level, as well as developing certain “transition keys” (adaptation) for incorporating administrative data into official </w:t>
      </w:r>
      <w:proofErr w:type="spellStart"/>
      <w:r w:rsidRPr="00FA5BD7">
        <w:rPr>
          <w:lang w:val="en-US"/>
        </w:rPr>
        <w:t>Rosstat</w:t>
      </w:r>
      <w:proofErr w:type="spellEnd"/>
      <w:r w:rsidRPr="00FA5BD7">
        <w:rPr>
          <w:lang w:val="en-US"/>
        </w:rPr>
        <w:t xml:space="preserve"> data. It is noted that at the current stage, it is advisable to use administrative data as a supplementary source of official statistics to address issues related to updating the observed populations of respondents, monitoring the completeness of coverage by statistical observation, and verifying official data. Thus, administrative data should be considered as an additional source of information, enriching official static data prepared on the basis of data from federal statistical observations of </w:t>
      </w:r>
      <w:proofErr w:type="spellStart"/>
      <w:r w:rsidRPr="00FA5BD7">
        <w:rPr>
          <w:lang w:val="en-US"/>
        </w:rPr>
        <w:t>Rosstat</w:t>
      </w:r>
      <w:proofErr w:type="spellEnd"/>
      <w:r w:rsidRPr="00FA5BD7">
        <w:rPr>
          <w:lang w:val="en-US"/>
        </w:rPr>
        <w:t xml:space="preserve"> organizations engaged in scientific research and development.</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official</w:t>
      </w:r>
      <w:proofErr w:type="gramEnd"/>
      <w:r w:rsidRPr="00FA5BD7">
        <w:rPr>
          <w:lang w:val="en-US"/>
        </w:rPr>
        <w:t xml:space="preserve"> statistics; administrative data; innovation statistics; data integration; state information system; statistical methodology; monitoring. </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Gubanov</w:t>
      </w:r>
      <w:proofErr w:type="spellEnd"/>
      <w:r w:rsidRPr="00FA5BD7">
        <w:rPr>
          <w:lang w:val="en-US"/>
        </w:rPr>
        <w:t xml:space="preserve"> A. Yu., </w:t>
      </w:r>
      <w:proofErr w:type="spellStart"/>
      <w:r w:rsidRPr="00FA5BD7">
        <w:rPr>
          <w:lang w:val="en-US"/>
        </w:rPr>
        <w:t>Karpova</w:t>
      </w:r>
      <w:proofErr w:type="spellEnd"/>
      <w:r w:rsidRPr="00FA5BD7">
        <w:rPr>
          <w:lang w:val="en-US"/>
        </w:rPr>
        <w:t xml:space="preserve"> N. S., </w:t>
      </w:r>
      <w:proofErr w:type="spellStart"/>
      <w:r w:rsidRPr="00FA5BD7">
        <w:rPr>
          <w:lang w:val="en-US"/>
        </w:rPr>
        <w:t>Pogrebinskaya</w:t>
      </w:r>
      <w:proofErr w:type="spellEnd"/>
      <w:r w:rsidRPr="00FA5BD7">
        <w:rPr>
          <w:lang w:val="en-US"/>
        </w:rPr>
        <w:t xml:space="preserve"> E. A. Administrative data of the GISP as a source of innovation statistics: a typology of discrepancies with federal statistical observation.</w:t>
      </w:r>
      <w:r w:rsidRPr="00FA5BD7">
        <w:rPr>
          <w:i/>
          <w:iCs/>
          <w:lang w:val="en-US"/>
        </w:rPr>
        <w:t xml:space="preserve"> Innovative economy: </w:t>
      </w:r>
      <w:r w:rsidRPr="00FA5BD7">
        <w:rPr>
          <w:i/>
          <w:iCs/>
          <w:lang w:val="en-US"/>
        </w:rPr>
        <w:lastRenderedPageBreak/>
        <w:t xml:space="preserve">information, analysis, prognoses, </w:t>
      </w:r>
      <w:r w:rsidRPr="00FA5BD7">
        <w:rPr>
          <w:lang w:val="en-US"/>
        </w:rPr>
        <w:t>2026, no. 10, pp. 160–167. https://doi.org/10.47576/2949-1894.2026.10.10.018.</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658.5:343.9</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10.47576/2949-1894.2026.10.10.019</w:t>
      </w:r>
    </w:p>
    <w:p w:rsidR="00FA5BD7" w:rsidRDefault="00FA5BD7" w:rsidP="00FA5BD7">
      <w:pPr>
        <w:pStyle w:val="a5"/>
      </w:pPr>
      <w:r>
        <w:t>Процессный форензик: применение методик архитектурного моделирования Индустрии 4.0</w:t>
      </w:r>
      <w:proofErr w:type="gramStart"/>
      <w:r>
        <w:t xml:space="preserve"> и</w:t>
      </w:r>
      <w:proofErr w:type="gramEnd"/>
      <w:r>
        <w:t xml:space="preserve"> оценки эффективности сквозных бизнес-процессов для локализации рисков и квантификации потерь при проведении финансовых расследований </w:t>
      </w:r>
    </w:p>
    <w:p w:rsidR="00FA5BD7" w:rsidRDefault="00FA5BD7" w:rsidP="00FA5BD7">
      <w:pPr>
        <w:pStyle w:val="a6"/>
      </w:pPr>
      <w:proofErr w:type="spellStart"/>
      <w:r>
        <w:t>Нарежнев</w:t>
      </w:r>
      <w:proofErr w:type="spellEnd"/>
      <w:r>
        <w:t xml:space="preserve"> Александр Николаевич </w:t>
      </w:r>
    </w:p>
    <w:p w:rsidR="00FA5BD7" w:rsidRDefault="00FA5BD7" w:rsidP="00FA5BD7">
      <w:pPr>
        <w:pStyle w:val="a7"/>
      </w:pPr>
      <w:r>
        <w:t xml:space="preserve">МИРЭА – Российский технологический университет, </w:t>
      </w:r>
      <w:r>
        <w:br/>
        <w:t>Москва, Россия, avern_top@mail.ru</w:t>
      </w:r>
    </w:p>
    <w:p w:rsidR="00FA5BD7" w:rsidRDefault="00FA5BD7" w:rsidP="00FA5BD7">
      <w:pPr>
        <w:pStyle w:val="a9"/>
      </w:pPr>
      <w:r>
        <w:t>Аннотация</w:t>
      </w:r>
    </w:p>
    <w:p w:rsidR="00FA5BD7" w:rsidRDefault="00FA5BD7" w:rsidP="00FA5BD7">
      <w:pPr>
        <w:pStyle w:val="a8"/>
        <w:rPr>
          <w:spacing w:val="-2"/>
        </w:rPr>
      </w:pPr>
      <w:r>
        <w:rPr>
          <w:spacing w:val="-2"/>
        </w:rPr>
        <w:t xml:space="preserve">В статье вводится и обосновывается термин «процессный </w:t>
      </w:r>
      <w:proofErr w:type="spellStart"/>
      <w:r>
        <w:rPr>
          <w:spacing w:val="-2"/>
        </w:rPr>
        <w:t>форензик</w:t>
      </w:r>
      <w:proofErr w:type="spellEnd"/>
      <w:r>
        <w:rPr>
          <w:spacing w:val="-2"/>
        </w:rPr>
        <w:t xml:space="preserve">» – применение методик архитектурного моделирования и оценки эффективности сквозных бизнес-процессов для локализации рисков и квантификации потерь при проведении финансовых расследований. </w:t>
      </w:r>
      <w:proofErr w:type="gramStart"/>
      <w:r>
        <w:rPr>
          <w:spacing w:val="-2"/>
        </w:rPr>
        <w:t xml:space="preserve">На основе архитектурного подхода к управлению бизнес-процессами и методики оценки их результативности показано, что доказательная, ретроспективная и </w:t>
      </w:r>
      <w:proofErr w:type="spellStart"/>
      <w:r>
        <w:rPr>
          <w:spacing w:val="-2"/>
        </w:rPr>
        <w:t>квантифицирующая</w:t>
      </w:r>
      <w:proofErr w:type="spellEnd"/>
      <w:r>
        <w:rPr>
          <w:spacing w:val="-2"/>
        </w:rPr>
        <w:t xml:space="preserve"> логика классического </w:t>
      </w:r>
      <w:proofErr w:type="spellStart"/>
      <w:r>
        <w:rPr>
          <w:spacing w:val="-2"/>
        </w:rPr>
        <w:t>форензика</w:t>
      </w:r>
      <w:proofErr w:type="spellEnd"/>
      <w:r>
        <w:rPr>
          <w:spacing w:val="-2"/>
        </w:rPr>
        <w:t xml:space="preserve"> может быть перенесена с финансовых аномалий на порождающий их сквозной процесс.</w:t>
      </w:r>
      <w:proofErr w:type="gramEnd"/>
      <w:r>
        <w:rPr>
          <w:spacing w:val="-2"/>
        </w:rPr>
        <w:t xml:space="preserve"> Предложена </w:t>
      </w:r>
      <w:proofErr w:type="spellStart"/>
      <w:r>
        <w:rPr>
          <w:spacing w:val="-2"/>
        </w:rPr>
        <w:t>шестистадийная</w:t>
      </w:r>
      <w:proofErr w:type="spellEnd"/>
      <w:r>
        <w:rPr>
          <w:spacing w:val="-2"/>
        </w:rPr>
        <w:t xml:space="preserve"> методика </w:t>
      </w:r>
      <w:proofErr w:type="gramStart"/>
      <w:r>
        <w:rPr>
          <w:spacing w:val="-2"/>
        </w:rPr>
        <w:t>процессного</w:t>
      </w:r>
      <w:proofErr w:type="gramEnd"/>
      <w:r>
        <w:rPr>
          <w:spacing w:val="-2"/>
        </w:rPr>
        <w:t xml:space="preserve"> </w:t>
      </w:r>
      <w:proofErr w:type="spellStart"/>
      <w:r>
        <w:rPr>
          <w:spacing w:val="-2"/>
        </w:rPr>
        <w:t>форензика</w:t>
      </w:r>
      <w:proofErr w:type="spellEnd"/>
      <w:r>
        <w:rPr>
          <w:spacing w:val="-2"/>
        </w:rPr>
        <w:t xml:space="preserve">, соединяющая </w:t>
      </w:r>
      <w:proofErr w:type="spellStart"/>
      <w:r>
        <w:rPr>
          <w:spacing w:val="-2"/>
        </w:rPr>
        <w:t>этапность</w:t>
      </w:r>
      <w:proofErr w:type="spellEnd"/>
      <w:r>
        <w:rPr>
          <w:spacing w:val="-2"/>
        </w:rPr>
        <w:t xml:space="preserve"> финансовых расследований с моделированием в нотации BPMN 2.0, имитационным моделированием MVP в BPMS и функционально-стоимостным анализом. Логика применения методики продемонстрирована на примере оценки бизнес-процесса выполнения концессионных работ по замене тепловых сетей в энергетической компании, где разработка проекта, приемка скрытых работ и актирование выделены как зоны совмещенного операционного и коррупционного риска.</w:t>
      </w:r>
    </w:p>
    <w:p w:rsidR="00FA5BD7" w:rsidRDefault="00FA5BD7" w:rsidP="00FA5BD7">
      <w:pPr>
        <w:pStyle w:val="a9"/>
      </w:pPr>
      <w:r>
        <w:t xml:space="preserve">Ключевые слова: </w:t>
      </w:r>
    </w:p>
    <w:p w:rsidR="00FA5BD7" w:rsidRDefault="00FA5BD7" w:rsidP="00FA5BD7">
      <w:pPr>
        <w:pStyle w:val="a8"/>
      </w:pPr>
      <w:proofErr w:type="spellStart"/>
      <w:r>
        <w:t>форензик</w:t>
      </w:r>
      <w:proofErr w:type="spellEnd"/>
      <w:r>
        <w:t xml:space="preserve">; процессный </w:t>
      </w:r>
      <w:proofErr w:type="spellStart"/>
      <w:r>
        <w:t>форензик</w:t>
      </w:r>
      <w:proofErr w:type="spellEnd"/>
      <w:r>
        <w:t xml:space="preserve">; Индустрия 4.0; бизнес-процессы; BPM; сквозной процесс; имитационное моделирование; BPMS; RAMI 4.0; </w:t>
      </w:r>
      <w:proofErr w:type="gramStart"/>
      <w:r>
        <w:t>функционально-стоимостной</w:t>
      </w:r>
      <w:proofErr w:type="gramEnd"/>
      <w:r>
        <w:t xml:space="preserve"> анализ; концессия; коррупционный риск; финансовое расследование.</w:t>
      </w:r>
    </w:p>
    <w:p w:rsidR="00FA5BD7" w:rsidRDefault="00FA5BD7" w:rsidP="00FA5BD7">
      <w:pPr>
        <w:pStyle w:val="a9"/>
      </w:pPr>
      <w:r>
        <w:t xml:space="preserve">Для цитирования: </w:t>
      </w:r>
    </w:p>
    <w:p w:rsidR="00FA5BD7" w:rsidRDefault="00FA5BD7" w:rsidP="00FA5BD7">
      <w:pPr>
        <w:pStyle w:val="aa"/>
      </w:pPr>
      <w:proofErr w:type="spellStart"/>
      <w:r>
        <w:t>Нарежнев</w:t>
      </w:r>
      <w:proofErr w:type="spellEnd"/>
      <w:r>
        <w:t xml:space="preserve"> А. Н. </w:t>
      </w:r>
      <w:proofErr w:type="gramStart"/>
      <w:r>
        <w:t>Процессный</w:t>
      </w:r>
      <w:proofErr w:type="gramEnd"/>
      <w:r>
        <w:t xml:space="preserve"> </w:t>
      </w:r>
      <w:proofErr w:type="spellStart"/>
      <w:r>
        <w:t>форензик</w:t>
      </w:r>
      <w:proofErr w:type="spellEnd"/>
      <w:r>
        <w:t>: применение методик архитектурного моделирования Индустрии 4.0 и оценки эффективности сквозных бизнес-процессов для локализации рисков и квантификации потерь при проведении финансовых расследований // Инновационная экономика: информация, аналитика, прогнозы. – 2026. – № 10. – С. 168–175. https://doi.org/10.47576/2949-1894.2026.10.10.019.</w:t>
      </w:r>
    </w:p>
    <w:p w:rsidR="00FA5BD7" w:rsidRDefault="00FA5BD7" w:rsidP="00FA5BD7">
      <w:pPr>
        <w:pStyle w:val="original"/>
        <w:spacing w:before="170" w:after="113"/>
      </w:pPr>
      <w:r>
        <w:t>Original article</w:t>
      </w:r>
    </w:p>
    <w:p w:rsidR="00FA5BD7" w:rsidRPr="00FA5BD7" w:rsidRDefault="00FA5BD7" w:rsidP="00FA5BD7">
      <w:pPr>
        <w:pStyle w:val="a5"/>
        <w:rPr>
          <w:lang w:val="en-US"/>
        </w:rPr>
      </w:pPr>
      <w:r w:rsidRPr="00FA5BD7">
        <w:rPr>
          <w:lang w:val="en-US"/>
        </w:rPr>
        <w:t>Process Forensics: applying architectural modeling Industry 4.0 and end-to-end business process efficiency assessment methodologies to isolate risks and quantify losses in financial investigations</w:t>
      </w:r>
    </w:p>
    <w:p w:rsidR="00FA5BD7" w:rsidRPr="00FA5BD7" w:rsidRDefault="00FA5BD7" w:rsidP="00FA5BD7">
      <w:pPr>
        <w:pStyle w:val="a6"/>
        <w:rPr>
          <w:lang w:val="en-US"/>
        </w:rPr>
      </w:pPr>
      <w:proofErr w:type="spellStart"/>
      <w:r w:rsidRPr="00FA5BD7">
        <w:rPr>
          <w:lang w:val="en-US"/>
        </w:rPr>
        <w:lastRenderedPageBreak/>
        <w:t>Narezhnev</w:t>
      </w:r>
      <w:proofErr w:type="spellEnd"/>
      <w:r w:rsidRPr="00FA5BD7">
        <w:rPr>
          <w:lang w:val="en-US"/>
        </w:rPr>
        <w:t xml:space="preserve"> Alexander N. </w:t>
      </w:r>
    </w:p>
    <w:p w:rsidR="00FA5BD7" w:rsidRPr="00FA5BD7" w:rsidRDefault="00FA5BD7" w:rsidP="00FA5BD7">
      <w:pPr>
        <w:pStyle w:val="a7"/>
        <w:rPr>
          <w:lang w:val="en-US"/>
        </w:rPr>
      </w:pPr>
      <w:r w:rsidRPr="00FA5BD7">
        <w:rPr>
          <w:lang w:val="en-US"/>
        </w:rPr>
        <w:t>MIREA – Russian Technological University, Moscow, Russia, avern_top@mail.ru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The article introduces and substantiates the term "process forensics": the use of architectural modeling and performance assessment methods for end-to-end business processes to localize risks and quantify losses during financial investigations. Based on an architectural approach to business process management and a methodology for assessing their effectiveness, it shows that the evidentiary, retrospective, and quantifying logic of classical forensics can be transferred from financial anomalies to the end-to-end process that generates them. A six-stage process forensics methodology is proposed that combines the stages of financial investigations in BPMN 2.0 notation, simulation modeling of MVP in BPMS, and functional-cost analysis. The application logic is demonstrated through an assessment of the business process for executing concession works to replace heating networks at an energy company, where project design, acceptance of concealed works, and certification of completed works are identified as areas of overlapping operational and corruption risk.</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forensic; process forensics; Industry 4.0; business processes; BPM; end-to-end process; simulation modeling; BPMS; RAMI 4.0; value engineering; concession; corruption risk; financial investigation.</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Narezhnev</w:t>
      </w:r>
      <w:proofErr w:type="spellEnd"/>
      <w:r w:rsidRPr="00FA5BD7">
        <w:rPr>
          <w:lang w:val="en-US"/>
        </w:rPr>
        <w:t xml:space="preserve"> A. N. Process Forensics: applying architectural modeling Industry 4.0 and end-to-end business process efficiency assessment methodologies to isolate risks and quantify losses in financial investigations. </w:t>
      </w:r>
      <w:r w:rsidRPr="00FA5BD7">
        <w:rPr>
          <w:i/>
          <w:iCs/>
          <w:lang w:val="en-US"/>
        </w:rPr>
        <w:t xml:space="preserve">Innovative economy: information, analysis, prognoses, </w:t>
      </w:r>
      <w:r w:rsidRPr="00FA5BD7">
        <w:rPr>
          <w:lang w:val="en-US"/>
        </w:rPr>
        <w:t xml:space="preserve">2026, no. 10, </w:t>
      </w:r>
      <w:r w:rsidRPr="00FA5BD7">
        <w:rPr>
          <w:lang w:val="en-US"/>
        </w:rPr>
        <w:br/>
        <w:t>pp. 168–175. https://doi.org/10.47576/2949-1894.2026.10.10.019.</w:t>
      </w:r>
    </w:p>
    <w:p w:rsidR="00FA5BD7" w:rsidRPr="00FA5BD7" w:rsidRDefault="00FA5BD7" w:rsidP="00FA5BD7">
      <w:pPr>
        <w:pStyle w:val="a4"/>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338.49:614.2</w:t>
      </w:r>
    </w:p>
    <w:p w:rsidR="00FA5BD7" w:rsidRPr="00FA5BD7" w:rsidRDefault="00FA5BD7" w:rsidP="00FA5BD7">
      <w:pPr>
        <w:pStyle w:val="a4"/>
        <w:rPr>
          <w:lang w:val="ru-RU"/>
        </w:rPr>
      </w:pPr>
      <w:proofErr w:type="spellStart"/>
      <w:proofErr w:type="gramStart"/>
      <w:r>
        <w:t>doi</w:t>
      </w:r>
      <w:proofErr w:type="spellEnd"/>
      <w:proofErr w:type="gramEnd"/>
      <w:r w:rsidRPr="00FA5BD7">
        <w:rPr>
          <w:lang w:val="ru-RU"/>
        </w:rPr>
        <w:t>: 10.47576/2949-1894.2026.10.10.020</w:t>
      </w:r>
    </w:p>
    <w:p w:rsidR="00FA5BD7" w:rsidRDefault="00FA5BD7" w:rsidP="00FA5BD7">
      <w:pPr>
        <w:pStyle w:val="a5"/>
      </w:pPr>
      <w:r>
        <w:t xml:space="preserve">Риски исполнения государственных контрактов на создание объектов первичного звена здравоохранения </w:t>
      </w:r>
      <w:r>
        <w:br/>
        <w:t>в арктической зоне: сроки, стоимость, прекращение</w:t>
      </w:r>
    </w:p>
    <w:p w:rsidR="00FA5BD7" w:rsidRDefault="00FA5BD7" w:rsidP="00FA5BD7">
      <w:pPr>
        <w:pStyle w:val="a6"/>
      </w:pPr>
      <w:r>
        <w:t xml:space="preserve">Антипов Родион Сергеевич </w:t>
      </w:r>
    </w:p>
    <w:p w:rsidR="00FA5BD7" w:rsidRDefault="00FA5BD7" w:rsidP="00FA5BD7">
      <w:pPr>
        <w:pStyle w:val="a7"/>
      </w:pPr>
      <w:r>
        <w:t xml:space="preserve">Российский экономический университет имени Г. В. Плеханова, </w:t>
      </w:r>
      <w:r>
        <w:br/>
        <w:t>Москва, Россия, rodionant1pov@yandex.ru</w:t>
      </w:r>
    </w:p>
    <w:p w:rsidR="00FA5BD7" w:rsidRDefault="00FA5BD7" w:rsidP="00FA5BD7">
      <w:pPr>
        <w:pStyle w:val="a9"/>
      </w:pPr>
      <w:r>
        <w:t>Аннотация</w:t>
      </w:r>
    </w:p>
    <w:p w:rsidR="00FA5BD7" w:rsidRDefault="00FA5BD7" w:rsidP="00FA5BD7">
      <w:pPr>
        <w:pStyle w:val="a8"/>
      </w:pPr>
      <w:r>
        <w:t>Источником статьи данных служат 1 489 контрактов 2019–2026 гг. по Федеральному закону № 44-ФЗ на поставку модульных зданий фельдшерско-акушерских и медицинских пунктов и врачебных амбулаторий (ЕИС, «</w:t>
      </w:r>
      <w:proofErr w:type="spellStart"/>
      <w:r>
        <w:t>Госзатраты</w:t>
      </w:r>
      <w:proofErr w:type="spellEnd"/>
      <w:r>
        <w:t xml:space="preserve">»); метод – </w:t>
      </w:r>
      <w:proofErr w:type="spellStart"/>
      <w:r>
        <w:t>референтный</w:t>
      </w:r>
      <w:proofErr w:type="spellEnd"/>
      <w:r>
        <w:t xml:space="preserve"> класс. Анализ данных показал, что при фиксированной цене риск исполнения таких контрактов в Арктической зоне проявляется в сроках ввода, тогда как цена контракта в ходе исполнения почти не меняется. Медиана продолжительности поставки в Арктической зоне составляет 440 дней против 149 в остальной России. Без двух поставщиков с наибольшим числом задержек медиана задержки равна нулю, однако большая продолжительность поставки и </w:t>
      </w:r>
      <w:proofErr w:type="gramStart"/>
      <w:r>
        <w:t>высокий</w:t>
      </w:r>
      <w:proofErr w:type="gramEnd"/>
      <w:r>
        <w:t xml:space="preserve"> 80-й </w:t>
      </w:r>
      <w:proofErr w:type="spellStart"/>
      <w:r>
        <w:t>процентиль</w:t>
      </w:r>
      <w:proofErr w:type="spellEnd"/>
      <w:r>
        <w:t xml:space="preserve"> задержки в точечных оценках сохраняются. Высокая доля контракта в выручке поставщика связана с прекращением контракта, но не с задержкой. Для планирования ввода арктических пунктов обоснована поправка к сроку ввода около года.</w:t>
      </w:r>
    </w:p>
    <w:p w:rsidR="00FA5BD7" w:rsidRDefault="00FA5BD7" w:rsidP="00FA5BD7">
      <w:pPr>
        <w:pStyle w:val="a9"/>
      </w:pPr>
      <w:r>
        <w:t xml:space="preserve">Ключевые слова: </w:t>
      </w:r>
    </w:p>
    <w:p w:rsidR="00FA5BD7" w:rsidRDefault="00FA5BD7" w:rsidP="00FA5BD7">
      <w:pPr>
        <w:pStyle w:val="a8"/>
      </w:pPr>
      <w:r>
        <w:t xml:space="preserve">риски исполнения государственных контрактов; первичное звено здравоохранения; фельдшерско-акушерский пункт; Арктическая зона; </w:t>
      </w:r>
      <w:proofErr w:type="spellStart"/>
      <w:r>
        <w:t>референтный</w:t>
      </w:r>
      <w:proofErr w:type="spellEnd"/>
      <w:r>
        <w:t xml:space="preserve"> класс; срок поставки; прекращение контракта.</w:t>
      </w:r>
    </w:p>
    <w:p w:rsidR="00FA5BD7" w:rsidRDefault="00FA5BD7" w:rsidP="00FA5BD7">
      <w:pPr>
        <w:pStyle w:val="a9"/>
      </w:pPr>
      <w:r>
        <w:lastRenderedPageBreak/>
        <w:t xml:space="preserve">Для цитирования: </w:t>
      </w:r>
    </w:p>
    <w:p w:rsidR="00FA5BD7" w:rsidRDefault="00FA5BD7" w:rsidP="00FA5BD7">
      <w:pPr>
        <w:pStyle w:val="aa"/>
      </w:pPr>
      <w:r>
        <w:t xml:space="preserve">Антипов Р. С. Риски исполнения государственных контрактов на создание объектов первичного звена здравоохранения в арктической зоне: сроки, стоимость, прекращение // Инновационная экономика: информация, аналитика, прогнозы. – 2026. – № 10. – </w:t>
      </w:r>
      <w:r>
        <w:br/>
        <w:t>С. 176–184. https://doi.org/10.47576/2949-1894.2026.10.10.020.</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Performance risks of public contracts for the creation of primary health care facilities in the arctic zone: time, cost, termination</w:t>
      </w:r>
    </w:p>
    <w:p w:rsidR="00FA5BD7" w:rsidRPr="00FA5BD7" w:rsidRDefault="00FA5BD7" w:rsidP="00FA5BD7">
      <w:pPr>
        <w:pStyle w:val="a6"/>
        <w:rPr>
          <w:lang w:val="en-US"/>
        </w:rPr>
      </w:pPr>
      <w:proofErr w:type="spellStart"/>
      <w:r w:rsidRPr="00FA5BD7">
        <w:rPr>
          <w:lang w:val="en-US"/>
        </w:rPr>
        <w:t>Antipov</w:t>
      </w:r>
      <w:proofErr w:type="spellEnd"/>
      <w:r w:rsidRPr="00FA5BD7">
        <w:rPr>
          <w:lang w:val="en-US"/>
        </w:rPr>
        <w:t xml:space="preserve"> </w:t>
      </w:r>
      <w:proofErr w:type="spellStart"/>
      <w:r w:rsidRPr="00FA5BD7">
        <w:rPr>
          <w:lang w:val="en-US"/>
        </w:rPr>
        <w:t>Rodion</w:t>
      </w:r>
      <w:proofErr w:type="spellEnd"/>
      <w:r w:rsidRPr="00FA5BD7">
        <w:rPr>
          <w:lang w:val="en-US"/>
        </w:rPr>
        <w:t xml:space="preserve"> S. </w:t>
      </w:r>
    </w:p>
    <w:p w:rsidR="00FA5BD7" w:rsidRPr="00FA5BD7" w:rsidRDefault="00FA5BD7" w:rsidP="00FA5BD7">
      <w:pPr>
        <w:pStyle w:val="a7"/>
        <w:rPr>
          <w:spacing w:val="-2"/>
          <w:lang w:val="en-US"/>
        </w:rPr>
      </w:pPr>
      <w:r w:rsidRPr="00FA5BD7">
        <w:rPr>
          <w:spacing w:val="-2"/>
          <w:lang w:val="en-US"/>
        </w:rPr>
        <w:t>Plekhanov Russian University of Economics, Moscow, Russia, rodionant1pov@yandex.ru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data are 1 489 contracts of 2019–2026 under Federal Law No. 44-FZ for the supply of modular buildings of </w:t>
      </w:r>
      <w:proofErr w:type="spellStart"/>
      <w:r w:rsidRPr="00FA5BD7">
        <w:rPr>
          <w:lang w:val="en-US"/>
        </w:rPr>
        <w:t>feldsher</w:t>
      </w:r>
      <w:proofErr w:type="spellEnd"/>
      <w:r w:rsidRPr="00FA5BD7">
        <w:rPr>
          <w:lang w:val="en-US"/>
        </w:rPr>
        <w:t xml:space="preserve">-midwife stations, medical posts and outpatient clinics (unified procurement system, </w:t>
      </w:r>
      <w:proofErr w:type="spellStart"/>
      <w:r w:rsidRPr="00FA5BD7">
        <w:rPr>
          <w:lang w:val="en-US"/>
        </w:rPr>
        <w:t>Goszatraty</w:t>
      </w:r>
      <w:proofErr w:type="spellEnd"/>
      <w:r w:rsidRPr="00FA5BD7">
        <w:rPr>
          <w:lang w:val="en-US"/>
        </w:rPr>
        <w:t>), assessed by the reference class method. Under the fixed contract price the performance risk of such contracts in the Arctic zone manifests itself in commissioning time, while the price hardly changes. The median delivery time is 440 days in the Arctic zone against 149 days elsewhere in Russia. Without the two suppliers with the most delays the median delay is zero, but the long delivery time and the high 80th percentile of delay persist in point estimates. A high share of the contract in the supplier's revenue is associated with termination but not with delay. A reference class adjustment of about a year to the planned commissioning term is justified.</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 xml:space="preserve">public contract performance risks; primary health care; </w:t>
      </w:r>
      <w:proofErr w:type="spellStart"/>
      <w:r w:rsidRPr="00FA5BD7">
        <w:rPr>
          <w:lang w:val="en-US"/>
        </w:rPr>
        <w:t>feldsher</w:t>
      </w:r>
      <w:proofErr w:type="spellEnd"/>
      <w:r w:rsidRPr="00FA5BD7">
        <w:rPr>
          <w:lang w:val="en-US"/>
        </w:rPr>
        <w:t>-midwife station; Arctic zone; reference class; delivery time; contract termination.</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Antipov</w:t>
      </w:r>
      <w:proofErr w:type="spellEnd"/>
      <w:r w:rsidRPr="00FA5BD7">
        <w:rPr>
          <w:lang w:val="en-US"/>
        </w:rPr>
        <w:t xml:space="preserve"> R. S. Performance risks of public contracts for the creation of primary health care facilities in the arctic zone: time, cost, termination. </w:t>
      </w:r>
      <w:r w:rsidRPr="00FA5BD7">
        <w:rPr>
          <w:i/>
          <w:iCs/>
          <w:lang w:val="en-US"/>
        </w:rPr>
        <w:t>Innovative economy: information, analysis, prognoses,</w:t>
      </w:r>
      <w:r w:rsidRPr="00FA5BD7">
        <w:rPr>
          <w:lang w:val="en-US"/>
        </w:rPr>
        <w:t xml:space="preserve"> 2026, no. 10, pp. 176–184. https://doi.org/10.47576/2949-1894.2026.10.10.020.</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338</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10.47576/2949-1894.2026.10.10.021</w:t>
      </w:r>
    </w:p>
    <w:p w:rsidR="00FA5BD7" w:rsidRDefault="00FA5BD7" w:rsidP="00FA5BD7">
      <w:pPr>
        <w:pStyle w:val="a5"/>
      </w:pPr>
      <w:r>
        <w:t>Теоретические основы и особенности кластеризации инвестиционно-строительного комплекса в современных экономических условиях</w:t>
      </w:r>
    </w:p>
    <w:p w:rsidR="00FA5BD7" w:rsidRDefault="00FA5BD7" w:rsidP="00FA5BD7">
      <w:pPr>
        <w:pStyle w:val="a6"/>
      </w:pPr>
      <w:proofErr w:type="spellStart"/>
      <w:r>
        <w:t>Суровенко</w:t>
      </w:r>
      <w:proofErr w:type="spellEnd"/>
      <w:r>
        <w:t xml:space="preserve"> Виктор Борисович </w:t>
      </w:r>
    </w:p>
    <w:p w:rsidR="00FA5BD7" w:rsidRDefault="00FA5BD7" w:rsidP="00FA5BD7">
      <w:pPr>
        <w:pStyle w:val="a7"/>
      </w:pPr>
      <w:r>
        <w:t xml:space="preserve">Университет при Межпарламентской Ассамблее </w:t>
      </w:r>
      <w:proofErr w:type="spellStart"/>
      <w:r>
        <w:t>ЕврАзЭС</w:t>
      </w:r>
      <w:proofErr w:type="spellEnd"/>
    </w:p>
    <w:p w:rsidR="00FA5BD7" w:rsidRDefault="00FA5BD7" w:rsidP="00FA5BD7">
      <w:pPr>
        <w:pStyle w:val="a9"/>
      </w:pPr>
      <w:r>
        <w:t>Аннотация</w:t>
      </w:r>
    </w:p>
    <w:p w:rsidR="00FA5BD7" w:rsidRDefault="00FA5BD7" w:rsidP="00FA5BD7">
      <w:pPr>
        <w:pStyle w:val="a8"/>
      </w:pPr>
      <w:r>
        <w:t xml:space="preserve">В статье рассмотрены теоретические основы и отраслевые особенности формирования кластеров в инвестиционно-строительном комплексе (ИСК) России в условиях санкционных ограничений, дорогих кредитов и перехода отрасли на технологии информационного моделирования. Обобщены пространственно-экономический, </w:t>
      </w:r>
      <w:proofErr w:type="spellStart"/>
      <w:r>
        <w:t>неоинституциональный</w:t>
      </w:r>
      <w:proofErr w:type="spellEnd"/>
      <w:r>
        <w:t xml:space="preserve"> и синергетический подходы к трактовке кластера, на их основе дано авторское определение </w:t>
      </w:r>
      <w:proofErr w:type="gramStart"/>
      <w:r>
        <w:t>ИСК-кластера</w:t>
      </w:r>
      <w:proofErr w:type="gramEnd"/>
      <w:r>
        <w:t xml:space="preserve">. Предложены структурная модель кластера из пяти функциональных блоков и </w:t>
      </w:r>
      <w:proofErr w:type="gramStart"/>
      <w:r>
        <w:t>методический подход</w:t>
      </w:r>
      <w:proofErr w:type="gramEnd"/>
      <w:r>
        <w:t xml:space="preserve"> к оценке </w:t>
      </w:r>
      <w:r>
        <w:lastRenderedPageBreak/>
        <w:t xml:space="preserve">кластерного потенциала региона с помощью коэффициента локализации. Показано, как на кластерные связи в строительстве повлияли переход на </w:t>
      </w:r>
      <w:proofErr w:type="spellStart"/>
      <w:r>
        <w:t>эскроу</w:t>
      </w:r>
      <w:proofErr w:type="spellEnd"/>
      <w:r>
        <w:t>-счета, обязательное применение ТИМ и импортозамещение. Сделан вывод, что строительный кластер все больше работает на технологическую независимость отрасли, а снижение издержек участников перестает быть его единственной задачей. Результаты могут использоваться региональными органами власти при разработке стратегий пространственного развития и кластерной политики.</w:t>
      </w:r>
    </w:p>
    <w:p w:rsidR="00FA5BD7" w:rsidRDefault="00FA5BD7" w:rsidP="00FA5BD7">
      <w:pPr>
        <w:pStyle w:val="a9"/>
      </w:pPr>
      <w:r>
        <w:t xml:space="preserve">Ключевые слова: </w:t>
      </w:r>
    </w:p>
    <w:p w:rsidR="00FA5BD7" w:rsidRDefault="00FA5BD7" w:rsidP="00FA5BD7">
      <w:pPr>
        <w:pStyle w:val="a8"/>
      </w:pPr>
      <w:r>
        <w:t xml:space="preserve">инвестиционно-строительный комплекс; кластер; кластеризация; </w:t>
      </w:r>
      <w:proofErr w:type="spellStart"/>
      <w:r>
        <w:t>квазиинтеграция</w:t>
      </w:r>
      <w:proofErr w:type="spellEnd"/>
      <w:r>
        <w:t xml:space="preserve">; </w:t>
      </w:r>
      <w:proofErr w:type="spellStart"/>
      <w:r>
        <w:t>трансакционные</w:t>
      </w:r>
      <w:proofErr w:type="spellEnd"/>
      <w:r>
        <w:t xml:space="preserve"> издержки; </w:t>
      </w:r>
      <w:proofErr w:type="spellStart"/>
      <w:r>
        <w:t>эскроу</w:t>
      </w:r>
      <w:proofErr w:type="spellEnd"/>
      <w:r>
        <w:t>-счета; технологии информационного моделирования (ТИМ); импортозамещение; синергетический эффект.</w:t>
      </w:r>
    </w:p>
    <w:p w:rsidR="00FA5BD7" w:rsidRDefault="00FA5BD7" w:rsidP="00FA5BD7">
      <w:pPr>
        <w:pStyle w:val="a9"/>
      </w:pPr>
      <w:r>
        <w:t xml:space="preserve">Для цитирования: </w:t>
      </w:r>
    </w:p>
    <w:p w:rsidR="00FA5BD7" w:rsidRDefault="00FA5BD7" w:rsidP="00FA5BD7">
      <w:pPr>
        <w:pStyle w:val="aa"/>
      </w:pPr>
      <w:proofErr w:type="spellStart"/>
      <w:r>
        <w:t>Суровенко</w:t>
      </w:r>
      <w:proofErr w:type="spellEnd"/>
      <w:r>
        <w:t xml:space="preserve"> В. Б. Теоретические основы и особенности кластеризации инвестиционно-строительного комплекса в современных экономических условиях // Инновационная экономика: информация, аналитика, прогнозы. – 2026. – № 10. – С. 185–192. https://doi.org/10.47576/2949-1894.2026.10.10.021.</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Theoretical foundations and features of clusterization of the investment and construction complex in modern economic conditions</w:t>
      </w:r>
    </w:p>
    <w:p w:rsidR="00FA5BD7" w:rsidRPr="00FA5BD7" w:rsidRDefault="00FA5BD7" w:rsidP="00FA5BD7">
      <w:pPr>
        <w:pStyle w:val="a6"/>
        <w:rPr>
          <w:lang w:val="en-US"/>
        </w:rPr>
      </w:pPr>
      <w:proofErr w:type="spellStart"/>
      <w:r w:rsidRPr="00FA5BD7">
        <w:rPr>
          <w:lang w:val="en-US"/>
        </w:rPr>
        <w:t>Surovenko</w:t>
      </w:r>
      <w:proofErr w:type="spellEnd"/>
      <w:r w:rsidRPr="00FA5BD7">
        <w:rPr>
          <w:lang w:val="en-US"/>
        </w:rPr>
        <w:t xml:space="preserve"> Viktor B. </w:t>
      </w:r>
    </w:p>
    <w:p w:rsidR="00FA5BD7" w:rsidRPr="00FA5BD7" w:rsidRDefault="00FA5BD7" w:rsidP="00FA5BD7">
      <w:pPr>
        <w:pStyle w:val="a7"/>
        <w:rPr>
          <w:lang w:val="en-US"/>
        </w:rPr>
      </w:pPr>
      <w:r w:rsidRPr="00FA5BD7">
        <w:rPr>
          <w:lang w:val="en-US"/>
        </w:rPr>
        <w:t xml:space="preserve">University under the </w:t>
      </w:r>
      <w:proofErr w:type="spellStart"/>
      <w:r w:rsidRPr="00FA5BD7">
        <w:rPr>
          <w:lang w:val="en-US"/>
        </w:rPr>
        <w:t>Interparliamentary</w:t>
      </w:r>
      <w:proofErr w:type="spellEnd"/>
      <w:r w:rsidRPr="00FA5BD7">
        <w:rPr>
          <w:lang w:val="en-US"/>
        </w:rPr>
        <w:t xml:space="preserve"> Assembly of the </w:t>
      </w:r>
      <w:proofErr w:type="spellStart"/>
      <w:r w:rsidRPr="00FA5BD7">
        <w:rPr>
          <w:lang w:val="en-US"/>
        </w:rPr>
        <w:t>EurAsEC</w:t>
      </w:r>
      <w:proofErr w:type="spellEnd"/>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The article considers the theoretical foundations and industry-specific features of cluster formation in the Russian investment and construction complex (ICC) under sanctions, expensive credit and the transition to building information modeling. The spatial-economic, neo-institutional and synergetic approaches to the cluster are summarized, and the author’s definition of the ICC cluster is given on their basis. A structural model of the cluster consisting of five functional blocks is proposed, together with a method for assessing the cluster potential of a region using the location quotient. The paper shows how escrow-based project financing, mandatory BIM and import substitution have changed cluster relations in construction. It is concluded that the construction cluster increasingly serves the technological independence of the industry, and cost reduction is no longer its only purpose. The results can be used by regional authorities in developing spatial development strategies and cluster policies.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investment and construction complex; cluster; clustering; quasi-integration; transaction costs; escrow accounts; building information modeling (BIM); import substitution; synergetic effect.</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proofErr w:type="gramStart"/>
      <w:r w:rsidRPr="00FA5BD7">
        <w:rPr>
          <w:lang w:val="en-US"/>
        </w:rPr>
        <w:t>Surovenko</w:t>
      </w:r>
      <w:proofErr w:type="spellEnd"/>
      <w:r w:rsidRPr="00FA5BD7">
        <w:rPr>
          <w:lang w:val="en-US"/>
        </w:rPr>
        <w:t xml:space="preserve"> V. B. Theoretical foundations and features of </w:t>
      </w:r>
      <w:proofErr w:type="spellStart"/>
      <w:r w:rsidRPr="00FA5BD7">
        <w:rPr>
          <w:lang w:val="en-US"/>
        </w:rPr>
        <w:t>clusterization</w:t>
      </w:r>
      <w:proofErr w:type="spellEnd"/>
      <w:r w:rsidRPr="00FA5BD7">
        <w:rPr>
          <w:lang w:val="en-US"/>
        </w:rPr>
        <w:t xml:space="preserve"> of the investment and construction complex in modern economic conditions.</w:t>
      </w:r>
      <w:proofErr w:type="gramEnd"/>
      <w:r w:rsidRPr="00FA5BD7">
        <w:rPr>
          <w:lang w:val="en-US"/>
        </w:rPr>
        <w:t xml:space="preserve"> </w:t>
      </w:r>
      <w:r w:rsidRPr="00FA5BD7">
        <w:rPr>
          <w:i/>
          <w:iCs/>
          <w:lang w:val="en-US"/>
        </w:rPr>
        <w:t xml:space="preserve">Innovative economy: information, analysis, prognoses, </w:t>
      </w:r>
      <w:r w:rsidRPr="00FA5BD7">
        <w:rPr>
          <w:lang w:val="en-US"/>
        </w:rPr>
        <w:t>2026, no. 10, pp. 185–192. https://doi.org/10.47576/2949-1894.2026.10.10.021.</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330.47</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10.47576/2949-1894.2026.10.10.022</w:t>
      </w:r>
    </w:p>
    <w:p w:rsidR="00FA5BD7" w:rsidRDefault="00FA5BD7" w:rsidP="00FA5BD7">
      <w:pPr>
        <w:pStyle w:val="a5"/>
      </w:pPr>
      <w:r>
        <w:t xml:space="preserve">Разработка системы поддержки принятия </w:t>
      </w:r>
      <w:proofErr w:type="gramStart"/>
      <w:r>
        <w:t>решения</w:t>
      </w:r>
      <w:proofErr w:type="gramEnd"/>
      <w:r>
        <w:t xml:space="preserve"> при оценке экономической деятельности хозяйствующего субъекта</w:t>
      </w:r>
    </w:p>
    <w:p w:rsidR="00FA5BD7" w:rsidRDefault="00FA5BD7" w:rsidP="00FA5BD7">
      <w:pPr>
        <w:pStyle w:val="a6"/>
      </w:pPr>
      <w:r>
        <w:lastRenderedPageBreak/>
        <w:t xml:space="preserve">Русаков Максим Иванович </w:t>
      </w:r>
    </w:p>
    <w:p w:rsidR="00FA5BD7" w:rsidRDefault="00FA5BD7" w:rsidP="00FA5BD7">
      <w:pPr>
        <w:pStyle w:val="a7"/>
      </w:pPr>
      <w:r>
        <w:t>МИРЭА – Российский технологический университет, Москва, Россия, kronologa@yahoo.com</w:t>
      </w:r>
    </w:p>
    <w:p w:rsidR="00FA5BD7" w:rsidRDefault="00FA5BD7" w:rsidP="00FA5BD7">
      <w:pPr>
        <w:pStyle w:val="a9"/>
      </w:pPr>
      <w:r>
        <w:t>Аннотация</w:t>
      </w:r>
    </w:p>
    <w:p w:rsidR="00FA5BD7" w:rsidRDefault="00FA5BD7" w:rsidP="00FA5BD7">
      <w:pPr>
        <w:pStyle w:val="a8"/>
      </w:pPr>
      <w:r>
        <w:t>Статья посвящена разработке системы поддержки принятия решений (СППР) для оценки экономической деятельности хозяйствующего субъекта. Актуальность статьи заключается в реализации способов оценки экономической деятельности хозяйствующих субъектов, в частности, юридических лиц, а также обуславливается степенью развития информационных технологий и принципа «открытых данных», которые позволяют агрегировать данные о юридических лицах, проводить на их основе аналитику, а также формировать выводы. Рассматривается проблема идентификации «фирм-однодневок» и зарубежный опыт противодействия им, а также российское законодательство о «подставных лицах». Предлагается система формирования профиля экономической деятельности субъекта на основе данных из открытых государственных источников. Система включает модули интеграции, предварительной обработки, аналитики и визуализации данных. Приведены экранные формы сервиса. Результаты подтверждают возможность построения эффективной СППР с автоматизированным сбором данных и комплексной оценкой экономической устойчивости контрагента. Обозначены ограничения источников и перспективы развития платформы.</w:t>
      </w:r>
    </w:p>
    <w:p w:rsidR="00FA5BD7" w:rsidRDefault="00FA5BD7" w:rsidP="00FA5BD7">
      <w:pPr>
        <w:pStyle w:val="a9"/>
      </w:pPr>
      <w:r>
        <w:t xml:space="preserve">Ключевые слова: </w:t>
      </w:r>
    </w:p>
    <w:p w:rsidR="00FA5BD7" w:rsidRDefault="00FA5BD7" w:rsidP="00FA5BD7">
      <w:pPr>
        <w:pStyle w:val="a8"/>
      </w:pPr>
      <w:r>
        <w:t xml:space="preserve">экономическая безопасность; экономическая деятельность; хозяйствующий субъект; СППР; </w:t>
      </w:r>
      <w:proofErr w:type="spellStart"/>
      <w:r>
        <w:t>Due</w:t>
      </w:r>
      <w:proofErr w:type="spellEnd"/>
      <w:r>
        <w:t xml:space="preserve"> </w:t>
      </w:r>
      <w:proofErr w:type="spellStart"/>
      <w:r>
        <w:t>Diligence</w:t>
      </w:r>
      <w:proofErr w:type="spellEnd"/>
      <w:r>
        <w:t xml:space="preserve">. </w:t>
      </w:r>
    </w:p>
    <w:p w:rsidR="00FA5BD7" w:rsidRDefault="00FA5BD7" w:rsidP="00FA5BD7">
      <w:pPr>
        <w:pStyle w:val="a9"/>
      </w:pPr>
      <w:r>
        <w:t xml:space="preserve">Для цитирования: </w:t>
      </w:r>
    </w:p>
    <w:p w:rsidR="00FA5BD7" w:rsidRDefault="00FA5BD7" w:rsidP="00FA5BD7">
      <w:pPr>
        <w:pStyle w:val="aa"/>
      </w:pPr>
      <w:r>
        <w:t xml:space="preserve">Русаков М. И. Разработка системы поддержки принятия </w:t>
      </w:r>
      <w:proofErr w:type="gramStart"/>
      <w:r>
        <w:t>решения</w:t>
      </w:r>
      <w:proofErr w:type="gramEnd"/>
      <w:r>
        <w:t xml:space="preserve"> при оценке экономической деятельности хозяйствующего субъекта // Инновационная экономика: информация, аналитика, прогнозы. – 2026. – № 10. – С. 193–203. https://doi.org/10.47576/2949-1894.2026.10.10.022.</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 xml:space="preserve">Development of a decisionsupport system for assessing the economic activity of an economic entity </w:t>
      </w:r>
    </w:p>
    <w:p w:rsidR="00FA5BD7" w:rsidRPr="00FA5BD7" w:rsidRDefault="00FA5BD7" w:rsidP="00FA5BD7">
      <w:pPr>
        <w:pStyle w:val="a6"/>
        <w:rPr>
          <w:lang w:val="en-US"/>
        </w:rPr>
      </w:pPr>
      <w:proofErr w:type="spellStart"/>
      <w:r w:rsidRPr="00FA5BD7">
        <w:rPr>
          <w:lang w:val="en-US"/>
        </w:rPr>
        <w:t>Rusakov</w:t>
      </w:r>
      <w:proofErr w:type="spellEnd"/>
      <w:r w:rsidRPr="00FA5BD7">
        <w:rPr>
          <w:lang w:val="en-US"/>
        </w:rPr>
        <w:t xml:space="preserve"> </w:t>
      </w:r>
      <w:proofErr w:type="spellStart"/>
      <w:r w:rsidRPr="00FA5BD7">
        <w:rPr>
          <w:lang w:val="en-US"/>
        </w:rPr>
        <w:t>Maksim</w:t>
      </w:r>
      <w:proofErr w:type="spellEnd"/>
      <w:r w:rsidRPr="00FA5BD7">
        <w:rPr>
          <w:lang w:val="en-US"/>
        </w:rPr>
        <w:t xml:space="preserve"> I. </w:t>
      </w:r>
    </w:p>
    <w:p w:rsidR="00FA5BD7" w:rsidRPr="00FA5BD7" w:rsidRDefault="00FA5BD7" w:rsidP="00FA5BD7">
      <w:pPr>
        <w:pStyle w:val="a7"/>
        <w:rPr>
          <w:lang w:val="en-US"/>
        </w:rPr>
      </w:pPr>
      <w:r w:rsidRPr="00FA5BD7">
        <w:rPr>
          <w:lang w:val="en-US"/>
        </w:rPr>
        <w:t>MIREA – Russian Technological University, Moscow, Russia, kronologa@yahoo.com</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article is devoted to the development of a decision support system (DSS) for assessing the economic activity of a business entity. The relevance of the article </w:t>
      </w:r>
      <w:proofErr w:type="gramStart"/>
      <w:r w:rsidRPr="00FA5BD7">
        <w:rPr>
          <w:lang w:val="en-US"/>
        </w:rPr>
        <w:t>lies</w:t>
      </w:r>
      <w:proofErr w:type="gramEnd"/>
      <w:r w:rsidRPr="00FA5BD7">
        <w:rPr>
          <w:lang w:val="en-US"/>
        </w:rPr>
        <w:t xml:space="preserve"> in the implementation of methods for assessing the economic activity of business entities, in particular, legal entities. The relevance is also determined by the level of development of information technologies and the "open data" principle, which make it possible to aggregate data on legal entities, perform analytics on their basis, and draw conclusions. A module for generating a profile of a subject's economic activity based on data from open government sources is proposed. The system includes modules for data integration, preprocessing, analytics, and visualization. Screen forms of the service are presented. The results confirm the possibility of building an effective DSS with automated data collection and a comprehensive assessment of the counterparty's economic sustainability. The limitations of the sources and prospects for the platform's development are outlined.</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economic</w:t>
      </w:r>
      <w:proofErr w:type="gramEnd"/>
      <w:r w:rsidRPr="00FA5BD7">
        <w:rPr>
          <w:lang w:val="en-US"/>
        </w:rPr>
        <w:t xml:space="preserve"> security; economic activity; business entity; DSS; Due Diligence.</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proofErr w:type="gramStart"/>
      <w:r w:rsidRPr="00FA5BD7">
        <w:rPr>
          <w:lang w:val="en-US"/>
        </w:rPr>
        <w:lastRenderedPageBreak/>
        <w:t>Rusakov</w:t>
      </w:r>
      <w:proofErr w:type="spellEnd"/>
      <w:r w:rsidRPr="00FA5BD7">
        <w:rPr>
          <w:lang w:val="en-US"/>
        </w:rPr>
        <w:t xml:space="preserve"> M. I. Development of a </w:t>
      </w:r>
      <w:proofErr w:type="spellStart"/>
      <w:r w:rsidRPr="00FA5BD7">
        <w:rPr>
          <w:lang w:val="en-US"/>
        </w:rPr>
        <w:t>decisionsupport</w:t>
      </w:r>
      <w:proofErr w:type="spellEnd"/>
      <w:r w:rsidRPr="00FA5BD7">
        <w:rPr>
          <w:lang w:val="en-US"/>
        </w:rPr>
        <w:t xml:space="preserve"> system for assessing the economic activity of an economic entity.</w:t>
      </w:r>
      <w:proofErr w:type="gramEnd"/>
      <w:r w:rsidRPr="00FA5BD7">
        <w:rPr>
          <w:i/>
          <w:iCs/>
          <w:lang w:val="en-US"/>
        </w:rPr>
        <w:t xml:space="preserve"> Innovative economy: information, analysis, prognoses, </w:t>
      </w:r>
      <w:r w:rsidRPr="00FA5BD7">
        <w:rPr>
          <w:lang w:val="en-US"/>
        </w:rPr>
        <w:t xml:space="preserve">2026, no. 10, </w:t>
      </w:r>
      <w:r w:rsidRPr="00FA5BD7">
        <w:rPr>
          <w:lang w:val="en-US"/>
        </w:rPr>
        <w:br/>
        <w:t>pp. 193–203. https://doi.org/10.47576/2949-1894.2026.10.10.022.</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331.1</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10.47576/2949-1894.2026.10.10.023</w:t>
      </w:r>
    </w:p>
    <w:p w:rsidR="00FA5BD7" w:rsidRDefault="00FA5BD7" w:rsidP="00FA5BD7">
      <w:pPr>
        <w:pStyle w:val="a5"/>
      </w:pPr>
      <w:r>
        <w:t>Определение состава экспертной группы как первый этап метода нечеткой логики для оценки целесообразности создания инновационной команды</w:t>
      </w:r>
    </w:p>
    <w:p w:rsidR="00FA5BD7" w:rsidRDefault="00FA5BD7" w:rsidP="00FA5BD7">
      <w:pPr>
        <w:pStyle w:val="a6"/>
      </w:pPr>
      <w:r>
        <w:t xml:space="preserve">Русина Александра Викторовна </w:t>
      </w:r>
    </w:p>
    <w:p w:rsidR="00FA5BD7" w:rsidRDefault="00FA5BD7" w:rsidP="00FA5BD7">
      <w:pPr>
        <w:pStyle w:val="a7"/>
      </w:pPr>
      <w:r>
        <w:t xml:space="preserve">Ивановский государственный энергетический университет </w:t>
      </w:r>
      <w:r>
        <w:br/>
        <w:t>имени В. И. Ленина, Иваново, Россия, alvrusina@mail.ru</w:t>
      </w:r>
    </w:p>
    <w:p w:rsidR="00FA5BD7" w:rsidRDefault="00FA5BD7" w:rsidP="00FA5BD7">
      <w:pPr>
        <w:pStyle w:val="a9"/>
      </w:pPr>
      <w:r>
        <w:t>Аннотация</w:t>
      </w:r>
    </w:p>
    <w:p w:rsidR="00FA5BD7" w:rsidRDefault="00FA5BD7" w:rsidP="00FA5BD7">
      <w:pPr>
        <w:pStyle w:val="a8"/>
      </w:pPr>
      <w:r>
        <w:t>Инновационная деятельность по своей природе отличается высокой сложностью и не поддается точному количественному измерению. В подобных условиях традиционные методы принятия решений, основанные на четких числовых данных и детерминированных моделях, оказываются недостаточно эффективными. Целью данной работы является повышение объективности метода нечеткой логики с помощью количественных инструментов. В статье предлагается применение коэффициента компетентности каждого эксперта, а также оценка их согласованности.</w:t>
      </w:r>
    </w:p>
    <w:p w:rsidR="00FA5BD7" w:rsidRDefault="00FA5BD7" w:rsidP="00FA5BD7">
      <w:pPr>
        <w:pStyle w:val="a9"/>
      </w:pPr>
      <w:r>
        <w:t xml:space="preserve">Ключевые слова: </w:t>
      </w:r>
    </w:p>
    <w:p w:rsidR="00FA5BD7" w:rsidRDefault="00FA5BD7" w:rsidP="00FA5BD7">
      <w:pPr>
        <w:pStyle w:val="a8"/>
      </w:pPr>
      <w:r>
        <w:t xml:space="preserve">нечеткая логика; экспертная оценка; коэффициент компетентности; </w:t>
      </w:r>
      <w:proofErr w:type="spellStart"/>
      <w:r>
        <w:t>конкордация</w:t>
      </w:r>
      <w:proofErr w:type="spellEnd"/>
      <w:r>
        <w:t xml:space="preserve"> </w:t>
      </w:r>
      <w:proofErr w:type="spellStart"/>
      <w:r>
        <w:t>Кендалла</w:t>
      </w:r>
      <w:proofErr w:type="spellEnd"/>
      <w:r>
        <w:t>; анкета.</w:t>
      </w:r>
    </w:p>
    <w:p w:rsidR="00FA5BD7" w:rsidRDefault="00FA5BD7" w:rsidP="00FA5BD7">
      <w:pPr>
        <w:pStyle w:val="a9"/>
      </w:pPr>
      <w:r>
        <w:t xml:space="preserve">Для цитирования: </w:t>
      </w:r>
    </w:p>
    <w:p w:rsidR="00FA5BD7" w:rsidRDefault="00FA5BD7" w:rsidP="00FA5BD7">
      <w:pPr>
        <w:pStyle w:val="aa"/>
      </w:pPr>
      <w:r>
        <w:t>Русина А. В. Определение состава экспертной группы как первый этап метода нечеткой логики для оценки целесообразности создания инновационной команды // Инновационная экономика: информация, аналитика, прогнозы. – 2026. – № 10. – С. 204–208. https://doi.org/10.47576/2949-1894.2026.10.10.023.</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Determining the composition of an expert group as the first stage of the fuzzy logic method for assessing the feasibility of creating an innovative team</w:t>
      </w:r>
    </w:p>
    <w:p w:rsidR="00FA5BD7" w:rsidRPr="00FA5BD7" w:rsidRDefault="00FA5BD7" w:rsidP="00FA5BD7">
      <w:pPr>
        <w:pStyle w:val="a6"/>
        <w:rPr>
          <w:lang w:val="en-US"/>
        </w:rPr>
      </w:pPr>
      <w:proofErr w:type="spellStart"/>
      <w:r w:rsidRPr="00FA5BD7">
        <w:rPr>
          <w:lang w:val="en-US"/>
        </w:rPr>
        <w:t>Rusina</w:t>
      </w:r>
      <w:proofErr w:type="spellEnd"/>
      <w:r w:rsidRPr="00FA5BD7">
        <w:rPr>
          <w:lang w:val="en-US"/>
        </w:rPr>
        <w:t xml:space="preserve"> Alexandra V. </w:t>
      </w:r>
    </w:p>
    <w:p w:rsidR="00FA5BD7" w:rsidRPr="00FA5BD7" w:rsidRDefault="00FA5BD7" w:rsidP="00FA5BD7">
      <w:pPr>
        <w:pStyle w:val="a7"/>
        <w:rPr>
          <w:lang w:val="en-US"/>
        </w:rPr>
      </w:pPr>
      <w:r w:rsidRPr="00FA5BD7">
        <w:rPr>
          <w:lang w:val="en-US"/>
        </w:rPr>
        <w:t xml:space="preserve">Ivanovo State Power Engineering University named after V. I. Lenin, Ivanovo, Russia, </w:t>
      </w:r>
      <w:proofErr w:type="gramStart"/>
      <w:r w:rsidRPr="00FA5BD7">
        <w:rPr>
          <w:lang w:val="en-US"/>
        </w:rPr>
        <w:t>alvrusina@mail.ru</w:t>
      </w:r>
      <w:proofErr w:type="gramEnd"/>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Innovation activity, by its nature, is highly complex and cannot be accurately quantified. Under such conditions, traditional </w:t>
      </w:r>
      <w:proofErr w:type="spellStart"/>
      <w:r w:rsidRPr="00FA5BD7">
        <w:rPr>
          <w:lang w:val="en-US"/>
        </w:rPr>
        <w:t>decisionmaking</w:t>
      </w:r>
      <w:proofErr w:type="spellEnd"/>
      <w:r w:rsidRPr="00FA5BD7">
        <w:rPr>
          <w:lang w:val="en-US"/>
        </w:rPr>
        <w:t xml:space="preserve"> methods based on clear numerical data and deterministic models prove to be insufficiently effective. The aim of this work is to increase the objectivity of the fuzzy logic method using quantitative tools. The article proposes applying the competence coefficient of each expert, as well as assessing their consistency. </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lastRenderedPageBreak/>
        <w:t>fuzzy</w:t>
      </w:r>
      <w:proofErr w:type="gramEnd"/>
      <w:r w:rsidRPr="00FA5BD7">
        <w:rPr>
          <w:lang w:val="en-US"/>
        </w:rPr>
        <w:t xml:space="preserve"> logic; expert assessment; competence coefficient; Kendall concordance; questionnaire.</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Rusina</w:t>
      </w:r>
      <w:proofErr w:type="spellEnd"/>
      <w:r w:rsidRPr="00FA5BD7">
        <w:rPr>
          <w:lang w:val="en-US"/>
        </w:rPr>
        <w:t xml:space="preserve"> A. V. Determining the composition of an expert group as the first stage of the fuzzy logic method for assessing the feasibility of creating an innovative team.</w:t>
      </w:r>
      <w:r w:rsidRPr="00FA5BD7">
        <w:rPr>
          <w:i/>
          <w:iCs/>
          <w:lang w:val="en-US"/>
        </w:rPr>
        <w:t xml:space="preserve"> Innovative economy: information, analysis, prognoses,</w:t>
      </w:r>
      <w:r w:rsidRPr="00FA5BD7">
        <w:rPr>
          <w:lang w:val="en-US"/>
        </w:rPr>
        <w:t xml:space="preserve"> 2026, no. 10, pp. 204–208. https://doi.org/10.47576/2949-1894.2026.10.10.023.</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339</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10.47576/2949-1894.2026.10.10.024</w:t>
      </w:r>
    </w:p>
    <w:p w:rsidR="00FA5BD7" w:rsidRDefault="00FA5BD7" w:rsidP="00FA5BD7">
      <w:pPr>
        <w:pStyle w:val="a5"/>
      </w:pPr>
      <w:r>
        <w:t xml:space="preserve">Баланс глобальной идентичности </w:t>
      </w:r>
      <w:r>
        <w:br/>
        <w:t xml:space="preserve">и локальной релевантности </w:t>
      </w:r>
      <w:r>
        <w:br/>
        <w:t xml:space="preserve">в контент-маркетинге люксовых брендов: </w:t>
      </w:r>
      <w:r>
        <w:br/>
        <w:t>модель глокализации</w:t>
      </w:r>
    </w:p>
    <w:p w:rsidR="00FA5BD7" w:rsidRDefault="00FA5BD7" w:rsidP="00FA5BD7">
      <w:pPr>
        <w:pStyle w:val="a6"/>
      </w:pPr>
      <w:r>
        <w:t xml:space="preserve">Волчик Анна Викторовна </w:t>
      </w:r>
    </w:p>
    <w:p w:rsidR="00FA5BD7" w:rsidRDefault="00FA5BD7" w:rsidP="00FA5BD7">
      <w:pPr>
        <w:pStyle w:val="a7"/>
      </w:pPr>
      <w:r>
        <w:t xml:space="preserve">индивидуальный предприниматель, независимый исследователь, </w:t>
      </w:r>
      <w:r>
        <w:br/>
        <w:t>Минск, Беларусь</w:t>
      </w:r>
    </w:p>
    <w:p w:rsidR="00FA5BD7" w:rsidRDefault="00FA5BD7" w:rsidP="00FA5BD7">
      <w:pPr>
        <w:pStyle w:val="a9"/>
      </w:pPr>
      <w:r>
        <w:t>Аннотация</w:t>
      </w:r>
    </w:p>
    <w:p w:rsidR="00FA5BD7" w:rsidRDefault="00FA5BD7" w:rsidP="00FA5BD7">
      <w:pPr>
        <w:pStyle w:val="a8"/>
      </w:pPr>
      <w:r>
        <w:t xml:space="preserve">В статье исследуется управление контент-маркетингом международных люксовых брендов </w:t>
      </w:r>
      <w:proofErr w:type="gramStart"/>
      <w:r>
        <w:t>в</w:t>
      </w:r>
      <w:proofErr w:type="gramEnd"/>
      <w:r>
        <w:t xml:space="preserve"> социальных медиа. Рассмотрена проблема локальной адаптации, которая повышает культурный контекст рекламной кампании, не нарушая </w:t>
      </w:r>
      <w:proofErr w:type="gramStart"/>
      <w:r>
        <w:t>узнаваемое</w:t>
      </w:r>
      <w:proofErr w:type="gramEnd"/>
      <w:r>
        <w:t xml:space="preserve"> бренд-ядро. В статье уточнены границы материала, разобраны результаты межкультурных исследований и предложена рабочая модель </w:t>
      </w:r>
      <w:proofErr w:type="spellStart"/>
      <w:r>
        <w:t>глокализации</w:t>
      </w:r>
      <w:proofErr w:type="spellEnd"/>
      <w:r>
        <w:t xml:space="preserve">. </w:t>
      </w:r>
    </w:p>
    <w:p w:rsidR="00FA5BD7" w:rsidRDefault="00FA5BD7" w:rsidP="00FA5BD7">
      <w:pPr>
        <w:pStyle w:val="a9"/>
      </w:pPr>
      <w:r>
        <w:t xml:space="preserve">Ключевые слова: </w:t>
      </w:r>
    </w:p>
    <w:p w:rsidR="00FA5BD7" w:rsidRDefault="00FA5BD7" w:rsidP="00FA5BD7">
      <w:pPr>
        <w:pStyle w:val="a8"/>
      </w:pPr>
      <w:r>
        <w:t xml:space="preserve">маркетинг; международный маркетинг; контент-маркетинг;  бренд-идентичность; люксовый бренд; </w:t>
      </w:r>
      <w:proofErr w:type="spellStart"/>
      <w:r>
        <w:t>глокализация</w:t>
      </w:r>
      <w:proofErr w:type="spellEnd"/>
      <w:r>
        <w:t xml:space="preserve">; </w:t>
      </w:r>
      <w:proofErr w:type="gramStart"/>
      <w:r>
        <w:t>социальные</w:t>
      </w:r>
      <w:proofErr w:type="gramEnd"/>
      <w:r>
        <w:t xml:space="preserve"> медиа; межкультурная коммуникация; локальная адаптация; бренд-коды.</w:t>
      </w:r>
    </w:p>
    <w:p w:rsidR="00FA5BD7" w:rsidRDefault="00FA5BD7" w:rsidP="00FA5BD7">
      <w:pPr>
        <w:pStyle w:val="a9"/>
      </w:pPr>
      <w:r>
        <w:t xml:space="preserve">Для цитирования: </w:t>
      </w:r>
    </w:p>
    <w:p w:rsidR="00FA5BD7" w:rsidRDefault="00FA5BD7" w:rsidP="00FA5BD7">
      <w:pPr>
        <w:pStyle w:val="aa"/>
      </w:pPr>
      <w:r>
        <w:t xml:space="preserve">Волчик А. В. Баланс глобальной идентичности и локальной релевантности в контент-маркетинге люксовых брендов: модель </w:t>
      </w:r>
      <w:proofErr w:type="spellStart"/>
      <w:r>
        <w:t>глокализации</w:t>
      </w:r>
      <w:proofErr w:type="spellEnd"/>
      <w:r>
        <w:t xml:space="preserve"> // Инновационная экономика: информация, аналитика, прогнозы. – 2026. – № 10. – С. 209–215. https://doi.org/10.47576/2949-1894.2026.10.10.024.</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 xml:space="preserve">The balance of global identity and local relevance in content marketing for luxury brands: a glocalization model </w:t>
      </w:r>
    </w:p>
    <w:p w:rsidR="00FA5BD7" w:rsidRPr="00FA5BD7" w:rsidRDefault="00FA5BD7" w:rsidP="00FA5BD7">
      <w:pPr>
        <w:pStyle w:val="a6"/>
        <w:rPr>
          <w:lang w:val="en-US"/>
        </w:rPr>
      </w:pPr>
      <w:proofErr w:type="spellStart"/>
      <w:r w:rsidRPr="00FA5BD7">
        <w:rPr>
          <w:lang w:val="en-US"/>
        </w:rPr>
        <w:t>Volchik</w:t>
      </w:r>
      <w:proofErr w:type="spellEnd"/>
      <w:r w:rsidRPr="00FA5BD7">
        <w:rPr>
          <w:lang w:val="en-US"/>
        </w:rPr>
        <w:t xml:space="preserve"> Anna V. </w:t>
      </w:r>
    </w:p>
    <w:p w:rsidR="00FA5BD7" w:rsidRPr="00FA5BD7" w:rsidRDefault="00FA5BD7" w:rsidP="00FA5BD7">
      <w:pPr>
        <w:pStyle w:val="a7"/>
        <w:rPr>
          <w:lang w:val="en-US"/>
        </w:rPr>
      </w:pPr>
      <w:proofErr w:type="gramStart"/>
      <w:r w:rsidRPr="00FA5BD7">
        <w:rPr>
          <w:lang w:val="en-US"/>
        </w:rPr>
        <w:t>individual</w:t>
      </w:r>
      <w:proofErr w:type="gramEnd"/>
      <w:r w:rsidRPr="00FA5BD7">
        <w:rPr>
          <w:lang w:val="en-US"/>
        </w:rPr>
        <w:t xml:space="preserve"> entrepreneur, independent researcher, Minsk, Belarus </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article examines the management of content marketing for international luxury brands on social media. The issue of local adaptation is </w:t>
      </w:r>
      <w:proofErr w:type="gramStart"/>
      <w:r w:rsidRPr="00FA5BD7">
        <w:rPr>
          <w:lang w:val="en-US"/>
        </w:rPr>
        <w:t>considered,</w:t>
      </w:r>
      <w:proofErr w:type="gramEnd"/>
      <w:r w:rsidRPr="00FA5BD7">
        <w:rPr>
          <w:lang w:val="en-US"/>
        </w:rPr>
        <w:t xml:space="preserve"> which enhances the cultural context of the advertising campaign without compromising the recognizable brand core. The article clarifies the boundaries of the material, analyzes the results of intercultural studies, and proposes a working model of </w:t>
      </w:r>
      <w:proofErr w:type="spellStart"/>
      <w:r w:rsidRPr="00FA5BD7">
        <w:rPr>
          <w:lang w:val="en-US"/>
        </w:rPr>
        <w:t>glocalization</w:t>
      </w:r>
      <w:proofErr w:type="spellEnd"/>
      <w:r w:rsidRPr="00FA5BD7">
        <w:rPr>
          <w:lang w:val="en-US"/>
        </w:rPr>
        <w:t xml:space="preserve">. </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 xml:space="preserve">marketing; international marketing; content marketing; brand identity; luxury brand; </w:t>
      </w:r>
      <w:proofErr w:type="spellStart"/>
      <w:r w:rsidRPr="00FA5BD7">
        <w:rPr>
          <w:lang w:val="en-US"/>
        </w:rPr>
        <w:t>glocalization</w:t>
      </w:r>
      <w:proofErr w:type="spellEnd"/>
      <w:r w:rsidRPr="00FA5BD7">
        <w:rPr>
          <w:lang w:val="en-US"/>
        </w:rPr>
        <w:t>; social media; intercultural communication; local adaptation; brand codes.</w:t>
      </w:r>
    </w:p>
    <w:p w:rsidR="00FA5BD7" w:rsidRPr="00FA5BD7" w:rsidRDefault="00FA5BD7" w:rsidP="00FA5BD7">
      <w:pPr>
        <w:pStyle w:val="a9"/>
        <w:rPr>
          <w:lang w:val="en-US"/>
        </w:rPr>
      </w:pPr>
      <w:r w:rsidRPr="00FA5BD7">
        <w:rPr>
          <w:lang w:val="en-US"/>
        </w:rPr>
        <w:lastRenderedPageBreak/>
        <w:t xml:space="preserve">For citation: </w:t>
      </w:r>
    </w:p>
    <w:p w:rsidR="00FA5BD7" w:rsidRPr="00FA5BD7" w:rsidRDefault="00FA5BD7" w:rsidP="00FA5BD7">
      <w:pPr>
        <w:pStyle w:val="forcitation"/>
        <w:rPr>
          <w:lang w:val="en-US"/>
        </w:rPr>
      </w:pPr>
      <w:proofErr w:type="spellStart"/>
      <w:r w:rsidRPr="00FA5BD7">
        <w:rPr>
          <w:lang w:val="en-US"/>
        </w:rPr>
        <w:t>Volchik</w:t>
      </w:r>
      <w:proofErr w:type="spellEnd"/>
      <w:r w:rsidRPr="00FA5BD7">
        <w:rPr>
          <w:lang w:val="en-US"/>
        </w:rPr>
        <w:t xml:space="preserve"> A. V. The balance of global identity and local relevance in content marketing for luxury brands: a </w:t>
      </w:r>
      <w:proofErr w:type="spellStart"/>
      <w:r w:rsidRPr="00FA5BD7">
        <w:rPr>
          <w:lang w:val="en-US"/>
        </w:rPr>
        <w:t>glocalization</w:t>
      </w:r>
      <w:proofErr w:type="spellEnd"/>
      <w:r w:rsidRPr="00FA5BD7">
        <w:rPr>
          <w:lang w:val="en-US"/>
        </w:rPr>
        <w:t xml:space="preserve"> model.</w:t>
      </w:r>
      <w:r w:rsidRPr="00FA5BD7">
        <w:rPr>
          <w:i/>
          <w:iCs/>
          <w:lang w:val="en-US"/>
        </w:rPr>
        <w:t xml:space="preserve"> Innovative economy: information, analysis, prognoses,</w:t>
      </w:r>
      <w:r w:rsidRPr="00FA5BD7">
        <w:rPr>
          <w:lang w:val="en-US"/>
        </w:rPr>
        <w:t xml:space="preserve"> 2026, </w:t>
      </w:r>
      <w:r w:rsidRPr="00FA5BD7">
        <w:rPr>
          <w:lang w:val="en-US"/>
        </w:rPr>
        <w:br/>
        <w:t>no. 10, pp. 209–215. https://doi.org/10.47576/2949-1894.2026.10.10.024.</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338.43.025.8</w:t>
      </w:r>
      <w:r>
        <w:t> </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10.47576/2949-1894.2026.10.10.025</w:t>
      </w:r>
    </w:p>
    <w:p w:rsidR="00FA5BD7" w:rsidRDefault="00FA5BD7" w:rsidP="00FA5BD7">
      <w:pPr>
        <w:pStyle w:val="a5"/>
      </w:pPr>
      <w:r>
        <w:t>Цифровая трансформация регионального АПК</w:t>
      </w:r>
    </w:p>
    <w:p w:rsidR="00FA5BD7" w:rsidRDefault="00FA5BD7" w:rsidP="00FA5BD7">
      <w:pPr>
        <w:pStyle w:val="a6"/>
      </w:pPr>
      <w:proofErr w:type="spellStart"/>
      <w:r>
        <w:t>Чернышова</w:t>
      </w:r>
      <w:proofErr w:type="spellEnd"/>
      <w:r>
        <w:t xml:space="preserve"> Полина Евгеньевна </w:t>
      </w:r>
    </w:p>
    <w:p w:rsidR="00FA5BD7" w:rsidRDefault="00FA5BD7" w:rsidP="00FA5BD7">
      <w:pPr>
        <w:pStyle w:val="a7"/>
      </w:pPr>
      <w:r>
        <w:t>Кубанский государственный аграрный университет имени И. Т. Трубилина, Краснодар, Россия, polin8909@gmail.com</w:t>
      </w:r>
    </w:p>
    <w:p w:rsidR="00FA5BD7" w:rsidRDefault="00FA5BD7" w:rsidP="00FA5BD7">
      <w:pPr>
        <w:pStyle w:val="a6"/>
      </w:pPr>
      <w:r>
        <w:t xml:space="preserve">Разумов Константин Александрович </w:t>
      </w:r>
    </w:p>
    <w:p w:rsidR="00FA5BD7" w:rsidRDefault="00FA5BD7" w:rsidP="00FA5BD7">
      <w:pPr>
        <w:pStyle w:val="a7"/>
      </w:pPr>
      <w:r>
        <w:t>Кубанский государственный аграрный университет имени И. Т. Трубилина, Краснодар, Россия, kostarazumov31@gmail.com</w:t>
      </w:r>
    </w:p>
    <w:p w:rsidR="00FA5BD7" w:rsidRDefault="00FA5BD7" w:rsidP="00FA5BD7">
      <w:pPr>
        <w:pStyle w:val="a6"/>
      </w:pPr>
      <w:proofErr w:type="spellStart"/>
      <w:r>
        <w:t>Махунов</w:t>
      </w:r>
      <w:proofErr w:type="spellEnd"/>
      <w:r>
        <w:t xml:space="preserve"> Клим Данилович </w:t>
      </w:r>
    </w:p>
    <w:p w:rsidR="00FA5BD7" w:rsidRDefault="00FA5BD7" w:rsidP="00FA5BD7">
      <w:pPr>
        <w:pStyle w:val="a7"/>
      </w:pPr>
      <w:r>
        <w:t>Кубанский государственный аграрный университет имени И. Т. Трубилина, Краснодар, Россия</w:t>
      </w:r>
    </w:p>
    <w:p w:rsidR="00FA5BD7" w:rsidRDefault="00FA5BD7" w:rsidP="00FA5BD7">
      <w:pPr>
        <w:pStyle w:val="a6"/>
      </w:pPr>
      <w:proofErr w:type="spellStart"/>
      <w:r>
        <w:t>Баласанян</w:t>
      </w:r>
      <w:proofErr w:type="spellEnd"/>
      <w:r>
        <w:t xml:space="preserve"> Георгий Юрьевич </w:t>
      </w:r>
    </w:p>
    <w:p w:rsidR="00FA5BD7" w:rsidRDefault="00FA5BD7" w:rsidP="00FA5BD7">
      <w:pPr>
        <w:pStyle w:val="a7"/>
      </w:pPr>
      <w:r>
        <w:t>Кубанский государственный аграрный университет имени И. Т. Трубилина, Краснодар, Россия, Jorjik3010@gmail.com</w:t>
      </w:r>
    </w:p>
    <w:p w:rsidR="00FA5BD7" w:rsidRDefault="00FA5BD7" w:rsidP="00FA5BD7">
      <w:pPr>
        <w:pStyle w:val="a6"/>
      </w:pPr>
      <w:r>
        <w:t xml:space="preserve">Горлов Дмитрий Михайлович </w:t>
      </w:r>
    </w:p>
    <w:p w:rsidR="00FA5BD7" w:rsidRDefault="00FA5BD7" w:rsidP="00FA5BD7">
      <w:pPr>
        <w:pStyle w:val="a7"/>
      </w:pPr>
      <w:r>
        <w:t>Кубанский государственный аграрный университет имени И. Т. Трубилина, Краснодар, Россия, eag1987@rambler.com</w:t>
      </w:r>
    </w:p>
    <w:p w:rsidR="00FA5BD7" w:rsidRDefault="00FA5BD7" w:rsidP="00FA5BD7">
      <w:pPr>
        <w:pStyle w:val="a9"/>
      </w:pPr>
      <w:r>
        <w:t>Аннотация</w:t>
      </w:r>
    </w:p>
    <w:p w:rsidR="00FA5BD7" w:rsidRDefault="00FA5BD7" w:rsidP="00FA5BD7">
      <w:pPr>
        <w:pStyle w:val="a8"/>
      </w:pPr>
      <w:r>
        <w:t>Цифровизация в XXI веке представляет собой сложный глобальный процесс, охвативший практически все страны мира, при этом особенностью цифровой трансформации является ее значительная роль в различных секторах экономики, в частности, в региональном сельском хозяйстве. В нем происходит множество преобразований, характеризующихся быстрым темпом развития и роботизацией производства. Проводится оценка цифровой трансформации агропромышленных комплексов различных регионов Российской Федерации, устанавливаются лидеры и отстающие районы России, а также прогнозируется их дальнейшее развитие с установлением ключевого механизма изменений. Даются рекомендации органам управления по сохранению экономической устойчивости АПК до 2030 года.</w:t>
      </w:r>
    </w:p>
    <w:p w:rsidR="00FA5BD7" w:rsidRDefault="00FA5BD7" w:rsidP="00FA5BD7">
      <w:pPr>
        <w:pStyle w:val="a9"/>
      </w:pPr>
      <w:r>
        <w:t xml:space="preserve">Ключевые слова: </w:t>
      </w:r>
    </w:p>
    <w:p w:rsidR="00FA5BD7" w:rsidRDefault="00FA5BD7" w:rsidP="00FA5BD7">
      <w:pPr>
        <w:pStyle w:val="a8"/>
      </w:pPr>
      <w:r>
        <w:t>цифровая трансформация; агропромышленные комплексы; региональные АПК; технологии; цифровизация; экономика.</w:t>
      </w:r>
    </w:p>
    <w:p w:rsidR="00FA5BD7" w:rsidRDefault="00FA5BD7" w:rsidP="00FA5BD7">
      <w:pPr>
        <w:pStyle w:val="a9"/>
      </w:pPr>
      <w:r>
        <w:t xml:space="preserve">Для цитирования: </w:t>
      </w:r>
    </w:p>
    <w:p w:rsidR="00FA5BD7" w:rsidRDefault="00FA5BD7" w:rsidP="00FA5BD7">
      <w:pPr>
        <w:pStyle w:val="aa"/>
      </w:pPr>
      <w:proofErr w:type="spellStart"/>
      <w:r>
        <w:t>Чернышова</w:t>
      </w:r>
      <w:proofErr w:type="spellEnd"/>
      <w:r>
        <w:t xml:space="preserve"> П. Е., Разумов К. А., </w:t>
      </w:r>
      <w:proofErr w:type="spellStart"/>
      <w:r>
        <w:t>Махунов</w:t>
      </w:r>
      <w:proofErr w:type="spellEnd"/>
      <w:r>
        <w:t xml:space="preserve"> К. Д., </w:t>
      </w:r>
      <w:proofErr w:type="spellStart"/>
      <w:r>
        <w:t>Баласанян</w:t>
      </w:r>
      <w:proofErr w:type="spellEnd"/>
      <w:r>
        <w:t xml:space="preserve"> Г. Ю., Горлов Д. М. Цифровая трансформация регионального АПК // Инновационная экономика: информация, аналитика, прогнозы. – 2026. – № 10. – С. 216–223. https://doi.org/10.47576/2949-1894.2026.10.10.025.</w:t>
      </w:r>
    </w:p>
    <w:p w:rsidR="00FA5BD7" w:rsidRDefault="00FA5BD7" w:rsidP="00FA5BD7">
      <w:pPr>
        <w:pStyle w:val="original"/>
        <w:spacing w:before="170" w:after="170"/>
      </w:pPr>
      <w:r>
        <w:t>Original article</w:t>
      </w:r>
    </w:p>
    <w:p w:rsidR="00FA5BD7" w:rsidRPr="00FA5BD7" w:rsidRDefault="00FA5BD7" w:rsidP="00FA5BD7">
      <w:pPr>
        <w:pStyle w:val="a5"/>
        <w:rPr>
          <w:lang w:val="en-US"/>
        </w:rPr>
      </w:pPr>
      <w:r w:rsidRPr="00FA5BD7">
        <w:rPr>
          <w:lang w:val="en-US"/>
        </w:rPr>
        <w:t>Digital transformation of the regional agricultural complex</w:t>
      </w:r>
    </w:p>
    <w:p w:rsidR="00FA5BD7" w:rsidRPr="00FA5BD7" w:rsidRDefault="00FA5BD7" w:rsidP="00FA5BD7">
      <w:pPr>
        <w:pStyle w:val="a6"/>
        <w:rPr>
          <w:lang w:val="en-US"/>
        </w:rPr>
      </w:pPr>
      <w:proofErr w:type="spellStart"/>
      <w:r w:rsidRPr="00FA5BD7">
        <w:rPr>
          <w:lang w:val="en-US"/>
        </w:rPr>
        <w:t>Chernyshova</w:t>
      </w:r>
      <w:proofErr w:type="spellEnd"/>
      <w:r w:rsidRPr="00FA5BD7">
        <w:rPr>
          <w:lang w:val="en-US"/>
        </w:rPr>
        <w:t xml:space="preserve"> </w:t>
      </w:r>
      <w:proofErr w:type="spellStart"/>
      <w:r w:rsidRPr="00FA5BD7">
        <w:rPr>
          <w:lang w:val="en-US"/>
        </w:rPr>
        <w:t>Polina</w:t>
      </w:r>
      <w:proofErr w:type="spellEnd"/>
      <w:r w:rsidRPr="00FA5BD7">
        <w:rPr>
          <w:lang w:val="en-US"/>
        </w:rPr>
        <w:t xml:space="preserve"> E. </w:t>
      </w:r>
    </w:p>
    <w:p w:rsidR="00FA5BD7" w:rsidRPr="00FA5BD7" w:rsidRDefault="00FA5BD7" w:rsidP="00FA5BD7">
      <w:pPr>
        <w:pStyle w:val="a7"/>
        <w:rPr>
          <w:lang w:val="en-US"/>
        </w:rPr>
      </w:pPr>
      <w:r w:rsidRPr="00FA5BD7">
        <w:rPr>
          <w:lang w:val="en-US"/>
        </w:rPr>
        <w:lastRenderedPageBreak/>
        <w:t>Kuban State Agrarian University named after I. T. </w:t>
      </w:r>
      <w:proofErr w:type="spellStart"/>
      <w:r w:rsidRPr="00FA5BD7">
        <w:rPr>
          <w:lang w:val="en-US"/>
        </w:rPr>
        <w:t>Trubilin</w:t>
      </w:r>
      <w:proofErr w:type="spellEnd"/>
      <w:r w:rsidRPr="00FA5BD7">
        <w:rPr>
          <w:lang w:val="en-US"/>
        </w:rPr>
        <w:t xml:space="preserve">, Krasnodar, Russia, </w:t>
      </w:r>
      <w:proofErr w:type="gramStart"/>
      <w:r w:rsidRPr="00FA5BD7">
        <w:rPr>
          <w:lang w:val="en-US"/>
        </w:rPr>
        <w:t>polin8909@gmail.com</w:t>
      </w:r>
      <w:proofErr w:type="gramEnd"/>
      <w:r w:rsidRPr="00FA5BD7">
        <w:rPr>
          <w:lang w:val="en-US"/>
        </w:rPr>
        <w:t xml:space="preserve"> </w:t>
      </w:r>
    </w:p>
    <w:p w:rsidR="00FA5BD7" w:rsidRPr="00FA5BD7" w:rsidRDefault="00FA5BD7" w:rsidP="00FA5BD7">
      <w:pPr>
        <w:pStyle w:val="a6"/>
        <w:rPr>
          <w:lang w:val="en-US"/>
        </w:rPr>
      </w:pPr>
      <w:proofErr w:type="spellStart"/>
      <w:proofErr w:type="gramStart"/>
      <w:r w:rsidRPr="00FA5BD7">
        <w:rPr>
          <w:lang w:val="en-US"/>
        </w:rPr>
        <w:t>Razumov</w:t>
      </w:r>
      <w:proofErr w:type="spellEnd"/>
      <w:r w:rsidRPr="00FA5BD7">
        <w:rPr>
          <w:lang w:val="en-US"/>
        </w:rPr>
        <w:t xml:space="preserve"> Konstantin A.</w:t>
      </w:r>
      <w:proofErr w:type="gramEnd"/>
      <w:r w:rsidRPr="00FA5BD7">
        <w:rPr>
          <w:lang w:val="en-US"/>
        </w:rPr>
        <w:t xml:space="preserve"> </w:t>
      </w:r>
    </w:p>
    <w:p w:rsidR="00FA5BD7" w:rsidRPr="00FA5BD7" w:rsidRDefault="00FA5BD7" w:rsidP="00FA5BD7">
      <w:pPr>
        <w:pStyle w:val="a7"/>
        <w:rPr>
          <w:lang w:val="en-US"/>
        </w:rPr>
      </w:pPr>
      <w:r w:rsidRPr="00FA5BD7">
        <w:rPr>
          <w:lang w:val="en-US"/>
        </w:rPr>
        <w:t>Kuban State Agrarian University named after I. T. </w:t>
      </w:r>
      <w:proofErr w:type="spellStart"/>
      <w:r w:rsidRPr="00FA5BD7">
        <w:rPr>
          <w:lang w:val="en-US"/>
        </w:rPr>
        <w:t>Trubilin</w:t>
      </w:r>
      <w:proofErr w:type="spellEnd"/>
      <w:r w:rsidRPr="00FA5BD7">
        <w:rPr>
          <w:lang w:val="en-US"/>
        </w:rPr>
        <w:t xml:space="preserve">, Krasnodar, Russia, </w:t>
      </w:r>
      <w:proofErr w:type="gramStart"/>
      <w:r w:rsidRPr="00FA5BD7">
        <w:rPr>
          <w:lang w:val="en-US"/>
        </w:rPr>
        <w:t>kostarazumov31@gmail.com</w:t>
      </w:r>
      <w:proofErr w:type="gramEnd"/>
      <w:r w:rsidRPr="00FA5BD7">
        <w:rPr>
          <w:lang w:val="en-US"/>
        </w:rPr>
        <w:t xml:space="preserve"> </w:t>
      </w:r>
    </w:p>
    <w:p w:rsidR="00FA5BD7" w:rsidRPr="00FA5BD7" w:rsidRDefault="00FA5BD7" w:rsidP="00FA5BD7">
      <w:pPr>
        <w:pStyle w:val="a6"/>
        <w:rPr>
          <w:lang w:val="en-US"/>
        </w:rPr>
      </w:pPr>
      <w:proofErr w:type="spellStart"/>
      <w:proofErr w:type="gramStart"/>
      <w:r w:rsidRPr="00FA5BD7">
        <w:rPr>
          <w:lang w:val="en-US"/>
        </w:rPr>
        <w:t>Makhunov</w:t>
      </w:r>
      <w:proofErr w:type="spellEnd"/>
      <w:r w:rsidRPr="00FA5BD7">
        <w:rPr>
          <w:lang w:val="en-US"/>
        </w:rPr>
        <w:t xml:space="preserve"> </w:t>
      </w:r>
      <w:proofErr w:type="spellStart"/>
      <w:r w:rsidRPr="00FA5BD7">
        <w:rPr>
          <w:lang w:val="en-US"/>
        </w:rPr>
        <w:t>Klim</w:t>
      </w:r>
      <w:proofErr w:type="spellEnd"/>
      <w:r w:rsidRPr="00FA5BD7">
        <w:rPr>
          <w:lang w:val="en-US"/>
        </w:rPr>
        <w:t xml:space="preserve"> D.</w:t>
      </w:r>
      <w:proofErr w:type="gramEnd"/>
      <w:r w:rsidRPr="00FA5BD7">
        <w:rPr>
          <w:lang w:val="en-US"/>
        </w:rPr>
        <w:t xml:space="preserve"> </w:t>
      </w:r>
    </w:p>
    <w:p w:rsidR="00FA5BD7" w:rsidRPr="00FA5BD7" w:rsidRDefault="00FA5BD7" w:rsidP="00FA5BD7">
      <w:pPr>
        <w:pStyle w:val="a7"/>
        <w:rPr>
          <w:lang w:val="en-US"/>
        </w:rPr>
      </w:pPr>
      <w:r w:rsidRPr="00FA5BD7">
        <w:rPr>
          <w:lang w:val="en-US"/>
        </w:rPr>
        <w:t>Kuban State Agrarian University named after I. T. </w:t>
      </w:r>
      <w:proofErr w:type="spellStart"/>
      <w:r w:rsidRPr="00FA5BD7">
        <w:rPr>
          <w:lang w:val="en-US"/>
        </w:rPr>
        <w:t>Trubilin</w:t>
      </w:r>
      <w:proofErr w:type="spellEnd"/>
      <w:r w:rsidRPr="00FA5BD7">
        <w:rPr>
          <w:lang w:val="en-US"/>
        </w:rPr>
        <w:t xml:space="preserve">, Krasnodar, Russia </w:t>
      </w:r>
    </w:p>
    <w:p w:rsidR="00FA5BD7" w:rsidRPr="00FA5BD7" w:rsidRDefault="00FA5BD7" w:rsidP="00FA5BD7">
      <w:pPr>
        <w:pStyle w:val="a6"/>
        <w:rPr>
          <w:lang w:val="en-US"/>
        </w:rPr>
      </w:pPr>
      <w:proofErr w:type="spellStart"/>
      <w:r w:rsidRPr="00FA5BD7">
        <w:rPr>
          <w:lang w:val="en-US"/>
        </w:rPr>
        <w:t>Balasanyan</w:t>
      </w:r>
      <w:proofErr w:type="spellEnd"/>
      <w:r w:rsidRPr="00FA5BD7">
        <w:rPr>
          <w:lang w:val="en-US"/>
        </w:rPr>
        <w:t xml:space="preserve"> </w:t>
      </w:r>
      <w:proofErr w:type="spellStart"/>
      <w:r w:rsidRPr="00FA5BD7">
        <w:rPr>
          <w:lang w:val="en-US"/>
        </w:rPr>
        <w:t>Georgy</w:t>
      </w:r>
      <w:proofErr w:type="spellEnd"/>
      <w:r w:rsidRPr="00FA5BD7">
        <w:rPr>
          <w:lang w:val="en-US"/>
        </w:rPr>
        <w:t xml:space="preserve"> Yu. </w:t>
      </w:r>
    </w:p>
    <w:p w:rsidR="00FA5BD7" w:rsidRPr="00FA5BD7" w:rsidRDefault="00FA5BD7" w:rsidP="00FA5BD7">
      <w:pPr>
        <w:pStyle w:val="a7"/>
        <w:rPr>
          <w:lang w:val="en-US"/>
        </w:rPr>
      </w:pPr>
      <w:r w:rsidRPr="00FA5BD7">
        <w:rPr>
          <w:lang w:val="en-US"/>
        </w:rPr>
        <w:t xml:space="preserve">Kuban State Agrarian University named after I. T. </w:t>
      </w:r>
      <w:proofErr w:type="spellStart"/>
      <w:r w:rsidRPr="00FA5BD7">
        <w:rPr>
          <w:lang w:val="en-US"/>
        </w:rPr>
        <w:t>Trubilin</w:t>
      </w:r>
      <w:proofErr w:type="spellEnd"/>
      <w:r w:rsidRPr="00FA5BD7">
        <w:rPr>
          <w:lang w:val="en-US"/>
        </w:rPr>
        <w:t xml:space="preserve">, Krasnodar, Russia, </w:t>
      </w:r>
      <w:proofErr w:type="gramStart"/>
      <w:r w:rsidRPr="00FA5BD7">
        <w:rPr>
          <w:lang w:val="en-US"/>
        </w:rPr>
        <w:t>Jorjik3010@gmail.com</w:t>
      </w:r>
      <w:proofErr w:type="gramEnd"/>
      <w:r w:rsidRPr="00FA5BD7">
        <w:rPr>
          <w:lang w:val="en-US"/>
        </w:rPr>
        <w:t xml:space="preserve"> </w:t>
      </w:r>
    </w:p>
    <w:p w:rsidR="00FA5BD7" w:rsidRPr="00FA5BD7" w:rsidRDefault="00FA5BD7" w:rsidP="00FA5BD7">
      <w:pPr>
        <w:pStyle w:val="a6"/>
        <w:rPr>
          <w:lang w:val="en-US"/>
        </w:rPr>
      </w:pPr>
      <w:proofErr w:type="spellStart"/>
      <w:r w:rsidRPr="00FA5BD7">
        <w:rPr>
          <w:lang w:val="en-US"/>
        </w:rPr>
        <w:t>Gorlov</w:t>
      </w:r>
      <w:proofErr w:type="spellEnd"/>
      <w:r w:rsidRPr="00FA5BD7">
        <w:rPr>
          <w:lang w:val="en-US"/>
        </w:rPr>
        <w:t xml:space="preserve"> Dmitry M. </w:t>
      </w:r>
    </w:p>
    <w:p w:rsidR="00FA5BD7" w:rsidRPr="00FA5BD7" w:rsidRDefault="00FA5BD7" w:rsidP="00FA5BD7">
      <w:pPr>
        <w:pStyle w:val="a7"/>
        <w:rPr>
          <w:lang w:val="en-US"/>
        </w:rPr>
      </w:pPr>
      <w:r w:rsidRPr="00FA5BD7">
        <w:rPr>
          <w:lang w:val="en-US"/>
        </w:rPr>
        <w:t xml:space="preserve">Kuban State Agrarian University named after I. T. </w:t>
      </w:r>
      <w:proofErr w:type="spellStart"/>
      <w:r w:rsidRPr="00FA5BD7">
        <w:rPr>
          <w:lang w:val="en-US"/>
        </w:rPr>
        <w:t>Trubilin</w:t>
      </w:r>
      <w:proofErr w:type="spellEnd"/>
      <w:r w:rsidRPr="00FA5BD7">
        <w:rPr>
          <w:lang w:val="en-US"/>
        </w:rPr>
        <w:t xml:space="preserve">, Krasnodar, Russia, </w:t>
      </w:r>
      <w:proofErr w:type="gramStart"/>
      <w:r w:rsidRPr="00FA5BD7">
        <w:rPr>
          <w:lang w:val="en-US"/>
        </w:rPr>
        <w:t>eag1987@rambler.com</w:t>
      </w:r>
      <w:proofErr w:type="gramEnd"/>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Digitalization in the 21st century is a </w:t>
      </w:r>
      <w:proofErr w:type="spellStart"/>
      <w:r w:rsidRPr="00FA5BD7">
        <w:rPr>
          <w:lang w:val="en-US"/>
        </w:rPr>
        <w:t>largescale</w:t>
      </w:r>
      <w:proofErr w:type="spellEnd"/>
      <w:r w:rsidRPr="00FA5BD7">
        <w:rPr>
          <w:lang w:val="en-US"/>
        </w:rPr>
        <w:t xml:space="preserve"> process that has </w:t>
      </w:r>
      <w:r>
        <w:t>охватил</w:t>
      </w:r>
      <w:r w:rsidRPr="00FA5BD7">
        <w:rPr>
          <w:lang w:val="en-US"/>
        </w:rPr>
        <w:t xml:space="preserve"> virtually all countries of the world. A distinctive feature of digital transformations is its significant role in various sectors of the economy, in particular, in the agriculture of regions. Here, the regional agro-industrial complex is undergoing transformation, characterized by rapid development and technological breakthroughs. This paper proposes to assess the digital transformation of </w:t>
      </w:r>
      <w:proofErr w:type="spellStart"/>
      <w:r w:rsidRPr="00FA5BD7">
        <w:rPr>
          <w:lang w:val="en-US"/>
        </w:rPr>
        <w:t>agroindustrial</w:t>
      </w:r>
      <w:proofErr w:type="spellEnd"/>
      <w:r w:rsidRPr="00FA5BD7">
        <w:rPr>
          <w:lang w:val="en-US"/>
        </w:rPr>
        <w:t xml:space="preserve"> complexes in various regions of the Russian Federation, to identify the leaders and lagging regions in Russia, and to forecast their further development, highlighting the driving mechanisms of change, and to provide recommendations to governing bodies on maintaining the economic sustainability of the agro-industrial complex until 2030.</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digital</w:t>
      </w:r>
      <w:proofErr w:type="gramEnd"/>
      <w:r w:rsidRPr="00FA5BD7">
        <w:rPr>
          <w:lang w:val="en-US"/>
        </w:rPr>
        <w:t xml:space="preserve"> transformation; agro-industrial complexes; regional </w:t>
      </w:r>
      <w:proofErr w:type="spellStart"/>
      <w:r w:rsidRPr="00FA5BD7">
        <w:rPr>
          <w:lang w:val="en-US"/>
        </w:rPr>
        <w:t>agroindustrial</w:t>
      </w:r>
      <w:proofErr w:type="spellEnd"/>
      <w:r w:rsidRPr="00FA5BD7">
        <w:rPr>
          <w:lang w:val="en-US"/>
        </w:rPr>
        <w:t xml:space="preserve"> complexes; technologies; digitalization; economy.</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Chernyshova</w:t>
      </w:r>
      <w:proofErr w:type="spellEnd"/>
      <w:r w:rsidRPr="00FA5BD7">
        <w:rPr>
          <w:lang w:val="en-US"/>
        </w:rPr>
        <w:t xml:space="preserve"> P. E., </w:t>
      </w:r>
      <w:proofErr w:type="spellStart"/>
      <w:r w:rsidRPr="00FA5BD7">
        <w:rPr>
          <w:lang w:val="en-US"/>
        </w:rPr>
        <w:t>Razumov</w:t>
      </w:r>
      <w:proofErr w:type="spellEnd"/>
      <w:r w:rsidRPr="00FA5BD7">
        <w:rPr>
          <w:lang w:val="en-US"/>
        </w:rPr>
        <w:t xml:space="preserve"> K. A., </w:t>
      </w:r>
      <w:proofErr w:type="spellStart"/>
      <w:r w:rsidRPr="00FA5BD7">
        <w:rPr>
          <w:lang w:val="en-US"/>
        </w:rPr>
        <w:t>Makhunov</w:t>
      </w:r>
      <w:proofErr w:type="spellEnd"/>
      <w:r w:rsidRPr="00FA5BD7">
        <w:rPr>
          <w:lang w:val="en-US"/>
        </w:rPr>
        <w:t xml:space="preserve"> K. D., </w:t>
      </w:r>
      <w:proofErr w:type="spellStart"/>
      <w:r w:rsidRPr="00FA5BD7">
        <w:rPr>
          <w:lang w:val="en-US"/>
        </w:rPr>
        <w:t>Balasanyan</w:t>
      </w:r>
      <w:proofErr w:type="spellEnd"/>
      <w:r w:rsidRPr="00FA5BD7">
        <w:rPr>
          <w:lang w:val="en-US"/>
        </w:rPr>
        <w:t xml:space="preserve"> G. Yu., </w:t>
      </w:r>
      <w:proofErr w:type="spellStart"/>
      <w:r w:rsidRPr="00FA5BD7">
        <w:rPr>
          <w:lang w:val="en-US"/>
        </w:rPr>
        <w:t>Gorlov</w:t>
      </w:r>
      <w:proofErr w:type="spellEnd"/>
      <w:r w:rsidRPr="00FA5BD7">
        <w:rPr>
          <w:lang w:val="en-US"/>
        </w:rPr>
        <w:t xml:space="preserve"> D. M. Digital transformation of the regional agricultural complex.</w:t>
      </w:r>
      <w:r w:rsidRPr="00FA5BD7">
        <w:rPr>
          <w:i/>
          <w:iCs/>
          <w:lang w:val="en-US"/>
        </w:rPr>
        <w:t xml:space="preserve"> Innovative economy: information, analysis, prognoses, </w:t>
      </w:r>
      <w:r w:rsidRPr="00FA5BD7">
        <w:rPr>
          <w:lang w:val="en-US"/>
        </w:rPr>
        <w:t>2026, no. 10, pp. 216–223. https://doi.org/10.47576/2949-1894.2026.10.10.025.</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338.48</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10.47576/2949-1894.2026.10.10.026</w:t>
      </w:r>
    </w:p>
    <w:p w:rsidR="00FA5BD7" w:rsidRDefault="00FA5BD7" w:rsidP="00FA5BD7">
      <w:pPr>
        <w:pStyle w:val="a5"/>
      </w:pPr>
      <w:r>
        <w:t xml:space="preserve">Институциональная среда развития туризма в Республике Дагестан: барьеры </w:t>
      </w:r>
      <w:r>
        <w:br/>
        <w:t>и инструменты корректировки</w:t>
      </w:r>
    </w:p>
    <w:p w:rsidR="00FA5BD7" w:rsidRDefault="00FA5BD7" w:rsidP="00FA5BD7">
      <w:pPr>
        <w:pStyle w:val="a6"/>
      </w:pPr>
      <w:r>
        <w:t xml:space="preserve">Якубов Рауль </w:t>
      </w:r>
      <w:proofErr w:type="spellStart"/>
      <w:r>
        <w:t>Эльханович</w:t>
      </w:r>
      <w:proofErr w:type="spellEnd"/>
      <w:r>
        <w:t xml:space="preserve"> </w:t>
      </w:r>
    </w:p>
    <w:p w:rsidR="00FA5BD7" w:rsidRDefault="00FA5BD7" w:rsidP="00FA5BD7">
      <w:pPr>
        <w:pStyle w:val="a7"/>
      </w:pPr>
      <w:r>
        <w:t>Институт мировой экономики, Дербент, Россия, yakubov_baku@mail.ru</w:t>
      </w:r>
    </w:p>
    <w:p w:rsidR="00FA5BD7" w:rsidRDefault="00FA5BD7" w:rsidP="00FA5BD7">
      <w:pPr>
        <w:pStyle w:val="a9"/>
      </w:pPr>
      <w:r>
        <w:t>Аннотация</w:t>
      </w:r>
    </w:p>
    <w:p w:rsidR="00FA5BD7" w:rsidRDefault="00FA5BD7" w:rsidP="00FA5BD7">
      <w:pPr>
        <w:pStyle w:val="a8"/>
      </w:pPr>
      <w:r>
        <w:t xml:space="preserve">В статье представлен анализ институциональной среды развития туризма в Республике Дагестан как одного из наиболее динамично растущих туристских регионов Северного Кавказа. Рассмотрены ключевые элементы нормативно-правовой базы – от федерального уровня до регионального, полномочия органов исполнительной власти Республики Дагестан в сфере туризма, а также межведомственные разрывы, препятствующие эффективной реализации государственной политики. Выявлены основные барьеры: дублирование функций, отсутствие регламентированных процедур межведомственного взаимодействия при выделении земельных участков под туристские проекты, разрыв между стратегическим планированием и оперативным </w:t>
      </w:r>
      <w:r>
        <w:lastRenderedPageBreak/>
        <w:t>управлением, дефицит координации между региональным и муниципальным уровнями. Предложены инструменты корректировки, включая создание межведомственного координационного совета, внедрение принципа «единого окна» для инвесторов, актуализацию регионального законодательства, усиление роли муниципальных образований. Результаты исследования могут быть использованы при совершенствовании региональной политики в сфере туризма.</w:t>
      </w:r>
    </w:p>
    <w:p w:rsidR="00FA5BD7" w:rsidRDefault="00FA5BD7" w:rsidP="00FA5BD7">
      <w:pPr>
        <w:pStyle w:val="a9"/>
      </w:pPr>
      <w:r>
        <w:t xml:space="preserve">Ключевые слова: </w:t>
      </w:r>
    </w:p>
    <w:p w:rsidR="00FA5BD7" w:rsidRDefault="00FA5BD7" w:rsidP="00FA5BD7">
      <w:pPr>
        <w:pStyle w:val="a8"/>
      </w:pPr>
      <w:r>
        <w:t>туризм; Республика Дагестан; институциональная среда; нормативно-правовая база; межведомственное взаимодействие; государственное управление; туристско-рекреационный комплекс.</w:t>
      </w:r>
    </w:p>
    <w:p w:rsidR="00FA5BD7" w:rsidRDefault="00FA5BD7" w:rsidP="00FA5BD7">
      <w:pPr>
        <w:pStyle w:val="a9"/>
      </w:pPr>
      <w:r>
        <w:t xml:space="preserve">Для цитирования: </w:t>
      </w:r>
    </w:p>
    <w:p w:rsidR="00FA5BD7" w:rsidRDefault="00FA5BD7" w:rsidP="00FA5BD7">
      <w:pPr>
        <w:pStyle w:val="aa"/>
      </w:pPr>
      <w:r>
        <w:t>Якубов Р. Э. Институциональная среда развития туризма в Республике Дагестан: барьеры и инструменты корректировки // Инновационная экономика: информация, аналитика, прогнозы. – 2026. – № 10. – С. 224–232. https://doi.org/10.47576/2949-1894.2026.10.10.026.</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The institutional environment for the development of tourism in the Republic of Dagestan: barriers and correction tools</w:t>
      </w:r>
    </w:p>
    <w:p w:rsidR="00FA5BD7" w:rsidRPr="00FA5BD7" w:rsidRDefault="00FA5BD7" w:rsidP="00FA5BD7">
      <w:pPr>
        <w:pStyle w:val="a6"/>
        <w:rPr>
          <w:lang w:val="en-US"/>
        </w:rPr>
      </w:pPr>
      <w:proofErr w:type="spellStart"/>
      <w:r w:rsidRPr="00FA5BD7">
        <w:rPr>
          <w:lang w:val="en-US"/>
        </w:rPr>
        <w:t>Yakubov</w:t>
      </w:r>
      <w:proofErr w:type="spellEnd"/>
      <w:r w:rsidRPr="00FA5BD7">
        <w:rPr>
          <w:lang w:val="en-US"/>
        </w:rPr>
        <w:t xml:space="preserve"> Raul E. </w:t>
      </w:r>
    </w:p>
    <w:p w:rsidR="00FA5BD7" w:rsidRPr="00FA5BD7" w:rsidRDefault="00FA5BD7" w:rsidP="00FA5BD7">
      <w:pPr>
        <w:pStyle w:val="a7"/>
        <w:rPr>
          <w:lang w:val="en-US"/>
        </w:rPr>
      </w:pPr>
      <w:r w:rsidRPr="00FA5BD7">
        <w:rPr>
          <w:lang w:val="en-US"/>
        </w:rPr>
        <w:t xml:space="preserve">Institute of World Economy, </w:t>
      </w:r>
      <w:proofErr w:type="spellStart"/>
      <w:r w:rsidRPr="00FA5BD7">
        <w:rPr>
          <w:lang w:val="en-US"/>
        </w:rPr>
        <w:t>Derbent</w:t>
      </w:r>
      <w:proofErr w:type="spellEnd"/>
      <w:r w:rsidRPr="00FA5BD7">
        <w:rPr>
          <w:lang w:val="en-US"/>
        </w:rPr>
        <w:t>, Russia, yakubov_baku@mail.ru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The article presents an analysis of the institutional environment for the development of tourism in the Republic of Dagestan as one of the most dynamically growing tourist regions in the North Caucasus. The key elements of the regulatory framework – from the federal to the regional level, the powers of the executive authorities of the Republic of Dagestan in the field of tourism, as well as interdepartmental gaps that hinder the effective implementation of state policy, are examined. The main barriers are identified: duplication of functions, the lack of regulated procedures for interdepartmental interaction when allocating land plots for tourism projects, the gap between strategic planning and operational management, and the lack of coordination between the regional and municipal levels. Adjustment tools have been proposed, including the creation of an interdepartmental coordination council, the introduction of the “single window” principle for investors, the updating of regional legislation, and the strengthening of the role of municipal entities. The research results can be used to improve regional policy in the tourism sector.</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r w:rsidRPr="00FA5BD7">
        <w:rPr>
          <w:lang w:val="en-US"/>
        </w:rPr>
        <w:t>tourism; Republic of Dagestan; institutional environment; regulatory framework; interdepartmental cooperation; public administration; tourism and recreation complex.</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Yakubov</w:t>
      </w:r>
      <w:proofErr w:type="spellEnd"/>
      <w:r w:rsidRPr="00FA5BD7">
        <w:rPr>
          <w:lang w:val="en-US"/>
        </w:rPr>
        <w:t xml:space="preserve"> R. E. The institutional environment for the development of tourism in the Republic of Dagestan: barriers and correction tools. </w:t>
      </w:r>
      <w:r w:rsidRPr="00FA5BD7">
        <w:rPr>
          <w:i/>
          <w:iCs/>
          <w:lang w:val="en-US"/>
        </w:rPr>
        <w:t xml:space="preserve">Innovative economy: information, analysis, prognoses, </w:t>
      </w:r>
      <w:r w:rsidRPr="00FA5BD7">
        <w:rPr>
          <w:lang w:val="en-US"/>
        </w:rPr>
        <w:t>2026, no. 10, pp. 224–232. https://doi.org/10.47576/2949-1894.2026.10.10.026.</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330</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10.47576/2949-1894.2026.10.10.027</w:t>
      </w:r>
    </w:p>
    <w:p w:rsidR="00FA5BD7" w:rsidRDefault="00FA5BD7" w:rsidP="00FA5BD7">
      <w:pPr>
        <w:pStyle w:val="a5"/>
        <w:spacing w:before="57" w:after="283"/>
      </w:pPr>
      <w:r>
        <w:t>Сущность, функции и принципы военно-экономической политики государства</w:t>
      </w:r>
    </w:p>
    <w:p w:rsidR="00FA5BD7" w:rsidRDefault="00FA5BD7" w:rsidP="00FA5BD7">
      <w:pPr>
        <w:pStyle w:val="a6"/>
      </w:pPr>
      <w:proofErr w:type="spellStart"/>
      <w:r>
        <w:lastRenderedPageBreak/>
        <w:t>Осипенкова</w:t>
      </w:r>
      <w:proofErr w:type="spellEnd"/>
      <w:r>
        <w:t xml:space="preserve"> Ольга Юрьевна </w:t>
      </w:r>
    </w:p>
    <w:p w:rsidR="00FA5BD7" w:rsidRDefault="00FA5BD7" w:rsidP="00FA5BD7">
      <w:pPr>
        <w:pStyle w:val="a7"/>
      </w:pPr>
      <w:r>
        <w:t xml:space="preserve">Военный университет имени князя Александра Невского, </w:t>
      </w:r>
      <w:r>
        <w:br/>
        <w:t>Москва, Россия, helga_osipenkova@mail.ru</w:t>
      </w:r>
    </w:p>
    <w:p w:rsidR="00FA5BD7" w:rsidRDefault="00FA5BD7" w:rsidP="00FA5BD7">
      <w:pPr>
        <w:pStyle w:val="a6"/>
      </w:pPr>
      <w:r>
        <w:t xml:space="preserve">Алексеев Андрей Анатольевич </w:t>
      </w:r>
    </w:p>
    <w:p w:rsidR="00FA5BD7" w:rsidRDefault="00FA5BD7" w:rsidP="00FA5BD7">
      <w:pPr>
        <w:pStyle w:val="a7"/>
      </w:pPr>
      <w:r>
        <w:t xml:space="preserve">Военный университет имени князя Александра Невского, </w:t>
      </w:r>
      <w:r>
        <w:br/>
        <w:t>Москва, Россия, alexandrei@bk.ru</w:t>
      </w:r>
    </w:p>
    <w:p w:rsidR="00FA5BD7" w:rsidRDefault="00FA5BD7" w:rsidP="00FA5BD7">
      <w:pPr>
        <w:pStyle w:val="a9"/>
      </w:pPr>
      <w:r>
        <w:t>Аннотация</w:t>
      </w:r>
    </w:p>
    <w:p w:rsidR="00FA5BD7" w:rsidRDefault="00FA5BD7" w:rsidP="00FA5BD7">
      <w:pPr>
        <w:pStyle w:val="a8"/>
      </w:pPr>
      <w:r>
        <w:t>В настоящем исследовании раскрываются содержание и назначение военно-экономической политики государства. Описываются ее функции, ключевые принципы, связь с другими видами политики. Результатом стал вывод о том, что только при условии грамотно и качественно проводимой военно-экономической политики может быть обеспечена национальная и военная безопасность государства, занято достойное место на международной арене на фоне сильных конкурентов и потенциальных военных событий.</w:t>
      </w:r>
    </w:p>
    <w:p w:rsidR="00FA5BD7" w:rsidRDefault="00FA5BD7" w:rsidP="00FA5BD7">
      <w:pPr>
        <w:pStyle w:val="a9"/>
      </w:pPr>
      <w:r>
        <w:t xml:space="preserve">Ключевые слова: </w:t>
      </w:r>
    </w:p>
    <w:p w:rsidR="00FA5BD7" w:rsidRDefault="00FA5BD7" w:rsidP="00FA5BD7">
      <w:pPr>
        <w:pStyle w:val="a8"/>
      </w:pPr>
      <w:r>
        <w:t>военно-экономическая деятельность; безопасность; государство; оборона; принципы; функции.</w:t>
      </w:r>
    </w:p>
    <w:p w:rsidR="00FA5BD7" w:rsidRDefault="00FA5BD7" w:rsidP="00FA5BD7">
      <w:pPr>
        <w:pStyle w:val="a9"/>
      </w:pPr>
      <w:r>
        <w:t xml:space="preserve">Для цитирования: </w:t>
      </w:r>
    </w:p>
    <w:p w:rsidR="00FA5BD7" w:rsidRDefault="00FA5BD7" w:rsidP="00FA5BD7">
      <w:pPr>
        <w:pStyle w:val="aa"/>
      </w:pPr>
      <w:proofErr w:type="spellStart"/>
      <w:r>
        <w:t>Осипенкова</w:t>
      </w:r>
      <w:proofErr w:type="spellEnd"/>
      <w:r>
        <w:t xml:space="preserve"> О. Ю., Алексеев А. А. Сущность, функции и принципы военно-экономической политики государства // Инновационная экономика: информация, аналитика, прогнозы. – 2026. – № 10. – С. 233–237. https://doi.org/10.47576/2949-1894.2026.10.10.027.</w:t>
      </w:r>
    </w:p>
    <w:p w:rsidR="00FA5BD7" w:rsidRDefault="00FA5BD7" w:rsidP="00FA5BD7">
      <w:pPr>
        <w:pStyle w:val="original"/>
        <w:spacing w:before="170" w:after="170"/>
      </w:pPr>
      <w:r>
        <w:t>Original article</w:t>
      </w:r>
    </w:p>
    <w:p w:rsidR="00FA5BD7" w:rsidRPr="00FA5BD7" w:rsidRDefault="00FA5BD7" w:rsidP="00FA5BD7">
      <w:pPr>
        <w:pStyle w:val="a5"/>
        <w:rPr>
          <w:lang w:val="en-US"/>
        </w:rPr>
      </w:pPr>
      <w:r w:rsidRPr="00FA5BD7">
        <w:rPr>
          <w:lang w:val="en-US"/>
        </w:rPr>
        <w:t xml:space="preserve">The essence, functions, and principles </w:t>
      </w:r>
      <w:r w:rsidRPr="00FA5BD7">
        <w:rPr>
          <w:lang w:val="en-US"/>
        </w:rPr>
        <w:br/>
        <w:t>of a state’s militaryeconomic policy</w:t>
      </w:r>
    </w:p>
    <w:p w:rsidR="00FA5BD7" w:rsidRPr="00FA5BD7" w:rsidRDefault="00FA5BD7" w:rsidP="00FA5BD7">
      <w:pPr>
        <w:pStyle w:val="a6"/>
        <w:rPr>
          <w:lang w:val="en-US"/>
        </w:rPr>
      </w:pPr>
      <w:proofErr w:type="spellStart"/>
      <w:r w:rsidRPr="00FA5BD7">
        <w:rPr>
          <w:lang w:val="en-US"/>
        </w:rPr>
        <w:t>Osipenkova</w:t>
      </w:r>
      <w:proofErr w:type="spellEnd"/>
      <w:r w:rsidRPr="00FA5BD7">
        <w:rPr>
          <w:lang w:val="en-US"/>
        </w:rPr>
        <w:t xml:space="preserve"> Olga Y. </w:t>
      </w:r>
    </w:p>
    <w:p w:rsidR="00FA5BD7" w:rsidRPr="00FA5BD7" w:rsidRDefault="00FA5BD7" w:rsidP="00FA5BD7">
      <w:pPr>
        <w:pStyle w:val="a7"/>
        <w:rPr>
          <w:lang w:val="en-US"/>
        </w:rPr>
      </w:pPr>
      <w:r w:rsidRPr="00FA5BD7">
        <w:rPr>
          <w:lang w:val="en-US"/>
        </w:rPr>
        <w:t xml:space="preserve">Prince Alexander </w:t>
      </w:r>
      <w:proofErr w:type="spellStart"/>
      <w:r w:rsidRPr="00FA5BD7">
        <w:rPr>
          <w:lang w:val="en-US"/>
        </w:rPr>
        <w:t>Nevsky</w:t>
      </w:r>
      <w:proofErr w:type="spellEnd"/>
      <w:r w:rsidRPr="00FA5BD7">
        <w:rPr>
          <w:lang w:val="en-US"/>
        </w:rPr>
        <w:t xml:space="preserve"> Military University, Moscow, Russia, </w:t>
      </w:r>
      <w:r w:rsidRPr="00FA5BD7">
        <w:rPr>
          <w:lang w:val="en-US"/>
        </w:rPr>
        <w:br/>
        <w:t xml:space="preserve">helga_osipenkova@mail.ru </w:t>
      </w:r>
    </w:p>
    <w:p w:rsidR="00FA5BD7" w:rsidRPr="00FA5BD7" w:rsidRDefault="00FA5BD7" w:rsidP="00FA5BD7">
      <w:pPr>
        <w:pStyle w:val="a6"/>
        <w:rPr>
          <w:lang w:val="en-US"/>
        </w:rPr>
      </w:pPr>
      <w:proofErr w:type="spellStart"/>
      <w:proofErr w:type="gramStart"/>
      <w:r w:rsidRPr="00FA5BD7">
        <w:rPr>
          <w:lang w:val="en-US"/>
        </w:rPr>
        <w:t>Anatolyevich</w:t>
      </w:r>
      <w:proofErr w:type="spellEnd"/>
      <w:r w:rsidRPr="00FA5BD7">
        <w:rPr>
          <w:lang w:val="en-US"/>
        </w:rPr>
        <w:t xml:space="preserve"> </w:t>
      </w:r>
      <w:proofErr w:type="spellStart"/>
      <w:r w:rsidRPr="00FA5BD7">
        <w:rPr>
          <w:lang w:val="en-US"/>
        </w:rPr>
        <w:t>Andrey</w:t>
      </w:r>
      <w:proofErr w:type="spellEnd"/>
      <w:r w:rsidRPr="00FA5BD7">
        <w:rPr>
          <w:lang w:val="en-US"/>
        </w:rPr>
        <w:t xml:space="preserve"> A.</w:t>
      </w:r>
      <w:proofErr w:type="gramEnd"/>
      <w:r w:rsidRPr="00FA5BD7">
        <w:rPr>
          <w:lang w:val="en-US"/>
        </w:rPr>
        <w:t xml:space="preserve"> </w:t>
      </w:r>
    </w:p>
    <w:p w:rsidR="00FA5BD7" w:rsidRPr="00FA5BD7" w:rsidRDefault="00FA5BD7" w:rsidP="00FA5BD7">
      <w:pPr>
        <w:pStyle w:val="a7"/>
        <w:rPr>
          <w:lang w:val="en-US"/>
        </w:rPr>
      </w:pPr>
      <w:r w:rsidRPr="00FA5BD7">
        <w:rPr>
          <w:lang w:val="en-US"/>
        </w:rPr>
        <w:t xml:space="preserve">Prince Alexander </w:t>
      </w:r>
      <w:proofErr w:type="spellStart"/>
      <w:r w:rsidRPr="00FA5BD7">
        <w:rPr>
          <w:lang w:val="en-US"/>
        </w:rPr>
        <w:t>Nevsky</w:t>
      </w:r>
      <w:proofErr w:type="spellEnd"/>
      <w:r w:rsidRPr="00FA5BD7">
        <w:rPr>
          <w:lang w:val="en-US"/>
        </w:rPr>
        <w:t xml:space="preserve"> Military University, Moscow, Russia, alexandrei@bk.ru</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spacing w:after="57"/>
        <w:rPr>
          <w:spacing w:val="-2"/>
          <w:lang w:val="en-US"/>
        </w:rPr>
      </w:pPr>
      <w:r w:rsidRPr="00FA5BD7">
        <w:rPr>
          <w:spacing w:val="-2"/>
          <w:lang w:val="en-US"/>
        </w:rPr>
        <w:t>This study explores the content and purpose of the state’s military-economic policy. The author describes its functions, key principles, and connections to other types of policy. The study concludes that only under these conditions. A competently and efficiently implemented military-economic policy can ensure the national and military security of the state and take its rightful place in the international arena against the backdrop of strong competitors and potential military events.</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gramStart"/>
      <w:r w:rsidRPr="00FA5BD7">
        <w:rPr>
          <w:lang w:val="en-US"/>
        </w:rPr>
        <w:t>military-economic</w:t>
      </w:r>
      <w:proofErr w:type="gramEnd"/>
      <w:r w:rsidRPr="00FA5BD7">
        <w:rPr>
          <w:lang w:val="en-US"/>
        </w:rPr>
        <w:t xml:space="preserve"> activity; security; state; defense; principles; functions.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Osipenkova</w:t>
      </w:r>
      <w:proofErr w:type="spellEnd"/>
      <w:r w:rsidRPr="00FA5BD7">
        <w:rPr>
          <w:lang w:val="en-US"/>
        </w:rPr>
        <w:t xml:space="preserve"> O. Y., </w:t>
      </w:r>
      <w:proofErr w:type="spellStart"/>
      <w:r w:rsidRPr="00FA5BD7">
        <w:rPr>
          <w:lang w:val="en-US"/>
        </w:rPr>
        <w:t>Anatolyevich</w:t>
      </w:r>
      <w:proofErr w:type="spellEnd"/>
      <w:r w:rsidRPr="00FA5BD7">
        <w:rPr>
          <w:lang w:val="en-US"/>
        </w:rPr>
        <w:t xml:space="preserve"> A. A. </w:t>
      </w:r>
      <w:proofErr w:type="gramStart"/>
      <w:r w:rsidRPr="00FA5BD7">
        <w:rPr>
          <w:lang w:val="en-US"/>
        </w:rPr>
        <w:t xml:space="preserve">The essence, functions, and principles of a state’s </w:t>
      </w:r>
      <w:proofErr w:type="spellStart"/>
      <w:r w:rsidRPr="00FA5BD7">
        <w:rPr>
          <w:lang w:val="en-US"/>
        </w:rPr>
        <w:t>militaryeconomic</w:t>
      </w:r>
      <w:proofErr w:type="spellEnd"/>
      <w:r w:rsidRPr="00FA5BD7">
        <w:rPr>
          <w:lang w:val="en-US"/>
        </w:rPr>
        <w:t xml:space="preserve"> policy.</w:t>
      </w:r>
      <w:proofErr w:type="gramEnd"/>
      <w:r w:rsidRPr="00FA5BD7">
        <w:rPr>
          <w:i/>
          <w:iCs/>
          <w:lang w:val="en-US"/>
        </w:rPr>
        <w:t xml:space="preserve"> Innovative economy: information, analysis, prognoses,</w:t>
      </w:r>
      <w:r w:rsidRPr="00FA5BD7">
        <w:rPr>
          <w:lang w:val="en-US"/>
        </w:rPr>
        <w:t xml:space="preserve"> 2026, no. 10, </w:t>
      </w:r>
      <w:r w:rsidRPr="00FA5BD7">
        <w:rPr>
          <w:lang w:val="en-US"/>
        </w:rPr>
        <w:br/>
        <w:t>pp. 233–237. https://doi.org/10.47576/2949-1894.2026.10.10.027.</w:t>
      </w:r>
    </w:p>
    <w:p w:rsidR="00FA5BD7" w:rsidRPr="00FA5BD7" w:rsidRDefault="00FA5BD7" w:rsidP="00FA5BD7">
      <w:pPr>
        <w:pStyle w:val="a3"/>
        <w:rPr>
          <w:lang w:val="ru-RU"/>
        </w:rPr>
      </w:pPr>
      <w:r w:rsidRPr="00FA5BD7">
        <w:rPr>
          <w:lang w:val="ru-RU"/>
        </w:rPr>
        <w:t>Научная статья</w:t>
      </w:r>
    </w:p>
    <w:p w:rsidR="00FA5BD7" w:rsidRPr="00FA5BD7" w:rsidRDefault="00FA5BD7" w:rsidP="00FA5BD7">
      <w:pPr>
        <w:pStyle w:val="a4"/>
        <w:rPr>
          <w:lang w:val="ru-RU"/>
        </w:rPr>
      </w:pPr>
      <w:r w:rsidRPr="00FA5BD7">
        <w:rPr>
          <w:lang w:val="ru-RU"/>
        </w:rPr>
        <w:t>УДК 331.1:378.12</w:t>
      </w:r>
    </w:p>
    <w:p w:rsidR="00FA5BD7" w:rsidRPr="00FA5BD7" w:rsidRDefault="00FA5BD7" w:rsidP="00FA5BD7">
      <w:pPr>
        <w:pStyle w:val="doi"/>
        <w:rPr>
          <w:lang w:val="ru-RU"/>
        </w:rPr>
      </w:pPr>
      <w:proofErr w:type="spellStart"/>
      <w:proofErr w:type="gramStart"/>
      <w:r>
        <w:t>doi</w:t>
      </w:r>
      <w:proofErr w:type="spellEnd"/>
      <w:proofErr w:type="gramEnd"/>
      <w:r w:rsidRPr="00FA5BD7">
        <w:rPr>
          <w:lang w:val="ru-RU"/>
        </w:rPr>
        <w:t>: 10.47576/2949-1894.2026.10.10.028</w:t>
      </w:r>
    </w:p>
    <w:p w:rsidR="00FA5BD7" w:rsidRDefault="00FA5BD7" w:rsidP="00FA5BD7">
      <w:pPr>
        <w:pStyle w:val="a5"/>
      </w:pPr>
      <w:r>
        <w:t xml:space="preserve">Экономика труда в сфере высшего образования: как цифровые инструменты меняют структуру </w:t>
      </w:r>
      <w:r>
        <w:lastRenderedPageBreak/>
        <w:t>рабочего времени преподавателя и стоимость его труда</w:t>
      </w:r>
    </w:p>
    <w:p w:rsidR="00FA5BD7" w:rsidRDefault="00FA5BD7" w:rsidP="00FA5BD7">
      <w:pPr>
        <w:pStyle w:val="a6"/>
      </w:pPr>
      <w:proofErr w:type="spellStart"/>
      <w:r>
        <w:t>Узарханова</w:t>
      </w:r>
      <w:proofErr w:type="spellEnd"/>
      <w:r>
        <w:t xml:space="preserve"> </w:t>
      </w:r>
      <w:proofErr w:type="spellStart"/>
      <w:r>
        <w:t>Аминат</w:t>
      </w:r>
      <w:proofErr w:type="spellEnd"/>
      <w:r>
        <w:t xml:space="preserve"> </w:t>
      </w:r>
      <w:proofErr w:type="spellStart"/>
      <w:r>
        <w:t>Сахратулаевна</w:t>
      </w:r>
      <w:proofErr w:type="spellEnd"/>
      <w:r>
        <w:t xml:space="preserve"> </w:t>
      </w:r>
    </w:p>
    <w:p w:rsidR="00FA5BD7" w:rsidRDefault="00FA5BD7" w:rsidP="00FA5BD7">
      <w:pPr>
        <w:pStyle w:val="a7"/>
      </w:pPr>
      <w:r>
        <w:t xml:space="preserve">Дагестанский государственный педагогический университет </w:t>
      </w:r>
      <w:r>
        <w:br/>
        <w:t>имени Р. Гамзатова, Махачкала, Россия, uzarhanova.aminat@yandex.ru</w:t>
      </w:r>
    </w:p>
    <w:p w:rsidR="00FA5BD7" w:rsidRDefault="00FA5BD7" w:rsidP="00FA5BD7">
      <w:pPr>
        <w:pStyle w:val="a6"/>
      </w:pPr>
      <w:proofErr w:type="spellStart"/>
      <w:r>
        <w:t>Мухидинов</w:t>
      </w:r>
      <w:proofErr w:type="spellEnd"/>
      <w:r>
        <w:t xml:space="preserve"> Магомед </w:t>
      </w:r>
      <w:proofErr w:type="spellStart"/>
      <w:r>
        <w:t>Госенгаджиевич</w:t>
      </w:r>
      <w:proofErr w:type="spellEnd"/>
      <w:r>
        <w:t xml:space="preserve"> </w:t>
      </w:r>
    </w:p>
    <w:p w:rsidR="00FA5BD7" w:rsidRDefault="00FA5BD7" w:rsidP="00FA5BD7">
      <w:pPr>
        <w:pStyle w:val="a7"/>
      </w:pPr>
      <w:r>
        <w:t xml:space="preserve">Дагестанский государственный педагогический университет </w:t>
      </w:r>
      <w:r>
        <w:br/>
        <w:t>имени Р. Гамзатова, Махачкала, Россия, muhidinov59@mail.ru</w:t>
      </w:r>
    </w:p>
    <w:p w:rsidR="00FA5BD7" w:rsidRDefault="00FA5BD7" w:rsidP="00FA5BD7">
      <w:pPr>
        <w:pStyle w:val="a6"/>
      </w:pPr>
      <w:proofErr w:type="spellStart"/>
      <w:r>
        <w:t>Ахмадов</w:t>
      </w:r>
      <w:proofErr w:type="spellEnd"/>
      <w:r>
        <w:t xml:space="preserve"> </w:t>
      </w:r>
      <w:proofErr w:type="spellStart"/>
      <w:r>
        <w:t>Ахмедхаджи</w:t>
      </w:r>
      <w:proofErr w:type="spellEnd"/>
      <w:r>
        <w:t xml:space="preserve"> </w:t>
      </w:r>
      <w:proofErr w:type="spellStart"/>
      <w:r>
        <w:t>Умархаджиевич</w:t>
      </w:r>
      <w:proofErr w:type="spellEnd"/>
      <w:r>
        <w:t xml:space="preserve"> </w:t>
      </w:r>
    </w:p>
    <w:p w:rsidR="00FA5BD7" w:rsidRDefault="00FA5BD7" w:rsidP="00FA5BD7">
      <w:pPr>
        <w:pStyle w:val="a7"/>
      </w:pPr>
      <w:r>
        <w:t xml:space="preserve">Чеченский государственный университет имени А. А. Кадырова, </w:t>
      </w:r>
      <w:r>
        <w:br/>
        <w:t>Грозный, Россия, akhmadov.forensics@mail.ru</w:t>
      </w:r>
    </w:p>
    <w:p w:rsidR="00FA5BD7" w:rsidRDefault="00FA5BD7" w:rsidP="00FA5BD7">
      <w:pPr>
        <w:pStyle w:val="a9"/>
      </w:pPr>
      <w:r>
        <w:t>Аннотация</w:t>
      </w:r>
    </w:p>
    <w:p w:rsidR="00FA5BD7" w:rsidRDefault="00FA5BD7" w:rsidP="00FA5BD7">
      <w:pPr>
        <w:pStyle w:val="a8"/>
      </w:pPr>
      <w:r>
        <w:t>В статье с позиций экономики труда анализируется влияние цифровых инструментов на структуру рабочего времени преподавателя вуза и стоимость его труда. Использованы данные опросов профессорско-преподавательского состава в рамках Мониторинга экономики образования НИУ ВШЭ, данные мониторинга эффективности вузов о заработной плате, результаты международного исследования рабочей нагрузки ученых в период пандемии и оценки затрат на создание массовых открытых онлайн-курсов. Показано, что цифровизация не сократила, а перераспределила рабочее время преподавателя: доля лекций в аудиторной нагрузке снизилась, но выросли практические занятия, подготовка и индивидуальная работа со студентами, а онлайн-коммуникация размыла границы рабочего дня. Рост номинальной заработной платы в рамках «эффективного контракта» сопровождался увеличением нагрузки, поэтому оплата одного часа фактического труда росла медленнее месячной. Предложены меры по учету цифровой работы в нормах времени и оплате труда.</w:t>
      </w:r>
    </w:p>
    <w:p w:rsidR="00FA5BD7" w:rsidRDefault="00FA5BD7" w:rsidP="00FA5BD7">
      <w:pPr>
        <w:pStyle w:val="a9"/>
      </w:pPr>
      <w:r>
        <w:t xml:space="preserve">Ключевые слова: </w:t>
      </w:r>
    </w:p>
    <w:p w:rsidR="00FA5BD7" w:rsidRDefault="00FA5BD7" w:rsidP="00FA5BD7">
      <w:pPr>
        <w:pStyle w:val="a8"/>
      </w:pPr>
      <w:r>
        <w:t>экономика труда; высшее образование; преподаватель вуза; рабочее время; цифровые инструменты; стоимость труда; эффективный контракт; онлайн-курсы.</w:t>
      </w:r>
    </w:p>
    <w:p w:rsidR="00FA5BD7" w:rsidRDefault="00FA5BD7" w:rsidP="00FA5BD7">
      <w:pPr>
        <w:pStyle w:val="a9"/>
      </w:pPr>
      <w:r>
        <w:t xml:space="preserve">Для цитирования: </w:t>
      </w:r>
    </w:p>
    <w:p w:rsidR="00FA5BD7" w:rsidRDefault="00FA5BD7" w:rsidP="00FA5BD7">
      <w:pPr>
        <w:pStyle w:val="aa"/>
      </w:pPr>
      <w:proofErr w:type="spellStart"/>
      <w:r>
        <w:t>Узарханова</w:t>
      </w:r>
      <w:proofErr w:type="spellEnd"/>
      <w:r>
        <w:t xml:space="preserve"> А. С., </w:t>
      </w:r>
      <w:proofErr w:type="spellStart"/>
      <w:r>
        <w:t>Мухидинов</w:t>
      </w:r>
      <w:proofErr w:type="spellEnd"/>
      <w:r>
        <w:t xml:space="preserve"> М. Г., </w:t>
      </w:r>
      <w:proofErr w:type="spellStart"/>
      <w:r>
        <w:t>Ахмадов</w:t>
      </w:r>
      <w:proofErr w:type="spellEnd"/>
      <w:r>
        <w:t xml:space="preserve"> А. У. Экономика труда в сфере высшего образования: как цифровые инструменты меняют структуру рабочего времени преподавателя и стоимость его труда // Инновационная экономика: информация, аналитика, прогнозы. – 2026. – № 10. – С. 238–246. https://doi.org/10.47576/2949-1894.2026.10.10.028.</w:t>
      </w:r>
    </w:p>
    <w:p w:rsidR="00FA5BD7" w:rsidRDefault="00FA5BD7" w:rsidP="00FA5BD7">
      <w:pPr>
        <w:pStyle w:val="original"/>
      </w:pPr>
      <w:r>
        <w:t>Original article</w:t>
      </w:r>
    </w:p>
    <w:p w:rsidR="00FA5BD7" w:rsidRPr="00FA5BD7" w:rsidRDefault="00FA5BD7" w:rsidP="00FA5BD7">
      <w:pPr>
        <w:pStyle w:val="a5"/>
        <w:rPr>
          <w:lang w:val="en-US"/>
        </w:rPr>
      </w:pPr>
      <w:r w:rsidRPr="00FA5BD7">
        <w:rPr>
          <w:lang w:val="en-US"/>
        </w:rPr>
        <w:t xml:space="preserve">Labour economics in higher education: </w:t>
      </w:r>
      <w:r w:rsidRPr="00FA5BD7">
        <w:rPr>
          <w:lang w:val="en-US"/>
        </w:rPr>
        <w:br/>
        <w:t xml:space="preserve">how digital tools change the structure </w:t>
      </w:r>
      <w:r w:rsidRPr="00FA5BD7">
        <w:rPr>
          <w:lang w:val="en-US"/>
        </w:rPr>
        <w:br/>
        <w:t xml:space="preserve">of a university teacher’s working time </w:t>
      </w:r>
      <w:r w:rsidRPr="00FA5BD7">
        <w:rPr>
          <w:lang w:val="en-US"/>
        </w:rPr>
        <w:br/>
        <w:t>and the cost of their labour</w:t>
      </w:r>
    </w:p>
    <w:p w:rsidR="00FA5BD7" w:rsidRPr="00FA5BD7" w:rsidRDefault="00FA5BD7" w:rsidP="00FA5BD7">
      <w:pPr>
        <w:pStyle w:val="a6"/>
        <w:rPr>
          <w:lang w:val="en-US"/>
        </w:rPr>
      </w:pPr>
      <w:proofErr w:type="spellStart"/>
      <w:r w:rsidRPr="00FA5BD7">
        <w:rPr>
          <w:lang w:val="en-US"/>
        </w:rPr>
        <w:t>Uzarkhanova</w:t>
      </w:r>
      <w:proofErr w:type="spellEnd"/>
      <w:r w:rsidRPr="00FA5BD7">
        <w:rPr>
          <w:lang w:val="en-US"/>
        </w:rPr>
        <w:t xml:space="preserve"> </w:t>
      </w:r>
      <w:proofErr w:type="spellStart"/>
      <w:r w:rsidRPr="00FA5BD7">
        <w:rPr>
          <w:lang w:val="en-US"/>
        </w:rPr>
        <w:t>Aminat</w:t>
      </w:r>
      <w:proofErr w:type="spellEnd"/>
      <w:r w:rsidRPr="00FA5BD7">
        <w:rPr>
          <w:lang w:val="en-US"/>
        </w:rPr>
        <w:t xml:space="preserve"> S. </w:t>
      </w:r>
    </w:p>
    <w:p w:rsidR="00FA5BD7" w:rsidRPr="00FA5BD7" w:rsidRDefault="00FA5BD7" w:rsidP="00FA5BD7">
      <w:pPr>
        <w:pStyle w:val="a7"/>
        <w:rPr>
          <w:lang w:val="en-US"/>
        </w:rPr>
      </w:pPr>
      <w:r w:rsidRPr="00FA5BD7">
        <w:rPr>
          <w:lang w:val="en-US"/>
        </w:rPr>
        <w:t xml:space="preserve">Dagestan State Pedagogical University named after R. </w:t>
      </w:r>
      <w:proofErr w:type="spellStart"/>
      <w:r w:rsidRPr="00FA5BD7">
        <w:rPr>
          <w:lang w:val="en-US"/>
        </w:rPr>
        <w:t>Gamzatov</w:t>
      </w:r>
      <w:proofErr w:type="spellEnd"/>
      <w:r w:rsidRPr="00FA5BD7">
        <w:rPr>
          <w:lang w:val="en-US"/>
        </w:rPr>
        <w:t xml:space="preserve">, Makhachkala, Russia, </w:t>
      </w:r>
      <w:proofErr w:type="gramStart"/>
      <w:r w:rsidRPr="00FA5BD7">
        <w:rPr>
          <w:lang w:val="en-US"/>
        </w:rPr>
        <w:t>uzarkhanova.aminat@yandex.ru</w:t>
      </w:r>
      <w:proofErr w:type="gramEnd"/>
    </w:p>
    <w:p w:rsidR="00FA5BD7" w:rsidRPr="00FA5BD7" w:rsidRDefault="00FA5BD7" w:rsidP="00FA5BD7">
      <w:pPr>
        <w:pStyle w:val="a6"/>
        <w:rPr>
          <w:lang w:val="en-US"/>
        </w:rPr>
      </w:pPr>
      <w:proofErr w:type="spellStart"/>
      <w:r w:rsidRPr="00FA5BD7">
        <w:rPr>
          <w:lang w:val="en-US"/>
        </w:rPr>
        <w:t>Mukhidinov</w:t>
      </w:r>
      <w:proofErr w:type="spellEnd"/>
      <w:r w:rsidRPr="00FA5BD7">
        <w:rPr>
          <w:lang w:val="en-US"/>
        </w:rPr>
        <w:t xml:space="preserve"> </w:t>
      </w:r>
      <w:proofErr w:type="spellStart"/>
      <w:r w:rsidRPr="00FA5BD7">
        <w:rPr>
          <w:lang w:val="en-US"/>
        </w:rPr>
        <w:t>Magomed</w:t>
      </w:r>
      <w:proofErr w:type="spellEnd"/>
      <w:r w:rsidRPr="00FA5BD7">
        <w:rPr>
          <w:lang w:val="en-US"/>
        </w:rPr>
        <w:t xml:space="preserve"> G. </w:t>
      </w:r>
    </w:p>
    <w:p w:rsidR="00FA5BD7" w:rsidRPr="00FA5BD7" w:rsidRDefault="00FA5BD7" w:rsidP="00FA5BD7">
      <w:pPr>
        <w:pStyle w:val="a7"/>
        <w:rPr>
          <w:lang w:val="en-US"/>
        </w:rPr>
      </w:pPr>
      <w:r w:rsidRPr="00FA5BD7">
        <w:rPr>
          <w:lang w:val="en-US"/>
        </w:rPr>
        <w:t xml:space="preserve">Dagestan State Pedagogical University named after R. </w:t>
      </w:r>
      <w:proofErr w:type="spellStart"/>
      <w:r w:rsidRPr="00FA5BD7">
        <w:rPr>
          <w:lang w:val="en-US"/>
        </w:rPr>
        <w:t>Gamzatov</w:t>
      </w:r>
      <w:proofErr w:type="spellEnd"/>
      <w:r w:rsidRPr="00FA5BD7">
        <w:rPr>
          <w:lang w:val="en-US"/>
        </w:rPr>
        <w:t xml:space="preserve">, Makhachkala, Russia, </w:t>
      </w:r>
      <w:proofErr w:type="gramStart"/>
      <w:r w:rsidRPr="00FA5BD7">
        <w:rPr>
          <w:lang w:val="en-US"/>
        </w:rPr>
        <w:t>muhidinov59@mail.ru</w:t>
      </w:r>
      <w:proofErr w:type="gramEnd"/>
    </w:p>
    <w:p w:rsidR="00FA5BD7" w:rsidRPr="00FA5BD7" w:rsidRDefault="00FA5BD7" w:rsidP="00FA5BD7">
      <w:pPr>
        <w:pStyle w:val="a6"/>
        <w:rPr>
          <w:lang w:val="en-US"/>
        </w:rPr>
      </w:pPr>
      <w:proofErr w:type="spellStart"/>
      <w:proofErr w:type="gramStart"/>
      <w:r w:rsidRPr="00FA5BD7">
        <w:rPr>
          <w:lang w:val="en-US"/>
        </w:rPr>
        <w:t>Akhmadov</w:t>
      </w:r>
      <w:proofErr w:type="spellEnd"/>
      <w:r w:rsidRPr="00FA5BD7">
        <w:rPr>
          <w:lang w:val="en-US"/>
        </w:rPr>
        <w:t xml:space="preserve"> </w:t>
      </w:r>
      <w:proofErr w:type="spellStart"/>
      <w:r w:rsidRPr="00FA5BD7">
        <w:rPr>
          <w:lang w:val="en-US"/>
        </w:rPr>
        <w:t>Akhmedkhadzhi</w:t>
      </w:r>
      <w:proofErr w:type="spellEnd"/>
      <w:r w:rsidRPr="00FA5BD7">
        <w:rPr>
          <w:lang w:val="en-US"/>
        </w:rPr>
        <w:t xml:space="preserve"> U.</w:t>
      </w:r>
      <w:proofErr w:type="gramEnd"/>
      <w:r w:rsidRPr="00FA5BD7">
        <w:rPr>
          <w:lang w:val="en-US"/>
        </w:rPr>
        <w:t xml:space="preserve"> </w:t>
      </w:r>
    </w:p>
    <w:p w:rsidR="00FA5BD7" w:rsidRPr="00FA5BD7" w:rsidRDefault="00FA5BD7" w:rsidP="00FA5BD7">
      <w:pPr>
        <w:pStyle w:val="a7"/>
        <w:rPr>
          <w:lang w:val="en-US"/>
        </w:rPr>
      </w:pPr>
      <w:r w:rsidRPr="00FA5BD7">
        <w:rPr>
          <w:lang w:val="en-US"/>
        </w:rPr>
        <w:lastRenderedPageBreak/>
        <w:t xml:space="preserve">A. A. </w:t>
      </w:r>
      <w:proofErr w:type="spellStart"/>
      <w:r w:rsidRPr="00FA5BD7">
        <w:rPr>
          <w:lang w:val="en-US"/>
        </w:rPr>
        <w:t>Kadyrov</w:t>
      </w:r>
      <w:proofErr w:type="spellEnd"/>
      <w:r w:rsidRPr="00FA5BD7">
        <w:rPr>
          <w:lang w:val="en-US"/>
        </w:rPr>
        <w:t xml:space="preserve"> Chechen State University, Grozny, Russia, akhmadov.forensics@mail.ru </w:t>
      </w:r>
    </w:p>
    <w:p w:rsidR="00FA5BD7" w:rsidRPr="00FA5BD7" w:rsidRDefault="00FA5BD7" w:rsidP="00FA5BD7">
      <w:pPr>
        <w:pStyle w:val="a9"/>
        <w:rPr>
          <w:lang w:val="en-US"/>
        </w:rPr>
      </w:pPr>
      <w:r w:rsidRPr="00FA5BD7">
        <w:rPr>
          <w:lang w:val="en-US"/>
        </w:rPr>
        <w:t>Abstract</w:t>
      </w:r>
    </w:p>
    <w:p w:rsidR="00FA5BD7" w:rsidRPr="00FA5BD7" w:rsidRDefault="00FA5BD7" w:rsidP="00FA5BD7">
      <w:pPr>
        <w:pStyle w:val="a8"/>
        <w:rPr>
          <w:lang w:val="en-US"/>
        </w:rPr>
      </w:pPr>
      <w:r w:rsidRPr="00FA5BD7">
        <w:rPr>
          <w:lang w:val="en-US"/>
        </w:rPr>
        <w:t xml:space="preserve">The article analyses, from the standpoint of </w:t>
      </w:r>
      <w:proofErr w:type="spellStart"/>
      <w:r w:rsidRPr="00FA5BD7">
        <w:rPr>
          <w:lang w:val="en-US"/>
        </w:rPr>
        <w:t>labour</w:t>
      </w:r>
      <w:proofErr w:type="spellEnd"/>
      <w:r w:rsidRPr="00FA5BD7">
        <w:rPr>
          <w:lang w:val="en-US"/>
        </w:rPr>
        <w:t xml:space="preserve"> economics, how digital tools affect the structure of a university teacher’s working time and the cost of their </w:t>
      </w:r>
      <w:proofErr w:type="spellStart"/>
      <w:r w:rsidRPr="00FA5BD7">
        <w:rPr>
          <w:lang w:val="en-US"/>
        </w:rPr>
        <w:t>labour</w:t>
      </w:r>
      <w:proofErr w:type="spellEnd"/>
      <w:r w:rsidRPr="00FA5BD7">
        <w:rPr>
          <w:lang w:val="en-US"/>
        </w:rPr>
        <w:t>. It draws on surveys of teaching staff conducted within the HSE Monitoring of Education Economics, university performance monitoring data on salaries, an international study of academics’ workload during the pandemic and estimates of the costs of producing massive open online courses. It is shown that digitalization has not reduced but redistributed teachers’ working time: the share of lectures in classroom load has fallen, while practical classes, preparation and individual work with</w:t>
      </w:r>
      <w:bookmarkStart w:id="0" w:name="_GoBack"/>
      <w:bookmarkEnd w:id="0"/>
      <w:r w:rsidRPr="00FA5BD7">
        <w:rPr>
          <w:lang w:val="en-US"/>
        </w:rPr>
        <w:t xml:space="preserve"> students have grown, and online communication has blurred the boundaries of the working day. The growth of nominal salaries under the “effective contract” was accompanied by a heavier workload, so pay per hour of actual work grew more slowly than monthly pay. Measures to account for digital work in workload norms and remuneration are proposed.</w:t>
      </w:r>
    </w:p>
    <w:p w:rsidR="00FA5BD7" w:rsidRPr="00FA5BD7" w:rsidRDefault="00FA5BD7" w:rsidP="00FA5BD7">
      <w:pPr>
        <w:pStyle w:val="a9"/>
        <w:rPr>
          <w:lang w:val="en-US"/>
        </w:rPr>
      </w:pPr>
      <w:r w:rsidRPr="00FA5BD7">
        <w:rPr>
          <w:lang w:val="en-US"/>
        </w:rPr>
        <w:t xml:space="preserve">Keywords: </w:t>
      </w:r>
    </w:p>
    <w:p w:rsidR="00FA5BD7" w:rsidRPr="00FA5BD7" w:rsidRDefault="00FA5BD7" w:rsidP="00FA5BD7">
      <w:pPr>
        <w:pStyle w:val="a8"/>
        <w:rPr>
          <w:lang w:val="en-US"/>
        </w:rPr>
      </w:pPr>
      <w:proofErr w:type="spellStart"/>
      <w:r w:rsidRPr="00FA5BD7">
        <w:rPr>
          <w:lang w:val="en-US"/>
        </w:rPr>
        <w:t>labour</w:t>
      </w:r>
      <w:proofErr w:type="spellEnd"/>
      <w:r w:rsidRPr="00FA5BD7">
        <w:rPr>
          <w:lang w:val="en-US"/>
        </w:rPr>
        <w:t xml:space="preserve"> economics; higher education; university teacher; working time; digital tools; </w:t>
      </w:r>
      <w:proofErr w:type="spellStart"/>
      <w:r w:rsidRPr="00FA5BD7">
        <w:rPr>
          <w:lang w:val="en-US"/>
        </w:rPr>
        <w:t>labour</w:t>
      </w:r>
      <w:proofErr w:type="spellEnd"/>
      <w:r w:rsidRPr="00FA5BD7">
        <w:rPr>
          <w:lang w:val="en-US"/>
        </w:rPr>
        <w:t xml:space="preserve"> cost; effective contract; online courses.</w:t>
      </w:r>
    </w:p>
    <w:p w:rsidR="00FA5BD7" w:rsidRPr="00FA5BD7" w:rsidRDefault="00FA5BD7" w:rsidP="00FA5BD7">
      <w:pPr>
        <w:pStyle w:val="a9"/>
        <w:rPr>
          <w:lang w:val="en-US"/>
        </w:rPr>
      </w:pPr>
      <w:r w:rsidRPr="00FA5BD7">
        <w:rPr>
          <w:lang w:val="en-US"/>
        </w:rPr>
        <w:t xml:space="preserve">For citation: </w:t>
      </w:r>
    </w:p>
    <w:p w:rsidR="00FA5BD7" w:rsidRPr="00FA5BD7" w:rsidRDefault="00FA5BD7" w:rsidP="00FA5BD7">
      <w:pPr>
        <w:pStyle w:val="forcitation"/>
        <w:rPr>
          <w:lang w:val="en-US"/>
        </w:rPr>
      </w:pPr>
      <w:proofErr w:type="spellStart"/>
      <w:r w:rsidRPr="00FA5BD7">
        <w:rPr>
          <w:lang w:val="en-US"/>
        </w:rPr>
        <w:t>Uzarkhanova</w:t>
      </w:r>
      <w:proofErr w:type="spellEnd"/>
      <w:r w:rsidRPr="00FA5BD7">
        <w:rPr>
          <w:lang w:val="en-US"/>
        </w:rPr>
        <w:t xml:space="preserve"> A. S., </w:t>
      </w:r>
      <w:proofErr w:type="spellStart"/>
      <w:r w:rsidRPr="00FA5BD7">
        <w:rPr>
          <w:lang w:val="en-US"/>
        </w:rPr>
        <w:t>Mukhidinov</w:t>
      </w:r>
      <w:proofErr w:type="spellEnd"/>
      <w:r w:rsidRPr="00FA5BD7">
        <w:rPr>
          <w:lang w:val="en-US"/>
        </w:rPr>
        <w:t xml:space="preserve"> M. G., </w:t>
      </w:r>
      <w:proofErr w:type="spellStart"/>
      <w:r w:rsidRPr="00FA5BD7">
        <w:rPr>
          <w:lang w:val="en-US"/>
        </w:rPr>
        <w:t>Akhmadov</w:t>
      </w:r>
      <w:proofErr w:type="spellEnd"/>
      <w:r w:rsidRPr="00FA5BD7">
        <w:rPr>
          <w:lang w:val="en-US"/>
        </w:rPr>
        <w:t xml:space="preserve"> A. U. </w:t>
      </w:r>
      <w:proofErr w:type="spellStart"/>
      <w:r w:rsidRPr="00FA5BD7">
        <w:rPr>
          <w:lang w:val="en-US"/>
        </w:rPr>
        <w:t>Labour</w:t>
      </w:r>
      <w:proofErr w:type="spellEnd"/>
      <w:r w:rsidRPr="00FA5BD7">
        <w:rPr>
          <w:lang w:val="en-US"/>
        </w:rPr>
        <w:t xml:space="preserve"> economics in higher education: how digital tools change the structure of a university teacher’s working time and the cost of their </w:t>
      </w:r>
      <w:proofErr w:type="spellStart"/>
      <w:r w:rsidRPr="00FA5BD7">
        <w:rPr>
          <w:lang w:val="en-US"/>
        </w:rPr>
        <w:t>labour</w:t>
      </w:r>
      <w:proofErr w:type="spellEnd"/>
      <w:r w:rsidRPr="00FA5BD7">
        <w:rPr>
          <w:lang w:val="en-US"/>
        </w:rPr>
        <w:t xml:space="preserve">. </w:t>
      </w:r>
      <w:r w:rsidRPr="00FA5BD7">
        <w:rPr>
          <w:i/>
          <w:iCs/>
          <w:lang w:val="en-US"/>
        </w:rPr>
        <w:t>Innovative economy: information, analysis, prognoses,</w:t>
      </w:r>
      <w:r w:rsidRPr="00FA5BD7">
        <w:rPr>
          <w:lang w:val="en-US"/>
        </w:rPr>
        <w:t xml:space="preserve"> 2026, no. 10, pp. 238–246. https://doi.org/10.47576/2949-1894.2026.10.10.028.</w:t>
      </w:r>
    </w:p>
    <w:p w:rsidR="00CB43B1" w:rsidRPr="00FA5BD7" w:rsidRDefault="00CB43B1">
      <w:pPr>
        <w:rPr>
          <w:lang w:val="en-US"/>
        </w:rPr>
      </w:pPr>
    </w:p>
    <w:sectPr w:rsidR="00CB43B1" w:rsidRPr="00FA5BD7" w:rsidSect="00A153FC">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296"/>
    <w:rsid w:val="009D697C"/>
    <w:rsid w:val="00CB43B1"/>
    <w:rsid w:val="00D73296"/>
    <w:rsid w:val="00FA5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FA5BD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FA5BD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doi">
    <w:name w:val="doi"/>
    <w:basedOn w:val="a"/>
    <w:uiPriority w:val="99"/>
    <w:rsid w:val="00FA5BD7"/>
    <w:pPr>
      <w:autoSpaceDE w:val="0"/>
      <w:autoSpaceDN w:val="0"/>
      <w:adjustRightInd w:val="0"/>
      <w:spacing w:after="227"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FA5BD7"/>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FA5BD7"/>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FA5BD7"/>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FA5BD7"/>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a9">
    <w:name w:val="аннотация_разр"/>
    <w:basedOn w:val="a8"/>
    <w:uiPriority w:val="99"/>
    <w:rsid w:val="00FA5BD7"/>
    <w:pPr>
      <w:spacing w:after="0"/>
    </w:pPr>
    <w:rPr>
      <w:spacing w:val="43"/>
    </w:rPr>
  </w:style>
  <w:style w:type="paragraph" w:customStyle="1" w:styleId="forcitation">
    <w:name w:val="for citation"/>
    <w:basedOn w:val="a8"/>
    <w:uiPriority w:val="99"/>
    <w:rsid w:val="00FA5BD7"/>
  </w:style>
  <w:style w:type="paragraph" w:customStyle="1" w:styleId="aa">
    <w:name w:val="для цитирования"/>
    <w:basedOn w:val="forcitation"/>
    <w:uiPriority w:val="99"/>
    <w:rsid w:val="00FA5BD7"/>
  </w:style>
  <w:style w:type="paragraph" w:customStyle="1" w:styleId="original">
    <w:name w:val="original"/>
    <w:basedOn w:val="doi"/>
    <w:uiPriority w:val="99"/>
    <w:rsid w:val="00FA5BD7"/>
    <w:pPr>
      <w:spacing w:before="22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FA5BD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FA5BD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doi">
    <w:name w:val="doi"/>
    <w:basedOn w:val="a"/>
    <w:uiPriority w:val="99"/>
    <w:rsid w:val="00FA5BD7"/>
    <w:pPr>
      <w:autoSpaceDE w:val="0"/>
      <w:autoSpaceDN w:val="0"/>
      <w:adjustRightInd w:val="0"/>
      <w:spacing w:after="227"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FA5BD7"/>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FA5BD7"/>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FA5BD7"/>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FA5BD7"/>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a9">
    <w:name w:val="аннотация_разр"/>
    <w:basedOn w:val="a8"/>
    <w:uiPriority w:val="99"/>
    <w:rsid w:val="00FA5BD7"/>
    <w:pPr>
      <w:spacing w:after="0"/>
    </w:pPr>
    <w:rPr>
      <w:spacing w:val="43"/>
    </w:rPr>
  </w:style>
  <w:style w:type="paragraph" w:customStyle="1" w:styleId="forcitation">
    <w:name w:val="for citation"/>
    <w:basedOn w:val="a8"/>
    <w:uiPriority w:val="99"/>
    <w:rsid w:val="00FA5BD7"/>
  </w:style>
  <w:style w:type="paragraph" w:customStyle="1" w:styleId="aa">
    <w:name w:val="для цитирования"/>
    <w:basedOn w:val="forcitation"/>
    <w:uiPriority w:val="99"/>
    <w:rsid w:val="00FA5BD7"/>
  </w:style>
  <w:style w:type="paragraph" w:customStyle="1" w:styleId="original">
    <w:name w:val="original"/>
    <w:basedOn w:val="doi"/>
    <w:uiPriority w:val="99"/>
    <w:rsid w:val="00FA5BD7"/>
    <w:pPr>
      <w:spacing w:before="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39</Pages>
  <Words>15910</Words>
  <Characters>90690</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3</cp:revision>
  <dcterms:created xsi:type="dcterms:W3CDTF">2026-10-17T12:17:00Z</dcterms:created>
  <dcterms:modified xsi:type="dcterms:W3CDTF">2026-10-17T13:20:00Z</dcterms:modified>
</cp:coreProperties>
</file>