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339.137.22</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10.47576/2949-1894.2026.1.1.001</w:t>
      </w:r>
    </w:p>
    <w:p w:rsidR="004E29D1" w:rsidRDefault="004E29D1" w:rsidP="004E29D1">
      <w:pPr>
        <w:pStyle w:val="a5"/>
      </w:pPr>
      <w:r>
        <w:t>Факторы и барьеры технологического развития химической промышленности России: системная классификация и влияние на конкурентоспособность</w:t>
      </w:r>
    </w:p>
    <w:p w:rsidR="004E29D1" w:rsidRDefault="004E29D1" w:rsidP="004E29D1">
      <w:pPr>
        <w:pStyle w:val="a6"/>
      </w:pPr>
      <w:r>
        <w:t xml:space="preserve">Кулагина Наталья Александровна </w:t>
      </w:r>
    </w:p>
    <w:p w:rsidR="004E29D1" w:rsidRDefault="004E29D1" w:rsidP="004E29D1">
      <w:pPr>
        <w:pStyle w:val="a7"/>
      </w:pPr>
      <w:r>
        <w:t>МИРЭА – Российский технологический университет, Москва, Россия Kulagina_n@mirea.ru</w:t>
      </w:r>
    </w:p>
    <w:p w:rsidR="004E29D1" w:rsidRDefault="004E29D1" w:rsidP="004E29D1">
      <w:pPr>
        <w:pStyle w:val="a6"/>
      </w:pPr>
      <w:proofErr w:type="spellStart"/>
      <w:r>
        <w:t>Юник</w:t>
      </w:r>
      <w:proofErr w:type="spellEnd"/>
      <w:r>
        <w:t xml:space="preserve"> Александр Вадимович </w:t>
      </w:r>
    </w:p>
    <w:p w:rsidR="004E29D1" w:rsidRDefault="004E29D1" w:rsidP="004E29D1">
      <w:pPr>
        <w:pStyle w:val="a7"/>
      </w:pPr>
      <w:r>
        <w:t>АО «Апатит» (ГК ФосАгро), Москва, Россия, iunik.av@phystech.edu</w:t>
      </w:r>
    </w:p>
    <w:p w:rsidR="004E29D1" w:rsidRDefault="004E29D1" w:rsidP="004E29D1">
      <w:pPr>
        <w:pStyle w:val="a8"/>
      </w:pPr>
      <w:r>
        <w:rPr>
          <w:spacing w:val="43"/>
        </w:rPr>
        <w:t>Аннотация</w:t>
      </w:r>
      <w:r>
        <w:t>. В статье выполнена классификация факторов и барьеров, определяющих траекторию технологического развития химической промышленности Росс</w:t>
      </w:r>
      <w:proofErr w:type="gramStart"/>
      <w:r>
        <w:t>ии и ее</w:t>
      </w:r>
      <w:proofErr w:type="gramEnd"/>
      <w:r>
        <w:t xml:space="preserve"> конкурентоспособность на внутренних и внешних рынках. Барьеры сгруппированы в четыре блока: внешние (сырьевые и ценовые риски, макроэкономическая динамика, санкционные ограничения и перестройка экспортных направлений), внутренние (интенсивность НИОКР, кадровый потенциал, состояние инфраструктуры и основных фондов), технико-технологические (уровень оборудования, автоматизации и цифровизации, технологическая структура выпуска), институциональные (регулирование, меры государственной поддержки, экологические требования, взаимодействие науки–образования–промышленности). На основе статистических и отраслевых данных выполнена количественная интерпретация влияния ключевых барьеров на производительность и инновационность: показана значимость </w:t>
      </w:r>
      <w:proofErr w:type="spellStart"/>
      <w:r>
        <w:t>импортозависимости</w:t>
      </w:r>
      <w:proofErr w:type="spellEnd"/>
      <w:r>
        <w:t xml:space="preserve"> по технологиям и материалам, дефицита квалифицированных кадров и износа производственных фондов, а также цифрового разрыва между предприятиями. Кроме того, представлен сценарный прогноз до 2030–2040 гг., позволяющий оценить последствия сохранения/снижения </w:t>
      </w:r>
      <w:proofErr w:type="spellStart"/>
      <w:r>
        <w:t>барьерности</w:t>
      </w:r>
      <w:proofErr w:type="spellEnd"/>
      <w:r>
        <w:t xml:space="preserve"> для производительности труда и экспортного потенциала отрасли. Сформулированы приоритетные направления мер, ориентированных на технологическую самостоятельность, ускорение модернизации, развитие НИОКР и кадровое обеспечение как условия устойчивого повышения конкурентоспособности российского химического комплекса.</w:t>
      </w:r>
    </w:p>
    <w:p w:rsidR="004E29D1" w:rsidRDefault="004E29D1" w:rsidP="004E29D1">
      <w:pPr>
        <w:pStyle w:val="a8"/>
      </w:pPr>
      <w:r>
        <w:rPr>
          <w:spacing w:val="43"/>
        </w:rPr>
        <w:t xml:space="preserve">Ключевые слова: </w:t>
      </w:r>
      <w:r>
        <w:t xml:space="preserve">химическая промышленность; технологическое развитие; факторы и барьеры; конкурентоспособность; производительность труда; инновационная активность; </w:t>
      </w:r>
      <w:proofErr w:type="spellStart"/>
      <w:r>
        <w:t>импортозависимость</w:t>
      </w:r>
      <w:proofErr w:type="spellEnd"/>
      <w:r>
        <w:t>; санкции; цифровизация; сценарное прогнозирование; импортозамещение.</w:t>
      </w:r>
    </w:p>
    <w:p w:rsidR="004E29D1" w:rsidRDefault="004E29D1" w:rsidP="004E29D1">
      <w:pPr>
        <w:pStyle w:val="a9"/>
      </w:pPr>
      <w:r>
        <w:rPr>
          <w:spacing w:val="43"/>
        </w:rPr>
        <w:t>Для цитирования:</w:t>
      </w:r>
      <w:r>
        <w:t xml:space="preserve"> Кулагина Н. А., </w:t>
      </w:r>
      <w:proofErr w:type="spellStart"/>
      <w:r>
        <w:t>Юник</w:t>
      </w:r>
      <w:proofErr w:type="spellEnd"/>
      <w:r>
        <w:t xml:space="preserve"> А. В. Факторы и барьеры технологического развития химической промышленности России: системная классификация и влияние на конкурентоспособность // Инновационная экономика: информация, аналитика, прогнозы. – 2026. – № 1. – С. 10–19. https://doi.org/10.47576/2949-1894.2026.1.1.001.</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Quantitative assessment of the impact </w:t>
      </w:r>
      <w:r w:rsidRPr="004E29D1">
        <w:rPr>
          <w:lang w:val="en-US"/>
        </w:rPr>
        <w:br/>
        <w:t xml:space="preserve">of barriers on productivity and innovation </w:t>
      </w:r>
      <w:r w:rsidRPr="004E29D1">
        <w:rPr>
          <w:lang w:val="en-US"/>
        </w:rPr>
        <w:br/>
        <w:t>in the chemical industry</w:t>
      </w:r>
    </w:p>
    <w:p w:rsidR="004E29D1" w:rsidRPr="004E29D1" w:rsidRDefault="004E29D1" w:rsidP="004E29D1">
      <w:pPr>
        <w:pStyle w:val="ab"/>
        <w:rPr>
          <w:lang w:val="en-US"/>
        </w:rPr>
      </w:pPr>
      <w:proofErr w:type="spellStart"/>
      <w:proofErr w:type="gramStart"/>
      <w:r w:rsidRPr="004E29D1">
        <w:rPr>
          <w:lang w:val="en-US"/>
        </w:rPr>
        <w:t>Kulagina</w:t>
      </w:r>
      <w:proofErr w:type="spellEnd"/>
      <w:r w:rsidRPr="004E29D1">
        <w:rPr>
          <w:lang w:val="en-US"/>
        </w:rPr>
        <w:t xml:space="preserve"> Natalya A.</w:t>
      </w:r>
      <w:proofErr w:type="gramEnd"/>
      <w:r w:rsidRPr="004E29D1">
        <w:rPr>
          <w:lang w:val="en-US"/>
        </w:rPr>
        <w:t xml:space="preserve"> </w:t>
      </w:r>
    </w:p>
    <w:p w:rsidR="004E29D1" w:rsidRPr="004E29D1" w:rsidRDefault="004E29D1" w:rsidP="004E29D1">
      <w:pPr>
        <w:pStyle w:val="ac"/>
        <w:rPr>
          <w:lang w:val="en-US"/>
        </w:rPr>
      </w:pPr>
      <w:r w:rsidRPr="004E29D1">
        <w:rPr>
          <w:lang w:val="en-US"/>
        </w:rPr>
        <w:t>MIREA – Russian Technological University, Moscow, Russia, Kulagina_n@mirea.ru</w:t>
      </w:r>
    </w:p>
    <w:p w:rsidR="004E29D1" w:rsidRPr="004E29D1" w:rsidRDefault="004E29D1" w:rsidP="004E29D1">
      <w:pPr>
        <w:pStyle w:val="ab"/>
        <w:rPr>
          <w:lang w:val="en-US"/>
        </w:rPr>
      </w:pPr>
      <w:proofErr w:type="spellStart"/>
      <w:r w:rsidRPr="004E29D1">
        <w:rPr>
          <w:lang w:val="en-US"/>
        </w:rPr>
        <w:lastRenderedPageBreak/>
        <w:t>Yunik</w:t>
      </w:r>
      <w:proofErr w:type="spellEnd"/>
      <w:r w:rsidRPr="004E29D1">
        <w:rPr>
          <w:lang w:val="en-US"/>
        </w:rPr>
        <w:t xml:space="preserve"> </w:t>
      </w:r>
      <w:proofErr w:type="spellStart"/>
      <w:r w:rsidRPr="004E29D1">
        <w:rPr>
          <w:lang w:val="en-US"/>
        </w:rPr>
        <w:t>Aleksandr</w:t>
      </w:r>
      <w:proofErr w:type="spellEnd"/>
      <w:r w:rsidRPr="004E29D1">
        <w:rPr>
          <w:lang w:val="en-US"/>
        </w:rPr>
        <w:t xml:space="preserve"> V. </w:t>
      </w:r>
    </w:p>
    <w:p w:rsidR="004E29D1" w:rsidRPr="004E29D1" w:rsidRDefault="004E29D1" w:rsidP="004E29D1">
      <w:pPr>
        <w:pStyle w:val="ac"/>
        <w:rPr>
          <w:lang w:val="en-US"/>
        </w:rPr>
      </w:pPr>
      <w:proofErr w:type="spellStart"/>
      <w:r w:rsidRPr="004E29D1">
        <w:rPr>
          <w:lang w:val="en-US"/>
        </w:rPr>
        <w:t>Apatit</w:t>
      </w:r>
      <w:proofErr w:type="spellEnd"/>
      <w:r w:rsidRPr="004E29D1">
        <w:rPr>
          <w:lang w:val="en-US"/>
        </w:rPr>
        <w:t xml:space="preserve"> JSC (</w:t>
      </w:r>
      <w:proofErr w:type="spellStart"/>
      <w:r w:rsidRPr="004E29D1">
        <w:rPr>
          <w:lang w:val="en-US"/>
        </w:rPr>
        <w:t>PhosAgro</w:t>
      </w:r>
      <w:proofErr w:type="spellEnd"/>
      <w:r w:rsidRPr="004E29D1">
        <w:rPr>
          <w:lang w:val="en-US"/>
        </w:rPr>
        <w:t xml:space="preserve"> Group), Moscow, Russia; iunik.av@phystech.edu</w:t>
      </w:r>
    </w:p>
    <w:p w:rsidR="004E29D1" w:rsidRPr="004E29D1" w:rsidRDefault="004E29D1" w:rsidP="004E29D1">
      <w:pPr>
        <w:pStyle w:val="a8"/>
        <w:rPr>
          <w:lang w:val="en-US"/>
        </w:rPr>
      </w:pPr>
      <w:r w:rsidRPr="004E29D1">
        <w:rPr>
          <w:spacing w:val="43"/>
          <w:lang w:val="en-US"/>
        </w:rPr>
        <w:t>Abstract</w:t>
      </w:r>
      <w:r w:rsidRPr="004E29D1">
        <w:rPr>
          <w:lang w:val="en-US"/>
        </w:rPr>
        <w:t xml:space="preserve">. This article presents a systematic classification of the factors and barriers that determine the technological development trajectory of the Russian chemical industry and its competitiveness in domestic and foreign markets. The barriers are grouped into four categories: external (raw material and price risks, macroeconomic dynamics, sanctions restrictions, and the restructuring of export routes), internal (R&amp;D intensity, human resources, infrastructure and fixed assets), technical and technological (equipment level, automation, and digitalization, technological structure of production), and institutional (regulation, government support measures, environmental requirements, and science-education-industry interactions). Using statistical and industry data, a quantitative interpretation of the impact of key barriers on productivity and innovation is provided. The significance of import dependence on technologies and materials, a shortage of skilled personnel, depreciation of production assets, and the digital divide between enterprises is demonstrated. In addition, a scenario forecast for 2030–2040 is presented, allowing us to assess the impact of maintaining or reducing barriers on labor productivity and the industry’s export potential. Priority areas for measures aimed at technological self-sufficiency, accelerated modernization, R&amp;D development, and human resources are formulated as prerequisites for a sustainable increase in the competitiveness of the Russian chemical industry. </w:t>
      </w:r>
    </w:p>
    <w:p w:rsidR="004E29D1" w:rsidRPr="004E29D1" w:rsidRDefault="004E29D1" w:rsidP="004E29D1">
      <w:pPr>
        <w:pStyle w:val="a8"/>
        <w:rPr>
          <w:lang w:val="en-US"/>
        </w:rPr>
      </w:pPr>
      <w:r w:rsidRPr="004E29D1">
        <w:rPr>
          <w:spacing w:val="43"/>
          <w:lang w:val="en-US"/>
        </w:rPr>
        <w:t>Keywords</w:t>
      </w:r>
      <w:r w:rsidRPr="004E29D1">
        <w:rPr>
          <w:lang w:val="en-US"/>
        </w:rPr>
        <w:t>: chemical industry; technological development; factors and barriers; competitiveness; labor productivity; innovation; import dependence; sanctions; digitalization; scenario forecasting; import substitution.</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Kulagina</w:t>
      </w:r>
      <w:proofErr w:type="spellEnd"/>
      <w:r w:rsidRPr="004E29D1">
        <w:rPr>
          <w:lang w:val="en-US"/>
        </w:rPr>
        <w:t xml:space="preserve"> N. A., </w:t>
      </w:r>
      <w:proofErr w:type="spellStart"/>
      <w:r w:rsidRPr="004E29D1">
        <w:rPr>
          <w:lang w:val="en-US"/>
        </w:rPr>
        <w:t>Yunik</w:t>
      </w:r>
      <w:proofErr w:type="spellEnd"/>
      <w:r w:rsidRPr="004E29D1">
        <w:rPr>
          <w:lang w:val="en-US"/>
        </w:rPr>
        <w:t xml:space="preserve"> A. V. Quantitative assessment of the impact of barriers on productivity and innovation in the chemical industry.</w:t>
      </w:r>
      <w:r w:rsidRPr="004E29D1">
        <w:rPr>
          <w:i/>
          <w:iCs/>
          <w:lang w:val="en-US"/>
        </w:rPr>
        <w:t xml:space="preserve"> Innovative economy: information, analysis, prognoses, 2</w:t>
      </w:r>
      <w:r w:rsidRPr="004E29D1">
        <w:rPr>
          <w:lang w:val="en-US"/>
        </w:rPr>
        <w:t>026, no. 1, pp. 10–19. https://doi.org/10.47576/2949-1894.2026.1.1.001.</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336</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10.47576/2949-1894.2026.1.1.002</w:t>
      </w:r>
    </w:p>
    <w:p w:rsidR="004E29D1" w:rsidRDefault="004E29D1" w:rsidP="004E29D1">
      <w:pPr>
        <w:pStyle w:val="a5"/>
      </w:pPr>
      <w:r>
        <w:t xml:space="preserve">Влияние вероятностных моделей </w:t>
      </w:r>
      <w:r>
        <w:br/>
        <w:t>на принятие инвестиционных решений</w:t>
      </w:r>
    </w:p>
    <w:p w:rsidR="004E29D1" w:rsidRDefault="004E29D1" w:rsidP="004E29D1">
      <w:pPr>
        <w:pStyle w:val="a6"/>
      </w:pPr>
      <w:proofErr w:type="spellStart"/>
      <w:r>
        <w:t>Жминько</w:t>
      </w:r>
      <w:proofErr w:type="spellEnd"/>
      <w:r>
        <w:t xml:space="preserve"> Альбина Евгеньевна </w:t>
      </w:r>
    </w:p>
    <w:p w:rsidR="004E29D1" w:rsidRDefault="004E29D1" w:rsidP="004E29D1">
      <w:pPr>
        <w:pStyle w:val="a7"/>
      </w:pPr>
      <w:r>
        <w:t>Кубанский государственный аграрный университет имени И. Т. Трубилина, Краснодар, Россия</w:t>
      </w:r>
    </w:p>
    <w:p w:rsidR="004E29D1" w:rsidRDefault="004E29D1" w:rsidP="004E29D1">
      <w:pPr>
        <w:pStyle w:val="a6"/>
      </w:pPr>
      <w:r>
        <w:t xml:space="preserve">Калугина Татьяна Сергеевна </w:t>
      </w:r>
    </w:p>
    <w:p w:rsidR="004E29D1" w:rsidRDefault="004E29D1" w:rsidP="004E29D1">
      <w:pPr>
        <w:pStyle w:val="a7"/>
      </w:pPr>
      <w:r>
        <w:t>Кубанский государственный аграрный университет имени И. Т. Трубилина, Краснодар, Россия</w:t>
      </w:r>
    </w:p>
    <w:p w:rsidR="004E29D1" w:rsidRDefault="004E29D1" w:rsidP="004E29D1">
      <w:pPr>
        <w:pStyle w:val="a6"/>
      </w:pPr>
      <w:r>
        <w:t xml:space="preserve">Сыров Максим Андреевич </w:t>
      </w:r>
    </w:p>
    <w:p w:rsidR="004E29D1" w:rsidRDefault="004E29D1" w:rsidP="004E29D1">
      <w:pPr>
        <w:pStyle w:val="a7"/>
      </w:pPr>
      <w:r>
        <w:t>Кубанский государственный аграрный университет имени И. Т. Трубилина, Краснодар, Россия</w:t>
      </w:r>
    </w:p>
    <w:p w:rsidR="004E29D1" w:rsidRDefault="004E29D1" w:rsidP="004E29D1">
      <w:pPr>
        <w:pStyle w:val="a8"/>
      </w:pPr>
      <w:r>
        <w:rPr>
          <w:spacing w:val="43"/>
        </w:rPr>
        <w:t>Аннотация</w:t>
      </w:r>
      <w:r>
        <w:t>. Принятие финансовых решений в условиях неопределенности требует применения более точных и информативных методов. В статье рассматривается влияние вероятностных моделей на процесс выбора инвестиционной стратегии в условиях неопределенности. Особое внимание уделяется инструментам оценки рисков. Показано, как применение этих методов может повысить точность прогнозирования и снизить возможные финансовые потери. Подчеркивается, насколько важно оценивать инвестиционные проекты с использованием комплексной стратегии, учитывающей вероятностные аспекты, для содействия более эффективному и сбалансированному управлению инвестициями.</w:t>
      </w:r>
    </w:p>
    <w:p w:rsidR="004E29D1" w:rsidRDefault="004E29D1" w:rsidP="004E29D1">
      <w:pPr>
        <w:pStyle w:val="a8"/>
      </w:pPr>
      <w:r>
        <w:rPr>
          <w:spacing w:val="43"/>
        </w:rPr>
        <w:t xml:space="preserve">Ключевые слова: </w:t>
      </w:r>
      <w:r>
        <w:t>инвестиции; вероятностные модели; риски; инвестиционные решения; сценарный анализ.</w:t>
      </w:r>
    </w:p>
    <w:p w:rsidR="004E29D1" w:rsidRDefault="004E29D1" w:rsidP="004E29D1">
      <w:pPr>
        <w:pStyle w:val="a9"/>
      </w:pPr>
      <w:r>
        <w:rPr>
          <w:spacing w:val="43"/>
        </w:rPr>
        <w:lastRenderedPageBreak/>
        <w:t>Для цитирования:</w:t>
      </w:r>
      <w:r>
        <w:t xml:space="preserve"> </w:t>
      </w:r>
      <w:proofErr w:type="spellStart"/>
      <w:r>
        <w:t>Жминько</w:t>
      </w:r>
      <w:proofErr w:type="spellEnd"/>
      <w:r>
        <w:t xml:space="preserve"> А. Е., Калугина Т. С., Сыров М. А.  Влияние вероятностных моделей на принятие инвестиционных решений // Инновационная экономика: информация, аналитика, прогнозы. – 2026. – № 1. – С. 20–26. https://doi.org/10.47576/2949-1894.2026.1.1.002.</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The influence of probabilistic models </w:t>
      </w:r>
      <w:r w:rsidRPr="004E29D1">
        <w:rPr>
          <w:lang w:val="en-US"/>
        </w:rPr>
        <w:br/>
        <w:t>on investment decision-making</w:t>
      </w:r>
    </w:p>
    <w:p w:rsidR="004E29D1" w:rsidRPr="004E29D1" w:rsidRDefault="004E29D1" w:rsidP="004E29D1">
      <w:pPr>
        <w:pStyle w:val="ab"/>
        <w:rPr>
          <w:lang w:val="en-US"/>
        </w:rPr>
      </w:pPr>
      <w:proofErr w:type="spellStart"/>
      <w:r w:rsidRPr="004E29D1">
        <w:rPr>
          <w:lang w:val="en-US"/>
        </w:rPr>
        <w:t>Zhminko</w:t>
      </w:r>
      <w:proofErr w:type="spellEnd"/>
      <w:r w:rsidRPr="004E29D1">
        <w:rPr>
          <w:lang w:val="en-US"/>
        </w:rPr>
        <w:t xml:space="preserve"> </w:t>
      </w:r>
      <w:proofErr w:type="spellStart"/>
      <w:r w:rsidRPr="004E29D1">
        <w:rPr>
          <w:lang w:val="en-US"/>
        </w:rPr>
        <w:t>Albina</w:t>
      </w:r>
      <w:proofErr w:type="spellEnd"/>
      <w:r w:rsidRPr="004E29D1">
        <w:rPr>
          <w:lang w:val="en-US"/>
        </w:rPr>
        <w:t xml:space="preserve"> E.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Krasnodar, Russia</w:t>
      </w:r>
    </w:p>
    <w:p w:rsidR="004E29D1" w:rsidRPr="004E29D1" w:rsidRDefault="004E29D1" w:rsidP="004E29D1">
      <w:pPr>
        <w:pStyle w:val="ab"/>
        <w:rPr>
          <w:lang w:val="en-US"/>
        </w:rPr>
      </w:pPr>
      <w:proofErr w:type="spellStart"/>
      <w:r w:rsidRPr="004E29D1">
        <w:rPr>
          <w:lang w:val="en-US"/>
        </w:rPr>
        <w:t>Kalugina</w:t>
      </w:r>
      <w:proofErr w:type="spellEnd"/>
      <w:r w:rsidRPr="004E29D1">
        <w:rPr>
          <w:lang w:val="en-US"/>
        </w:rPr>
        <w:t xml:space="preserve"> Tatyana S.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Krasnodar, Russia</w:t>
      </w:r>
    </w:p>
    <w:p w:rsidR="004E29D1" w:rsidRPr="004E29D1" w:rsidRDefault="004E29D1" w:rsidP="004E29D1">
      <w:pPr>
        <w:pStyle w:val="ab"/>
        <w:rPr>
          <w:lang w:val="en-US"/>
        </w:rPr>
      </w:pPr>
      <w:proofErr w:type="spellStart"/>
      <w:proofErr w:type="gramStart"/>
      <w:r w:rsidRPr="004E29D1">
        <w:rPr>
          <w:lang w:val="en-US"/>
        </w:rPr>
        <w:t>Syrov</w:t>
      </w:r>
      <w:proofErr w:type="spellEnd"/>
      <w:r w:rsidRPr="004E29D1">
        <w:rPr>
          <w:lang w:val="en-US"/>
        </w:rPr>
        <w:t xml:space="preserve"> </w:t>
      </w:r>
      <w:proofErr w:type="spellStart"/>
      <w:r w:rsidRPr="004E29D1">
        <w:rPr>
          <w:lang w:val="en-US"/>
        </w:rPr>
        <w:t>Maksim</w:t>
      </w:r>
      <w:proofErr w:type="spellEnd"/>
      <w:r w:rsidRPr="004E29D1">
        <w:rPr>
          <w:lang w:val="en-US"/>
        </w:rPr>
        <w:t xml:space="preserve"> A.</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Krasnodar, Russia</w:t>
      </w:r>
    </w:p>
    <w:p w:rsidR="004E29D1" w:rsidRPr="004E29D1" w:rsidRDefault="004E29D1" w:rsidP="004E29D1">
      <w:pPr>
        <w:pStyle w:val="a8"/>
        <w:rPr>
          <w:lang w:val="en-US"/>
        </w:rPr>
      </w:pPr>
      <w:r w:rsidRPr="004E29D1">
        <w:rPr>
          <w:spacing w:val="43"/>
          <w:lang w:val="en-US"/>
        </w:rPr>
        <w:t>Abstract</w:t>
      </w:r>
      <w:r w:rsidRPr="004E29D1">
        <w:rPr>
          <w:lang w:val="en-US"/>
        </w:rPr>
        <w:t>. Financial decision-making in conditions of uncertainty requires the use of more accurate and informative methods. This study examines the impact of probabilistic models on the process of choosing an investment strategy under conditions of uncertainty. Special attention is paid to risk assessment tools. It is shown how the use of these methods can improve the accuracy of forecasting and reduce possible financial losses. The study highlights how important it is to evaluate investment projects using a comprehensive strategy that takes into account probabilistic aspects in order to promote more efficient and balanced investment management.</w:t>
      </w:r>
    </w:p>
    <w:p w:rsidR="004E29D1" w:rsidRPr="004E29D1" w:rsidRDefault="004E29D1" w:rsidP="004E29D1">
      <w:pPr>
        <w:pStyle w:val="a8"/>
        <w:rPr>
          <w:lang w:val="en-US"/>
        </w:rPr>
      </w:pPr>
      <w:r w:rsidRPr="004E29D1">
        <w:rPr>
          <w:spacing w:val="43"/>
          <w:lang w:val="en-US"/>
        </w:rPr>
        <w:t>Keywords</w:t>
      </w:r>
      <w:r w:rsidRPr="004E29D1">
        <w:rPr>
          <w:lang w:val="en-US"/>
        </w:rPr>
        <w:t>: investments; probabilistic models; risks; investment decisions; scenario analysis.</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Zhminko</w:t>
      </w:r>
      <w:proofErr w:type="spellEnd"/>
      <w:r w:rsidRPr="004E29D1">
        <w:rPr>
          <w:lang w:val="en-US"/>
        </w:rPr>
        <w:t xml:space="preserve"> A. E., </w:t>
      </w:r>
      <w:proofErr w:type="spellStart"/>
      <w:r w:rsidRPr="004E29D1">
        <w:rPr>
          <w:lang w:val="en-US"/>
        </w:rPr>
        <w:t>Kalugina</w:t>
      </w:r>
      <w:proofErr w:type="spellEnd"/>
      <w:r w:rsidRPr="004E29D1">
        <w:rPr>
          <w:lang w:val="en-US"/>
        </w:rPr>
        <w:t xml:space="preserve"> T. S., </w:t>
      </w:r>
      <w:proofErr w:type="spellStart"/>
      <w:r w:rsidRPr="004E29D1">
        <w:rPr>
          <w:lang w:val="en-US"/>
        </w:rPr>
        <w:t>Syrov</w:t>
      </w:r>
      <w:proofErr w:type="spellEnd"/>
      <w:r w:rsidRPr="004E29D1">
        <w:rPr>
          <w:lang w:val="en-US"/>
        </w:rPr>
        <w:t xml:space="preserve"> M. A. </w:t>
      </w:r>
      <w:proofErr w:type="gramStart"/>
      <w:r w:rsidRPr="004E29D1">
        <w:rPr>
          <w:lang w:val="en-US"/>
        </w:rPr>
        <w:t>The influence of probabilistic models on investment decision-making.</w:t>
      </w:r>
      <w:proofErr w:type="gramEnd"/>
      <w:r w:rsidRPr="004E29D1">
        <w:rPr>
          <w:i/>
          <w:iCs/>
          <w:lang w:val="en-US"/>
        </w:rPr>
        <w:t xml:space="preserve"> Innovative economy: information, analysis, prognoses, </w:t>
      </w:r>
      <w:r w:rsidRPr="004E29D1">
        <w:rPr>
          <w:lang w:val="en-US"/>
        </w:rPr>
        <w:t>2026, no. 1, pp. 20–26. https://doi.org/10.47576/2949-1894.2026.1.1.002.</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10.47576/2949-1894.2026.1.1.003</w:t>
      </w:r>
    </w:p>
    <w:p w:rsidR="004E29D1" w:rsidRDefault="004E29D1" w:rsidP="004E29D1">
      <w:pPr>
        <w:pStyle w:val="a5"/>
      </w:pPr>
      <w:r>
        <w:t>Идентификация и продвижение, управление стоимостью и капиталом бренда на основе цифровых интегрированных коммуникаций</w:t>
      </w:r>
    </w:p>
    <w:p w:rsidR="004E29D1" w:rsidRDefault="004E29D1" w:rsidP="004E29D1">
      <w:pPr>
        <w:pStyle w:val="a6"/>
      </w:pPr>
      <w:r>
        <w:t xml:space="preserve">Диденко Ольга Викторовна </w:t>
      </w:r>
    </w:p>
    <w:p w:rsidR="004E29D1" w:rsidRDefault="004E29D1" w:rsidP="004E29D1">
      <w:pPr>
        <w:pStyle w:val="a7"/>
      </w:pPr>
      <w:r>
        <w:t xml:space="preserve">Институт международных экономических связей, </w:t>
      </w:r>
      <w:r>
        <w:br/>
        <w:t>Москва, Россия, Tutugina@yandex.ru</w:t>
      </w:r>
    </w:p>
    <w:p w:rsidR="004E29D1" w:rsidRDefault="004E29D1" w:rsidP="004E29D1">
      <w:pPr>
        <w:pStyle w:val="a6"/>
      </w:pPr>
      <w:proofErr w:type="spellStart"/>
      <w:r>
        <w:t>Золкин</w:t>
      </w:r>
      <w:proofErr w:type="spellEnd"/>
      <w:r>
        <w:t xml:space="preserve"> Александр Леонидович </w:t>
      </w:r>
    </w:p>
    <w:p w:rsidR="004E29D1" w:rsidRDefault="004E29D1" w:rsidP="004E29D1">
      <w:pPr>
        <w:pStyle w:val="a7"/>
      </w:pPr>
      <w:r>
        <w:t xml:space="preserve">Поволжский государственный университет телекоммуникаций </w:t>
      </w:r>
      <w:r>
        <w:br/>
        <w:t>и информатики (ПГУТИ), Самара, Россия, alzolkin@list.ru</w:t>
      </w:r>
    </w:p>
    <w:p w:rsidR="004E29D1" w:rsidRDefault="004E29D1" w:rsidP="004E29D1">
      <w:pPr>
        <w:pStyle w:val="a6"/>
      </w:pPr>
      <w:r>
        <w:t xml:space="preserve">Михайлова Анна Евгеньевна </w:t>
      </w:r>
    </w:p>
    <w:p w:rsidR="004E29D1" w:rsidRDefault="004E29D1" w:rsidP="004E29D1">
      <w:pPr>
        <w:pStyle w:val="a7"/>
      </w:pPr>
      <w:r>
        <w:t xml:space="preserve">Санкт-Петербургский государственный  лесотехнический университет </w:t>
      </w:r>
      <w:r>
        <w:br/>
        <w:t>имени С. М. Кирова, Санкт-Петербург, Россия, mikhailovaae@ya.ru</w:t>
      </w:r>
    </w:p>
    <w:p w:rsidR="004E29D1" w:rsidRDefault="004E29D1" w:rsidP="004E29D1">
      <w:pPr>
        <w:pStyle w:val="a6"/>
      </w:pPr>
      <w:r>
        <w:t xml:space="preserve">Карасев Никита Родионович </w:t>
      </w:r>
    </w:p>
    <w:p w:rsidR="004E29D1" w:rsidRDefault="004E29D1" w:rsidP="004E29D1">
      <w:pPr>
        <w:pStyle w:val="a7"/>
      </w:pPr>
      <w:r>
        <w:t xml:space="preserve">Российский государственный аграрный университет МСХА </w:t>
      </w:r>
      <w:r>
        <w:br/>
        <w:t>имени К. А. Тимирязева, Москва, Россия, nik.karas04@gmail.com</w:t>
      </w:r>
    </w:p>
    <w:p w:rsidR="004E29D1" w:rsidRDefault="004E29D1" w:rsidP="004E29D1">
      <w:pPr>
        <w:pStyle w:val="a8"/>
      </w:pPr>
      <w:r>
        <w:rPr>
          <w:spacing w:val="43"/>
        </w:rPr>
        <w:lastRenderedPageBreak/>
        <w:t>Аннотация</w:t>
      </w:r>
      <w:r>
        <w:t xml:space="preserve">. В статье проведено исследование особенностей идентификации и продвижения, управления стоимостью и капиталом бренда на основе цифровых интегрированных коммуникаций в современных  социально-экономических условиях. Установлено, что системное позиционирование, подкрепленное тщательным созданием идентификаторов, всесторонним продвижением и постоянным управлением стоимости бренда, обеспечивает компании устойчивое конкурентное преимущество, укрепляет лояльность потребителей и способствует росту капитализации </w:t>
      </w:r>
      <w:proofErr w:type="gramStart"/>
      <w:r>
        <w:t>марки</w:t>
      </w:r>
      <w:proofErr w:type="gramEnd"/>
      <w:r>
        <w:t xml:space="preserve"> как на локальных, так и на международных рынках. Показано, что управление стоимостью и капиталом цифрового бренда (бренд-менеджмент) включает процессы, связанные с оценкой стоимости бренда и управлением его капиталом. Определено, что эти понятия отражают разные аспекты управления брендом: оценку его экономической ценности и управление восприятием клиентов. Установлено, что для реализации стратегии цифровых интегрированных коммуникаций бренда используют следующие инструменты: цифровые каналы, </w:t>
      </w:r>
      <w:proofErr w:type="gramStart"/>
      <w:r>
        <w:t>согласованный</w:t>
      </w:r>
      <w:proofErr w:type="gramEnd"/>
      <w:r>
        <w:t xml:space="preserve"> контент, визуальную идентификацию.</w:t>
      </w:r>
    </w:p>
    <w:p w:rsidR="004E29D1" w:rsidRDefault="004E29D1" w:rsidP="004E29D1">
      <w:pPr>
        <w:pStyle w:val="a8"/>
      </w:pPr>
      <w:r>
        <w:rPr>
          <w:spacing w:val="43"/>
        </w:rPr>
        <w:t>Ключевые слова:</w:t>
      </w:r>
      <w:r>
        <w:t xml:space="preserve"> цифровой маркетинг; продвижение; управление стоимостью и капиталом бренда; цифровые интегрированные коммуникации.</w:t>
      </w:r>
    </w:p>
    <w:p w:rsidR="004E29D1" w:rsidRDefault="004E29D1" w:rsidP="004E29D1">
      <w:pPr>
        <w:pStyle w:val="a9"/>
      </w:pPr>
      <w:r>
        <w:rPr>
          <w:spacing w:val="43"/>
        </w:rPr>
        <w:t xml:space="preserve">Для цитирования: </w:t>
      </w:r>
      <w:r>
        <w:t xml:space="preserve">Диденко О. В., </w:t>
      </w:r>
      <w:proofErr w:type="spellStart"/>
      <w:r>
        <w:t>Золкин</w:t>
      </w:r>
      <w:proofErr w:type="spellEnd"/>
      <w:r>
        <w:t xml:space="preserve"> А. Л., Михайлова А. Е., Карасев Н. Р. Идентификация и продвижение, управление стоимостью и капиталом бренда на основе цифровых интегрированных коммуникаций // Инновационная экономика: информация, аналитика, прогнозы. – 2026. – № 1. – С. 27–34. https://doi.org/10.47576/2949-1894.2026.1.1.003.</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Identification and promotion, brand value and capital management based on digital integrated communications</w:t>
      </w:r>
    </w:p>
    <w:p w:rsidR="004E29D1" w:rsidRPr="004E29D1" w:rsidRDefault="004E29D1" w:rsidP="004E29D1">
      <w:pPr>
        <w:pStyle w:val="ab"/>
        <w:rPr>
          <w:lang w:val="en-US"/>
        </w:rPr>
      </w:pPr>
      <w:proofErr w:type="spellStart"/>
      <w:r w:rsidRPr="004E29D1">
        <w:rPr>
          <w:lang w:val="en-US"/>
        </w:rPr>
        <w:t>Didenko</w:t>
      </w:r>
      <w:proofErr w:type="spellEnd"/>
      <w:r w:rsidRPr="004E29D1">
        <w:rPr>
          <w:lang w:val="en-US"/>
        </w:rPr>
        <w:t xml:space="preserve"> Olga V. </w:t>
      </w:r>
    </w:p>
    <w:p w:rsidR="004E29D1" w:rsidRPr="004E29D1" w:rsidRDefault="004E29D1" w:rsidP="004E29D1">
      <w:pPr>
        <w:pStyle w:val="ac"/>
        <w:rPr>
          <w:lang w:val="en-US"/>
        </w:rPr>
      </w:pPr>
      <w:r w:rsidRPr="004E29D1">
        <w:rPr>
          <w:lang w:val="en-US"/>
        </w:rPr>
        <w:t>Institute of International Economic Relations, Moscow, Russia, Tutugina@yandex.ru</w:t>
      </w:r>
    </w:p>
    <w:p w:rsidR="004E29D1" w:rsidRPr="004E29D1" w:rsidRDefault="004E29D1" w:rsidP="004E29D1">
      <w:pPr>
        <w:pStyle w:val="ab"/>
        <w:rPr>
          <w:lang w:val="en-US"/>
        </w:rPr>
      </w:pPr>
      <w:proofErr w:type="spellStart"/>
      <w:r w:rsidRPr="004E29D1">
        <w:rPr>
          <w:lang w:val="en-US"/>
        </w:rPr>
        <w:t>Zolkin</w:t>
      </w:r>
      <w:proofErr w:type="spellEnd"/>
      <w:r w:rsidRPr="004E29D1">
        <w:rPr>
          <w:lang w:val="en-US"/>
        </w:rPr>
        <w:t xml:space="preserve"> </w:t>
      </w:r>
      <w:proofErr w:type="spellStart"/>
      <w:r w:rsidRPr="004E29D1">
        <w:rPr>
          <w:lang w:val="en-US"/>
        </w:rPr>
        <w:t>Aleksandr</w:t>
      </w:r>
      <w:proofErr w:type="spellEnd"/>
      <w:r w:rsidRPr="004E29D1">
        <w:rPr>
          <w:lang w:val="en-US"/>
        </w:rPr>
        <w:t xml:space="preserve"> L. </w:t>
      </w:r>
    </w:p>
    <w:p w:rsidR="004E29D1" w:rsidRPr="004E29D1" w:rsidRDefault="004E29D1" w:rsidP="004E29D1">
      <w:pPr>
        <w:pStyle w:val="ac"/>
        <w:rPr>
          <w:lang w:val="en-US"/>
        </w:rPr>
      </w:pPr>
      <w:r w:rsidRPr="004E29D1">
        <w:rPr>
          <w:lang w:val="en-US"/>
        </w:rPr>
        <w:t>Volga Region State University of Telecommunications and Informatics (PSUTI), Samara, Russia, alzolkin@list.ru</w:t>
      </w:r>
    </w:p>
    <w:p w:rsidR="004E29D1" w:rsidRPr="004E29D1" w:rsidRDefault="004E29D1" w:rsidP="004E29D1">
      <w:pPr>
        <w:pStyle w:val="ab"/>
        <w:rPr>
          <w:lang w:val="en-US"/>
        </w:rPr>
      </w:pPr>
      <w:proofErr w:type="spellStart"/>
      <w:r w:rsidRPr="004E29D1">
        <w:rPr>
          <w:lang w:val="en-US"/>
        </w:rPr>
        <w:t>Mikhailova</w:t>
      </w:r>
      <w:proofErr w:type="spellEnd"/>
      <w:r w:rsidRPr="004E29D1">
        <w:rPr>
          <w:lang w:val="en-US"/>
        </w:rPr>
        <w:t xml:space="preserve"> Anna E. </w:t>
      </w:r>
    </w:p>
    <w:p w:rsidR="004E29D1" w:rsidRPr="004E29D1" w:rsidRDefault="004E29D1" w:rsidP="004E29D1">
      <w:pPr>
        <w:pStyle w:val="ac"/>
        <w:rPr>
          <w:lang w:val="en-US"/>
        </w:rPr>
      </w:pPr>
      <w:r w:rsidRPr="004E29D1">
        <w:rPr>
          <w:lang w:val="en-US"/>
        </w:rPr>
        <w:t xml:space="preserve">Saint Petersburg State Forest Engineering University named after S. M. Kirov, </w:t>
      </w:r>
      <w:r w:rsidRPr="004E29D1">
        <w:rPr>
          <w:lang w:val="en-US"/>
        </w:rPr>
        <w:br/>
        <w:t xml:space="preserve">Saint Petersburg, Russia, </w:t>
      </w:r>
      <w:proofErr w:type="gramStart"/>
      <w:r w:rsidRPr="004E29D1">
        <w:rPr>
          <w:lang w:val="en-US"/>
        </w:rPr>
        <w:t>mikhailovaae@ya.ru</w:t>
      </w:r>
      <w:proofErr w:type="gramEnd"/>
    </w:p>
    <w:p w:rsidR="004E29D1" w:rsidRPr="004E29D1" w:rsidRDefault="004E29D1" w:rsidP="004E29D1">
      <w:pPr>
        <w:pStyle w:val="ab"/>
        <w:rPr>
          <w:lang w:val="en-US"/>
        </w:rPr>
      </w:pPr>
      <w:proofErr w:type="spellStart"/>
      <w:r w:rsidRPr="004E29D1">
        <w:rPr>
          <w:lang w:val="en-US"/>
        </w:rPr>
        <w:t>Karasev</w:t>
      </w:r>
      <w:proofErr w:type="spellEnd"/>
      <w:r w:rsidRPr="004E29D1">
        <w:rPr>
          <w:lang w:val="en-US"/>
        </w:rPr>
        <w:t xml:space="preserve"> Nikita R. </w:t>
      </w:r>
    </w:p>
    <w:p w:rsidR="004E29D1" w:rsidRPr="004E29D1" w:rsidRDefault="004E29D1" w:rsidP="004E29D1">
      <w:pPr>
        <w:pStyle w:val="ac"/>
        <w:rPr>
          <w:lang w:val="en-US"/>
        </w:rPr>
      </w:pPr>
      <w:r w:rsidRPr="004E29D1">
        <w:rPr>
          <w:lang w:val="en-US"/>
        </w:rPr>
        <w:t>Russian State Agrarian University, Moscow, Russia, nik.karas04@gmail.com</w:t>
      </w:r>
    </w:p>
    <w:p w:rsidR="004E29D1" w:rsidRPr="004E29D1" w:rsidRDefault="004E29D1" w:rsidP="004E29D1">
      <w:pPr>
        <w:pStyle w:val="a8"/>
        <w:rPr>
          <w:lang w:val="en-US"/>
        </w:rPr>
      </w:pPr>
      <w:r w:rsidRPr="004E29D1">
        <w:rPr>
          <w:spacing w:val="43"/>
          <w:lang w:val="en-US"/>
        </w:rPr>
        <w:t>Abstract</w:t>
      </w:r>
      <w:r w:rsidRPr="004E29D1">
        <w:rPr>
          <w:lang w:val="en-US"/>
        </w:rPr>
        <w:t>. The article examines the features of brand identification and promotion, value management and capital management based on digital integrated communications in modern socio-economic conditions. It has been established that systemic positioning, supported by careful creation of identifiers, comprehensive promotion and continuous management of brand value, provides the company with a stable competitive advantage, strengthens consumer loyalty and contributes to the growth of brand capitalization in both local and international markets. It is shown that digital brand value and capital management (brand management) includes processes related to brand value assessment and capital management. It is determined that these concepts reflect different aspects of brand management: assessing its economic value and managing customer perception. It has been established that to implement the brand’s digital integrated communications strategy, digital channels, consistent content, and visual identification are used.</w:t>
      </w:r>
    </w:p>
    <w:p w:rsidR="004E29D1" w:rsidRPr="004E29D1" w:rsidRDefault="004E29D1" w:rsidP="004E29D1">
      <w:pPr>
        <w:pStyle w:val="a8"/>
        <w:rPr>
          <w:lang w:val="en-US"/>
        </w:rPr>
      </w:pPr>
      <w:r w:rsidRPr="004E29D1">
        <w:rPr>
          <w:spacing w:val="43"/>
          <w:lang w:val="en-US"/>
        </w:rPr>
        <w:t>Keywords</w:t>
      </w:r>
      <w:r w:rsidRPr="004E29D1">
        <w:rPr>
          <w:lang w:val="en-US"/>
        </w:rPr>
        <w:t>: digital marketing; promotion; brand value and capital management; digital integrated communications.</w:t>
      </w:r>
    </w:p>
    <w:p w:rsidR="004E29D1" w:rsidRPr="004E29D1" w:rsidRDefault="004E29D1" w:rsidP="004E29D1">
      <w:pPr>
        <w:pStyle w:val="forcitation"/>
        <w:rPr>
          <w:lang w:val="en-US"/>
        </w:rPr>
      </w:pPr>
      <w:r w:rsidRPr="004E29D1">
        <w:rPr>
          <w:spacing w:val="43"/>
          <w:lang w:val="en-US"/>
        </w:rPr>
        <w:lastRenderedPageBreak/>
        <w:t xml:space="preserve">For citation: </w:t>
      </w:r>
      <w:proofErr w:type="spellStart"/>
      <w:r w:rsidRPr="004E29D1">
        <w:rPr>
          <w:lang w:val="en-US"/>
        </w:rPr>
        <w:t>Didenko</w:t>
      </w:r>
      <w:proofErr w:type="spellEnd"/>
      <w:r w:rsidRPr="004E29D1">
        <w:rPr>
          <w:lang w:val="en-US"/>
        </w:rPr>
        <w:t xml:space="preserve"> O. V., </w:t>
      </w:r>
      <w:proofErr w:type="spellStart"/>
      <w:r w:rsidRPr="004E29D1">
        <w:rPr>
          <w:lang w:val="en-US"/>
        </w:rPr>
        <w:t>Zolkin</w:t>
      </w:r>
      <w:proofErr w:type="spellEnd"/>
      <w:r w:rsidRPr="004E29D1">
        <w:rPr>
          <w:lang w:val="en-US"/>
        </w:rPr>
        <w:t xml:space="preserve"> A. L., </w:t>
      </w:r>
      <w:proofErr w:type="spellStart"/>
      <w:r w:rsidRPr="004E29D1">
        <w:rPr>
          <w:lang w:val="en-US"/>
        </w:rPr>
        <w:t>Mikhailova</w:t>
      </w:r>
      <w:proofErr w:type="spellEnd"/>
      <w:r w:rsidRPr="004E29D1">
        <w:rPr>
          <w:lang w:val="en-US"/>
        </w:rPr>
        <w:t xml:space="preserve"> A. E., </w:t>
      </w:r>
      <w:proofErr w:type="spellStart"/>
      <w:r w:rsidRPr="004E29D1">
        <w:rPr>
          <w:lang w:val="en-US"/>
        </w:rPr>
        <w:t>Karasev</w:t>
      </w:r>
      <w:proofErr w:type="spellEnd"/>
      <w:r w:rsidRPr="004E29D1">
        <w:rPr>
          <w:lang w:val="en-US"/>
        </w:rPr>
        <w:t xml:space="preserve"> N. R. Identification and promotion, brand value and capital management based on digital integrated communications. </w:t>
      </w:r>
      <w:r w:rsidRPr="004E29D1">
        <w:rPr>
          <w:i/>
          <w:iCs/>
          <w:lang w:val="en-US"/>
        </w:rPr>
        <w:t xml:space="preserve">Innovative economy: information, analysis, prognoses, </w:t>
      </w:r>
      <w:r w:rsidRPr="004E29D1">
        <w:rPr>
          <w:lang w:val="en-US"/>
        </w:rPr>
        <w:t>2026, no. 1, pp. 27–34. https://doi.org/10.47576/2949-1894.2026.1.1.003.</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10.47576/2949-1894.2026.1.1.004</w:t>
      </w:r>
    </w:p>
    <w:p w:rsidR="004E29D1" w:rsidRDefault="004E29D1" w:rsidP="004E29D1">
      <w:pPr>
        <w:pStyle w:val="a5"/>
      </w:pPr>
      <w:r>
        <w:t xml:space="preserve">Маркетинговые и </w:t>
      </w:r>
      <w:proofErr w:type="gramStart"/>
      <w:r>
        <w:t>бизнес-стратегии</w:t>
      </w:r>
      <w:proofErr w:type="gramEnd"/>
      <w:r>
        <w:t xml:space="preserve"> визуального мерчендайзинга портфеля люксовых брендов французской транснациональной компании-производителя и дизайнера роскоши</w:t>
      </w:r>
    </w:p>
    <w:p w:rsidR="004E29D1" w:rsidRDefault="004E29D1" w:rsidP="004E29D1">
      <w:pPr>
        <w:pStyle w:val="a6"/>
      </w:pPr>
      <w:r>
        <w:t xml:space="preserve">Рамазанов Ибрагим </w:t>
      </w:r>
      <w:proofErr w:type="spellStart"/>
      <w:r>
        <w:t>Агаевич</w:t>
      </w:r>
      <w:proofErr w:type="spellEnd"/>
      <w:r>
        <w:t xml:space="preserve"> </w:t>
      </w:r>
    </w:p>
    <w:p w:rsidR="004E29D1" w:rsidRDefault="004E29D1" w:rsidP="004E29D1">
      <w:pPr>
        <w:pStyle w:val="a7"/>
      </w:pPr>
      <w:r>
        <w:t xml:space="preserve">Российская академия народного хозяйства и государственной службы </w:t>
      </w:r>
      <w:r>
        <w:br/>
        <w:t>при Президенте Российской Федерации</w:t>
      </w:r>
      <w:r>
        <w:br/>
        <w:t>Российский экономический университет имени Г. В. Плеханова</w:t>
      </w:r>
      <w:r>
        <w:br/>
        <w:t>Москва, Россия, iaramazanov@mail.ru</w:t>
      </w:r>
    </w:p>
    <w:p w:rsidR="004E29D1" w:rsidRDefault="004E29D1" w:rsidP="004E29D1">
      <w:pPr>
        <w:pStyle w:val="a6"/>
      </w:pPr>
      <w:r>
        <w:t xml:space="preserve">Филатов Владимир Владимирович </w:t>
      </w:r>
    </w:p>
    <w:p w:rsidR="004E29D1" w:rsidRDefault="004E29D1" w:rsidP="004E29D1">
      <w:pPr>
        <w:pStyle w:val="a7"/>
      </w:pPr>
      <w:r>
        <w:t xml:space="preserve">Российский государственный аграрный университет МСХА </w:t>
      </w:r>
      <w:r>
        <w:br/>
        <w:t>имени К. А. Тимирязева, Москва, Россия, filatov_vl@mail.ru</w:t>
      </w:r>
    </w:p>
    <w:p w:rsidR="004E29D1" w:rsidRDefault="004E29D1" w:rsidP="004E29D1">
      <w:pPr>
        <w:pStyle w:val="a6"/>
      </w:pPr>
      <w:r>
        <w:t xml:space="preserve">Герасименко Ирина Ивановна </w:t>
      </w:r>
    </w:p>
    <w:p w:rsidR="004E29D1" w:rsidRDefault="004E29D1" w:rsidP="004E29D1">
      <w:pPr>
        <w:pStyle w:val="a7"/>
      </w:pPr>
      <w:r>
        <w:t xml:space="preserve">Московский государственный университет технологий и управления </w:t>
      </w:r>
      <w:r>
        <w:br/>
        <w:t>имени К. Г. Разумовского (ПКУ), Москва Россия, Gerasimenko_ii22@mail.ru</w:t>
      </w:r>
    </w:p>
    <w:p w:rsidR="004E29D1" w:rsidRDefault="004E29D1" w:rsidP="004E29D1">
      <w:pPr>
        <w:pStyle w:val="a6"/>
      </w:pPr>
      <w:r>
        <w:t xml:space="preserve">Купреева Диана Владимировна </w:t>
      </w:r>
    </w:p>
    <w:p w:rsidR="004E29D1" w:rsidRDefault="004E29D1" w:rsidP="004E29D1">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dtylinska@gmail.com</w:t>
      </w:r>
      <w:proofErr w:type="gramEnd"/>
    </w:p>
    <w:p w:rsidR="004E29D1" w:rsidRDefault="004E29D1" w:rsidP="004E29D1">
      <w:pPr>
        <w:pStyle w:val="a8"/>
      </w:pPr>
      <w:r>
        <w:rPr>
          <w:spacing w:val="43"/>
        </w:rPr>
        <w:t>Аннотация</w:t>
      </w:r>
      <w:r>
        <w:t xml:space="preserve">. В статье проведено исследование особенностей маркетинговых и </w:t>
      </w:r>
      <w:proofErr w:type="gramStart"/>
      <w:r>
        <w:t>бизнес-стратегии</w:t>
      </w:r>
      <w:proofErr w:type="gramEnd"/>
      <w:r>
        <w:t xml:space="preserve"> визуального </w:t>
      </w:r>
      <w:proofErr w:type="spellStart"/>
      <w:r>
        <w:t>мерчендайзинга</w:t>
      </w:r>
      <w:proofErr w:type="spellEnd"/>
      <w:r>
        <w:t xml:space="preserve"> портфеля люксовых брендов французской транснациональной компании-производителя роскоши в современных социально-экономических условиях. Установлено, что портфель </w:t>
      </w:r>
      <w:proofErr w:type="spellStart"/>
      <w:r>
        <w:t>мультибренда</w:t>
      </w:r>
      <w:proofErr w:type="spellEnd"/>
      <w:r>
        <w:t xml:space="preserve"> LVMH сгруппирован в шесть секторов и в них в совокупности входят 75 люксовых брендов. Установлено, что стратегия визуального </w:t>
      </w:r>
      <w:proofErr w:type="spellStart"/>
      <w:r>
        <w:t>мерчендайзинга</w:t>
      </w:r>
      <w:proofErr w:type="spellEnd"/>
      <w:r>
        <w:t xml:space="preserve">, которую использует </w:t>
      </w:r>
      <w:proofErr w:type="spellStart"/>
      <w:r>
        <w:t>мультибренд</w:t>
      </w:r>
      <w:proofErr w:type="spellEnd"/>
      <w:r>
        <w:t xml:space="preserve"> LVMH, </w:t>
      </w:r>
      <w:proofErr w:type="gramStart"/>
      <w:r>
        <w:t>приносит следующие результаты</w:t>
      </w:r>
      <w:proofErr w:type="gramEnd"/>
      <w:r>
        <w:t xml:space="preserve">: создание захватывающего опыта взаимодействия с брендом; поддержание престижа бренда; повышение запоминаемости рекламных кампаний; укрепление позиций на рынке. Определены инструменты, которые использует LVMH для визуального </w:t>
      </w:r>
      <w:proofErr w:type="spellStart"/>
      <w:r>
        <w:t>мерчендайзинга</w:t>
      </w:r>
      <w:proofErr w:type="spellEnd"/>
      <w:r>
        <w:t xml:space="preserve">: планировка торгового пространства; зонирование магазина; дизайн интерьера и освещения; витрины и манекены; рекламные материалы, которые используются для представления товара в магазине; </w:t>
      </w:r>
      <w:proofErr w:type="spellStart"/>
      <w:r>
        <w:t>аром</w:t>
      </w:r>
      <w:proofErr w:type="gramStart"/>
      <w:r>
        <w:t>а</w:t>
      </w:r>
      <w:proofErr w:type="spellEnd"/>
      <w:r>
        <w:t>-</w:t>
      </w:r>
      <w:proofErr w:type="gramEnd"/>
      <w:r>
        <w:t xml:space="preserve"> и </w:t>
      </w:r>
      <w:proofErr w:type="spellStart"/>
      <w:r>
        <w:t>аудиокоммуникации</w:t>
      </w:r>
      <w:proofErr w:type="spellEnd"/>
      <w:r>
        <w:t xml:space="preserve">. Показано, что проведенные успешные проекты превратили логотип LVMH в культовый современный дизайн-объект, а сам </w:t>
      </w:r>
      <w:proofErr w:type="spellStart"/>
      <w:r>
        <w:t>мультибренд</w:t>
      </w:r>
      <w:proofErr w:type="spellEnd"/>
      <w:r>
        <w:t xml:space="preserve"> LVMH стал мировым символом эксклюзива и интеллектуального эстетизма. </w:t>
      </w:r>
    </w:p>
    <w:p w:rsidR="004E29D1" w:rsidRDefault="004E29D1" w:rsidP="004E29D1">
      <w:pPr>
        <w:pStyle w:val="a8"/>
      </w:pPr>
      <w:r>
        <w:rPr>
          <w:spacing w:val="43"/>
        </w:rPr>
        <w:t>Ключевые слова</w:t>
      </w:r>
      <w:r>
        <w:t xml:space="preserve">: маркетинговые стратегии; </w:t>
      </w:r>
      <w:proofErr w:type="spellStart"/>
      <w:r>
        <w:t>fashion</w:t>
      </w:r>
      <w:proofErr w:type="spellEnd"/>
      <w:r>
        <w:t xml:space="preserve">-индустрия; персонализация; вовлеченность клиентов; визуальный </w:t>
      </w:r>
      <w:proofErr w:type="spellStart"/>
      <w:r>
        <w:t>мерчендайзинг</w:t>
      </w:r>
      <w:proofErr w:type="spellEnd"/>
      <w:r>
        <w:t>; портфель люксовых брендов.</w:t>
      </w:r>
    </w:p>
    <w:p w:rsidR="004E29D1" w:rsidRDefault="004E29D1" w:rsidP="004E29D1">
      <w:pPr>
        <w:pStyle w:val="a9"/>
      </w:pPr>
      <w:r>
        <w:rPr>
          <w:spacing w:val="43"/>
        </w:rPr>
        <w:t>Для цитирования:</w:t>
      </w:r>
      <w:r>
        <w:t xml:space="preserve"> Рамазанов И. А., Филатов В. В., Герасименко И. И., Купреева Д. В. Маркетинговые и </w:t>
      </w:r>
      <w:proofErr w:type="gramStart"/>
      <w:r>
        <w:t>бизнес-стратегии</w:t>
      </w:r>
      <w:proofErr w:type="gramEnd"/>
      <w:r>
        <w:t xml:space="preserve"> визуального </w:t>
      </w:r>
      <w:proofErr w:type="spellStart"/>
      <w:r>
        <w:t>мерчендайзинга</w:t>
      </w:r>
      <w:proofErr w:type="spellEnd"/>
      <w:r>
        <w:t xml:space="preserve"> портфеля люксовых брендов французской транснациональной компании-производителя и дизайнера роскоши // Инновационная экономика: информация, аналитика, прогнозы. – 2026. – </w:t>
      </w:r>
      <w:r>
        <w:br/>
        <w:t>№ 1. – С. 35–44. https://doi.org/10.47576/2949-1894.2026.1.1.004.</w:t>
      </w:r>
    </w:p>
    <w:p w:rsidR="004E29D1" w:rsidRDefault="004E29D1" w:rsidP="004E29D1">
      <w:pPr>
        <w:pStyle w:val="original"/>
      </w:pPr>
      <w:r>
        <w:lastRenderedPageBreak/>
        <w:t>Original article</w:t>
      </w:r>
    </w:p>
    <w:p w:rsidR="004E29D1" w:rsidRPr="004E29D1" w:rsidRDefault="004E29D1" w:rsidP="004E29D1">
      <w:pPr>
        <w:pStyle w:val="aa"/>
        <w:rPr>
          <w:lang w:val="en-US"/>
        </w:rPr>
      </w:pPr>
      <w:r w:rsidRPr="004E29D1">
        <w:rPr>
          <w:lang w:val="en-US"/>
        </w:rPr>
        <w:t xml:space="preserve">Marketing and business strategies for visual merchandising of the luxury brand portfolio of </w:t>
      </w:r>
      <w:proofErr w:type="gramStart"/>
      <w:r w:rsidRPr="004E29D1">
        <w:rPr>
          <w:lang w:val="en-US"/>
        </w:rPr>
        <w:t>a french</w:t>
      </w:r>
      <w:proofErr w:type="gramEnd"/>
      <w:r w:rsidRPr="004E29D1">
        <w:rPr>
          <w:lang w:val="en-US"/>
        </w:rPr>
        <w:t xml:space="preserve"> multinational luxury manufacturer and designer</w:t>
      </w:r>
    </w:p>
    <w:p w:rsidR="004E29D1" w:rsidRPr="004E29D1" w:rsidRDefault="004E29D1" w:rsidP="004E29D1">
      <w:pPr>
        <w:pStyle w:val="ab"/>
        <w:rPr>
          <w:lang w:val="en-US"/>
        </w:rPr>
      </w:pPr>
      <w:proofErr w:type="spellStart"/>
      <w:proofErr w:type="gramStart"/>
      <w:r w:rsidRPr="004E29D1">
        <w:rPr>
          <w:lang w:val="en-US"/>
        </w:rPr>
        <w:t>Ramazanov</w:t>
      </w:r>
      <w:proofErr w:type="spellEnd"/>
      <w:r w:rsidRPr="004E29D1">
        <w:rPr>
          <w:lang w:val="en-US"/>
        </w:rPr>
        <w:t xml:space="preserve"> Ibrahim A.</w:t>
      </w:r>
      <w:proofErr w:type="gramEnd"/>
      <w:r w:rsidRPr="004E29D1">
        <w:rPr>
          <w:lang w:val="en-US"/>
        </w:rPr>
        <w:t xml:space="preserve"> </w:t>
      </w:r>
    </w:p>
    <w:p w:rsidR="004E29D1" w:rsidRPr="004E29D1" w:rsidRDefault="004E29D1" w:rsidP="004E29D1">
      <w:pPr>
        <w:pStyle w:val="ac"/>
        <w:rPr>
          <w:lang w:val="en-US"/>
        </w:rPr>
      </w:pPr>
      <w:r w:rsidRPr="004E29D1">
        <w:rPr>
          <w:lang w:val="en-US"/>
        </w:rPr>
        <w:t>Russian Presidential Academy of National Economy and Public Administration</w:t>
      </w:r>
      <w:r w:rsidRPr="004E29D1">
        <w:rPr>
          <w:lang w:val="en-US"/>
        </w:rPr>
        <w:br/>
        <w:t>Plekhanov Russian University of Economics</w:t>
      </w:r>
      <w:r w:rsidRPr="004E29D1">
        <w:rPr>
          <w:lang w:val="en-US"/>
        </w:rPr>
        <w:br/>
        <w:t>Moscow, Russia, iaramazanov@mail.ru</w:t>
      </w:r>
    </w:p>
    <w:p w:rsidR="004E29D1" w:rsidRPr="004E29D1" w:rsidRDefault="004E29D1" w:rsidP="004E29D1">
      <w:pPr>
        <w:pStyle w:val="ab"/>
        <w:rPr>
          <w:lang w:val="en-US"/>
        </w:rPr>
      </w:pPr>
      <w:proofErr w:type="spellStart"/>
      <w:r w:rsidRPr="004E29D1">
        <w:rPr>
          <w:lang w:val="en-US"/>
        </w:rPr>
        <w:t>Filatov</w:t>
      </w:r>
      <w:proofErr w:type="spellEnd"/>
      <w:r w:rsidRPr="004E29D1">
        <w:rPr>
          <w:lang w:val="en-US"/>
        </w:rPr>
        <w:t xml:space="preserve"> Vladimir V. </w:t>
      </w:r>
    </w:p>
    <w:p w:rsidR="004E29D1" w:rsidRPr="004E29D1" w:rsidRDefault="004E29D1" w:rsidP="004E29D1">
      <w:pPr>
        <w:pStyle w:val="ac"/>
        <w:rPr>
          <w:lang w:val="en-US"/>
        </w:rPr>
      </w:pPr>
      <w:r w:rsidRPr="004E29D1">
        <w:rPr>
          <w:lang w:val="en-US"/>
        </w:rPr>
        <w:t>Russian State Agrarian University, Moscow, Russia, filatov_vl@mail.ru</w:t>
      </w:r>
    </w:p>
    <w:p w:rsidR="004E29D1" w:rsidRPr="004E29D1" w:rsidRDefault="004E29D1" w:rsidP="004E29D1">
      <w:pPr>
        <w:pStyle w:val="ab"/>
        <w:rPr>
          <w:lang w:val="en-US"/>
        </w:rPr>
      </w:pPr>
      <w:proofErr w:type="spellStart"/>
      <w:r w:rsidRPr="004E29D1">
        <w:rPr>
          <w:lang w:val="en-US"/>
        </w:rPr>
        <w:t>Gerasimenko</w:t>
      </w:r>
      <w:proofErr w:type="spellEnd"/>
      <w:r w:rsidRPr="004E29D1">
        <w:rPr>
          <w:lang w:val="en-US"/>
        </w:rPr>
        <w:t xml:space="preserve"> Irina I.</w:t>
      </w:r>
    </w:p>
    <w:p w:rsidR="004E29D1" w:rsidRPr="004E29D1" w:rsidRDefault="004E29D1" w:rsidP="004E29D1">
      <w:pPr>
        <w:pStyle w:val="ac"/>
        <w:rPr>
          <w:lang w:val="en-US"/>
        </w:rPr>
      </w:pPr>
      <w:proofErr w:type="spellStart"/>
      <w:r w:rsidRPr="004E29D1">
        <w:rPr>
          <w:lang w:val="en-US"/>
        </w:rPr>
        <w:t>Razumovsky</w:t>
      </w:r>
      <w:proofErr w:type="spellEnd"/>
      <w:r w:rsidRPr="004E29D1">
        <w:rPr>
          <w:lang w:val="en-US"/>
        </w:rPr>
        <w:t xml:space="preserve"> Moscow State University of Technology and Management (PKU), Moscow, Russia, Gerasimenko_ii22@mail.ru</w:t>
      </w:r>
    </w:p>
    <w:p w:rsidR="004E29D1" w:rsidRPr="004E29D1" w:rsidRDefault="004E29D1" w:rsidP="004E29D1">
      <w:pPr>
        <w:pStyle w:val="ab"/>
        <w:rPr>
          <w:lang w:val="en-US"/>
        </w:rPr>
      </w:pPr>
      <w:proofErr w:type="spellStart"/>
      <w:r w:rsidRPr="004E29D1">
        <w:rPr>
          <w:lang w:val="en-US"/>
        </w:rPr>
        <w:t>Kupreeva</w:t>
      </w:r>
      <w:proofErr w:type="spellEnd"/>
      <w:r w:rsidRPr="004E29D1">
        <w:rPr>
          <w:lang w:val="en-US"/>
        </w:rPr>
        <w:t xml:space="preserve"> Diana V. </w:t>
      </w:r>
    </w:p>
    <w:p w:rsidR="004E29D1" w:rsidRPr="004E29D1" w:rsidRDefault="004E29D1" w:rsidP="004E29D1">
      <w:pPr>
        <w:pStyle w:val="ac"/>
        <w:rPr>
          <w:lang w:val="en-US"/>
        </w:rPr>
      </w:pPr>
      <w:r w:rsidRPr="004E29D1">
        <w:rPr>
          <w:lang w:val="en-US"/>
        </w:rPr>
        <w:t xml:space="preserve">Kosygin Russian State University (Technology. </w:t>
      </w:r>
      <w:proofErr w:type="gramStart"/>
      <w:r w:rsidRPr="004E29D1">
        <w:rPr>
          <w:lang w:val="en-US"/>
        </w:rPr>
        <w:t>Design.</w:t>
      </w:r>
      <w:proofErr w:type="gramEnd"/>
      <w:r w:rsidRPr="004E29D1">
        <w:rPr>
          <w:lang w:val="en-US"/>
        </w:rPr>
        <w:t xml:space="preserve"> Art), Moscow, Russia, dtylinska@gmail.com</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examines the features of the marketing and business strategy of visual merchandising of the luxury brand portfolio of a French multinational luxury manufacturer in modern socio-economic conditions. It has been established that the LVMH multi-brand portfolio is grouped into six sectors and they collectively include 75 luxury brands. It has been established that the visual merchandising strategy used by the LVMH multi-brand brings the following results: creating an exciting experience of interacting with the brand; maintaining brand prestige; increase the memorability of advertising campaigns; strengthen market positions. The tools that LVMH uses for visual merchandising are defined: the layout of the retail space; the zoning of the store; interior design and lighting; storefronts and mannequins; advertising materials that are used to present goods in the store; aroma and audio communications. It is shown that successful projects have transformed the LVMH logo into an iconic modern design object, and the LVMH multi-brand itself has become a global symbol of exclusivity and intellectual aestheticism. </w:t>
      </w:r>
    </w:p>
    <w:p w:rsidR="004E29D1" w:rsidRPr="004E29D1" w:rsidRDefault="004E29D1" w:rsidP="004E29D1">
      <w:pPr>
        <w:pStyle w:val="a8"/>
        <w:rPr>
          <w:lang w:val="en-US"/>
        </w:rPr>
      </w:pPr>
      <w:r w:rsidRPr="004E29D1">
        <w:rPr>
          <w:spacing w:val="43"/>
          <w:lang w:val="en-US"/>
        </w:rPr>
        <w:t>Keywords</w:t>
      </w:r>
      <w:r w:rsidRPr="004E29D1">
        <w:rPr>
          <w:lang w:val="en-US"/>
        </w:rPr>
        <w:t>: marketing strategies; fashion industry; personalization; customer engagement; visual merchandising; luxury brand portfolio.</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Ramazanov</w:t>
      </w:r>
      <w:proofErr w:type="spellEnd"/>
      <w:r w:rsidRPr="004E29D1">
        <w:rPr>
          <w:lang w:val="en-US"/>
        </w:rPr>
        <w:t xml:space="preserve"> I. A., </w:t>
      </w:r>
      <w:proofErr w:type="spellStart"/>
      <w:r w:rsidRPr="004E29D1">
        <w:rPr>
          <w:lang w:val="en-US"/>
        </w:rPr>
        <w:t>Filatov</w:t>
      </w:r>
      <w:proofErr w:type="spellEnd"/>
      <w:r w:rsidRPr="004E29D1">
        <w:rPr>
          <w:lang w:val="en-US"/>
        </w:rPr>
        <w:t xml:space="preserve"> V. V., </w:t>
      </w:r>
      <w:proofErr w:type="spellStart"/>
      <w:r w:rsidRPr="004E29D1">
        <w:rPr>
          <w:lang w:val="en-US"/>
        </w:rPr>
        <w:t>Gerasimenko</w:t>
      </w:r>
      <w:proofErr w:type="spellEnd"/>
      <w:r w:rsidRPr="004E29D1">
        <w:rPr>
          <w:lang w:val="en-US"/>
        </w:rPr>
        <w:t xml:space="preserve"> I. I., </w:t>
      </w:r>
      <w:proofErr w:type="spellStart"/>
      <w:r w:rsidRPr="004E29D1">
        <w:rPr>
          <w:lang w:val="en-US"/>
        </w:rPr>
        <w:t>Kupreeva</w:t>
      </w:r>
      <w:proofErr w:type="spellEnd"/>
      <w:r w:rsidRPr="004E29D1">
        <w:rPr>
          <w:lang w:val="en-US"/>
        </w:rPr>
        <w:t xml:space="preserve"> D. V. Marketing and business strategies for visual merchandising of the luxury brand portfolio of a </w:t>
      </w:r>
      <w:proofErr w:type="spellStart"/>
      <w:r w:rsidRPr="004E29D1">
        <w:rPr>
          <w:lang w:val="en-US"/>
        </w:rPr>
        <w:t>french</w:t>
      </w:r>
      <w:proofErr w:type="spellEnd"/>
      <w:r w:rsidRPr="004E29D1">
        <w:rPr>
          <w:lang w:val="en-US"/>
        </w:rPr>
        <w:t xml:space="preserve"> multinational luxury manufacturer and designer.</w:t>
      </w:r>
      <w:r w:rsidRPr="004E29D1">
        <w:rPr>
          <w:i/>
          <w:iCs/>
          <w:lang w:val="en-US"/>
        </w:rPr>
        <w:t xml:space="preserve"> Innovative economy: information, analysis, prognoses, </w:t>
      </w:r>
      <w:r w:rsidRPr="004E29D1">
        <w:rPr>
          <w:lang w:val="en-US"/>
        </w:rPr>
        <w:t>2026, no. 1, pp. 35–44. https://doi.org/10.47576/2949-1894.2026.1.1.004.</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336</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10.47576/2949-1894.2026.1.1.005</w:t>
      </w:r>
    </w:p>
    <w:p w:rsidR="004E29D1" w:rsidRDefault="004E29D1" w:rsidP="004E29D1">
      <w:pPr>
        <w:pStyle w:val="a5"/>
      </w:pPr>
      <w:r>
        <w:t>Новые методы оценки поведенческой устойчивости фондовых рынков в условиях повышенной волатильности</w:t>
      </w:r>
    </w:p>
    <w:p w:rsidR="004E29D1" w:rsidRDefault="004E29D1" w:rsidP="004E29D1">
      <w:pPr>
        <w:pStyle w:val="a6"/>
      </w:pPr>
      <w:proofErr w:type="spellStart"/>
      <w:r>
        <w:t>Алышев</w:t>
      </w:r>
      <w:proofErr w:type="spellEnd"/>
      <w:r>
        <w:t xml:space="preserve"> И. И. </w:t>
      </w:r>
    </w:p>
    <w:p w:rsidR="004E29D1" w:rsidRDefault="004E29D1" w:rsidP="004E29D1">
      <w:pPr>
        <w:pStyle w:val="a7"/>
      </w:pPr>
      <w:r>
        <w:lastRenderedPageBreak/>
        <w:t xml:space="preserve">Российский экономический университет имени Г. В. Плеханова, </w:t>
      </w:r>
      <w:r>
        <w:br/>
        <w:t xml:space="preserve">Москва, Россия, ialyshev@gmail.com </w:t>
      </w:r>
    </w:p>
    <w:p w:rsidR="004E29D1" w:rsidRDefault="004E29D1" w:rsidP="004E29D1">
      <w:pPr>
        <w:pStyle w:val="a8"/>
      </w:pPr>
      <w:r>
        <w:rPr>
          <w:spacing w:val="43"/>
        </w:rPr>
        <w:t>Аннотация</w:t>
      </w:r>
      <w:r>
        <w:t xml:space="preserve">. В статье предлагается инновационная методология оценки поведенческой устойчивости финансовых рынков в периоды высокой волатильности, основанная на современных подходах к поведенческим финансам. Исследование подчеркивает ограничения традиционных индикаторов, таких как RIV, которые не отражают иррациональный компонент поведения инвесторов в контексте структурных преобразований, международных санкций и макроэкономических шоков. Представлен интегрированный индекс поведенческой устойчивости, основанный на четырех группах параметров: </w:t>
      </w:r>
      <w:proofErr w:type="gramStart"/>
      <w:r>
        <w:t>избыточная</w:t>
      </w:r>
      <w:proofErr w:type="gramEnd"/>
      <w:r>
        <w:t xml:space="preserve"> волатильность, не объясняемая фундаментальными показателями, эмоциональные сигналы из социальных сетей и анализа настроений, массовые потоки капитала и индикаторы информационной неопределенности. Предлагаемый индекс – продвинутая альтернатива </w:t>
      </w:r>
      <w:proofErr w:type="gramStart"/>
      <w:r>
        <w:t>традиционному</w:t>
      </w:r>
      <w:proofErr w:type="gramEnd"/>
      <w:r>
        <w:t xml:space="preserve"> IVR – обеспечивает системную меру психологической чувствительности рынка к внешним шокам. Интегрируя гетерогенные данные и поведенческие эффекты, такие как следование, чрезмерная реакция, избегание потерь и асимметричные реакции на негативные новости, становится возможным охарактеризовать эндогенные динамики стресса и обнаружить появление спекулятивных пузырьков. Методология открывает путь к новой аналитической парадигме для развивающихся рынков, позволяя более детально отслеживать поведенческие риски и улучшать инструменты прогнозирования и финансового управления.</w:t>
      </w:r>
    </w:p>
    <w:p w:rsidR="004E29D1" w:rsidRDefault="004E29D1" w:rsidP="004E29D1">
      <w:pPr>
        <w:pStyle w:val="a8"/>
      </w:pPr>
      <w:r>
        <w:rPr>
          <w:spacing w:val="43"/>
        </w:rPr>
        <w:t xml:space="preserve">Ключевые слова: </w:t>
      </w:r>
      <w:r>
        <w:t>поведенческая устойчивость; избыточная волатильность; настроение на рынке; индекс риска; поведенческие финансы; потоки капитала; социальные сети; иррациональность инвестора; расширенный IVR; развивающиеся рынки.</w:t>
      </w:r>
    </w:p>
    <w:p w:rsidR="004E29D1" w:rsidRDefault="004E29D1" w:rsidP="004E29D1">
      <w:pPr>
        <w:pStyle w:val="a9"/>
      </w:pPr>
      <w:r>
        <w:rPr>
          <w:spacing w:val="43"/>
        </w:rPr>
        <w:t>Для цитирования:</w:t>
      </w:r>
      <w:r>
        <w:t xml:space="preserve"> </w:t>
      </w:r>
      <w:proofErr w:type="spellStart"/>
      <w:r>
        <w:t>Алышев</w:t>
      </w:r>
      <w:proofErr w:type="spellEnd"/>
      <w:r>
        <w:t xml:space="preserve"> И. И. Новые методы оценки поведенческой устойчивости фондовых рынков в условиях повышенной волатильности // Инновационная экономика: информация, аналитика, прогнозы. – 2026. – № 1. – С. 45–51. https://doi.org/10.47576/2949-1894.2026.1.1.005.</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New Methods for Assessing the Behavioral Resilience of Stock Markets in Elevated Volatility</w:t>
      </w:r>
    </w:p>
    <w:p w:rsidR="004E29D1" w:rsidRPr="004E29D1" w:rsidRDefault="004E29D1" w:rsidP="004E29D1">
      <w:pPr>
        <w:pStyle w:val="ab"/>
        <w:rPr>
          <w:lang w:val="en-US"/>
        </w:rPr>
      </w:pPr>
      <w:proofErr w:type="spellStart"/>
      <w:r w:rsidRPr="004E29D1">
        <w:rPr>
          <w:lang w:val="en-US"/>
        </w:rPr>
        <w:t>Alyshev</w:t>
      </w:r>
      <w:proofErr w:type="spellEnd"/>
      <w:r w:rsidRPr="004E29D1">
        <w:rPr>
          <w:lang w:val="en-US"/>
        </w:rPr>
        <w:t xml:space="preserve"> I. I. </w:t>
      </w:r>
    </w:p>
    <w:p w:rsidR="004E29D1" w:rsidRPr="004E29D1" w:rsidRDefault="004E29D1" w:rsidP="004E29D1">
      <w:pPr>
        <w:pStyle w:val="ac"/>
        <w:rPr>
          <w:lang w:val="en-US"/>
        </w:rPr>
      </w:pPr>
      <w:r w:rsidRPr="004E29D1">
        <w:rPr>
          <w:lang w:val="en-US"/>
        </w:rPr>
        <w:t>Plekhanov Russian University of Economics, Moscow, Russia, ialyshev@gmail.com</w:t>
      </w:r>
    </w:p>
    <w:p w:rsidR="004E29D1" w:rsidRPr="004E29D1" w:rsidRDefault="004E29D1" w:rsidP="004E29D1">
      <w:pPr>
        <w:pStyle w:val="a8"/>
        <w:rPr>
          <w:lang w:val="en-US"/>
        </w:rPr>
      </w:pPr>
      <w:r w:rsidRPr="004E29D1">
        <w:rPr>
          <w:spacing w:val="43"/>
          <w:lang w:val="en-US"/>
        </w:rPr>
        <w:t>Abstract</w:t>
      </w:r>
      <w:r w:rsidRPr="004E29D1">
        <w:rPr>
          <w:lang w:val="en-US"/>
        </w:rPr>
        <w:t>. This article proposes an innovative methodology for assessing the “behavioral resilience” of financial markets during periods of high volatility, based on modern approaches to behavioral finance. The study highlights the limitations of traditional indicators, such as the RIV, which fail to capture the irrational component of investor behavior in the context of structural reforms, international sanctions, and macroeconomic shocks. The author develops an integrated behavioral resilience index based on four groups of parameters: excess volatility not explained by fundamentals, emotional signals from social media and sentiment analysis, massive capital flows, and indicators of information uncertainty. The proposed index, an advanced alternative to the traditional IVR, provides a systemic measure of the market’s psychological sensitivity to external shocks. By integrating heterogeneous data and behavioral effects such as tracking, overreaction, loss aversion, and asymmetric reactions to negative news, it becomes possible to characterize endogenous stress dynamics and detect the emergence of speculative bubbles. The methodology opens the way to a new analytical paradigm for emerging markets, enabling more detailed tracking of behavioral risks and improved forecasting and financial management tools.</w:t>
      </w:r>
    </w:p>
    <w:p w:rsidR="004E29D1" w:rsidRPr="004E29D1" w:rsidRDefault="004E29D1" w:rsidP="004E29D1">
      <w:pPr>
        <w:pStyle w:val="a8"/>
        <w:rPr>
          <w:lang w:val="en-US"/>
        </w:rPr>
      </w:pPr>
      <w:r w:rsidRPr="004E29D1">
        <w:rPr>
          <w:spacing w:val="43"/>
          <w:lang w:val="en-US"/>
        </w:rPr>
        <w:t>Keywords</w:t>
      </w:r>
      <w:r w:rsidRPr="004E29D1">
        <w:rPr>
          <w:lang w:val="en-US"/>
        </w:rPr>
        <w:t>: behavioral resilience; excess volatility; market sentiment; risk index; behavioral finance; capital flows; social media; investor irrationality; extended IVR; emerging markets</w:t>
      </w:r>
    </w:p>
    <w:p w:rsidR="004E29D1" w:rsidRPr="004E29D1" w:rsidRDefault="004E29D1" w:rsidP="004E29D1">
      <w:pPr>
        <w:pStyle w:val="forcitation"/>
        <w:rPr>
          <w:lang w:val="en-US"/>
        </w:rPr>
      </w:pPr>
      <w:r w:rsidRPr="004E29D1">
        <w:rPr>
          <w:spacing w:val="43"/>
          <w:lang w:val="en-US"/>
        </w:rPr>
        <w:t xml:space="preserve">For citation: </w:t>
      </w:r>
      <w:proofErr w:type="spellStart"/>
      <w:r w:rsidRPr="004E29D1">
        <w:rPr>
          <w:lang w:val="en-US"/>
        </w:rPr>
        <w:t>Alyshev</w:t>
      </w:r>
      <w:proofErr w:type="spellEnd"/>
      <w:r w:rsidRPr="004E29D1">
        <w:rPr>
          <w:lang w:val="en-US"/>
        </w:rPr>
        <w:t xml:space="preserve"> I. I. </w:t>
      </w:r>
      <w:proofErr w:type="gramStart"/>
      <w:r w:rsidRPr="004E29D1">
        <w:rPr>
          <w:lang w:val="en-US"/>
        </w:rPr>
        <w:t>New Methods for Assessing the Behavioral Resilience of Stock Markets in Elevated Volatility.</w:t>
      </w:r>
      <w:proofErr w:type="gramEnd"/>
      <w:r w:rsidRPr="004E29D1">
        <w:rPr>
          <w:lang w:val="en-US"/>
        </w:rPr>
        <w:t xml:space="preserve"> </w:t>
      </w:r>
      <w:r w:rsidRPr="004E29D1">
        <w:rPr>
          <w:i/>
          <w:iCs/>
          <w:lang w:val="en-US"/>
        </w:rPr>
        <w:t>Innovative economy: information, analysis, prognoses,</w:t>
      </w:r>
      <w:r w:rsidRPr="004E29D1">
        <w:rPr>
          <w:lang w:val="en-US"/>
        </w:rPr>
        <w:t xml:space="preserve"> 2026, no. 1, pp. 45–51. https://doi.org/10.47576/2949-1894.2026.1.1.005.</w:t>
      </w:r>
    </w:p>
    <w:p w:rsidR="004E29D1" w:rsidRPr="004E29D1" w:rsidRDefault="004E29D1" w:rsidP="004E29D1">
      <w:pPr>
        <w:pStyle w:val="a3"/>
        <w:rPr>
          <w:lang w:val="ru-RU"/>
        </w:rPr>
      </w:pPr>
      <w:r w:rsidRPr="004E29D1">
        <w:rPr>
          <w:lang w:val="ru-RU"/>
        </w:rPr>
        <w:lastRenderedPageBreak/>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10.47576/2949-1894.2026.1.1.006</w:t>
      </w:r>
    </w:p>
    <w:p w:rsidR="004E29D1" w:rsidRDefault="004E29D1" w:rsidP="004E29D1">
      <w:pPr>
        <w:pStyle w:val="a5"/>
      </w:pPr>
      <w:r>
        <w:t xml:space="preserve">Модификация модели Кобба – Дугласа </w:t>
      </w:r>
      <w:r>
        <w:br/>
        <w:t>и интерпретация параметров интегральной функции управляемости распределительной сетью ритейл-холдинга</w:t>
      </w:r>
    </w:p>
    <w:p w:rsidR="004E29D1" w:rsidRDefault="004E29D1" w:rsidP="004E29D1">
      <w:pPr>
        <w:pStyle w:val="a6"/>
      </w:pPr>
      <w:r>
        <w:t xml:space="preserve">Смирнов Степан Владимирович </w:t>
      </w:r>
    </w:p>
    <w:p w:rsidR="004E29D1" w:rsidRDefault="004E29D1" w:rsidP="004E29D1">
      <w:pPr>
        <w:pStyle w:val="a7"/>
      </w:pPr>
      <w:r>
        <w:t>Российский экономический университет имени Плеханова, Москва, Россия, Stepansmirnoff@gmail.com</w:t>
      </w:r>
    </w:p>
    <w:p w:rsidR="004E29D1" w:rsidRDefault="004E29D1" w:rsidP="004E29D1">
      <w:pPr>
        <w:pStyle w:val="a6"/>
      </w:pPr>
      <w:r>
        <w:t xml:space="preserve">Генкин Е. В. </w:t>
      </w:r>
    </w:p>
    <w:p w:rsidR="004E29D1" w:rsidRDefault="004E29D1" w:rsidP="004E29D1">
      <w:pPr>
        <w:pStyle w:val="a7"/>
      </w:pPr>
      <w:r>
        <w:t>Российский экономический университет имени Плеханова, Москва, Россия</w:t>
      </w:r>
    </w:p>
    <w:p w:rsidR="004E29D1" w:rsidRDefault="004E29D1" w:rsidP="004E29D1">
      <w:pPr>
        <w:pStyle w:val="a8"/>
      </w:pPr>
      <w:r>
        <w:rPr>
          <w:spacing w:val="43"/>
        </w:rPr>
        <w:t xml:space="preserve">Аннотация. </w:t>
      </w:r>
      <w:r>
        <w:t xml:space="preserve">В статье рассматривается подход к количественной оценке управляемости распределительной сети крупного ритейл-холдинга на основе модифицированной модели </w:t>
      </w:r>
      <w:proofErr w:type="spellStart"/>
      <w:r>
        <w:t>Кобба</w:t>
      </w:r>
      <w:proofErr w:type="spellEnd"/>
      <w:r>
        <w:t xml:space="preserve">–Дугласа. Разработана интегральная функция управляемости U, агрегирующая ключевые факторы эффективности: степень централизации управления (C), уровень цифровизации процессов (D) и удельные логистические издержки (L). Также проведена интерпретация параметров модели (коэффициентов эластичности) и сценарный анализ, позволяющий разделить пространство значений U на три зоны управляемости – красную, желтую и зеленую – и определить соответствующие управленческие решения для каждой зоны. Адаптирована и расширена производственная функция </w:t>
      </w:r>
      <w:proofErr w:type="spellStart"/>
      <w:r>
        <w:t>Кобба</w:t>
      </w:r>
      <w:proofErr w:type="spellEnd"/>
      <w:r>
        <w:t xml:space="preserve">–Дугласа для моделирования процессов управления распределительной сетью ритейл-компании. На примере ПАО «Магнит» показано, что предложенная модель позволяет выявить узкие места в системе управления (например, недостаточная централизация или цифровизация, чрезмерные издержки) и количественно оценить эффект от их улучшения. Кроме того, разработан прикладной инструментарий, обеспечивающий обоснование управленческих решений и повышение устойчивости и эффективности логистической системы в условиях нестабильной внешней среды. Результаты показали, что целенаправленное повышение централизации и цифровой зрелости распределительной сети приводит к существенному росту интегрального показателя управляемости U, тогда как рост логистических издержек, напротив, снижает эффективность. </w:t>
      </w:r>
    </w:p>
    <w:p w:rsidR="004E29D1" w:rsidRDefault="004E29D1" w:rsidP="004E29D1">
      <w:pPr>
        <w:pStyle w:val="a8"/>
      </w:pPr>
      <w:r>
        <w:rPr>
          <w:spacing w:val="43"/>
        </w:rPr>
        <w:t>Ключевые слова:</w:t>
      </w:r>
      <w:r>
        <w:t xml:space="preserve"> распределительная сеть; ритейл-холдинг; централизация; цифровизация; модель </w:t>
      </w:r>
      <w:proofErr w:type="spellStart"/>
      <w:r>
        <w:t>Кобба</w:t>
      </w:r>
      <w:proofErr w:type="spellEnd"/>
      <w:r>
        <w:t> – Дугласа; интегральный показатель; сценарный анализ.</w:t>
      </w:r>
    </w:p>
    <w:p w:rsidR="004E29D1" w:rsidRDefault="004E29D1" w:rsidP="004E29D1">
      <w:pPr>
        <w:pStyle w:val="a9"/>
      </w:pPr>
      <w:r>
        <w:rPr>
          <w:spacing w:val="43"/>
        </w:rPr>
        <w:t>Для цитирования</w:t>
      </w:r>
      <w:r>
        <w:t xml:space="preserve">: Смирнов С. В., Генкин Е. В. Модификация модели </w:t>
      </w:r>
      <w:proofErr w:type="spellStart"/>
      <w:r>
        <w:t>Кобба</w:t>
      </w:r>
      <w:proofErr w:type="spellEnd"/>
      <w:r>
        <w:t> – Дугласа и интерпретация параметров интегральной функции управляемости распределительной сетью ритейл-холдинга // Инновационная экономика: информация, аналитика, прогнозы. – 2026. – № 1. – С. 52–62. https://doi.org/10.47576/2949-1894.2026.1.1.006.</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Modification of the </w:t>
      </w:r>
      <w:r>
        <w:t>С</w:t>
      </w:r>
      <w:r w:rsidRPr="004E29D1">
        <w:rPr>
          <w:lang w:val="en-US"/>
        </w:rPr>
        <w:t>obb – Douglas model and interpretation of the parameters of the integral control function of a retail holding’s distribution network</w:t>
      </w:r>
    </w:p>
    <w:p w:rsidR="004E29D1" w:rsidRPr="004E29D1" w:rsidRDefault="004E29D1" w:rsidP="004E29D1">
      <w:pPr>
        <w:pStyle w:val="ab"/>
        <w:rPr>
          <w:lang w:val="en-US"/>
        </w:rPr>
      </w:pPr>
      <w:r w:rsidRPr="004E29D1">
        <w:rPr>
          <w:lang w:val="en-US"/>
        </w:rPr>
        <w:t xml:space="preserve">Smirnov </w:t>
      </w:r>
      <w:proofErr w:type="spellStart"/>
      <w:r w:rsidRPr="004E29D1">
        <w:rPr>
          <w:lang w:val="en-US"/>
        </w:rPr>
        <w:t>Stepan</w:t>
      </w:r>
      <w:proofErr w:type="spellEnd"/>
      <w:r w:rsidRPr="004E29D1">
        <w:rPr>
          <w:lang w:val="en-US"/>
        </w:rPr>
        <w:t xml:space="preserve"> V.</w:t>
      </w:r>
    </w:p>
    <w:p w:rsidR="004E29D1" w:rsidRPr="004E29D1" w:rsidRDefault="004E29D1" w:rsidP="004E29D1">
      <w:pPr>
        <w:pStyle w:val="ac"/>
        <w:rPr>
          <w:lang w:val="en-US"/>
        </w:rPr>
      </w:pPr>
      <w:r w:rsidRPr="004E29D1">
        <w:rPr>
          <w:lang w:val="en-US"/>
        </w:rPr>
        <w:lastRenderedPageBreak/>
        <w:t xml:space="preserve">Plekhanov Russian University of Economics, Moscow, Russia, </w:t>
      </w:r>
      <w:r w:rsidRPr="004E29D1">
        <w:rPr>
          <w:lang w:val="en-US"/>
        </w:rPr>
        <w:br/>
        <w:t>Stepansmirnoff@gmail.com</w:t>
      </w:r>
    </w:p>
    <w:p w:rsidR="004E29D1" w:rsidRPr="004E29D1" w:rsidRDefault="004E29D1" w:rsidP="004E29D1">
      <w:pPr>
        <w:pStyle w:val="ab"/>
        <w:rPr>
          <w:lang w:val="en-US"/>
        </w:rPr>
      </w:pPr>
      <w:proofErr w:type="spellStart"/>
      <w:r w:rsidRPr="004E29D1">
        <w:rPr>
          <w:lang w:val="en-US"/>
        </w:rPr>
        <w:t>Genkin</w:t>
      </w:r>
      <w:proofErr w:type="spellEnd"/>
      <w:r w:rsidRPr="004E29D1">
        <w:rPr>
          <w:lang w:val="en-US"/>
        </w:rPr>
        <w:t xml:space="preserve"> E. V. </w:t>
      </w:r>
    </w:p>
    <w:p w:rsidR="004E29D1" w:rsidRPr="004E29D1" w:rsidRDefault="004E29D1" w:rsidP="004E29D1">
      <w:pPr>
        <w:pStyle w:val="ac"/>
        <w:rPr>
          <w:lang w:val="en-US"/>
        </w:rPr>
      </w:pPr>
      <w:r w:rsidRPr="004E29D1">
        <w:rPr>
          <w:lang w:val="en-US"/>
        </w:rPr>
        <w:t>Plekhanov Russian University of Economics, Moscow, Russia</w:t>
      </w:r>
    </w:p>
    <w:p w:rsidR="004E29D1" w:rsidRPr="004E29D1" w:rsidRDefault="004E29D1" w:rsidP="004E29D1">
      <w:pPr>
        <w:pStyle w:val="a8"/>
        <w:rPr>
          <w:lang w:val="en-US"/>
        </w:rPr>
      </w:pPr>
      <w:r w:rsidRPr="004E29D1">
        <w:rPr>
          <w:spacing w:val="43"/>
          <w:lang w:val="en-US"/>
        </w:rPr>
        <w:t>Abstract</w:t>
      </w:r>
      <w:r w:rsidRPr="004E29D1">
        <w:rPr>
          <w:lang w:val="en-US"/>
        </w:rPr>
        <w:t xml:space="preserve">. This article examines an approach to quantitatively assessing the controllability of a large retail holding’s distribution network based on a modified Cobb-Douglas model. The author develops an integral controllability function U, which aggregates key performance factors: the degree of management centralization (C), the level of process digitalization (D), and unit logistics costs (L). An interpretation of the model parameters (elasticity coefficients) and a scenario analysis are also provided, allowing for the division of the U value space into three controllability zones – red, yellow and green – and the determination of appropriate management decisions for each zone. The author adapted and expanded the Cobb-Douglas production function to model the management processes of a retail company’s distribution network. Using PJSC </w:t>
      </w:r>
      <w:proofErr w:type="spellStart"/>
      <w:r w:rsidRPr="004E29D1">
        <w:rPr>
          <w:lang w:val="en-US"/>
        </w:rPr>
        <w:t>Magnit</w:t>
      </w:r>
      <w:proofErr w:type="spellEnd"/>
      <w:r w:rsidRPr="004E29D1">
        <w:rPr>
          <w:lang w:val="en-US"/>
        </w:rPr>
        <w:t xml:space="preserve"> as an example, it is demonstrated that the proposed model allows for identifying bottlenecks in the management system (e.g., insufficient centralization or digitalization, excessive costs) and quantifying the impact of their improvement. Furthermore, an applied toolkit has been developed to substantiate management decisions and improve the sustainability and efficiency of the logistics system in an unstable external environment. The results showed that targeted increases in centralization and digital maturity of the distribution network lead to a significant increase in the integral controllability indicator U, while increasing logistics costs, conversely, reduces efficiency.</w:t>
      </w:r>
    </w:p>
    <w:p w:rsidR="004E29D1" w:rsidRPr="004E29D1" w:rsidRDefault="004E29D1" w:rsidP="004E29D1">
      <w:pPr>
        <w:pStyle w:val="a8"/>
        <w:rPr>
          <w:lang w:val="en-US"/>
        </w:rPr>
      </w:pPr>
      <w:r w:rsidRPr="004E29D1">
        <w:rPr>
          <w:spacing w:val="43"/>
          <w:lang w:val="en-US"/>
        </w:rPr>
        <w:t>Keywords</w:t>
      </w:r>
      <w:r w:rsidRPr="004E29D1">
        <w:rPr>
          <w:lang w:val="en-US"/>
        </w:rPr>
        <w:t>: distribution network; retail holding; centralization; digitalization; Cobb-Douglas model; integral indicator; scenario analysis.</w:t>
      </w:r>
    </w:p>
    <w:p w:rsidR="004E29D1" w:rsidRPr="004E29D1" w:rsidRDefault="004E29D1" w:rsidP="004E29D1">
      <w:pPr>
        <w:pStyle w:val="forcitation"/>
        <w:rPr>
          <w:lang w:val="en-US"/>
        </w:rPr>
      </w:pPr>
      <w:r w:rsidRPr="004E29D1">
        <w:rPr>
          <w:spacing w:val="43"/>
          <w:lang w:val="en-US"/>
        </w:rPr>
        <w:t xml:space="preserve">For citation: </w:t>
      </w:r>
      <w:r w:rsidRPr="004E29D1">
        <w:rPr>
          <w:lang w:val="en-US"/>
        </w:rPr>
        <w:t xml:space="preserve">Smirnov S. V., </w:t>
      </w:r>
      <w:proofErr w:type="spellStart"/>
      <w:r w:rsidRPr="004E29D1">
        <w:rPr>
          <w:lang w:val="en-US"/>
        </w:rPr>
        <w:t>Genkin</w:t>
      </w:r>
      <w:proofErr w:type="spellEnd"/>
      <w:r w:rsidRPr="004E29D1">
        <w:rPr>
          <w:lang w:val="en-US"/>
        </w:rPr>
        <w:t xml:space="preserve"> E. V. Modification of the </w:t>
      </w:r>
      <w:r>
        <w:t>С</w:t>
      </w:r>
      <w:proofErr w:type="spellStart"/>
      <w:r w:rsidRPr="004E29D1">
        <w:rPr>
          <w:lang w:val="en-US"/>
        </w:rPr>
        <w:t>obb</w:t>
      </w:r>
      <w:proofErr w:type="spellEnd"/>
      <w:r w:rsidRPr="004E29D1">
        <w:rPr>
          <w:lang w:val="en-US"/>
        </w:rPr>
        <w:t xml:space="preserve">-Douglas model and interpretation of the parameters of the integral control function of a retail holding’s distribution network. </w:t>
      </w:r>
      <w:r w:rsidRPr="004E29D1">
        <w:rPr>
          <w:i/>
          <w:iCs/>
          <w:lang w:val="en-US"/>
        </w:rPr>
        <w:t>Innovative economy: information, analysis, prognose</w:t>
      </w:r>
      <w:r w:rsidRPr="004E29D1">
        <w:rPr>
          <w:lang w:val="en-US"/>
        </w:rPr>
        <w:t>s, 2026, no. 1, pp. 52–62. https://doi.org/10.47576/2949-1894.2026.1.1.006.</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10.47576/2949-1894.2026.1.1.007</w:t>
      </w:r>
    </w:p>
    <w:p w:rsidR="004E29D1" w:rsidRDefault="004E29D1" w:rsidP="004E29D1">
      <w:pPr>
        <w:pStyle w:val="a5"/>
      </w:pPr>
      <w:r>
        <w:t xml:space="preserve">Формирование корпоративного имиджа как элемента интегрированной маркетинговой стратегии в эпоху глобализации </w:t>
      </w:r>
      <w:r>
        <w:br/>
        <w:t xml:space="preserve">и цифровизации </w:t>
      </w:r>
      <w:proofErr w:type="gramStart"/>
      <w:r>
        <w:t>бренд-коммуникаций</w:t>
      </w:r>
      <w:proofErr w:type="gramEnd"/>
      <w:r>
        <w:t xml:space="preserve"> </w:t>
      </w:r>
    </w:p>
    <w:p w:rsidR="004E29D1" w:rsidRDefault="004E29D1" w:rsidP="004E29D1">
      <w:pPr>
        <w:pStyle w:val="a6"/>
      </w:pPr>
      <w:r>
        <w:t xml:space="preserve">Герасименко Ирина Ивановна </w:t>
      </w:r>
    </w:p>
    <w:p w:rsidR="004E29D1" w:rsidRDefault="004E29D1" w:rsidP="004E29D1">
      <w:pPr>
        <w:pStyle w:val="a7"/>
      </w:pPr>
      <w:r>
        <w:t xml:space="preserve">Московский государственный университет технологий и управления </w:t>
      </w:r>
      <w:r>
        <w:br/>
        <w:t>имени К. Г. Разумовского (ПКУ), Москва, Россия,  Gerasimenko_ii22@mail.ru</w:t>
      </w:r>
    </w:p>
    <w:p w:rsidR="004E29D1" w:rsidRDefault="004E29D1" w:rsidP="004E29D1">
      <w:pPr>
        <w:pStyle w:val="a6"/>
      </w:pPr>
      <w:proofErr w:type="spellStart"/>
      <w:r>
        <w:t>Гольцева</w:t>
      </w:r>
      <w:proofErr w:type="spellEnd"/>
      <w:r>
        <w:t xml:space="preserve"> Оксана Сергеевна </w:t>
      </w:r>
    </w:p>
    <w:p w:rsidR="004E29D1" w:rsidRDefault="004E29D1" w:rsidP="004E29D1">
      <w:pPr>
        <w:pStyle w:val="a7"/>
      </w:pPr>
      <w:r>
        <w:t>Российский государственный социальный университет, Москва Россия, Laveranta@mail.ru</w:t>
      </w:r>
    </w:p>
    <w:p w:rsidR="004E29D1" w:rsidRDefault="004E29D1" w:rsidP="004E29D1">
      <w:pPr>
        <w:pStyle w:val="a6"/>
      </w:pPr>
      <w:proofErr w:type="spellStart"/>
      <w:r>
        <w:t>Бузулуцкая</w:t>
      </w:r>
      <w:proofErr w:type="spellEnd"/>
      <w:r>
        <w:t xml:space="preserve">  Марина  Владимировна </w:t>
      </w:r>
    </w:p>
    <w:p w:rsidR="004E29D1" w:rsidRDefault="004E29D1" w:rsidP="004E29D1">
      <w:pPr>
        <w:pStyle w:val="a7"/>
      </w:pPr>
      <w:r>
        <w:t xml:space="preserve">Национальный исследовательский университет «Московский </w:t>
      </w:r>
      <w:r>
        <w:br/>
        <w:t>энергетический институт»</w:t>
      </w:r>
      <w:r>
        <w:br/>
        <w:t>Институт международных экономических связей</w:t>
      </w:r>
      <w:r>
        <w:br/>
        <w:t>Московский университет имени А. С. Грибоедова</w:t>
      </w:r>
      <w:r>
        <w:br/>
        <w:t>Москва Россия, bmvprof@mail.ru</w:t>
      </w:r>
    </w:p>
    <w:p w:rsidR="004E29D1" w:rsidRDefault="004E29D1" w:rsidP="004E29D1">
      <w:pPr>
        <w:pStyle w:val="a6"/>
      </w:pPr>
      <w:r>
        <w:t xml:space="preserve">Ремизова Полина Владимировна </w:t>
      </w:r>
    </w:p>
    <w:p w:rsidR="004E29D1" w:rsidRDefault="004E29D1" w:rsidP="004E29D1">
      <w:pPr>
        <w:pStyle w:val="a7"/>
      </w:pPr>
      <w:r>
        <w:lastRenderedPageBreak/>
        <w:t xml:space="preserve">Российский государственный аграрный университет МСХА </w:t>
      </w:r>
      <w:r>
        <w:br/>
        <w:t>имени К. А. Тимирязева, Москва, Россия, polia.remizowa@yandex.ru</w:t>
      </w:r>
    </w:p>
    <w:p w:rsidR="004E29D1" w:rsidRDefault="004E29D1" w:rsidP="004E29D1">
      <w:pPr>
        <w:pStyle w:val="a8"/>
        <w:rPr>
          <w:spacing w:val="-2"/>
        </w:rPr>
      </w:pPr>
      <w:r>
        <w:rPr>
          <w:spacing w:val="43"/>
        </w:rPr>
        <w:t>Аннотация</w:t>
      </w:r>
      <w:r>
        <w:t>. В статье проведено исследование особенностей формирования корпоративного имид</w:t>
      </w:r>
      <w:r>
        <w:rPr>
          <w:spacing w:val="-2"/>
        </w:rPr>
        <w:t xml:space="preserve">жа как элемента интегрированной маркетинговой стратегии в эпоху глобализации и цифровизации </w:t>
      </w:r>
      <w:proofErr w:type="gramStart"/>
      <w:r>
        <w:rPr>
          <w:spacing w:val="-2"/>
        </w:rPr>
        <w:t>бренд-коммуникаций</w:t>
      </w:r>
      <w:proofErr w:type="gramEnd"/>
      <w:r>
        <w:rPr>
          <w:spacing w:val="-2"/>
        </w:rPr>
        <w:t xml:space="preserve"> в современных  социально-экономических условиях. Показано, что создание эффективной системы управления имиджем предполагает не только знание основ психологии восприятия, но и грамотное сочетание классических и инновационных коммуникационных технологий. Сегодня стандартные маркетинговые инструменты – фирменный стиль, реклама, связь с общественностью – уже не работают изолированно. Их результативность возрастает только в связке с цифровыми платформами и продуманным управлением репутацией в онлайн-пространстве. Рассмотрены кейсы успешных компаний, а именно: бренд-стратегия </w:t>
      </w:r>
      <w:proofErr w:type="spellStart"/>
      <w:r>
        <w:rPr>
          <w:spacing w:val="-2"/>
        </w:rPr>
        <w:t>Patagonia</w:t>
      </w:r>
      <w:proofErr w:type="spellEnd"/>
      <w:r>
        <w:rPr>
          <w:spacing w:val="-2"/>
        </w:rPr>
        <w:t xml:space="preserve">, </w:t>
      </w:r>
      <w:proofErr w:type="spellStart"/>
      <w:r>
        <w:rPr>
          <w:spacing w:val="-2"/>
        </w:rPr>
        <w:t>Nike</w:t>
      </w:r>
      <w:proofErr w:type="spellEnd"/>
      <w:r>
        <w:rPr>
          <w:spacing w:val="-2"/>
        </w:rPr>
        <w:t xml:space="preserve">, </w:t>
      </w:r>
      <w:proofErr w:type="spellStart"/>
      <w:r>
        <w:rPr>
          <w:spacing w:val="-2"/>
        </w:rPr>
        <w:t>Apple</w:t>
      </w:r>
      <w:proofErr w:type="spellEnd"/>
      <w:r>
        <w:rPr>
          <w:spacing w:val="-2"/>
        </w:rPr>
        <w:t xml:space="preserve">. Показано, что среди особенности формирования корпоративного имиджа как элемента интегрированной маркетинговой на примере успешных компаний различных отраслей прослеживается четкая закономерность: наиболее эффективные бренды рассматривают имидж не как отдельный маркетинговый инструмент, а как фундаментальный элемент всей </w:t>
      </w:r>
      <w:proofErr w:type="gramStart"/>
      <w:r>
        <w:rPr>
          <w:spacing w:val="-2"/>
        </w:rPr>
        <w:t>бизнес-стратегии</w:t>
      </w:r>
      <w:proofErr w:type="gramEnd"/>
      <w:r>
        <w:rPr>
          <w:spacing w:val="-2"/>
        </w:rPr>
        <w:t>. Такой подход трансформирует обычных покупателей в лояльных приверженцев бренда, создавая устойчивое конкурентное преимущество, которое сохраняет свою ценность даже в периоды экономической нестабильности. Особое значение приобретает способность компании выстраивать единую коммуникационную стратегию, интегрируя все каналы взаимодействия с потребителями в целостную систему.</w:t>
      </w:r>
    </w:p>
    <w:p w:rsidR="004E29D1" w:rsidRDefault="004E29D1" w:rsidP="004E29D1">
      <w:pPr>
        <w:pStyle w:val="a8"/>
      </w:pPr>
      <w:r>
        <w:rPr>
          <w:spacing w:val="43"/>
        </w:rPr>
        <w:t>Ключевые слова</w:t>
      </w:r>
      <w:r>
        <w:t xml:space="preserve">: корпоративный имидж; интегрированная маркетинговая стратегия; глобализация; цифровизация; </w:t>
      </w:r>
      <w:proofErr w:type="gramStart"/>
      <w:r>
        <w:t>бренд-коммуникации</w:t>
      </w:r>
      <w:proofErr w:type="gramEnd"/>
      <w:r>
        <w:t>.</w:t>
      </w:r>
    </w:p>
    <w:p w:rsidR="004E29D1" w:rsidRDefault="004E29D1" w:rsidP="004E29D1">
      <w:pPr>
        <w:pStyle w:val="a9"/>
      </w:pPr>
      <w:r>
        <w:rPr>
          <w:spacing w:val="43"/>
        </w:rPr>
        <w:t>Для цитирования:</w:t>
      </w:r>
      <w:r>
        <w:t xml:space="preserve"> Герасименко И. И., </w:t>
      </w:r>
      <w:proofErr w:type="spellStart"/>
      <w:r>
        <w:t>Гольцева</w:t>
      </w:r>
      <w:proofErr w:type="spellEnd"/>
      <w:r>
        <w:t xml:space="preserve"> О. С., </w:t>
      </w:r>
      <w:proofErr w:type="spellStart"/>
      <w:r>
        <w:t>Бузулуцкая</w:t>
      </w:r>
      <w:proofErr w:type="spellEnd"/>
      <w:r>
        <w:t xml:space="preserve">  М.  В., Ремизова П. В. Формирование корпоративного имиджа как элемента интегрированной маркетинговой стратегии в эпоху глобализации и цифровизации </w:t>
      </w:r>
      <w:proofErr w:type="gramStart"/>
      <w:r>
        <w:t>бренд-коммуникаций</w:t>
      </w:r>
      <w:proofErr w:type="gramEnd"/>
      <w:r>
        <w:t xml:space="preserve"> // Инновационная экономика: информация, аналитика, прогнозы. – 2026. – № 1. – С. 63–71. https://doi.org/10.47576/2949-1894.2026.1.1.007.</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Formation of corporate image as an element of an integrated marketing strategy in the era of globalization and digitalization of brand communications </w:t>
      </w:r>
    </w:p>
    <w:p w:rsidR="004E29D1" w:rsidRPr="004E29D1" w:rsidRDefault="004E29D1" w:rsidP="004E29D1">
      <w:pPr>
        <w:pStyle w:val="ab"/>
        <w:rPr>
          <w:lang w:val="en-US"/>
        </w:rPr>
      </w:pPr>
      <w:proofErr w:type="spellStart"/>
      <w:r w:rsidRPr="004E29D1">
        <w:rPr>
          <w:lang w:val="en-US"/>
        </w:rPr>
        <w:t>Gerasimenko</w:t>
      </w:r>
      <w:proofErr w:type="spellEnd"/>
      <w:r w:rsidRPr="004E29D1">
        <w:rPr>
          <w:lang w:val="en-US"/>
        </w:rPr>
        <w:t xml:space="preserve"> Irina I. </w:t>
      </w:r>
    </w:p>
    <w:p w:rsidR="004E29D1" w:rsidRPr="004E29D1" w:rsidRDefault="004E29D1" w:rsidP="004E29D1">
      <w:pPr>
        <w:pStyle w:val="ac"/>
        <w:rPr>
          <w:lang w:val="en-US"/>
        </w:rPr>
      </w:pPr>
      <w:r w:rsidRPr="004E29D1">
        <w:rPr>
          <w:lang w:val="en-US"/>
        </w:rPr>
        <w:t xml:space="preserve">K. G. </w:t>
      </w:r>
      <w:proofErr w:type="spellStart"/>
      <w:r w:rsidRPr="004E29D1">
        <w:rPr>
          <w:lang w:val="en-US"/>
        </w:rPr>
        <w:t>Razumovsky</w:t>
      </w:r>
      <w:proofErr w:type="spellEnd"/>
      <w:r w:rsidRPr="004E29D1">
        <w:rPr>
          <w:lang w:val="en-US"/>
        </w:rPr>
        <w:t xml:space="preserve"> Moscow State University of Technology and Management (PKU), Moscow, Russia, Gerasimenko_ii22@mail.ru</w:t>
      </w:r>
    </w:p>
    <w:p w:rsidR="004E29D1" w:rsidRPr="004E29D1" w:rsidRDefault="004E29D1" w:rsidP="004E29D1">
      <w:pPr>
        <w:pStyle w:val="ab"/>
        <w:rPr>
          <w:lang w:val="en-US"/>
        </w:rPr>
      </w:pPr>
      <w:proofErr w:type="spellStart"/>
      <w:r w:rsidRPr="004E29D1">
        <w:rPr>
          <w:lang w:val="en-US"/>
        </w:rPr>
        <w:t>Goltseva</w:t>
      </w:r>
      <w:proofErr w:type="spellEnd"/>
      <w:r w:rsidRPr="004E29D1">
        <w:rPr>
          <w:lang w:val="en-US"/>
        </w:rPr>
        <w:t xml:space="preserve"> Oksana S. </w:t>
      </w:r>
    </w:p>
    <w:p w:rsidR="004E29D1" w:rsidRPr="004E29D1" w:rsidRDefault="004E29D1" w:rsidP="004E29D1">
      <w:pPr>
        <w:pStyle w:val="ac"/>
        <w:rPr>
          <w:lang w:val="en-US"/>
        </w:rPr>
      </w:pPr>
      <w:r w:rsidRPr="004E29D1">
        <w:rPr>
          <w:lang w:val="en-US"/>
        </w:rPr>
        <w:t>Russian State Social University, Moscow, Russia, Laveranta@mail.ru</w:t>
      </w:r>
    </w:p>
    <w:p w:rsidR="004E29D1" w:rsidRPr="004E29D1" w:rsidRDefault="004E29D1" w:rsidP="004E29D1">
      <w:pPr>
        <w:pStyle w:val="ab"/>
        <w:rPr>
          <w:lang w:val="en-US"/>
        </w:rPr>
      </w:pPr>
      <w:proofErr w:type="spellStart"/>
      <w:r w:rsidRPr="004E29D1">
        <w:rPr>
          <w:lang w:val="en-US"/>
        </w:rPr>
        <w:t>Buzulutskaya</w:t>
      </w:r>
      <w:proofErr w:type="spellEnd"/>
      <w:r w:rsidRPr="004E29D1">
        <w:rPr>
          <w:lang w:val="en-US"/>
        </w:rPr>
        <w:t xml:space="preserve"> Marina V. </w:t>
      </w:r>
    </w:p>
    <w:p w:rsidR="004E29D1" w:rsidRPr="004E29D1" w:rsidRDefault="004E29D1" w:rsidP="004E29D1">
      <w:pPr>
        <w:pStyle w:val="ac"/>
        <w:rPr>
          <w:lang w:val="en-US"/>
        </w:rPr>
      </w:pPr>
      <w:r w:rsidRPr="004E29D1">
        <w:rPr>
          <w:lang w:val="en-US"/>
        </w:rPr>
        <w:t xml:space="preserve">National Research </w:t>
      </w:r>
      <w:proofErr w:type="spellStart"/>
      <w:r w:rsidRPr="004E29D1">
        <w:rPr>
          <w:lang w:val="en-US"/>
        </w:rPr>
        <w:t>University»Moscow</w:t>
      </w:r>
      <w:proofErr w:type="spellEnd"/>
      <w:r w:rsidRPr="004E29D1">
        <w:rPr>
          <w:lang w:val="en-US"/>
        </w:rPr>
        <w:t xml:space="preserve"> Power Engineering Institute»</w:t>
      </w:r>
      <w:r w:rsidRPr="004E29D1">
        <w:rPr>
          <w:lang w:val="en-US"/>
        </w:rPr>
        <w:br/>
        <w:t>Institute of International Economic Relations; Associate Professor</w:t>
      </w:r>
      <w:r w:rsidRPr="004E29D1">
        <w:rPr>
          <w:lang w:val="en-US"/>
        </w:rPr>
        <w:br/>
        <w:t xml:space="preserve">A.S. </w:t>
      </w:r>
      <w:proofErr w:type="spellStart"/>
      <w:r w:rsidRPr="004E29D1">
        <w:rPr>
          <w:lang w:val="en-US"/>
        </w:rPr>
        <w:t>Griboyedov</w:t>
      </w:r>
      <w:proofErr w:type="spellEnd"/>
      <w:r w:rsidRPr="004E29D1">
        <w:rPr>
          <w:lang w:val="en-US"/>
        </w:rPr>
        <w:t xml:space="preserve"> Moscow State University</w:t>
      </w:r>
      <w:r w:rsidRPr="004E29D1">
        <w:rPr>
          <w:lang w:val="en-US"/>
        </w:rPr>
        <w:br/>
        <w:t>Moscow, Russia, bmvprof@mail.ru</w:t>
      </w:r>
    </w:p>
    <w:p w:rsidR="004E29D1" w:rsidRPr="004E29D1" w:rsidRDefault="004E29D1" w:rsidP="004E29D1">
      <w:pPr>
        <w:pStyle w:val="ac"/>
        <w:rPr>
          <w:lang w:val="en-US"/>
        </w:rPr>
      </w:pPr>
      <w:proofErr w:type="spellStart"/>
      <w:r w:rsidRPr="004E29D1">
        <w:rPr>
          <w:lang w:val="en-US"/>
        </w:rPr>
        <w:t>Remizova</w:t>
      </w:r>
      <w:proofErr w:type="spellEnd"/>
      <w:r w:rsidRPr="004E29D1">
        <w:rPr>
          <w:lang w:val="en-US"/>
        </w:rPr>
        <w:t xml:space="preserve"> </w:t>
      </w:r>
      <w:proofErr w:type="spellStart"/>
      <w:r w:rsidRPr="004E29D1">
        <w:rPr>
          <w:lang w:val="en-US"/>
        </w:rPr>
        <w:t>Polina</w:t>
      </w:r>
      <w:proofErr w:type="spellEnd"/>
      <w:r w:rsidRPr="004E29D1">
        <w:rPr>
          <w:lang w:val="en-US"/>
        </w:rPr>
        <w:t xml:space="preserve"> V. </w:t>
      </w:r>
      <w:r w:rsidRPr="004E29D1">
        <w:rPr>
          <w:lang w:val="en-US"/>
        </w:rPr>
        <w:br/>
        <w:t>Russian State Agrarian University, Moscow, Russia, polia.remizowa@yandex.ru</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examines the features of corporate image formation as an element of an integrated marketing strategy in the era of globalization and digitalization of brand communications in </w:t>
      </w:r>
      <w:r w:rsidRPr="004E29D1">
        <w:rPr>
          <w:lang w:val="en-US"/>
        </w:rPr>
        <w:lastRenderedPageBreak/>
        <w:t xml:space="preserve">modern socio-economic conditions. It is shown that the creation of an effective image management system involves not only knowledge of the basics of perception psychology, but also a competent combination of classical and innovative communication technologies. Today, standard marketing tools such as corporate identity, advertising, and public relations no longer work in isolation. Their effectiveness increases only in conjunction with digital platforms and thoughtful reputation management in the online space. The cases of successful companies are considered, namely: brand strategy of Patagonia, Nike, </w:t>
      </w:r>
      <w:proofErr w:type="gramStart"/>
      <w:r w:rsidRPr="004E29D1">
        <w:rPr>
          <w:lang w:val="en-US"/>
        </w:rPr>
        <w:t>Apple</w:t>
      </w:r>
      <w:proofErr w:type="gramEnd"/>
      <w:r w:rsidRPr="004E29D1">
        <w:rPr>
          <w:lang w:val="en-US"/>
        </w:rPr>
        <w:t>. It is shown that among the features of corporate image formation as an element of integrated marketing, using the example of successful companies in various industries, there is a clear pattern: the most effective brands consider image not as a separate marketing tool, but as a fundamental element of the entire business strategy. This approach transforms ordinary customers into loyal brand followers, creating a sustainable competitive advantage that retains its value even in times of economic instability. Of particular importance is the company’s ability to build a unified communication strategy, integrating all channels of interaction with consumers into an integrated system.</w:t>
      </w:r>
    </w:p>
    <w:p w:rsidR="004E29D1" w:rsidRPr="004E29D1" w:rsidRDefault="004E29D1" w:rsidP="004E29D1">
      <w:pPr>
        <w:pStyle w:val="a8"/>
        <w:rPr>
          <w:lang w:val="en-US"/>
        </w:rPr>
      </w:pPr>
      <w:r w:rsidRPr="004E29D1">
        <w:rPr>
          <w:spacing w:val="43"/>
          <w:lang w:val="en-US"/>
        </w:rPr>
        <w:t>Keywords</w:t>
      </w:r>
      <w:r w:rsidRPr="004E29D1">
        <w:rPr>
          <w:lang w:val="en-US"/>
        </w:rPr>
        <w:t>: corporate image; integrated marketing strategy; globalization; digitalization; brand communications.</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Gerasimenko</w:t>
      </w:r>
      <w:proofErr w:type="spellEnd"/>
      <w:r w:rsidRPr="004E29D1">
        <w:rPr>
          <w:lang w:val="en-US"/>
        </w:rPr>
        <w:t xml:space="preserve"> I. I., </w:t>
      </w:r>
      <w:proofErr w:type="spellStart"/>
      <w:r w:rsidRPr="004E29D1">
        <w:rPr>
          <w:lang w:val="en-US"/>
        </w:rPr>
        <w:t>Goltseva</w:t>
      </w:r>
      <w:proofErr w:type="spellEnd"/>
      <w:r w:rsidRPr="004E29D1">
        <w:rPr>
          <w:lang w:val="en-US"/>
        </w:rPr>
        <w:t xml:space="preserve"> O. S., </w:t>
      </w:r>
      <w:proofErr w:type="spellStart"/>
      <w:r w:rsidRPr="004E29D1">
        <w:rPr>
          <w:lang w:val="en-US"/>
        </w:rPr>
        <w:t>Buzulutskaya</w:t>
      </w:r>
      <w:proofErr w:type="spellEnd"/>
      <w:r w:rsidRPr="004E29D1">
        <w:rPr>
          <w:lang w:val="en-US"/>
        </w:rPr>
        <w:t xml:space="preserve"> M. V., </w:t>
      </w:r>
      <w:proofErr w:type="spellStart"/>
      <w:r w:rsidRPr="004E29D1">
        <w:rPr>
          <w:lang w:val="en-US"/>
        </w:rPr>
        <w:t>Remizova</w:t>
      </w:r>
      <w:proofErr w:type="spellEnd"/>
      <w:r w:rsidRPr="004E29D1">
        <w:rPr>
          <w:lang w:val="en-US"/>
        </w:rPr>
        <w:t xml:space="preserve"> P. V. Formation of corporate image as an element of an integrated marketing strategy in the era of globalization and digitalization of brand communications. </w:t>
      </w:r>
      <w:r w:rsidRPr="004E29D1">
        <w:rPr>
          <w:i/>
          <w:iCs/>
          <w:lang w:val="en-US"/>
        </w:rPr>
        <w:t>Innovative economy</w:t>
      </w:r>
      <w:r w:rsidRPr="004E29D1">
        <w:rPr>
          <w:lang w:val="en-US"/>
        </w:rPr>
        <w:t>: information, analysis, prognoses, 2026, no. 1, pp. 63–71. https://doi.org/10.47576/2949-1894.2026.1.1.007.</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004.89:336.74</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10.47576/2949-1894.2026.1.1.008</w:t>
      </w:r>
    </w:p>
    <w:p w:rsidR="004E29D1" w:rsidRDefault="004E29D1" w:rsidP="004E29D1">
      <w:pPr>
        <w:pStyle w:val="a5"/>
      </w:pPr>
      <w:r>
        <w:t xml:space="preserve">Бренды и торговые марки как многомерные </w:t>
      </w:r>
      <w:r>
        <w:br/>
        <w:t xml:space="preserve">и адаптивные «социокультурные гибриды» </w:t>
      </w:r>
      <w:r>
        <w:br/>
        <w:t xml:space="preserve">в условиях глобализации и цифровизации </w:t>
      </w:r>
    </w:p>
    <w:p w:rsidR="004E29D1" w:rsidRDefault="004E29D1" w:rsidP="004E29D1">
      <w:pPr>
        <w:pStyle w:val="a6"/>
      </w:pPr>
      <w:proofErr w:type="spellStart"/>
      <w:r>
        <w:t>Гольцева</w:t>
      </w:r>
      <w:proofErr w:type="spellEnd"/>
      <w:r>
        <w:t xml:space="preserve"> Оксана Сергеевна </w:t>
      </w:r>
    </w:p>
    <w:p w:rsidR="004E29D1" w:rsidRDefault="004E29D1" w:rsidP="004E29D1">
      <w:pPr>
        <w:pStyle w:val="a7"/>
      </w:pPr>
      <w:r>
        <w:t>Российский государственный социальный университет, Москва, Россия, Laveranta@mail.ru</w:t>
      </w:r>
    </w:p>
    <w:p w:rsidR="004E29D1" w:rsidRDefault="004E29D1" w:rsidP="004E29D1">
      <w:pPr>
        <w:pStyle w:val="a6"/>
      </w:pPr>
      <w:proofErr w:type="spellStart"/>
      <w:r>
        <w:t>Положенцева</w:t>
      </w:r>
      <w:proofErr w:type="spellEnd"/>
      <w:r>
        <w:t xml:space="preserve"> Ирина Вениаминовна </w:t>
      </w:r>
    </w:p>
    <w:p w:rsidR="004E29D1" w:rsidRDefault="004E29D1" w:rsidP="004E29D1">
      <w:pPr>
        <w:pStyle w:val="a7"/>
      </w:pPr>
      <w:r>
        <w:t xml:space="preserve">Московский государственный университет технологий и управления </w:t>
      </w:r>
      <w:r>
        <w:br/>
        <w:t>имени К. Г. Разумовского, Москва, Россия, vipperh@yandex.ru</w:t>
      </w:r>
    </w:p>
    <w:p w:rsidR="004E29D1" w:rsidRDefault="004E29D1" w:rsidP="004E29D1">
      <w:pPr>
        <w:pStyle w:val="a6"/>
      </w:pPr>
      <w:r>
        <w:t xml:space="preserve">Полянская Ольга Алексеевна </w:t>
      </w:r>
    </w:p>
    <w:p w:rsidR="004E29D1" w:rsidRDefault="004E29D1" w:rsidP="004E29D1">
      <w:pPr>
        <w:pStyle w:val="a7"/>
      </w:pPr>
      <w:r>
        <w:t xml:space="preserve">Санкт-Петербургский государственный  лесотехнический университет </w:t>
      </w:r>
      <w:r>
        <w:br/>
        <w:t>имени С. М. Кирова, Санкт-Петербург, Россия, Polyanskaya_78@mail.ru</w:t>
      </w:r>
    </w:p>
    <w:p w:rsidR="004E29D1" w:rsidRDefault="004E29D1" w:rsidP="004E29D1">
      <w:pPr>
        <w:pStyle w:val="a6"/>
      </w:pPr>
      <w:proofErr w:type="spellStart"/>
      <w:r>
        <w:t>Суховерский</w:t>
      </w:r>
      <w:proofErr w:type="spellEnd"/>
      <w:r>
        <w:t xml:space="preserve"> Артем Георгиевич </w:t>
      </w:r>
    </w:p>
    <w:p w:rsidR="004E29D1" w:rsidRDefault="004E29D1" w:rsidP="004E29D1">
      <w:pPr>
        <w:pStyle w:val="a7"/>
      </w:pPr>
      <w:r>
        <w:t xml:space="preserve">Российский государственный аграрный университет МСХА </w:t>
      </w:r>
      <w:r>
        <w:br/>
        <w:t>имени К. А. Тимирязева, Москва, Россия, suhoverskiyartem@gmail.com</w:t>
      </w:r>
    </w:p>
    <w:p w:rsidR="004E29D1" w:rsidRDefault="004E29D1" w:rsidP="004E29D1">
      <w:pPr>
        <w:pStyle w:val="a8"/>
      </w:pPr>
      <w:r>
        <w:rPr>
          <w:spacing w:val="43"/>
        </w:rPr>
        <w:t>Аннотация</w:t>
      </w:r>
      <w:r>
        <w:t xml:space="preserve">. В статье проведено исследование особенностей формирования брендов и торговых марок как многомерных и адаптивных «социокультурных гибридов» в условиях глобализации и цифровизации  в современных  социально-экономических условиях. Показано, что </w:t>
      </w:r>
      <w:proofErr w:type="gramStart"/>
      <w:r>
        <w:t>современный</w:t>
      </w:r>
      <w:proofErr w:type="gramEnd"/>
      <w:r>
        <w:t xml:space="preserve"> </w:t>
      </w:r>
      <w:proofErr w:type="spellStart"/>
      <w:r>
        <w:t>брендинг</w:t>
      </w:r>
      <w:proofErr w:type="spellEnd"/>
      <w:r>
        <w:t xml:space="preserve"> ведущих компаний представляет собой сложную экосистему, где культурная релевантность, эмоциональное вовлечение и технологическая инновационность объединяются, чтобы трансформировать торговые марки в динамичные и адаптивные «сущности». </w:t>
      </w:r>
      <w:proofErr w:type="gramStart"/>
      <w:r>
        <w:t xml:space="preserve">Установлено, что бренды ведущих компаний не просто существуют на рынке – они активно формируют его, преодолевая кризисы через интеграцию локальных ценностей (как </w:t>
      </w:r>
      <w:proofErr w:type="spellStart"/>
      <w:r>
        <w:t>McDonald’s</w:t>
      </w:r>
      <w:proofErr w:type="spellEnd"/>
      <w:r>
        <w:t xml:space="preserve"> в Индии), создание эмоциональных связей (как </w:t>
      </w:r>
      <w:proofErr w:type="spellStart"/>
      <w:r>
        <w:t>Nike</w:t>
      </w:r>
      <w:proofErr w:type="spellEnd"/>
      <w:r>
        <w:t xml:space="preserve"> через мотивационные нарративы) и внедрение цифровых инноваций (как </w:t>
      </w:r>
      <w:proofErr w:type="spellStart"/>
      <w:r>
        <w:t>Gucci</w:t>
      </w:r>
      <w:proofErr w:type="spellEnd"/>
      <w:r>
        <w:t xml:space="preserve"> в </w:t>
      </w:r>
      <w:proofErr w:type="spellStart"/>
      <w:r>
        <w:t>метавселенных</w:t>
      </w:r>
      <w:proofErr w:type="spellEnd"/>
      <w:r>
        <w:t>).</w:t>
      </w:r>
      <w:proofErr w:type="gramEnd"/>
      <w:r>
        <w:t xml:space="preserve"> Их сила заключается не в </w:t>
      </w:r>
      <w:r>
        <w:lastRenderedPageBreak/>
        <w:t xml:space="preserve">узнаваемости логотипа, а в способности переопределять потребительские приоритеты, будь то устойчивость </w:t>
      </w:r>
      <w:proofErr w:type="spellStart"/>
      <w:r>
        <w:t>Patagonia</w:t>
      </w:r>
      <w:proofErr w:type="spellEnd"/>
      <w:r>
        <w:t xml:space="preserve"> или «зеленое будущее» </w:t>
      </w:r>
      <w:proofErr w:type="spellStart"/>
      <w:r>
        <w:t>Tesla</w:t>
      </w:r>
      <w:proofErr w:type="spellEnd"/>
      <w:r>
        <w:t>. Именно такой многомерный подход, сочетающий адаптацию к культурным контекстам, работу с идентичностью аудитории и ответ на технологические вызовы, обеспечивает не только рыночное лидерство, но и устойчивость брендов в условиях цифровой турбулентности и социальных трансформаций</w:t>
      </w:r>
      <w:proofErr w:type="gramStart"/>
      <w:r>
        <w:t>.</w:t>
      </w:r>
      <w:proofErr w:type="gramEnd"/>
      <w:r>
        <w:t xml:space="preserve"> </w:t>
      </w:r>
      <w:proofErr w:type="gramStart"/>
      <w:r>
        <w:t>с</w:t>
      </w:r>
      <w:proofErr w:type="gramEnd"/>
      <w:r>
        <w:t>оздание эффективной системы управления имиджем предполагает не только знание основ психологии восприятия, но и грамотное сочетание классических и инновационных коммуникационных технологий. Показано, что современные стандартные маркетинговые инструменты – фирменный стиль, реклама, связь с общественностью – уже не работают изолированно. Их результативность возрастает только в связке с цифровыми платформами и продуманным управлением репутацией в онлайн-пространстве.</w:t>
      </w:r>
    </w:p>
    <w:p w:rsidR="004E29D1" w:rsidRDefault="004E29D1" w:rsidP="004E29D1">
      <w:pPr>
        <w:pStyle w:val="a8"/>
      </w:pPr>
      <w:r>
        <w:rPr>
          <w:spacing w:val="43"/>
        </w:rPr>
        <w:t xml:space="preserve">Ключевые слова: </w:t>
      </w:r>
      <w:r>
        <w:t xml:space="preserve">бренды; торговые марки; «социокультурные гибриды»; глобализация; цифровизация; AI; </w:t>
      </w:r>
      <w:proofErr w:type="gramStart"/>
      <w:r>
        <w:t>бренд-коммуникации</w:t>
      </w:r>
      <w:proofErr w:type="gramEnd"/>
      <w:r>
        <w:t>.</w:t>
      </w:r>
    </w:p>
    <w:p w:rsidR="004E29D1" w:rsidRDefault="004E29D1" w:rsidP="004E29D1">
      <w:pPr>
        <w:pStyle w:val="a9"/>
      </w:pPr>
      <w:r>
        <w:rPr>
          <w:spacing w:val="43"/>
        </w:rPr>
        <w:t>Для цитирования</w:t>
      </w:r>
      <w:r>
        <w:t xml:space="preserve">: </w:t>
      </w:r>
      <w:proofErr w:type="spellStart"/>
      <w:r>
        <w:t>Гольцева</w:t>
      </w:r>
      <w:proofErr w:type="spellEnd"/>
      <w:r>
        <w:t xml:space="preserve"> О. С., </w:t>
      </w:r>
      <w:proofErr w:type="spellStart"/>
      <w:r>
        <w:t>Положенцева</w:t>
      </w:r>
      <w:proofErr w:type="spellEnd"/>
      <w:r>
        <w:t xml:space="preserve"> И. В., Полянская О. А., </w:t>
      </w:r>
      <w:proofErr w:type="spellStart"/>
      <w:r>
        <w:t>Суховерский</w:t>
      </w:r>
      <w:proofErr w:type="spellEnd"/>
      <w:r>
        <w:t xml:space="preserve"> А. Г. Бренды и торговые марки как многомерные и адаптивные «социокультурные гибриды» в условиях глобализации и цифровизации // Инновационная экономика: информация, аналитика, прогнозы. – 2026. – № 1. – С. 72–80. https://doi.org/10.47576/2949-1894.2026.1.1.008.</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Brands and trademarks as multidimensional and adaptive "sociocultural hybrids" in the context of globalization and digitalization </w:t>
      </w:r>
    </w:p>
    <w:p w:rsidR="004E29D1" w:rsidRPr="004E29D1" w:rsidRDefault="004E29D1" w:rsidP="004E29D1">
      <w:pPr>
        <w:pStyle w:val="ab"/>
        <w:rPr>
          <w:lang w:val="en-US"/>
        </w:rPr>
      </w:pPr>
      <w:proofErr w:type="spellStart"/>
      <w:r w:rsidRPr="004E29D1">
        <w:rPr>
          <w:lang w:val="en-US"/>
        </w:rPr>
        <w:t>Goltseva</w:t>
      </w:r>
      <w:proofErr w:type="spellEnd"/>
      <w:r w:rsidRPr="004E29D1">
        <w:rPr>
          <w:lang w:val="en-US"/>
        </w:rPr>
        <w:t xml:space="preserve"> Oksana S. </w:t>
      </w:r>
    </w:p>
    <w:p w:rsidR="004E29D1" w:rsidRPr="004E29D1" w:rsidRDefault="004E29D1" w:rsidP="004E29D1">
      <w:pPr>
        <w:pStyle w:val="ac"/>
        <w:rPr>
          <w:lang w:val="en-US"/>
        </w:rPr>
      </w:pPr>
      <w:r w:rsidRPr="004E29D1">
        <w:rPr>
          <w:lang w:val="en-US"/>
        </w:rPr>
        <w:t>Russian State Social University, Moscow, Russia, Laveranta@mail.ru</w:t>
      </w:r>
    </w:p>
    <w:p w:rsidR="004E29D1" w:rsidRDefault="004E29D1" w:rsidP="004E29D1">
      <w:pPr>
        <w:pStyle w:val="ab"/>
      </w:pPr>
      <w:proofErr w:type="spellStart"/>
      <w:r>
        <w:t>Polozhentseva</w:t>
      </w:r>
      <w:proofErr w:type="spellEnd"/>
      <w:r>
        <w:t xml:space="preserve"> </w:t>
      </w:r>
      <w:proofErr w:type="spellStart"/>
      <w:r>
        <w:t>Irina</w:t>
      </w:r>
      <w:proofErr w:type="spellEnd"/>
      <w:r>
        <w:t xml:space="preserve"> V.</w:t>
      </w:r>
    </w:p>
    <w:p w:rsidR="004E29D1" w:rsidRPr="004E29D1" w:rsidRDefault="004E29D1" w:rsidP="004E29D1">
      <w:pPr>
        <w:pStyle w:val="ac"/>
        <w:rPr>
          <w:lang w:val="en-US"/>
        </w:rPr>
      </w:pPr>
      <w:r w:rsidRPr="004E29D1">
        <w:rPr>
          <w:lang w:val="en-US"/>
        </w:rPr>
        <w:t xml:space="preserve">K. G. </w:t>
      </w:r>
      <w:proofErr w:type="spellStart"/>
      <w:r w:rsidRPr="004E29D1">
        <w:rPr>
          <w:lang w:val="en-US"/>
        </w:rPr>
        <w:t>Razumovsky</w:t>
      </w:r>
      <w:proofErr w:type="spellEnd"/>
      <w:r w:rsidRPr="004E29D1">
        <w:rPr>
          <w:lang w:val="en-US"/>
        </w:rPr>
        <w:t xml:space="preserve"> Moscow State University of Technology and Management, </w:t>
      </w:r>
      <w:r w:rsidRPr="004E29D1">
        <w:rPr>
          <w:lang w:val="en-US"/>
        </w:rPr>
        <w:br/>
        <w:t>Moscow, Russia, vipperh@yandex.ru</w:t>
      </w:r>
    </w:p>
    <w:p w:rsidR="004E29D1" w:rsidRPr="004E29D1" w:rsidRDefault="004E29D1" w:rsidP="004E29D1">
      <w:pPr>
        <w:pStyle w:val="ab"/>
        <w:rPr>
          <w:lang w:val="en-US"/>
        </w:rPr>
      </w:pPr>
      <w:proofErr w:type="spellStart"/>
      <w:proofErr w:type="gramStart"/>
      <w:r w:rsidRPr="004E29D1">
        <w:rPr>
          <w:lang w:val="en-US"/>
        </w:rPr>
        <w:t>Polyanskaya</w:t>
      </w:r>
      <w:proofErr w:type="spellEnd"/>
      <w:r w:rsidRPr="004E29D1">
        <w:rPr>
          <w:lang w:val="en-US"/>
        </w:rPr>
        <w:t xml:space="preserve"> Olga A.</w:t>
      </w:r>
      <w:proofErr w:type="gramEnd"/>
      <w:r w:rsidRPr="004E29D1">
        <w:rPr>
          <w:lang w:val="en-US"/>
        </w:rPr>
        <w:t xml:space="preserve"> </w:t>
      </w:r>
    </w:p>
    <w:p w:rsidR="004E29D1" w:rsidRPr="004E29D1" w:rsidRDefault="004E29D1" w:rsidP="004E29D1">
      <w:pPr>
        <w:pStyle w:val="ac"/>
        <w:rPr>
          <w:lang w:val="en-US"/>
        </w:rPr>
      </w:pPr>
      <w:r w:rsidRPr="004E29D1">
        <w:rPr>
          <w:lang w:val="en-US"/>
        </w:rPr>
        <w:t>S. M. Kirov Saint Petersburg State Forest Engineering University, Saint Petersburg, Russia, Polyanskaya_78@mail.ru</w:t>
      </w:r>
    </w:p>
    <w:p w:rsidR="004E29D1" w:rsidRPr="004E29D1" w:rsidRDefault="004E29D1" w:rsidP="004E29D1">
      <w:pPr>
        <w:pStyle w:val="ab"/>
        <w:rPr>
          <w:lang w:val="en-US"/>
        </w:rPr>
      </w:pPr>
      <w:proofErr w:type="spellStart"/>
      <w:r w:rsidRPr="004E29D1">
        <w:rPr>
          <w:lang w:val="en-US"/>
        </w:rPr>
        <w:t>Sukhoverskiy</w:t>
      </w:r>
      <w:proofErr w:type="spellEnd"/>
      <w:r w:rsidRPr="004E29D1">
        <w:rPr>
          <w:lang w:val="en-US"/>
        </w:rPr>
        <w:t xml:space="preserve"> </w:t>
      </w:r>
      <w:proofErr w:type="spellStart"/>
      <w:r w:rsidRPr="004E29D1">
        <w:rPr>
          <w:lang w:val="en-US"/>
        </w:rPr>
        <w:t>Artem</w:t>
      </w:r>
      <w:proofErr w:type="spellEnd"/>
      <w:r w:rsidRPr="004E29D1">
        <w:rPr>
          <w:lang w:val="en-US"/>
        </w:rPr>
        <w:t xml:space="preserve"> G. </w:t>
      </w:r>
    </w:p>
    <w:p w:rsidR="004E29D1" w:rsidRPr="004E29D1" w:rsidRDefault="004E29D1" w:rsidP="004E29D1">
      <w:pPr>
        <w:pStyle w:val="ac"/>
        <w:rPr>
          <w:lang w:val="en-US"/>
        </w:rPr>
      </w:pPr>
      <w:r w:rsidRPr="004E29D1">
        <w:rPr>
          <w:lang w:val="en-US"/>
        </w:rPr>
        <w:t>Russian State Agrarian University, Moscow, Russia, suhoverskiyartem@gmail.com</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examines the features of the formation of brands and trademarks as multidimensional and adaptive "socio-cultural hybrids" in the context of globalization and digitalization in modern socio-economic conditions. It is shown that the modern branding of leading companies is a complex ecosystem where cultural relevance, emotional engagement and technological innovation combine to transform brands into dynamic and adaptive "entities". It has been established that the brands of leading companies do not just exist in the market – they actively shape it, overcoming crises through the integration of local values (like McDonald's in India), the creation of emotional bonds (like Nike through motivational narratives) and the introduction of digital innovations (like Gucci in the </w:t>
      </w:r>
      <w:proofErr w:type="spellStart"/>
      <w:r w:rsidRPr="004E29D1">
        <w:rPr>
          <w:lang w:val="en-US"/>
        </w:rPr>
        <w:t>metaverse</w:t>
      </w:r>
      <w:proofErr w:type="spellEnd"/>
      <w:r w:rsidRPr="004E29D1">
        <w:rPr>
          <w:lang w:val="en-US"/>
        </w:rPr>
        <w:t xml:space="preserve">). Their strength lies not in logo recognition, but in their ability to redefine consumer priorities, whether it's the sustainability of Patagonia or the "green future" of Tesla. It is this multidimensional approach, combining adaptation to cultural contexts, working with audience identity and responding to technological challenges, that ensures not only market leadership, but also brand sustainability in the face of digital turbulence and social transformation. Creating an effective image management system involves not only knowledge of the basics of perception psychology, but also a competent combination of classical and innovative communication technologies. It is shown that modern standard marketing tools such as corporate identity, advertising, and public relations no longer work in isolation. Their effectiveness </w:t>
      </w:r>
      <w:r w:rsidRPr="004E29D1">
        <w:rPr>
          <w:lang w:val="en-US"/>
        </w:rPr>
        <w:lastRenderedPageBreak/>
        <w:t>increases only in conjunction with digital platforms and thoughtful reputation management in the online space.</w:t>
      </w:r>
    </w:p>
    <w:p w:rsidR="004E29D1" w:rsidRPr="004E29D1" w:rsidRDefault="004E29D1" w:rsidP="004E29D1">
      <w:pPr>
        <w:pStyle w:val="a8"/>
        <w:rPr>
          <w:lang w:val="en-US"/>
        </w:rPr>
      </w:pPr>
      <w:r w:rsidRPr="004E29D1">
        <w:rPr>
          <w:spacing w:val="43"/>
          <w:lang w:val="en-US"/>
        </w:rPr>
        <w:t>Keywords</w:t>
      </w:r>
      <w:r w:rsidRPr="004E29D1">
        <w:rPr>
          <w:lang w:val="en-US"/>
        </w:rPr>
        <w:t>: brands; trademarks; "sociocultural hybrids"; globalization; digitalization; AI; brand communications.</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Goltseva</w:t>
      </w:r>
      <w:proofErr w:type="spellEnd"/>
      <w:r w:rsidRPr="004E29D1">
        <w:rPr>
          <w:lang w:val="en-US"/>
        </w:rPr>
        <w:t xml:space="preserve"> O. S., </w:t>
      </w:r>
      <w:proofErr w:type="spellStart"/>
      <w:r w:rsidRPr="004E29D1">
        <w:rPr>
          <w:lang w:val="en-US"/>
        </w:rPr>
        <w:t>Polozhentseva</w:t>
      </w:r>
      <w:proofErr w:type="spellEnd"/>
      <w:r w:rsidRPr="004E29D1">
        <w:rPr>
          <w:lang w:val="en-US"/>
        </w:rPr>
        <w:t xml:space="preserve"> I. V., </w:t>
      </w:r>
      <w:proofErr w:type="spellStart"/>
      <w:r w:rsidRPr="004E29D1">
        <w:rPr>
          <w:lang w:val="en-US"/>
        </w:rPr>
        <w:t>Polyanskaya</w:t>
      </w:r>
      <w:proofErr w:type="spellEnd"/>
      <w:r w:rsidRPr="004E29D1">
        <w:rPr>
          <w:lang w:val="en-US"/>
        </w:rPr>
        <w:t xml:space="preserve"> Olga A., </w:t>
      </w:r>
      <w:proofErr w:type="spellStart"/>
      <w:r w:rsidRPr="004E29D1">
        <w:rPr>
          <w:lang w:val="en-US"/>
        </w:rPr>
        <w:t>Sukhoverskiy</w:t>
      </w:r>
      <w:proofErr w:type="spellEnd"/>
      <w:r w:rsidRPr="004E29D1">
        <w:rPr>
          <w:lang w:val="en-US"/>
        </w:rPr>
        <w:t xml:space="preserve"> A. G. Brands and trademarks as multidimensional and adaptive "sociocultural hybrids" in the context of globalization and digitalization. </w:t>
      </w:r>
      <w:r w:rsidRPr="004E29D1">
        <w:rPr>
          <w:i/>
          <w:iCs/>
          <w:lang w:val="en-US"/>
        </w:rPr>
        <w:t>Innovative economy: information, analysis, prognoses,</w:t>
      </w:r>
      <w:r w:rsidRPr="004E29D1">
        <w:rPr>
          <w:lang w:val="en-US"/>
        </w:rPr>
        <w:t xml:space="preserve"> 2026, </w:t>
      </w:r>
      <w:r w:rsidRPr="004E29D1">
        <w:rPr>
          <w:lang w:val="en-US"/>
        </w:rPr>
        <w:br/>
        <w:t>no. 1, pp. 72–80. https://doi.org/10.47576/2949-1894.2026.1.1.008.</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004.89:336.74</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10.47576/2949-1894.2026.1.1.009</w:t>
      </w:r>
    </w:p>
    <w:p w:rsidR="004E29D1" w:rsidRDefault="004E29D1" w:rsidP="004E29D1">
      <w:pPr>
        <w:pStyle w:val="a5"/>
      </w:pPr>
      <w:r>
        <w:t xml:space="preserve">Детекция мошенничества в транзакциях </w:t>
      </w:r>
      <w:r>
        <w:br/>
        <w:t>в реальном времени: нейросети для поиска аномалий и смены поведенческих паттернов клиента</w:t>
      </w:r>
    </w:p>
    <w:p w:rsidR="004E29D1" w:rsidRDefault="004E29D1" w:rsidP="004E29D1">
      <w:pPr>
        <w:pStyle w:val="a6"/>
      </w:pPr>
      <w:proofErr w:type="spellStart"/>
      <w:r>
        <w:t>Аджиева</w:t>
      </w:r>
      <w:proofErr w:type="spellEnd"/>
      <w:r>
        <w:t xml:space="preserve"> Анна Юрьевна </w:t>
      </w:r>
    </w:p>
    <w:p w:rsidR="004E29D1" w:rsidRDefault="004E29D1" w:rsidP="004E29D1">
      <w:pPr>
        <w:pStyle w:val="a7"/>
      </w:pPr>
      <w:r>
        <w:t>Кубанский государственный аграрный университет имени И. Т. Трубилина, Краснодар, Россия</w:t>
      </w:r>
    </w:p>
    <w:p w:rsidR="004E29D1" w:rsidRDefault="004E29D1" w:rsidP="004E29D1">
      <w:pPr>
        <w:pStyle w:val="a6"/>
      </w:pPr>
      <w:r>
        <w:t xml:space="preserve">Данилов Алексей Дмитриевич </w:t>
      </w:r>
    </w:p>
    <w:p w:rsidR="004E29D1" w:rsidRDefault="004E29D1" w:rsidP="004E29D1">
      <w:pPr>
        <w:pStyle w:val="a7"/>
      </w:pPr>
      <w:r>
        <w:t>Кубанский государственный аграрный университет имени И. Т. Трубилина, Краснодар, Россия, alex333danilov@gmail.com</w:t>
      </w:r>
    </w:p>
    <w:p w:rsidR="004E29D1" w:rsidRDefault="004E29D1" w:rsidP="004E29D1">
      <w:pPr>
        <w:pStyle w:val="a6"/>
      </w:pPr>
      <w:proofErr w:type="spellStart"/>
      <w:r>
        <w:t>Бесшапошников</w:t>
      </w:r>
      <w:proofErr w:type="spellEnd"/>
      <w:r>
        <w:t xml:space="preserve"> Даниил Романович </w:t>
      </w:r>
    </w:p>
    <w:p w:rsidR="004E29D1" w:rsidRDefault="004E29D1" w:rsidP="004E29D1">
      <w:pPr>
        <w:pStyle w:val="a7"/>
      </w:pPr>
      <w:r>
        <w:t>Кубанский государственный аграрный университет имени И. Т. Трубилина, Краснодар, Россия, bes.dan2017@ya.ru</w:t>
      </w:r>
    </w:p>
    <w:p w:rsidR="004E29D1" w:rsidRDefault="004E29D1" w:rsidP="004E29D1">
      <w:pPr>
        <w:pStyle w:val="a6"/>
      </w:pPr>
      <w:r>
        <w:t xml:space="preserve">Виноградов Иван Вячеславович </w:t>
      </w:r>
    </w:p>
    <w:p w:rsidR="004E29D1" w:rsidRDefault="004E29D1" w:rsidP="004E29D1">
      <w:pPr>
        <w:pStyle w:val="a7"/>
      </w:pPr>
      <w:r>
        <w:t>Кубанский государственный аграрный университет имени И. Т. Трубилина, Краснодар, Россия, iv209893@gmail.com</w:t>
      </w:r>
    </w:p>
    <w:p w:rsidR="004E29D1" w:rsidRDefault="004E29D1" w:rsidP="004E29D1">
      <w:pPr>
        <w:pStyle w:val="a8"/>
      </w:pPr>
      <w:r>
        <w:rPr>
          <w:spacing w:val="43"/>
        </w:rPr>
        <w:t>Аннотация</w:t>
      </w:r>
      <w:r>
        <w:t xml:space="preserve">. Статья посвящена исследованию применения нейронных сетей для </w:t>
      </w:r>
      <w:proofErr w:type="spellStart"/>
      <w:r>
        <w:t>детекции</w:t>
      </w:r>
      <w:proofErr w:type="spellEnd"/>
      <w:r>
        <w:t xml:space="preserve"> мошеннических транзакций в режиме реального времени. Особое внимание уделяется анализу различных архитектур глубокого обучения (LSTM, GRU, </w:t>
      </w:r>
      <w:proofErr w:type="spellStart"/>
      <w:r>
        <w:t>Transformer</w:t>
      </w:r>
      <w:proofErr w:type="spellEnd"/>
      <w:r>
        <w:t xml:space="preserve">, </w:t>
      </w:r>
      <w:proofErr w:type="spellStart"/>
      <w:r>
        <w:t>Graph</w:t>
      </w:r>
      <w:proofErr w:type="spellEnd"/>
      <w:r>
        <w:t xml:space="preserve"> </w:t>
      </w:r>
      <w:proofErr w:type="spellStart"/>
      <w:r>
        <w:t>Neural</w:t>
      </w:r>
      <w:proofErr w:type="spellEnd"/>
      <w:r>
        <w:t xml:space="preserve"> </w:t>
      </w:r>
      <w:proofErr w:type="spellStart"/>
      <w:r>
        <w:t>Networks</w:t>
      </w:r>
      <w:proofErr w:type="spellEnd"/>
      <w:r>
        <w:t xml:space="preserve">, </w:t>
      </w:r>
      <w:proofErr w:type="spellStart"/>
      <w:r>
        <w:t>Autoencoders</w:t>
      </w:r>
      <w:proofErr w:type="spellEnd"/>
      <w:r>
        <w:t xml:space="preserve">) для выявления аномалий и изменений в поведенческих паттернах клиентов финансовых организаций. Целью исследования является систематизация современных подходов к построению систем </w:t>
      </w:r>
      <w:proofErr w:type="spellStart"/>
      <w:r>
        <w:t>детекции</w:t>
      </w:r>
      <w:proofErr w:type="spellEnd"/>
      <w:r>
        <w:t xml:space="preserve"> мошенничества и анализ практических результатов их внедрения. Методология включает сравнительный анализ архитектур нейронных сетей, изучение реальных кейсов крупнейших банков и платежных систем (</w:t>
      </w:r>
      <w:proofErr w:type="spellStart"/>
      <w:r>
        <w:t>PayPal</w:t>
      </w:r>
      <w:proofErr w:type="spellEnd"/>
      <w:r>
        <w:t xml:space="preserve">, </w:t>
      </w:r>
      <w:proofErr w:type="spellStart"/>
      <w:r>
        <w:t>Visa</w:t>
      </w:r>
      <w:proofErr w:type="spellEnd"/>
      <w:r>
        <w:t xml:space="preserve">, </w:t>
      </w:r>
      <w:proofErr w:type="spellStart"/>
      <w:r>
        <w:t>Mastercard</w:t>
      </w:r>
      <w:proofErr w:type="spellEnd"/>
      <w:r>
        <w:t xml:space="preserve">, Сбербанк, Тинькофф, Альфа-Банк). </w:t>
      </w:r>
      <w:proofErr w:type="gramStart"/>
      <w:r>
        <w:t xml:space="preserve">Результаты показывают, что современные </w:t>
      </w:r>
      <w:proofErr w:type="spellStart"/>
      <w:r>
        <w:t>нейросетевые</w:t>
      </w:r>
      <w:proofErr w:type="spellEnd"/>
      <w:r>
        <w:t xml:space="preserve"> подходы обеспечивают точность </w:t>
      </w:r>
      <w:proofErr w:type="spellStart"/>
      <w:r>
        <w:t>детекции</w:t>
      </w:r>
      <w:proofErr w:type="spellEnd"/>
      <w:r>
        <w:t xml:space="preserve"> до 95-98 %, снижают количество ложных срабатываний на 200-300 % и уменьшают финансовые потери от мошенничества на 90 %. Выводы содержат практические рекомендации по выбору архитектуры нейронных сетей, методам борьбы с </w:t>
      </w:r>
      <w:proofErr w:type="spellStart"/>
      <w:r>
        <w:t>concept</w:t>
      </w:r>
      <w:proofErr w:type="spellEnd"/>
      <w:r>
        <w:t xml:space="preserve"> </w:t>
      </w:r>
      <w:proofErr w:type="spellStart"/>
      <w:r>
        <w:t>drift</w:t>
      </w:r>
      <w:proofErr w:type="spellEnd"/>
      <w:r>
        <w:t xml:space="preserve"> и дисбалансом классов, а также по интеграции систем в существующую инфраструктуру финансовых организаций.</w:t>
      </w:r>
      <w:proofErr w:type="gramEnd"/>
    </w:p>
    <w:p w:rsidR="004E29D1" w:rsidRDefault="004E29D1" w:rsidP="004E29D1">
      <w:pPr>
        <w:pStyle w:val="a8"/>
      </w:pPr>
      <w:r>
        <w:rPr>
          <w:spacing w:val="43"/>
        </w:rPr>
        <w:t>Ключевые слова:</w:t>
      </w:r>
      <w:r>
        <w:t> </w:t>
      </w:r>
      <w:proofErr w:type="spellStart"/>
      <w:r>
        <w:t>детекция</w:t>
      </w:r>
      <w:proofErr w:type="spellEnd"/>
      <w:r>
        <w:t xml:space="preserve"> мошенничества; нейронные сети; LSTM; </w:t>
      </w:r>
      <w:proofErr w:type="spellStart"/>
      <w:r>
        <w:t>автоэнкодеры</w:t>
      </w:r>
      <w:proofErr w:type="spellEnd"/>
      <w:r>
        <w:t xml:space="preserve">; </w:t>
      </w:r>
      <w:proofErr w:type="spellStart"/>
      <w:r>
        <w:t>графовые</w:t>
      </w:r>
      <w:proofErr w:type="spellEnd"/>
      <w:r>
        <w:t xml:space="preserve"> нейронные сети; </w:t>
      </w:r>
      <w:proofErr w:type="spellStart"/>
      <w:r>
        <w:t>детекция</w:t>
      </w:r>
      <w:proofErr w:type="spellEnd"/>
      <w:r>
        <w:t xml:space="preserve"> аномалий; поведенческие паттерны; финансовые транзакции; машинное обучение; реальное время.</w:t>
      </w:r>
    </w:p>
    <w:p w:rsidR="004E29D1" w:rsidRDefault="004E29D1" w:rsidP="004E29D1">
      <w:pPr>
        <w:pStyle w:val="a9"/>
      </w:pPr>
      <w:r>
        <w:rPr>
          <w:spacing w:val="43"/>
        </w:rPr>
        <w:t>Для цитирования:</w:t>
      </w:r>
      <w:r>
        <w:t xml:space="preserve"> </w:t>
      </w:r>
      <w:proofErr w:type="spellStart"/>
      <w:r>
        <w:t>Аджиева</w:t>
      </w:r>
      <w:proofErr w:type="spellEnd"/>
      <w:r>
        <w:t xml:space="preserve"> А. Ю., Данилов А. Д., </w:t>
      </w:r>
      <w:proofErr w:type="spellStart"/>
      <w:r>
        <w:t>Бесшапошников</w:t>
      </w:r>
      <w:proofErr w:type="spellEnd"/>
      <w:r>
        <w:t xml:space="preserve"> Д. Р., Виноградов И. В. </w:t>
      </w:r>
      <w:proofErr w:type="spellStart"/>
      <w:r>
        <w:t>Детекция</w:t>
      </w:r>
      <w:proofErr w:type="spellEnd"/>
      <w:r>
        <w:t xml:space="preserve"> мошенничества в транзакциях в реальном времени: </w:t>
      </w:r>
      <w:proofErr w:type="spellStart"/>
      <w:r>
        <w:t>нейросети</w:t>
      </w:r>
      <w:proofErr w:type="spellEnd"/>
      <w:r>
        <w:t xml:space="preserve"> для поиска аномалий и </w:t>
      </w:r>
      <w:r>
        <w:lastRenderedPageBreak/>
        <w:t>смены поведенческих паттернов клиента // Инновационная экономика: информация, аналитика, прогнозы. – 2026. – № 1. – С. 81–87. https://doi.org/10.47576/2949-1894.2026.1.1.009.</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Real-time fraud detection in transactions: neural networks for anomaly detection </w:t>
      </w:r>
      <w:r w:rsidRPr="004E29D1">
        <w:rPr>
          <w:lang w:val="en-US"/>
        </w:rPr>
        <w:br/>
        <w:t>and customer behavioral pattern changes</w:t>
      </w:r>
    </w:p>
    <w:p w:rsidR="004E29D1" w:rsidRPr="004E29D1" w:rsidRDefault="004E29D1" w:rsidP="004E29D1">
      <w:pPr>
        <w:pStyle w:val="ab"/>
        <w:rPr>
          <w:lang w:val="en-US"/>
        </w:rPr>
      </w:pPr>
      <w:proofErr w:type="spellStart"/>
      <w:r w:rsidRPr="004E29D1">
        <w:rPr>
          <w:lang w:val="en-US"/>
        </w:rPr>
        <w:t>Adzhieva</w:t>
      </w:r>
      <w:proofErr w:type="spellEnd"/>
      <w:r w:rsidRPr="004E29D1">
        <w:rPr>
          <w:lang w:val="en-US"/>
        </w:rPr>
        <w:t xml:space="preserve"> Anna Yu.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Krasnodar, Russia</w:t>
      </w:r>
    </w:p>
    <w:p w:rsidR="004E29D1" w:rsidRPr="004E29D1" w:rsidRDefault="004E29D1" w:rsidP="004E29D1">
      <w:pPr>
        <w:pStyle w:val="ab"/>
        <w:rPr>
          <w:lang w:val="en-US"/>
        </w:rPr>
      </w:pPr>
      <w:proofErr w:type="spellStart"/>
      <w:proofErr w:type="gramStart"/>
      <w:r w:rsidRPr="004E29D1">
        <w:rPr>
          <w:lang w:val="en-US"/>
        </w:rPr>
        <w:t>Danilov</w:t>
      </w:r>
      <w:proofErr w:type="spellEnd"/>
      <w:r w:rsidRPr="004E29D1">
        <w:rPr>
          <w:lang w:val="en-US"/>
        </w:rPr>
        <w:t xml:space="preserve"> Aleksey D.</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proofErr w:type="gramStart"/>
      <w:r w:rsidRPr="004E29D1">
        <w:rPr>
          <w:lang w:val="en-US"/>
        </w:rPr>
        <w:t>alex333danilov@gmail.com</w:t>
      </w:r>
      <w:proofErr w:type="gramEnd"/>
    </w:p>
    <w:p w:rsidR="004E29D1" w:rsidRPr="004E29D1" w:rsidRDefault="004E29D1" w:rsidP="004E29D1">
      <w:pPr>
        <w:pStyle w:val="ab"/>
        <w:rPr>
          <w:lang w:val="en-US"/>
        </w:rPr>
      </w:pPr>
      <w:proofErr w:type="spellStart"/>
      <w:r w:rsidRPr="004E29D1">
        <w:rPr>
          <w:lang w:val="en-US"/>
        </w:rPr>
        <w:t>Besshaposhnikov</w:t>
      </w:r>
      <w:proofErr w:type="spellEnd"/>
      <w:r w:rsidRPr="004E29D1">
        <w:rPr>
          <w:lang w:val="en-US"/>
        </w:rPr>
        <w:t xml:space="preserve"> </w:t>
      </w:r>
      <w:proofErr w:type="spellStart"/>
      <w:r w:rsidRPr="004E29D1">
        <w:rPr>
          <w:lang w:val="en-US"/>
        </w:rPr>
        <w:t>Daniil</w:t>
      </w:r>
      <w:proofErr w:type="spellEnd"/>
      <w:r w:rsidRPr="004E29D1">
        <w:rPr>
          <w:lang w:val="en-US"/>
        </w:rPr>
        <w:t xml:space="preserve"> R.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r w:rsidRPr="004E29D1">
        <w:rPr>
          <w:lang w:val="en-US"/>
        </w:rPr>
        <w:br/>
      </w:r>
      <w:proofErr w:type="gramStart"/>
      <w:r w:rsidRPr="004E29D1">
        <w:rPr>
          <w:lang w:val="en-US"/>
        </w:rPr>
        <w:t>bes.dan2017@ya.ru</w:t>
      </w:r>
      <w:proofErr w:type="gramEnd"/>
    </w:p>
    <w:p w:rsidR="004E29D1" w:rsidRPr="004E29D1" w:rsidRDefault="004E29D1" w:rsidP="004E29D1">
      <w:pPr>
        <w:pStyle w:val="ab"/>
        <w:rPr>
          <w:lang w:val="en-US"/>
        </w:rPr>
      </w:pPr>
      <w:proofErr w:type="spellStart"/>
      <w:r w:rsidRPr="004E29D1">
        <w:rPr>
          <w:lang w:val="en-US"/>
        </w:rPr>
        <w:t>Vinogradov</w:t>
      </w:r>
      <w:proofErr w:type="spellEnd"/>
      <w:r w:rsidRPr="004E29D1">
        <w:rPr>
          <w:lang w:val="en-US"/>
        </w:rPr>
        <w:t xml:space="preserve"> Ivan V.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proofErr w:type="gramStart"/>
      <w:r w:rsidRPr="004E29D1">
        <w:rPr>
          <w:lang w:val="en-US"/>
        </w:rPr>
        <w:t>iv209893@gmail.com</w:t>
      </w:r>
      <w:proofErr w:type="gramEnd"/>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is devoted to the study of the application of neural networks for detecting fraudulent transactions in real-time. Particular attention is paid to the analysis of various deep learning architectures (LSTM, GRU, Transformer, Graph Neural Networks, </w:t>
      </w:r>
      <w:proofErr w:type="spellStart"/>
      <w:proofErr w:type="gramStart"/>
      <w:r w:rsidRPr="004E29D1">
        <w:rPr>
          <w:lang w:val="en-US"/>
        </w:rPr>
        <w:t>Autoencoders</w:t>
      </w:r>
      <w:proofErr w:type="spellEnd"/>
      <w:proofErr w:type="gramEnd"/>
      <w:r w:rsidRPr="004E29D1">
        <w:rPr>
          <w:lang w:val="en-US"/>
        </w:rPr>
        <w:t xml:space="preserve">) for identifying anomalies and changes in behavioral patterns of financial organizations’ clients. The aim of the study is to systematize modern approaches to building fraud detection systems and analyze practical results of their implementation. The methodology includes comparative analysis of neural network architectures, study of real cases of major banks and payment systems (PayPal, Visa, </w:t>
      </w:r>
      <w:proofErr w:type="spellStart"/>
      <w:r w:rsidRPr="004E29D1">
        <w:rPr>
          <w:lang w:val="en-US"/>
        </w:rPr>
        <w:t>Mastercard</w:t>
      </w:r>
      <w:proofErr w:type="spellEnd"/>
      <w:r w:rsidRPr="004E29D1">
        <w:rPr>
          <w:lang w:val="en-US"/>
        </w:rPr>
        <w:t xml:space="preserve">, </w:t>
      </w:r>
      <w:proofErr w:type="spellStart"/>
      <w:r w:rsidRPr="004E29D1">
        <w:rPr>
          <w:lang w:val="en-US"/>
        </w:rPr>
        <w:t>Sberbank</w:t>
      </w:r>
      <w:proofErr w:type="spellEnd"/>
      <w:r w:rsidRPr="004E29D1">
        <w:rPr>
          <w:lang w:val="en-US"/>
        </w:rPr>
        <w:t xml:space="preserve">, </w:t>
      </w:r>
      <w:proofErr w:type="spellStart"/>
      <w:r w:rsidRPr="004E29D1">
        <w:rPr>
          <w:lang w:val="en-US"/>
        </w:rPr>
        <w:t>Tinkoff</w:t>
      </w:r>
      <w:proofErr w:type="spellEnd"/>
      <w:r w:rsidRPr="004E29D1">
        <w:rPr>
          <w:lang w:val="en-US"/>
        </w:rPr>
        <w:t xml:space="preserve">, </w:t>
      </w:r>
      <w:proofErr w:type="gramStart"/>
      <w:r w:rsidRPr="004E29D1">
        <w:rPr>
          <w:lang w:val="en-US"/>
        </w:rPr>
        <w:t>Alfa</w:t>
      </w:r>
      <w:proofErr w:type="gramEnd"/>
      <w:r w:rsidRPr="004E29D1">
        <w:rPr>
          <w:lang w:val="en-US"/>
        </w:rPr>
        <w:t>-Bank). Results show that modern neural network approaches provide detection accuracy up to 95-98 %, reduce false positives by 200-300 %, and decrease financial losses from fraud by 90 %. Conclusions contain practical recommendations for choosing neural network architectures, methods for dealing with concept drift and class imbalance, and for integrating systems into existing infrastructure of financial organizations.</w:t>
      </w:r>
    </w:p>
    <w:p w:rsidR="004E29D1" w:rsidRPr="004E29D1" w:rsidRDefault="004E29D1" w:rsidP="004E29D1">
      <w:pPr>
        <w:pStyle w:val="a8"/>
        <w:rPr>
          <w:lang w:val="en-US"/>
        </w:rPr>
      </w:pPr>
      <w:r w:rsidRPr="004E29D1">
        <w:rPr>
          <w:spacing w:val="43"/>
          <w:lang w:val="en-US"/>
        </w:rPr>
        <w:t>Keywords</w:t>
      </w:r>
      <w:r w:rsidRPr="004E29D1">
        <w:rPr>
          <w:lang w:val="en-US"/>
        </w:rPr>
        <w:t xml:space="preserve">: fraud detection; neural networks; LSTM; </w:t>
      </w:r>
      <w:proofErr w:type="spellStart"/>
      <w:r w:rsidRPr="004E29D1">
        <w:rPr>
          <w:lang w:val="en-US"/>
        </w:rPr>
        <w:t>autoencoders</w:t>
      </w:r>
      <w:proofErr w:type="spellEnd"/>
      <w:r w:rsidRPr="004E29D1">
        <w:rPr>
          <w:lang w:val="en-US"/>
        </w:rPr>
        <w:t>; graph neural networks; anomaly detection; behavioral patterns; financial transactions; machine learning; real-time.</w:t>
      </w:r>
    </w:p>
    <w:p w:rsidR="004E29D1" w:rsidRPr="004E29D1" w:rsidRDefault="004E29D1" w:rsidP="004E29D1">
      <w:pPr>
        <w:pStyle w:val="forcitation"/>
        <w:rPr>
          <w:lang w:val="en-US"/>
        </w:rPr>
      </w:pPr>
      <w:r w:rsidRPr="004E29D1">
        <w:rPr>
          <w:spacing w:val="43"/>
          <w:lang w:val="en-US"/>
        </w:rPr>
        <w:t xml:space="preserve">For citation: </w:t>
      </w:r>
      <w:proofErr w:type="spellStart"/>
      <w:r w:rsidRPr="004E29D1">
        <w:rPr>
          <w:lang w:val="en-US"/>
        </w:rPr>
        <w:t>Adzhieva</w:t>
      </w:r>
      <w:proofErr w:type="spellEnd"/>
      <w:r w:rsidRPr="004E29D1">
        <w:rPr>
          <w:lang w:val="en-US"/>
        </w:rPr>
        <w:t xml:space="preserve"> A. Yu., </w:t>
      </w:r>
      <w:proofErr w:type="spellStart"/>
      <w:r w:rsidRPr="004E29D1">
        <w:rPr>
          <w:lang w:val="en-US"/>
        </w:rPr>
        <w:t>Danilov</w:t>
      </w:r>
      <w:proofErr w:type="spellEnd"/>
      <w:r w:rsidRPr="004E29D1">
        <w:rPr>
          <w:lang w:val="en-US"/>
        </w:rPr>
        <w:t xml:space="preserve"> A. D., </w:t>
      </w:r>
      <w:proofErr w:type="spellStart"/>
      <w:r w:rsidRPr="004E29D1">
        <w:rPr>
          <w:lang w:val="en-US"/>
        </w:rPr>
        <w:t>Besshaposhnikov</w:t>
      </w:r>
      <w:proofErr w:type="spellEnd"/>
      <w:r w:rsidRPr="004E29D1">
        <w:rPr>
          <w:lang w:val="en-US"/>
        </w:rPr>
        <w:t xml:space="preserve"> D. R., </w:t>
      </w:r>
      <w:proofErr w:type="spellStart"/>
      <w:r w:rsidRPr="004E29D1">
        <w:rPr>
          <w:lang w:val="en-US"/>
        </w:rPr>
        <w:t>Vinogradov</w:t>
      </w:r>
      <w:proofErr w:type="spellEnd"/>
      <w:r w:rsidRPr="004E29D1">
        <w:rPr>
          <w:lang w:val="en-US"/>
        </w:rPr>
        <w:t xml:space="preserve"> I. V. Real-time fraud detection in transactions: neural networks for anomaly detection and customer behavioral pattern changes.</w:t>
      </w:r>
      <w:r w:rsidRPr="004E29D1">
        <w:rPr>
          <w:i/>
          <w:iCs/>
          <w:lang w:val="en-US"/>
        </w:rPr>
        <w:t xml:space="preserve"> Innovative economy: information, analysis, prognoses,</w:t>
      </w:r>
      <w:r w:rsidRPr="004E29D1">
        <w:rPr>
          <w:lang w:val="en-US"/>
        </w:rPr>
        <w:t xml:space="preserve"> 2026, no. 1, pp. 81–87. https://doi.org/10.47576/2949-1894.2026.1.1.009.</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330</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10.47576/2949-1894.2026.1.1.010</w:t>
      </w:r>
    </w:p>
    <w:p w:rsidR="004E29D1" w:rsidRDefault="004E29D1" w:rsidP="004E29D1">
      <w:pPr>
        <w:pStyle w:val="a5"/>
      </w:pPr>
      <w:r>
        <w:t xml:space="preserve">Развитие понятийного аппарата </w:t>
      </w:r>
      <w:r>
        <w:br/>
        <w:t>и классификации сквозных и критических технологий</w:t>
      </w:r>
    </w:p>
    <w:p w:rsidR="004E29D1" w:rsidRDefault="004E29D1" w:rsidP="004E29D1">
      <w:pPr>
        <w:pStyle w:val="a6"/>
      </w:pPr>
      <w:r>
        <w:t xml:space="preserve">Петрухин Роман Игоревич </w:t>
      </w:r>
    </w:p>
    <w:p w:rsidR="004E29D1" w:rsidRDefault="004E29D1" w:rsidP="004E29D1">
      <w:pPr>
        <w:pStyle w:val="a7"/>
      </w:pPr>
      <w:r>
        <w:lastRenderedPageBreak/>
        <w:t xml:space="preserve">Московский финансово-промышленный университет «Синергия», </w:t>
      </w:r>
      <w:r>
        <w:br/>
        <w:t>Москва, Россия, pr.petrukhin@gmail.com</w:t>
      </w:r>
    </w:p>
    <w:p w:rsidR="004E29D1" w:rsidRDefault="004E29D1" w:rsidP="004E29D1">
      <w:pPr>
        <w:pStyle w:val="a8"/>
      </w:pPr>
      <w:r>
        <w:rPr>
          <w:spacing w:val="43"/>
        </w:rPr>
        <w:t>Аннотация</w:t>
      </w:r>
      <w:r>
        <w:t xml:space="preserve">. Статья развивает понятийный аппарат экономики инноваций применительно к сквозным и критическим технологиям. Показано, что отраслевое перечисление технологий не раскрывает их роль в целостности технологических цепочек и силу межотраслевых </w:t>
      </w:r>
      <w:proofErr w:type="spellStart"/>
      <w:r>
        <w:t>спилловеров</w:t>
      </w:r>
      <w:proofErr w:type="spellEnd"/>
      <w:r>
        <w:t xml:space="preserve">. Сформулированы авторские определения и предложена классификация: сквозные технологии целостности цепочек и сквозные технологии </w:t>
      </w:r>
      <w:proofErr w:type="spellStart"/>
      <w:r>
        <w:t>спилловерной</w:t>
      </w:r>
      <w:proofErr w:type="spellEnd"/>
      <w:r>
        <w:t xml:space="preserve"> диффузии, а также критические технологии узловой зависимости и критические технологии </w:t>
      </w:r>
      <w:proofErr w:type="spellStart"/>
      <w:r>
        <w:t>экосистемной</w:t>
      </w:r>
      <w:proofErr w:type="spellEnd"/>
      <w:r>
        <w:t xml:space="preserve"> </w:t>
      </w:r>
      <w:proofErr w:type="spellStart"/>
      <w:r>
        <w:t>комплементарности</w:t>
      </w:r>
      <w:proofErr w:type="spellEnd"/>
      <w:r>
        <w:t>. Обсуждены управленческие и макроэкономические следствия такой систематизации.</w:t>
      </w:r>
    </w:p>
    <w:p w:rsidR="004E29D1" w:rsidRDefault="004E29D1" w:rsidP="004E29D1">
      <w:pPr>
        <w:pStyle w:val="a8"/>
      </w:pPr>
      <w:r>
        <w:rPr>
          <w:spacing w:val="43"/>
        </w:rPr>
        <w:t>Ключевые слова</w:t>
      </w:r>
      <w:r>
        <w:t xml:space="preserve">: сквозные технологии; критические технологии; экономика инноваций; технологический суверенитет; технологические цепочки; </w:t>
      </w:r>
      <w:proofErr w:type="spellStart"/>
      <w:r>
        <w:t>спилловер</w:t>
      </w:r>
      <w:proofErr w:type="spellEnd"/>
      <w:r>
        <w:noBreakHyphen/>
        <w:t>эффекты; комплементарность; классификация технологий; инновационная политика.</w:t>
      </w:r>
    </w:p>
    <w:p w:rsidR="004E29D1" w:rsidRDefault="004E29D1" w:rsidP="004E29D1">
      <w:pPr>
        <w:pStyle w:val="a9"/>
      </w:pPr>
      <w:r>
        <w:rPr>
          <w:spacing w:val="43"/>
        </w:rPr>
        <w:t>Для цитирования:</w:t>
      </w:r>
      <w:r>
        <w:t xml:space="preserve"> Петрухин Р. И. Развитие понятийного аппарата и классификации сквозных и критических технологий // Инновационная экономика: информация, аналитика, прогнозы. – 2026. – № 1. – С. 88–94. https://doi.org/10.47576/2949-1894.2026.1.1.010.</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Development of the conceptual apparatus and classification of general</w:t>
      </w:r>
      <w:r w:rsidRPr="004E29D1">
        <w:rPr>
          <w:lang w:val="en-US"/>
        </w:rPr>
        <w:noBreakHyphen/>
        <w:t>purpose and critical technologies</w:t>
      </w:r>
    </w:p>
    <w:p w:rsidR="004E29D1" w:rsidRPr="004E29D1" w:rsidRDefault="004E29D1" w:rsidP="004E29D1">
      <w:pPr>
        <w:pStyle w:val="ab"/>
        <w:rPr>
          <w:lang w:val="en-US"/>
        </w:rPr>
      </w:pPr>
      <w:proofErr w:type="spellStart"/>
      <w:r w:rsidRPr="004E29D1">
        <w:rPr>
          <w:lang w:val="en-US"/>
        </w:rPr>
        <w:t>Petrukhin</w:t>
      </w:r>
      <w:proofErr w:type="spellEnd"/>
      <w:r w:rsidRPr="004E29D1">
        <w:rPr>
          <w:lang w:val="en-US"/>
        </w:rPr>
        <w:t xml:space="preserve"> Roman I. </w:t>
      </w:r>
    </w:p>
    <w:p w:rsidR="004E29D1" w:rsidRPr="004E29D1" w:rsidRDefault="004E29D1" w:rsidP="004E29D1">
      <w:pPr>
        <w:pStyle w:val="ac"/>
        <w:rPr>
          <w:lang w:val="en-US"/>
        </w:rPr>
      </w:pPr>
      <w:r w:rsidRPr="004E29D1">
        <w:rPr>
          <w:lang w:val="en-US"/>
        </w:rPr>
        <w:t xml:space="preserve">Moscow Financial and Industrial University “Synergy”, Moscow, Russia </w:t>
      </w:r>
    </w:p>
    <w:p w:rsidR="004E29D1" w:rsidRPr="004E29D1" w:rsidRDefault="004E29D1" w:rsidP="004E29D1">
      <w:pPr>
        <w:pStyle w:val="a8"/>
        <w:rPr>
          <w:lang w:val="en-US"/>
        </w:rPr>
      </w:pPr>
      <w:r w:rsidRPr="004E29D1">
        <w:rPr>
          <w:spacing w:val="43"/>
          <w:lang w:val="en-US"/>
        </w:rPr>
        <w:t>Abstract</w:t>
      </w:r>
      <w:r w:rsidRPr="004E29D1">
        <w:rPr>
          <w:lang w:val="en-US"/>
        </w:rPr>
        <w:t>. The paper advances the innovation</w:t>
      </w:r>
      <w:r w:rsidRPr="004E29D1">
        <w:rPr>
          <w:lang w:val="en-US"/>
        </w:rPr>
        <w:noBreakHyphen/>
        <w:t>economics conceptualization of general</w:t>
      </w:r>
      <w:r w:rsidRPr="004E29D1">
        <w:rPr>
          <w:lang w:val="en-US"/>
        </w:rPr>
        <w:noBreakHyphen/>
        <w:t>purpose (cross</w:t>
      </w:r>
      <w:r w:rsidRPr="004E29D1">
        <w:rPr>
          <w:lang w:val="en-US"/>
        </w:rPr>
        <w:noBreakHyphen/>
        <w:t xml:space="preserve">cutting) and critical technologies. It argues that </w:t>
      </w:r>
      <w:proofErr w:type="spellStart"/>
      <w:r w:rsidRPr="004E29D1">
        <w:rPr>
          <w:lang w:val="en-US"/>
        </w:rPr>
        <w:t>sectoral</w:t>
      </w:r>
      <w:proofErr w:type="spellEnd"/>
      <w:r w:rsidRPr="004E29D1">
        <w:rPr>
          <w:lang w:val="en-US"/>
        </w:rPr>
        <w:t xml:space="preserve"> lists do not capture technologies’ functions in maintaining value</w:t>
      </w:r>
      <w:r w:rsidRPr="004E29D1">
        <w:rPr>
          <w:lang w:val="en-US"/>
        </w:rPr>
        <w:noBreakHyphen/>
        <w:t>chain integrity and generating cross</w:t>
      </w:r>
      <w:r w:rsidRPr="004E29D1">
        <w:rPr>
          <w:lang w:val="en-US"/>
        </w:rPr>
        <w:noBreakHyphen/>
        <w:t>sector knowledge spillovers. We propose authorial definitions and a functional taxonomy distinguishing (</w:t>
      </w:r>
      <w:proofErr w:type="spellStart"/>
      <w:r w:rsidRPr="004E29D1">
        <w:rPr>
          <w:lang w:val="en-US"/>
        </w:rPr>
        <w:t>i</w:t>
      </w:r>
      <w:proofErr w:type="spellEnd"/>
      <w:r w:rsidRPr="004E29D1">
        <w:rPr>
          <w:lang w:val="en-US"/>
        </w:rPr>
        <w:t>) chain</w:t>
      </w:r>
      <w:r w:rsidRPr="004E29D1">
        <w:rPr>
          <w:lang w:val="en-US"/>
        </w:rPr>
        <w:noBreakHyphen/>
        <w:t>integrity enabling technologies and (ii) spillover</w:t>
      </w:r>
      <w:r w:rsidRPr="004E29D1">
        <w:rPr>
          <w:lang w:val="en-US"/>
        </w:rPr>
        <w:noBreakHyphen/>
        <w:t>diffusion enabling technologies, as well as (iii) chokepoint</w:t>
      </w:r>
      <w:r w:rsidRPr="004E29D1">
        <w:rPr>
          <w:lang w:val="en-US"/>
        </w:rPr>
        <w:noBreakHyphen/>
        <w:t xml:space="preserve">dependent critical technologies and </w:t>
      </w:r>
      <w:proofErr w:type="gramStart"/>
      <w:r w:rsidRPr="004E29D1">
        <w:rPr>
          <w:lang w:val="en-US"/>
        </w:rPr>
        <w:t>(iv) ecosystem</w:t>
      </w:r>
      <w:r w:rsidRPr="004E29D1">
        <w:rPr>
          <w:lang w:val="en-US"/>
        </w:rPr>
        <w:noBreakHyphen/>
        <w:t>complementarity</w:t>
      </w:r>
      <w:proofErr w:type="gramEnd"/>
      <w:r w:rsidRPr="004E29D1">
        <w:rPr>
          <w:lang w:val="en-US"/>
        </w:rPr>
        <w:t xml:space="preserve"> critical technologies. Implications for macro</w:t>
      </w:r>
      <w:r w:rsidRPr="004E29D1">
        <w:rPr>
          <w:lang w:val="en-US"/>
        </w:rPr>
        <w:noBreakHyphen/>
        <w:t>level STI and industrial policy prioritization are outlined.</w:t>
      </w:r>
    </w:p>
    <w:p w:rsidR="004E29D1" w:rsidRPr="004E29D1" w:rsidRDefault="004E29D1" w:rsidP="004E29D1">
      <w:pPr>
        <w:pStyle w:val="a8"/>
        <w:rPr>
          <w:lang w:val="en-US"/>
        </w:rPr>
      </w:pPr>
      <w:r w:rsidRPr="004E29D1">
        <w:rPr>
          <w:spacing w:val="43"/>
          <w:lang w:val="en-US"/>
        </w:rPr>
        <w:t>Keywords</w:t>
      </w:r>
      <w:r w:rsidRPr="004E29D1">
        <w:rPr>
          <w:lang w:val="en-US"/>
        </w:rPr>
        <w:t>: general</w:t>
      </w:r>
      <w:r w:rsidRPr="004E29D1">
        <w:rPr>
          <w:lang w:val="en-US"/>
        </w:rPr>
        <w:noBreakHyphen/>
        <w:t>purpose technologies; critical technologies; innovation economics; technology sovereignty; value chains; knowledge spillovers; complementarities; technology taxonomy; STI policy.</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Petrukhin</w:t>
      </w:r>
      <w:proofErr w:type="spellEnd"/>
      <w:r w:rsidRPr="004E29D1">
        <w:rPr>
          <w:lang w:val="en-US"/>
        </w:rPr>
        <w:t xml:space="preserve"> R. I. Development of the conceptual apparatus and classification of general</w:t>
      </w:r>
      <w:r w:rsidRPr="004E29D1">
        <w:rPr>
          <w:lang w:val="en-US"/>
        </w:rPr>
        <w:noBreakHyphen/>
        <w:t xml:space="preserve">purpose and critical technologies. </w:t>
      </w:r>
      <w:r w:rsidRPr="004E29D1">
        <w:rPr>
          <w:i/>
          <w:iCs/>
          <w:lang w:val="en-US"/>
        </w:rPr>
        <w:t xml:space="preserve">Innovative economy: information, analysis, prognoses, </w:t>
      </w:r>
      <w:r w:rsidRPr="004E29D1">
        <w:rPr>
          <w:lang w:val="en-US"/>
        </w:rPr>
        <w:t>2026, no. 1, pp. 88–94. https://doi.org/10.47576/2949-1894.2026.1.1.010.</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spacing w:after="170"/>
        <w:rPr>
          <w:lang w:val="ru-RU"/>
        </w:rPr>
      </w:pPr>
      <w:proofErr w:type="spellStart"/>
      <w:proofErr w:type="gramStart"/>
      <w:r>
        <w:t>doi</w:t>
      </w:r>
      <w:proofErr w:type="spellEnd"/>
      <w:proofErr w:type="gramEnd"/>
      <w:r w:rsidRPr="004E29D1">
        <w:rPr>
          <w:lang w:val="ru-RU"/>
        </w:rPr>
        <w:t>: 10.47576/2949-1894.2026.1.1.011</w:t>
      </w:r>
    </w:p>
    <w:p w:rsidR="004E29D1" w:rsidRDefault="004E29D1" w:rsidP="004E29D1">
      <w:pPr>
        <w:pStyle w:val="a5"/>
        <w:spacing w:after="283"/>
      </w:pPr>
      <w:r>
        <w:t xml:space="preserve">Маркетинговые стратегии рекламы </w:t>
      </w:r>
      <w:r>
        <w:br/>
        <w:t xml:space="preserve">нью-йоркского кутюрье из Гарлема </w:t>
      </w:r>
      <w:r>
        <w:br/>
        <w:t>при работе с люксовыми брендами Gucci, Fendi, Louis Vuitton</w:t>
      </w:r>
      <w:proofErr w:type="gramStart"/>
      <w:r>
        <w:t xml:space="preserve"> и</w:t>
      </w:r>
      <w:proofErr w:type="gramEnd"/>
      <w:r>
        <w:t xml:space="preserve"> MCM в андеграундном сегменте городской моды</w:t>
      </w:r>
    </w:p>
    <w:p w:rsidR="004E29D1" w:rsidRDefault="004E29D1" w:rsidP="004E29D1">
      <w:pPr>
        <w:pStyle w:val="a6"/>
      </w:pPr>
      <w:r>
        <w:t xml:space="preserve">Филатов Владимир Владимирович </w:t>
      </w:r>
    </w:p>
    <w:p w:rsidR="004E29D1" w:rsidRDefault="004E29D1" w:rsidP="004E29D1">
      <w:pPr>
        <w:pStyle w:val="a7"/>
      </w:pPr>
      <w:r>
        <w:lastRenderedPageBreak/>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4E29D1" w:rsidRDefault="004E29D1" w:rsidP="004E29D1">
      <w:pPr>
        <w:pStyle w:val="a6"/>
      </w:pPr>
      <w:r>
        <w:t xml:space="preserve">Гордеева Татьяна Александровна </w:t>
      </w:r>
    </w:p>
    <w:p w:rsidR="004E29D1" w:rsidRDefault="004E29D1" w:rsidP="004E29D1">
      <w:pPr>
        <w:pStyle w:val="a7"/>
      </w:pPr>
      <w:r>
        <w:t>Московский государственный университет технологий и управления имени К. Г. Разумовского (Первый казачий университет), Москва, Россия, gordeeva07@mail.ru</w:t>
      </w:r>
    </w:p>
    <w:p w:rsidR="004E29D1" w:rsidRDefault="004E29D1" w:rsidP="004E29D1">
      <w:pPr>
        <w:pStyle w:val="a6"/>
      </w:pPr>
      <w:proofErr w:type="spellStart"/>
      <w:r>
        <w:t>Гольцева</w:t>
      </w:r>
      <w:proofErr w:type="spellEnd"/>
      <w:r>
        <w:t xml:space="preserve"> Оксана Сергеевна </w:t>
      </w:r>
    </w:p>
    <w:p w:rsidR="004E29D1" w:rsidRDefault="004E29D1" w:rsidP="004E29D1">
      <w:pPr>
        <w:pStyle w:val="a7"/>
      </w:pPr>
      <w:r>
        <w:t>Российский государственный социальный университет, Москва, Россия, Laveranta@mail.ru</w:t>
      </w:r>
    </w:p>
    <w:p w:rsidR="004E29D1" w:rsidRDefault="004E29D1" w:rsidP="004E29D1">
      <w:pPr>
        <w:pStyle w:val="a6"/>
      </w:pPr>
      <w:proofErr w:type="spellStart"/>
      <w:r>
        <w:t>Першукова</w:t>
      </w:r>
      <w:proofErr w:type="spellEnd"/>
      <w:r>
        <w:t xml:space="preserve"> Светлана Аркадьевна </w:t>
      </w:r>
    </w:p>
    <w:p w:rsidR="004E29D1" w:rsidRDefault="004E29D1" w:rsidP="004E29D1">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4E29D1" w:rsidRDefault="004E29D1" w:rsidP="004E29D1">
      <w:pPr>
        <w:pStyle w:val="a8"/>
      </w:pPr>
      <w:r>
        <w:rPr>
          <w:spacing w:val="43"/>
        </w:rPr>
        <w:t>Аннотация</w:t>
      </w:r>
      <w:r>
        <w:t xml:space="preserve">. В статье проведено исследование </w:t>
      </w:r>
      <w:proofErr w:type="gramStart"/>
      <w:r>
        <w:t>маркетинговых</w:t>
      </w:r>
      <w:proofErr w:type="gramEnd"/>
      <w:r>
        <w:t xml:space="preserve"> стратегии рекламы нью-йоркского кутюрье из Гарлема при работе с люксовыми брендами </w:t>
      </w:r>
      <w:proofErr w:type="spellStart"/>
      <w:r>
        <w:t>Gucci</w:t>
      </w:r>
      <w:proofErr w:type="spellEnd"/>
      <w:r>
        <w:t xml:space="preserve">, </w:t>
      </w:r>
      <w:proofErr w:type="spellStart"/>
      <w:r>
        <w:t>Fendi</w:t>
      </w:r>
      <w:proofErr w:type="spellEnd"/>
      <w:r>
        <w:t xml:space="preserve">, </w:t>
      </w:r>
      <w:proofErr w:type="spellStart"/>
      <w:r>
        <w:t>Louis</w:t>
      </w:r>
      <w:proofErr w:type="spellEnd"/>
      <w:r>
        <w:t xml:space="preserve"> </w:t>
      </w:r>
      <w:proofErr w:type="spellStart"/>
      <w:r>
        <w:t>Vuitton</w:t>
      </w:r>
      <w:proofErr w:type="spellEnd"/>
      <w:r>
        <w:t xml:space="preserve"> и MCM в </w:t>
      </w:r>
      <w:proofErr w:type="spellStart"/>
      <w:r>
        <w:t>андеграундном</w:t>
      </w:r>
      <w:proofErr w:type="spellEnd"/>
      <w:r>
        <w:t xml:space="preserve"> сегменте городской моды. Рассмотрены некоторые примеры успешных маркетинговых стратегии рекламы с участием </w:t>
      </w:r>
      <w:proofErr w:type="spellStart"/>
      <w:r>
        <w:t>Дэппера</w:t>
      </w:r>
      <w:proofErr w:type="spellEnd"/>
      <w:r>
        <w:t xml:space="preserve"> Дэна, а именно: рекламная кампания мужских костюмов </w:t>
      </w:r>
      <w:proofErr w:type="spellStart"/>
      <w:r>
        <w:t>Gucci</w:t>
      </w:r>
      <w:proofErr w:type="spellEnd"/>
      <w:r>
        <w:t xml:space="preserve">, сотрудничество с </w:t>
      </w:r>
      <w:proofErr w:type="spellStart"/>
      <w:r>
        <w:t>Pepsi</w:t>
      </w:r>
      <w:proofErr w:type="spellEnd"/>
      <w:r>
        <w:t xml:space="preserve">, работа с </w:t>
      </w:r>
      <w:proofErr w:type="gramStart"/>
      <w:r>
        <w:t>хип-хоп-дуэтом</w:t>
      </w:r>
      <w:proofErr w:type="gramEnd"/>
      <w:r>
        <w:t xml:space="preserve"> </w:t>
      </w:r>
      <w:proofErr w:type="spellStart"/>
      <w:r>
        <w:t>Eric</w:t>
      </w:r>
      <w:proofErr w:type="spellEnd"/>
      <w:r>
        <w:t xml:space="preserve"> B. &amp; </w:t>
      </w:r>
      <w:proofErr w:type="spellStart"/>
      <w:r>
        <w:t>Rakim</w:t>
      </w:r>
      <w:proofErr w:type="spellEnd"/>
      <w:r>
        <w:t xml:space="preserve">. Установлено, что </w:t>
      </w:r>
      <w:proofErr w:type="spellStart"/>
      <w:r>
        <w:t>Дэппер</w:t>
      </w:r>
      <w:proofErr w:type="spellEnd"/>
      <w:r>
        <w:t xml:space="preserve"> Дэн повлиял на восприятие брендов в рекламе, объединив роскошь и уличную моду, что привело к изменению стилистики хип-хопа в </w:t>
      </w:r>
      <w:proofErr w:type="spellStart"/>
      <w:r>
        <w:t>андеграундном</w:t>
      </w:r>
      <w:proofErr w:type="spellEnd"/>
      <w:r>
        <w:t xml:space="preserve"> сегменте городской моды. Дизайнер адаптировал одежду люксовых брендов </w:t>
      </w:r>
      <w:proofErr w:type="spellStart"/>
      <w:r>
        <w:t>Gucci</w:t>
      </w:r>
      <w:proofErr w:type="spellEnd"/>
      <w:r>
        <w:t xml:space="preserve">, </w:t>
      </w:r>
      <w:proofErr w:type="spellStart"/>
      <w:r>
        <w:t>Fendi</w:t>
      </w:r>
      <w:proofErr w:type="spellEnd"/>
      <w:r>
        <w:t xml:space="preserve">, </w:t>
      </w:r>
      <w:proofErr w:type="spellStart"/>
      <w:r>
        <w:t>Louis</w:t>
      </w:r>
      <w:proofErr w:type="spellEnd"/>
      <w:r>
        <w:t xml:space="preserve"> </w:t>
      </w:r>
      <w:proofErr w:type="spellStart"/>
      <w:r>
        <w:t>Vuitton</w:t>
      </w:r>
      <w:proofErr w:type="spellEnd"/>
      <w:r>
        <w:t xml:space="preserve"> и MCM для жителей Гарлема, при этом его вещи не были пародией или копией ассортимента магазинов, а скорее самобытным </w:t>
      </w:r>
      <w:proofErr w:type="spellStart"/>
      <w:r>
        <w:t>трибьютом</w:t>
      </w:r>
      <w:proofErr w:type="spellEnd"/>
      <w:r>
        <w:t xml:space="preserve">. Таким образом, работы </w:t>
      </w:r>
      <w:proofErr w:type="spellStart"/>
      <w:r>
        <w:t>Дэппера</w:t>
      </w:r>
      <w:proofErr w:type="spellEnd"/>
      <w:r>
        <w:t xml:space="preserve"> Дэна способствовали тому, что стилистика хип-хопа стала заимствовать элементы из категории люкс, а одежда с логотипами известных брендов стала средством самовыражения, в том числе для тех, кто не мог купить оригинальные вещи из-за расовых предрассудков. </w:t>
      </w:r>
      <w:proofErr w:type="spellStart"/>
      <w:r>
        <w:t>Дэппер</w:t>
      </w:r>
      <w:proofErr w:type="spellEnd"/>
      <w:r>
        <w:t xml:space="preserve"> Дэн повлиял на восприятие брендов в рекламе, переосмыслив концепцию </w:t>
      </w:r>
      <w:proofErr w:type="spellStart"/>
      <w:r>
        <w:t>брендинга</w:t>
      </w:r>
      <w:proofErr w:type="spellEnd"/>
      <w:r>
        <w:t xml:space="preserve"> и сделав модные лейблы символами статуса и успеха в сообществе хип-хоп. Дизайнер адаптировал логотипы люксовых брендов в </w:t>
      </w:r>
      <w:proofErr w:type="spellStart"/>
      <w:r>
        <w:t>андеграундном</w:t>
      </w:r>
      <w:proofErr w:type="spellEnd"/>
      <w:r>
        <w:t xml:space="preserve"> сегменте городской моды, создавая одежду, которая стала ассоциироваться с зарождающимся движением хип-хоп. Вещи </w:t>
      </w:r>
      <w:proofErr w:type="spellStart"/>
      <w:r>
        <w:t>Дэппера</w:t>
      </w:r>
      <w:proofErr w:type="spellEnd"/>
      <w:r>
        <w:t xml:space="preserve"> Дэна делались на заказ и зачастую стоили дороже оригинала. </w:t>
      </w:r>
    </w:p>
    <w:p w:rsidR="004E29D1" w:rsidRDefault="004E29D1" w:rsidP="004E29D1">
      <w:pPr>
        <w:pStyle w:val="a8"/>
      </w:pPr>
      <w:r>
        <w:rPr>
          <w:spacing w:val="43"/>
        </w:rPr>
        <w:t>Ключевые слова:</w:t>
      </w:r>
      <w:r>
        <w:t xml:space="preserve"> маркетинговые стратегии рекламы; люксовые бренды; верхняя одежда; обувь; эстетика </w:t>
      </w:r>
      <w:proofErr w:type="spellStart"/>
      <w:r>
        <w:t>кастомных</w:t>
      </w:r>
      <w:proofErr w:type="spellEnd"/>
      <w:r>
        <w:t xml:space="preserve"> дизайнов; хип-хоп-культура.</w:t>
      </w:r>
    </w:p>
    <w:p w:rsidR="004E29D1" w:rsidRDefault="004E29D1" w:rsidP="004E29D1">
      <w:pPr>
        <w:pStyle w:val="a9"/>
      </w:pPr>
      <w:r>
        <w:rPr>
          <w:spacing w:val="43"/>
        </w:rPr>
        <w:t xml:space="preserve">Для цитирования: </w:t>
      </w:r>
      <w:r>
        <w:t xml:space="preserve">Филатов В. В., Гордеева Т. А., </w:t>
      </w:r>
      <w:proofErr w:type="spellStart"/>
      <w:r>
        <w:t>Гольцева</w:t>
      </w:r>
      <w:proofErr w:type="spellEnd"/>
      <w:r>
        <w:t xml:space="preserve"> О. С., </w:t>
      </w:r>
      <w:proofErr w:type="spellStart"/>
      <w:r>
        <w:t>Першукова</w:t>
      </w:r>
      <w:proofErr w:type="spellEnd"/>
      <w:r>
        <w:t xml:space="preserve"> С. А. Маркетинговые стратегии рекламы нью-йоркского кутюрье из Гарлема при работе с люксовыми брендами </w:t>
      </w:r>
      <w:proofErr w:type="spellStart"/>
      <w:r>
        <w:t>Gucci</w:t>
      </w:r>
      <w:proofErr w:type="spellEnd"/>
      <w:r>
        <w:t xml:space="preserve">, </w:t>
      </w:r>
      <w:proofErr w:type="spellStart"/>
      <w:r>
        <w:t>Fendi</w:t>
      </w:r>
      <w:proofErr w:type="spellEnd"/>
      <w:r>
        <w:t xml:space="preserve">, </w:t>
      </w:r>
      <w:proofErr w:type="spellStart"/>
      <w:r>
        <w:t>Louis</w:t>
      </w:r>
      <w:proofErr w:type="spellEnd"/>
      <w:r>
        <w:t xml:space="preserve"> </w:t>
      </w:r>
      <w:proofErr w:type="spellStart"/>
      <w:r>
        <w:t>Vuitton</w:t>
      </w:r>
      <w:proofErr w:type="spellEnd"/>
      <w:r>
        <w:t xml:space="preserve"> и MCM в </w:t>
      </w:r>
      <w:proofErr w:type="spellStart"/>
      <w:r>
        <w:t>андеграундном</w:t>
      </w:r>
      <w:proofErr w:type="spellEnd"/>
      <w:r>
        <w:t xml:space="preserve"> сегменте городской моды // Инновационная экономика: информация, аналитика, прогнозы. – 2026. – № 1. – </w:t>
      </w:r>
      <w:r>
        <w:br/>
        <w:t>С. 95–103. https://doi.org/10.47576/2949-1894.2026.1.1.011.</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 xml:space="preserve">Marketing strategies of advertising </w:t>
      </w:r>
      <w:r w:rsidRPr="004E29D1">
        <w:rPr>
          <w:lang w:val="en-US"/>
        </w:rPr>
        <w:br/>
        <w:t>of the New York couturier from Harlem when working with luxury brands Gucci, Fendi, Louis Vuitton and MCM in the underground segment of urban fashion</w:t>
      </w:r>
    </w:p>
    <w:p w:rsidR="004E29D1" w:rsidRDefault="004E29D1" w:rsidP="004E29D1">
      <w:pPr>
        <w:pStyle w:val="ab"/>
      </w:pPr>
      <w:proofErr w:type="spellStart"/>
      <w:r>
        <w:t>Filatov</w:t>
      </w:r>
      <w:proofErr w:type="spellEnd"/>
      <w:r>
        <w:t xml:space="preserve"> </w:t>
      </w:r>
      <w:proofErr w:type="spellStart"/>
      <w:r>
        <w:t>Vladimir</w:t>
      </w:r>
      <w:proofErr w:type="spellEnd"/>
      <w:r>
        <w:t xml:space="preserve"> V. </w:t>
      </w:r>
    </w:p>
    <w:p w:rsidR="004E29D1" w:rsidRPr="004E29D1" w:rsidRDefault="004E29D1" w:rsidP="004E29D1">
      <w:pPr>
        <w:pStyle w:val="ac"/>
        <w:rPr>
          <w:lang w:val="en-US"/>
        </w:rPr>
      </w:pPr>
      <w:r w:rsidRPr="004E29D1">
        <w:rPr>
          <w:lang w:val="en-US"/>
        </w:rPr>
        <w:lastRenderedPageBreak/>
        <w:t xml:space="preserve">Russian State Agrarian University Moscow Agricultural Academy named </w:t>
      </w:r>
      <w:r w:rsidRPr="004E29D1">
        <w:rPr>
          <w:lang w:val="en-US"/>
        </w:rPr>
        <w:br/>
        <w:t xml:space="preserve">after K. A. </w:t>
      </w:r>
      <w:proofErr w:type="spellStart"/>
      <w:r w:rsidRPr="004E29D1">
        <w:rPr>
          <w:lang w:val="en-US"/>
        </w:rPr>
        <w:t>Timiryazev</w:t>
      </w:r>
      <w:proofErr w:type="spellEnd"/>
      <w:r w:rsidRPr="004E29D1">
        <w:rPr>
          <w:lang w:val="en-US"/>
        </w:rPr>
        <w:br/>
        <w:t>Moscow Technical University of Communications and Informatics</w:t>
      </w:r>
      <w:r w:rsidRPr="004E29D1">
        <w:rPr>
          <w:lang w:val="en-US"/>
        </w:rPr>
        <w:br/>
        <w:t>Moscow, Russia, filatov_vl@mail.ru</w:t>
      </w:r>
    </w:p>
    <w:p w:rsidR="004E29D1" w:rsidRPr="004E29D1" w:rsidRDefault="004E29D1" w:rsidP="004E29D1">
      <w:pPr>
        <w:pStyle w:val="ab"/>
        <w:rPr>
          <w:lang w:val="en-US"/>
        </w:rPr>
      </w:pPr>
      <w:proofErr w:type="spellStart"/>
      <w:proofErr w:type="gramStart"/>
      <w:r w:rsidRPr="004E29D1">
        <w:rPr>
          <w:lang w:val="en-US"/>
        </w:rPr>
        <w:t>Gordeeva</w:t>
      </w:r>
      <w:proofErr w:type="spellEnd"/>
      <w:r w:rsidRPr="004E29D1">
        <w:rPr>
          <w:lang w:val="en-US"/>
        </w:rPr>
        <w:t xml:space="preserve"> Tatyana A.</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K. G. </w:t>
      </w:r>
      <w:proofErr w:type="spellStart"/>
      <w:r w:rsidRPr="004E29D1">
        <w:rPr>
          <w:lang w:val="en-US"/>
        </w:rPr>
        <w:t>Razumovsky</w:t>
      </w:r>
      <w:proofErr w:type="spellEnd"/>
      <w:r w:rsidRPr="004E29D1">
        <w:rPr>
          <w:lang w:val="en-US"/>
        </w:rPr>
        <w:t xml:space="preserve"> Moscow State University of Technologies and Management </w:t>
      </w:r>
      <w:r w:rsidRPr="004E29D1">
        <w:rPr>
          <w:lang w:val="en-US"/>
        </w:rPr>
        <w:br/>
        <w:t>(First Cossack University), Moscow, Russia, gordeeva07@mail.ru</w:t>
      </w:r>
    </w:p>
    <w:p w:rsidR="004E29D1" w:rsidRPr="004E29D1" w:rsidRDefault="004E29D1" w:rsidP="004E29D1">
      <w:pPr>
        <w:pStyle w:val="ab"/>
        <w:rPr>
          <w:lang w:val="en-US"/>
        </w:rPr>
      </w:pPr>
      <w:proofErr w:type="spellStart"/>
      <w:r w:rsidRPr="004E29D1">
        <w:rPr>
          <w:lang w:val="en-US"/>
        </w:rPr>
        <w:t>Goltseva</w:t>
      </w:r>
      <w:proofErr w:type="spellEnd"/>
      <w:r w:rsidRPr="004E29D1">
        <w:rPr>
          <w:lang w:val="en-US"/>
        </w:rPr>
        <w:t xml:space="preserve"> Oksana S. </w:t>
      </w:r>
    </w:p>
    <w:p w:rsidR="004E29D1" w:rsidRPr="004E29D1" w:rsidRDefault="004E29D1" w:rsidP="004E29D1">
      <w:pPr>
        <w:pStyle w:val="ac"/>
        <w:rPr>
          <w:lang w:val="en-US"/>
        </w:rPr>
      </w:pPr>
      <w:r w:rsidRPr="004E29D1">
        <w:rPr>
          <w:lang w:val="en-US"/>
        </w:rPr>
        <w:t>Russian State Social University, Moscow, Russia, Laveranta@mail.ru</w:t>
      </w:r>
    </w:p>
    <w:p w:rsidR="004E29D1" w:rsidRPr="004E29D1" w:rsidRDefault="004E29D1" w:rsidP="004E29D1">
      <w:pPr>
        <w:pStyle w:val="ab"/>
        <w:rPr>
          <w:lang w:val="en-US"/>
        </w:rPr>
      </w:pPr>
      <w:proofErr w:type="spellStart"/>
      <w:proofErr w:type="gramStart"/>
      <w:r w:rsidRPr="004E29D1">
        <w:rPr>
          <w:lang w:val="en-US"/>
        </w:rPr>
        <w:t>Pershukova</w:t>
      </w:r>
      <w:proofErr w:type="spellEnd"/>
      <w:r w:rsidRPr="004E29D1">
        <w:rPr>
          <w:lang w:val="en-US"/>
        </w:rPr>
        <w:t xml:space="preserve"> Svetlana A.</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A. N. Kosygin Russian State University (Technology. </w:t>
      </w:r>
      <w:proofErr w:type="gramStart"/>
      <w:r w:rsidRPr="004E29D1">
        <w:rPr>
          <w:lang w:val="en-US"/>
        </w:rPr>
        <w:t>Design.</w:t>
      </w:r>
      <w:proofErr w:type="gramEnd"/>
      <w:r w:rsidRPr="004E29D1">
        <w:rPr>
          <w:lang w:val="en-US"/>
        </w:rPr>
        <w:t xml:space="preserve"> Art), Moscow, Russia, pershukova-sa@rguk.ru</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examines the marketing advertising strategies of the New York couturier from Harlem when working with luxury brands Gucci, </w:t>
      </w:r>
      <w:proofErr w:type="spellStart"/>
      <w:r w:rsidRPr="004E29D1">
        <w:rPr>
          <w:lang w:val="en-US"/>
        </w:rPr>
        <w:t>Fendi</w:t>
      </w:r>
      <w:proofErr w:type="spellEnd"/>
      <w:r w:rsidRPr="004E29D1">
        <w:rPr>
          <w:lang w:val="en-US"/>
        </w:rPr>
        <w:t xml:space="preserve">, Louis Vuitton and MCM in the underground segment of urban fashion. Some examples of successful advertising marketing strategies involving Dapper Dan are considered, namely: an advertising campaign for Gucci men’s suits, collaboration with Pepsi, </w:t>
      </w:r>
      <w:proofErr w:type="gramStart"/>
      <w:r w:rsidRPr="004E29D1">
        <w:rPr>
          <w:lang w:val="en-US"/>
        </w:rPr>
        <w:t>work</w:t>
      </w:r>
      <w:proofErr w:type="gramEnd"/>
      <w:r w:rsidRPr="004E29D1">
        <w:rPr>
          <w:lang w:val="en-US"/>
        </w:rPr>
        <w:t xml:space="preserve"> with the hip-hop duo Eric B. &amp; </w:t>
      </w:r>
      <w:proofErr w:type="spellStart"/>
      <w:r w:rsidRPr="004E29D1">
        <w:rPr>
          <w:lang w:val="en-US"/>
        </w:rPr>
        <w:t>Rakim</w:t>
      </w:r>
      <w:proofErr w:type="spellEnd"/>
      <w:r w:rsidRPr="004E29D1">
        <w:rPr>
          <w:lang w:val="en-US"/>
        </w:rPr>
        <w:t xml:space="preserve">. It is established that Dapper Dan influenced the perception of brands in advertising by combining luxury and street fashion, which led to a change in hip-hop style in the underground segment of urban fashion. The designer adapted the clothes of luxury brands Gucci, </w:t>
      </w:r>
      <w:proofErr w:type="spellStart"/>
      <w:r w:rsidRPr="004E29D1">
        <w:rPr>
          <w:lang w:val="en-US"/>
        </w:rPr>
        <w:t>Fendi</w:t>
      </w:r>
      <w:proofErr w:type="spellEnd"/>
      <w:r w:rsidRPr="004E29D1">
        <w:rPr>
          <w:lang w:val="en-US"/>
        </w:rPr>
        <w:t xml:space="preserve">, Louis Vuitton and MCM for the residents of Harlem, while his clothes were not a parody or a copy of the range of stores, but rather an original tribute. Thus, Dapper Dan’s work contributed to the fact that hip-hop style began to borrow elements from the luxury category, and clothing with logos of famous brands became a means of self-expression, including for those who could not buy original items due to racial prejudice. Dapper Dan influenced the perception of brands in advertising by rethinking the concept of branding and making fashion labels symbols of status and success in the hip-hop community. The designer adapted the logos of luxury brands in the underground segment of urban fashion, creating clothes that became associated with the emerging hip-hop movement. Dapper Dan’s items were made to order and often cost even more than the original. </w:t>
      </w:r>
    </w:p>
    <w:p w:rsidR="004E29D1" w:rsidRPr="004E29D1" w:rsidRDefault="004E29D1" w:rsidP="004E29D1">
      <w:pPr>
        <w:pStyle w:val="a8"/>
        <w:rPr>
          <w:lang w:val="en-US"/>
        </w:rPr>
      </w:pPr>
      <w:r w:rsidRPr="004E29D1">
        <w:rPr>
          <w:spacing w:val="43"/>
          <w:lang w:val="en-US"/>
        </w:rPr>
        <w:t>Keywords</w:t>
      </w:r>
      <w:r w:rsidRPr="004E29D1">
        <w:rPr>
          <w:lang w:val="en-US"/>
        </w:rPr>
        <w:t>: advertising marketing strategies; luxury brands; outerwear; shoes; aesthetics of custom designs; hip-hop culture.</w:t>
      </w:r>
    </w:p>
    <w:p w:rsidR="004E29D1" w:rsidRPr="004E29D1" w:rsidRDefault="004E29D1" w:rsidP="004E29D1">
      <w:pPr>
        <w:pStyle w:val="forcitation"/>
        <w:rPr>
          <w:lang w:val="en-US"/>
        </w:rPr>
      </w:pPr>
      <w:r w:rsidRPr="004E29D1">
        <w:rPr>
          <w:spacing w:val="43"/>
          <w:lang w:val="en-US"/>
        </w:rPr>
        <w:t xml:space="preserve">For citation: </w:t>
      </w:r>
      <w:proofErr w:type="spellStart"/>
      <w:r w:rsidRPr="004E29D1">
        <w:rPr>
          <w:lang w:val="en-US"/>
        </w:rPr>
        <w:t>Filatov</w:t>
      </w:r>
      <w:proofErr w:type="spellEnd"/>
      <w:r w:rsidRPr="004E29D1">
        <w:rPr>
          <w:lang w:val="en-US"/>
        </w:rPr>
        <w:t xml:space="preserve"> V. V., </w:t>
      </w:r>
      <w:proofErr w:type="spellStart"/>
      <w:r w:rsidRPr="004E29D1">
        <w:rPr>
          <w:lang w:val="en-US"/>
        </w:rPr>
        <w:t>Gordeeva</w:t>
      </w:r>
      <w:proofErr w:type="spellEnd"/>
      <w:r w:rsidRPr="004E29D1">
        <w:rPr>
          <w:lang w:val="en-US"/>
        </w:rPr>
        <w:t xml:space="preserve"> T. A., </w:t>
      </w:r>
      <w:proofErr w:type="spellStart"/>
      <w:r w:rsidRPr="004E29D1">
        <w:rPr>
          <w:lang w:val="en-US"/>
        </w:rPr>
        <w:t>Goltseva</w:t>
      </w:r>
      <w:proofErr w:type="spellEnd"/>
      <w:r w:rsidRPr="004E29D1">
        <w:rPr>
          <w:lang w:val="en-US"/>
        </w:rPr>
        <w:t xml:space="preserve"> O. S., </w:t>
      </w:r>
      <w:proofErr w:type="spellStart"/>
      <w:r w:rsidRPr="004E29D1">
        <w:rPr>
          <w:lang w:val="en-US"/>
        </w:rPr>
        <w:t>Pershukova</w:t>
      </w:r>
      <w:proofErr w:type="spellEnd"/>
      <w:r w:rsidRPr="004E29D1">
        <w:rPr>
          <w:lang w:val="en-US"/>
        </w:rPr>
        <w:t xml:space="preserve"> S. A. Marketing strategies of advertising of the New York couturier from Harlem when working with luxury brands Gucci, </w:t>
      </w:r>
      <w:proofErr w:type="spellStart"/>
      <w:r w:rsidRPr="004E29D1">
        <w:rPr>
          <w:lang w:val="en-US"/>
        </w:rPr>
        <w:t>Fendi</w:t>
      </w:r>
      <w:proofErr w:type="spellEnd"/>
      <w:r w:rsidRPr="004E29D1">
        <w:rPr>
          <w:lang w:val="en-US"/>
        </w:rPr>
        <w:t>, Louis Vuitton and MCM in the underground segment of urban fashion.</w:t>
      </w:r>
      <w:r w:rsidRPr="004E29D1">
        <w:rPr>
          <w:i/>
          <w:iCs/>
          <w:lang w:val="en-US"/>
        </w:rPr>
        <w:t xml:space="preserve"> Innovative economy: information, analysis, prognoses, </w:t>
      </w:r>
      <w:r w:rsidRPr="004E29D1">
        <w:rPr>
          <w:lang w:val="en-US"/>
        </w:rPr>
        <w:t>2026, no. 1, pp. 95–103. https://doi.org/10.47576/2949-1894.2026.1.1.011.</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336</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10.47576/2949-1894.2026.1.1.012</w:t>
      </w:r>
    </w:p>
    <w:p w:rsidR="004E29D1" w:rsidRDefault="004E29D1" w:rsidP="004E29D1">
      <w:pPr>
        <w:pStyle w:val="a5"/>
      </w:pPr>
      <w:r>
        <w:t xml:space="preserve">Система внутреннего контроля как основной инструмент обеспечения экономической безопасности в бухгалтерском учете </w:t>
      </w:r>
    </w:p>
    <w:p w:rsidR="004E29D1" w:rsidRDefault="004E29D1" w:rsidP="004E29D1">
      <w:pPr>
        <w:pStyle w:val="a6"/>
      </w:pPr>
      <w:proofErr w:type="spellStart"/>
      <w:r>
        <w:t>Комлацкая</w:t>
      </w:r>
      <w:proofErr w:type="spellEnd"/>
      <w:r>
        <w:t xml:space="preserve"> Мария Григорьевна </w:t>
      </w:r>
    </w:p>
    <w:p w:rsidR="004E29D1" w:rsidRDefault="004E29D1" w:rsidP="004E29D1">
      <w:pPr>
        <w:pStyle w:val="a7"/>
      </w:pPr>
      <w:r>
        <w:t>Кубанский государственный аграрный университет имени И. Т. Трубилина, Краснодар, Россия, mariakomlackaa@gmail.com</w:t>
      </w:r>
    </w:p>
    <w:p w:rsidR="004E29D1" w:rsidRDefault="004E29D1" w:rsidP="004E29D1">
      <w:pPr>
        <w:pStyle w:val="a6"/>
      </w:pPr>
      <w:proofErr w:type="spellStart"/>
      <w:r>
        <w:t>Зоренко</w:t>
      </w:r>
      <w:proofErr w:type="spellEnd"/>
      <w:r>
        <w:t xml:space="preserve"> Арина Витальевна </w:t>
      </w:r>
    </w:p>
    <w:p w:rsidR="004E29D1" w:rsidRDefault="004E29D1" w:rsidP="004E29D1">
      <w:pPr>
        <w:pStyle w:val="a7"/>
      </w:pPr>
      <w:r>
        <w:t>Кубанский государственный аграрный университет имени И. Т. Трубилина, Краснодар, Россия, arina.zorenko@mail.ru</w:t>
      </w:r>
    </w:p>
    <w:p w:rsidR="004E29D1" w:rsidRDefault="004E29D1" w:rsidP="004E29D1">
      <w:pPr>
        <w:pStyle w:val="a6"/>
      </w:pPr>
      <w:proofErr w:type="spellStart"/>
      <w:r>
        <w:lastRenderedPageBreak/>
        <w:t>Бабалыкова</w:t>
      </w:r>
      <w:proofErr w:type="spellEnd"/>
      <w:r>
        <w:t xml:space="preserve"> Ирина Александровна </w:t>
      </w:r>
    </w:p>
    <w:p w:rsidR="004E29D1" w:rsidRDefault="004E29D1" w:rsidP="004E29D1">
      <w:pPr>
        <w:pStyle w:val="a7"/>
      </w:pPr>
      <w:r>
        <w:t>Кубанский государственный аграрный университет имени И. Т. Трубилина, Краснодар, Россия, babalykova.ira@yandex.ru</w:t>
      </w:r>
    </w:p>
    <w:p w:rsidR="004E29D1" w:rsidRDefault="004E29D1" w:rsidP="004E29D1">
      <w:pPr>
        <w:pStyle w:val="a8"/>
      </w:pPr>
      <w:r>
        <w:rPr>
          <w:spacing w:val="43"/>
        </w:rPr>
        <w:t>Аннотация</w:t>
      </w:r>
      <w:r>
        <w:t>. В статье обосновывается ключевая роль системы внутреннего контроля в обеспечении экономической безопасности предприятия в сфере бухгалтерского учета. Авторы анализируют современные угрозы, такие как искажение отчетности, мошенничество и несоблюдение законодательства, и демонстрируют, как компоненты контроля, в соответствии с моделью COSO, обеспечивают комплексную защиту от этих рисков. В статье  комплексно обосновывается и раскрывается роль системы внутреннего контроля в качестве основного инструмента обеспечения экономической безопасности именно в сфере бухгалтерского учета. Сформулированы практические рекомендации по построению и оценке такой системы, а также необходимость тесного взаимодействия между службой внутреннего контроля, бухгалтерией и службой экономической безопасности.</w:t>
      </w:r>
    </w:p>
    <w:p w:rsidR="004E29D1" w:rsidRDefault="004E29D1" w:rsidP="004E29D1">
      <w:pPr>
        <w:pStyle w:val="a8"/>
      </w:pPr>
      <w:r>
        <w:rPr>
          <w:spacing w:val="43"/>
        </w:rPr>
        <w:t>Ключевые слова:</w:t>
      </w:r>
      <w:r>
        <w:t xml:space="preserve"> экономическая безопасность предприятия; система внутреннего контроля (СВК); бухгалтерский учет; риски бухгалтерского учета; модель COSO; внутренний аудит; достоверность финансовой отчетности; контрольные процедуры; мошенничество.</w:t>
      </w:r>
    </w:p>
    <w:p w:rsidR="004E29D1" w:rsidRDefault="004E29D1" w:rsidP="004E29D1">
      <w:pPr>
        <w:pStyle w:val="a9"/>
      </w:pPr>
      <w:r>
        <w:rPr>
          <w:spacing w:val="43"/>
        </w:rPr>
        <w:t>Для цитирования</w:t>
      </w:r>
      <w:r>
        <w:t xml:space="preserve">: </w:t>
      </w:r>
      <w:proofErr w:type="spellStart"/>
      <w:r>
        <w:t>Комлацкая</w:t>
      </w:r>
      <w:proofErr w:type="spellEnd"/>
      <w:r>
        <w:t xml:space="preserve"> М. Г., </w:t>
      </w:r>
      <w:proofErr w:type="spellStart"/>
      <w:r>
        <w:t>Зоренко</w:t>
      </w:r>
      <w:proofErr w:type="spellEnd"/>
      <w:r>
        <w:t xml:space="preserve"> А. В., </w:t>
      </w:r>
      <w:proofErr w:type="spellStart"/>
      <w:r>
        <w:t>Бабалыкова</w:t>
      </w:r>
      <w:proofErr w:type="spellEnd"/>
      <w:r>
        <w:t xml:space="preserve"> И. А. Система внутреннего контроля как основной инструмент обеспечения экономической безопасности в бухгалтерском учете // Инновационная экономика: информация, аналитика, прогнозы. – 2026. – № 1. – С. 104–111. https://doi.org/10.47576/2949-1894.2026.1.1.012.</w:t>
      </w:r>
    </w:p>
    <w:p w:rsidR="004E29D1" w:rsidRDefault="004E29D1" w:rsidP="004E29D1">
      <w:pPr>
        <w:pStyle w:val="original"/>
      </w:pPr>
      <w:r>
        <w:t>Original article</w:t>
      </w:r>
    </w:p>
    <w:p w:rsidR="004E29D1" w:rsidRPr="004E29D1" w:rsidRDefault="004E29D1" w:rsidP="004E29D1">
      <w:pPr>
        <w:pStyle w:val="aa"/>
        <w:rPr>
          <w:lang w:val="en-US"/>
        </w:rPr>
      </w:pPr>
      <w:proofErr w:type="gramStart"/>
      <w:r w:rsidRPr="004E29D1">
        <w:rPr>
          <w:lang w:val="en-US"/>
        </w:rPr>
        <w:t>The internal control System (ICS) as the main tool for ensuring economic security in accounting.</w:t>
      </w:r>
      <w:proofErr w:type="gramEnd"/>
    </w:p>
    <w:p w:rsidR="004E29D1" w:rsidRPr="004E29D1" w:rsidRDefault="004E29D1" w:rsidP="004E29D1">
      <w:pPr>
        <w:pStyle w:val="ab"/>
        <w:rPr>
          <w:lang w:val="en-US"/>
        </w:rPr>
      </w:pPr>
      <w:proofErr w:type="spellStart"/>
      <w:r w:rsidRPr="004E29D1">
        <w:rPr>
          <w:lang w:val="en-US"/>
        </w:rPr>
        <w:t>Komlatskaya</w:t>
      </w:r>
      <w:proofErr w:type="spellEnd"/>
      <w:r w:rsidRPr="004E29D1">
        <w:rPr>
          <w:lang w:val="en-US"/>
        </w:rPr>
        <w:t xml:space="preserve"> Maria G.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proofErr w:type="gramStart"/>
      <w:r w:rsidRPr="004E29D1">
        <w:rPr>
          <w:lang w:val="en-US"/>
        </w:rPr>
        <w:t>mariakomlackaa@gmail.com</w:t>
      </w:r>
      <w:proofErr w:type="gramEnd"/>
    </w:p>
    <w:p w:rsidR="004E29D1" w:rsidRPr="004E29D1" w:rsidRDefault="004E29D1" w:rsidP="004E29D1">
      <w:pPr>
        <w:pStyle w:val="ab"/>
        <w:rPr>
          <w:lang w:val="en-US"/>
        </w:rPr>
      </w:pPr>
      <w:proofErr w:type="spellStart"/>
      <w:r w:rsidRPr="004E29D1">
        <w:rPr>
          <w:lang w:val="en-US"/>
        </w:rPr>
        <w:t>Zorenko</w:t>
      </w:r>
      <w:proofErr w:type="spellEnd"/>
      <w:r w:rsidRPr="004E29D1">
        <w:rPr>
          <w:lang w:val="en-US"/>
        </w:rPr>
        <w:t xml:space="preserve"> </w:t>
      </w:r>
      <w:proofErr w:type="spellStart"/>
      <w:r w:rsidRPr="004E29D1">
        <w:rPr>
          <w:lang w:val="en-US"/>
        </w:rPr>
        <w:t>Arina</w:t>
      </w:r>
      <w:proofErr w:type="spellEnd"/>
      <w:r w:rsidRPr="004E29D1">
        <w:rPr>
          <w:lang w:val="en-US"/>
        </w:rPr>
        <w:t xml:space="preserve"> V.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r w:rsidRPr="004E29D1">
        <w:rPr>
          <w:lang w:val="en-US"/>
        </w:rPr>
        <w:br/>
      </w:r>
      <w:proofErr w:type="gramStart"/>
      <w:r w:rsidRPr="004E29D1">
        <w:rPr>
          <w:lang w:val="en-US"/>
        </w:rPr>
        <w:t>arina.zorenko@mail.ru</w:t>
      </w:r>
      <w:proofErr w:type="gramEnd"/>
    </w:p>
    <w:p w:rsidR="004E29D1" w:rsidRPr="004E29D1" w:rsidRDefault="004E29D1" w:rsidP="004E29D1">
      <w:pPr>
        <w:pStyle w:val="ab"/>
        <w:rPr>
          <w:lang w:val="en-US"/>
        </w:rPr>
      </w:pPr>
      <w:proofErr w:type="spellStart"/>
      <w:proofErr w:type="gramStart"/>
      <w:r w:rsidRPr="004E29D1">
        <w:rPr>
          <w:lang w:val="en-US"/>
        </w:rPr>
        <w:t>Babalykova</w:t>
      </w:r>
      <w:proofErr w:type="spellEnd"/>
      <w:r w:rsidRPr="004E29D1">
        <w:rPr>
          <w:lang w:val="en-US"/>
        </w:rPr>
        <w:t xml:space="preserve"> Irina A.</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Kuban State Agrarian University named after I. T. </w:t>
      </w:r>
      <w:proofErr w:type="spellStart"/>
      <w:r w:rsidRPr="004E29D1">
        <w:rPr>
          <w:lang w:val="en-US"/>
        </w:rPr>
        <w:t>Trubilin</w:t>
      </w:r>
      <w:proofErr w:type="spellEnd"/>
      <w:r w:rsidRPr="004E29D1">
        <w:rPr>
          <w:lang w:val="en-US"/>
        </w:rPr>
        <w:t xml:space="preserve">, Krasnodar, Russia, </w:t>
      </w:r>
      <w:proofErr w:type="gramStart"/>
      <w:r w:rsidRPr="004E29D1">
        <w:rPr>
          <w:lang w:val="en-US"/>
        </w:rPr>
        <w:t>babalykova.ira@yandex.ru</w:t>
      </w:r>
      <w:proofErr w:type="gramEnd"/>
    </w:p>
    <w:p w:rsidR="004E29D1" w:rsidRPr="004E29D1" w:rsidRDefault="004E29D1" w:rsidP="004E29D1">
      <w:pPr>
        <w:pStyle w:val="a8"/>
        <w:rPr>
          <w:lang w:val="en-US"/>
        </w:rPr>
      </w:pPr>
      <w:r w:rsidRPr="004E29D1">
        <w:rPr>
          <w:spacing w:val="43"/>
          <w:lang w:val="en-US"/>
        </w:rPr>
        <w:t>Abstract</w:t>
      </w:r>
      <w:r w:rsidRPr="004E29D1">
        <w:rPr>
          <w:lang w:val="en-US"/>
        </w:rPr>
        <w:t>. The article substantiates the key role of the internal control system (ICS) in ensuring the economic security of an enterprise in the field of accounting. The authors analyze modern threats such as misrepresentation of financial statements, fraud, and non-compliance with legislation, and demonstrate how the components of the internal control system, in accordance with the COSO model, provide comprehensive protection against these risks. The article comprehensively substantiates and reveals the role of the internal control system as the main tool for ensuring economic security in the field of accounting. The paper formulates practical recommendations for the construction and evaluation of such a system, as well as the need for close cooperation between the internal control service, accounting and the economic security service.</w:t>
      </w:r>
    </w:p>
    <w:p w:rsidR="004E29D1" w:rsidRPr="004E29D1" w:rsidRDefault="004E29D1" w:rsidP="004E29D1">
      <w:pPr>
        <w:pStyle w:val="a8"/>
        <w:rPr>
          <w:lang w:val="en-US"/>
        </w:rPr>
      </w:pPr>
      <w:r w:rsidRPr="004E29D1">
        <w:rPr>
          <w:spacing w:val="43"/>
          <w:lang w:val="en-US"/>
        </w:rPr>
        <w:t>Keywords</w:t>
      </w:r>
      <w:r w:rsidRPr="004E29D1">
        <w:rPr>
          <w:lang w:val="en-US"/>
        </w:rPr>
        <w:t>: Economic security of the enterprise; internal control system (ICS); accounting; accounting risks; COSO model; internal audit; reliability of financial statements; control procedures; fraud.</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Komlatskaya</w:t>
      </w:r>
      <w:proofErr w:type="spellEnd"/>
      <w:r w:rsidRPr="004E29D1">
        <w:rPr>
          <w:lang w:val="en-US"/>
        </w:rPr>
        <w:t xml:space="preserve"> M. G., </w:t>
      </w:r>
      <w:proofErr w:type="spellStart"/>
      <w:r w:rsidRPr="004E29D1">
        <w:rPr>
          <w:lang w:val="en-US"/>
        </w:rPr>
        <w:t>Zorenko</w:t>
      </w:r>
      <w:proofErr w:type="spellEnd"/>
      <w:r w:rsidRPr="004E29D1">
        <w:rPr>
          <w:lang w:val="en-US"/>
        </w:rPr>
        <w:t xml:space="preserve"> A. V., </w:t>
      </w:r>
      <w:proofErr w:type="spellStart"/>
      <w:r w:rsidRPr="004E29D1">
        <w:rPr>
          <w:lang w:val="en-US"/>
        </w:rPr>
        <w:t>Babalykova</w:t>
      </w:r>
      <w:proofErr w:type="spellEnd"/>
      <w:r w:rsidRPr="004E29D1">
        <w:rPr>
          <w:lang w:val="en-US"/>
        </w:rPr>
        <w:t xml:space="preserve"> I. A. The internal control System (ICS) as the main tool for ensuring economic security in accounting. </w:t>
      </w:r>
      <w:r w:rsidRPr="004E29D1">
        <w:rPr>
          <w:i/>
          <w:iCs/>
          <w:lang w:val="en-US"/>
        </w:rPr>
        <w:t xml:space="preserve">Innovative economy: information, analysis, prognoses, </w:t>
      </w:r>
      <w:r w:rsidRPr="004E29D1">
        <w:rPr>
          <w:lang w:val="en-US"/>
        </w:rPr>
        <w:t>2026, no. 1, pp. 104–111. https://doi.org/10.47576/2949-1894.2026.1.1.012.</w:t>
      </w:r>
    </w:p>
    <w:p w:rsidR="004E29D1" w:rsidRPr="004E29D1" w:rsidRDefault="004E29D1" w:rsidP="004E29D1">
      <w:pPr>
        <w:pStyle w:val="a3"/>
        <w:rPr>
          <w:lang w:val="ru-RU"/>
        </w:rPr>
      </w:pPr>
      <w:r w:rsidRPr="004E29D1">
        <w:rPr>
          <w:lang w:val="ru-RU"/>
        </w:rPr>
        <w:lastRenderedPageBreak/>
        <w:t>Научная статья</w:t>
      </w:r>
    </w:p>
    <w:p w:rsidR="004E29D1" w:rsidRPr="004E29D1" w:rsidRDefault="004E29D1" w:rsidP="004E29D1">
      <w:pPr>
        <w:pStyle w:val="a4"/>
        <w:rPr>
          <w:lang w:val="ru-RU"/>
        </w:rPr>
      </w:pPr>
      <w:r w:rsidRPr="004E29D1">
        <w:rPr>
          <w:lang w:val="ru-RU"/>
        </w:rPr>
        <w:t>УДК 338.45</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10.47576/2949-1894.2026.1.1.013</w:t>
      </w:r>
    </w:p>
    <w:p w:rsidR="004E29D1" w:rsidRDefault="004E29D1" w:rsidP="004E29D1">
      <w:pPr>
        <w:pStyle w:val="a5"/>
      </w:pPr>
      <w:r>
        <w:t xml:space="preserve">Вектор развития строительной отрасли Ставропольского края в условиях экономики замкнутого цикла </w:t>
      </w:r>
    </w:p>
    <w:p w:rsidR="004E29D1" w:rsidRDefault="004E29D1" w:rsidP="004E29D1">
      <w:pPr>
        <w:pStyle w:val="a6"/>
      </w:pPr>
      <w:r>
        <w:t xml:space="preserve">Рожков Петр Васильевич </w:t>
      </w:r>
    </w:p>
    <w:p w:rsidR="004E29D1" w:rsidRDefault="004E29D1" w:rsidP="004E29D1">
      <w:pPr>
        <w:pStyle w:val="a7"/>
      </w:pPr>
      <w:r>
        <w:t>МИРЭА – Российский технологический университет (филиал в г. Ставрополе), Ставрополь, Россия, rozhkov09.07@yandex.ru</w:t>
      </w:r>
    </w:p>
    <w:p w:rsidR="004E29D1" w:rsidRDefault="004E29D1" w:rsidP="004E29D1">
      <w:pPr>
        <w:pStyle w:val="a6"/>
      </w:pPr>
      <w:proofErr w:type="spellStart"/>
      <w:r>
        <w:t>Дискаева</w:t>
      </w:r>
      <w:proofErr w:type="spellEnd"/>
      <w:r>
        <w:t xml:space="preserve"> Елена Николаевна </w:t>
      </w:r>
    </w:p>
    <w:p w:rsidR="004E29D1" w:rsidRDefault="004E29D1" w:rsidP="004E29D1">
      <w:pPr>
        <w:pStyle w:val="a7"/>
      </w:pPr>
      <w:r>
        <w:t>МИРЭА – Российский технологический университет (филиал в г. Ставрополе), Ставрополь, Россия, diskaevapes@mail.ru</w:t>
      </w:r>
    </w:p>
    <w:p w:rsidR="004E29D1" w:rsidRDefault="004E29D1" w:rsidP="004E29D1">
      <w:pPr>
        <w:pStyle w:val="a8"/>
      </w:pPr>
      <w:r>
        <w:rPr>
          <w:spacing w:val="43"/>
        </w:rPr>
        <w:t>Аннотация</w:t>
      </w:r>
      <w:r>
        <w:t>. Предметом исследования являются современные подходы к реализации циркулярных моделей в строительной отрасли, а также анализ конкретных проектов и их экономических эффектов. Цель работы – выявление перспективных направлений для повышения эффективности и устойчивости региональной экономики. Методологическая база исследования включает математико-статистический анализ, SWOT-анализ, обзор научных и аналитических публикаций, отчетов по реализации проектов в строительстве, экспертных оценок и программ развития в строительной сфере. В качестве источников информации использовались данные официальной статистики по объемам инвестиций, переработки отходов, структуре ВВП России и валового регионального продукта (ВРП) Ставропольского края. Результаты работы показали, что внедрение экономики замкнутого цикла в строительной отрасли Ставропольского края способствует повышению эффективности использования ресурсов, снижению экологической нагрузки и росту экономической устойчивости региона. Развитие инфраструктуры переработки, внедрение инновационных технологий и обучение кадров являются ключевыми факторами успешного перехода к экономике замкнутого цикла. Применение результатов лежит в области стратегий и программ развития строительной отрасли, формирования нормативно-правовой базы и поддержки инновационных проектов. Переход строительной отрасли к экономике замкнутого цикла в Ставропольском крае дает потенциал технологического прорыва, роста инвестиций, создания новых рабочих мест и формирования устойчивой и экологически безопасной экономики региона.</w:t>
      </w:r>
    </w:p>
    <w:p w:rsidR="004E29D1" w:rsidRDefault="004E29D1" w:rsidP="004E29D1">
      <w:pPr>
        <w:pStyle w:val="a8"/>
      </w:pPr>
      <w:proofErr w:type="gramStart"/>
      <w:r>
        <w:rPr>
          <w:spacing w:val="43"/>
        </w:rPr>
        <w:t>Ключевые слова</w:t>
      </w:r>
      <w:r>
        <w:t>: экономика замкнутого цикла; строительная отрасль; Ставропольский край; устойчивое развитие; переработка отходов; экономическая эффективность; инновационные технологии; эффективность использования ресурсов; региональная экономика.</w:t>
      </w:r>
      <w:proofErr w:type="gramEnd"/>
    </w:p>
    <w:p w:rsidR="004E29D1" w:rsidRDefault="004E29D1" w:rsidP="004E29D1">
      <w:pPr>
        <w:pStyle w:val="a9"/>
      </w:pPr>
      <w:r>
        <w:rPr>
          <w:spacing w:val="43"/>
        </w:rPr>
        <w:t>Для цитирования:</w:t>
      </w:r>
      <w:r>
        <w:t xml:space="preserve"> Рожков П. В., </w:t>
      </w:r>
      <w:proofErr w:type="spellStart"/>
      <w:r>
        <w:t>Дискаева</w:t>
      </w:r>
      <w:proofErr w:type="spellEnd"/>
      <w:r>
        <w:t xml:space="preserve"> Елена Н. Вектор развития строительной отрасли Ставропольского края в условиях экономики замкнутого цикла // Инновационная экономика: информация, аналитика, прогнозы. – 2026. – № 1. – С. 112–119. https://doi.org/10.47576/2949-1894.2026.1.1.013.</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The vector of development of the Stavropol territory construction industry in a closed-loop economy</w:t>
      </w:r>
    </w:p>
    <w:p w:rsidR="004E29D1" w:rsidRPr="004E29D1" w:rsidRDefault="004E29D1" w:rsidP="004E29D1">
      <w:pPr>
        <w:pStyle w:val="ab"/>
        <w:rPr>
          <w:lang w:val="en-US"/>
        </w:rPr>
      </w:pPr>
      <w:proofErr w:type="spellStart"/>
      <w:r w:rsidRPr="004E29D1">
        <w:rPr>
          <w:lang w:val="en-US"/>
        </w:rPr>
        <w:t>Rozhkov</w:t>
      </w:r>
      <w:proofErr w:type="spellEnd"/>
      <w:r w:rsidRPr="004E29D1">
        <w:rPr>
          <w:lang w:val="en-US"/>
        </w:rPr>
        <w:t xml:space="preserve"> </w:t>
      </w:r>
      <w:proofErr w:type="spellStart"/>
      <w:r w:rsidRPr="004E29D1">
        <w:rPr>
          <w:lang w:val="en-US"/>
        </w:rPr>
        <w:t>Petr</w:t>
      </w:r>
      <w:proofErr w:type="spellEnd"/>
      <w:r w:rsidRPr="004E29D1">
        <w:rPr>
          <w:lang w:val="en-US"/>
        </w:rPr>
        <w:t xml:space="preserve"> V. </w:t>
      </w:r>
    </w:p>
    <w:p w:rsidR="004E29D1" w:rsidRPr="004E29D1" w:rsidRDefault="004E29D1" w:rsidP="004E29D1">
      <w:pPr>
        <w:pStyle w:val="ac"/>
        <w:rPr>
          <w:lang w:val="en-US"/>
        </w:rPr>
      </w:pPr>
      <w:r w:rsidRPr="004E29D1">
        <w:rPr>
          <w:lang w:val="en-US"/>
        </w:rPr>
        <w:lastRenderedPageBreak/>
        <w:t>MIREA – Russian Technological University (Stavropol Branch), Stavropol, Russia, rozhkov09.07@yandex.ru</w:t>
      </w:r>
    </w:p>
    <w:p w:rsidR="004E29D1" w:rsidRPr="004E29D1" w:rsidRDefault="004E29D1" w:rsidP="004E29D1">
      <w:pPr>
        <w:pStyle w:val="ab"/>
        <w:rPr>
          <w:lang w:val="en-US"/>
        </w:rPr>
      </w:pPr>
      <w:proofErr w:type="spellStart"/>
      <w:r w:rsidRPr="004E29D1">
        <w:rPr>
          <w:lang w:val="en-US"/>
        </w:rPr>
        <w:t>Diskaeva</w:t>
      </w:r>
      <w:proofErr w:type="spellEnd"/>
      <w:r w:rsidRPr="004E29D1">
        <w:rPr>
          <w:lang w:val="en-US"/>
        </w:rPr>
        <w:t xml:space="preserve"> Elena N. </w:t>
      </w:r>
    </w:p>
    <w:p w:rsidR="004E29D1" w:rsidRPr="004E29D1" w:rsidRDefault="004E29D1" w:rsidP="004E29D1">
      <w:pPr>
        <w:pStyle w:val="ac"/>
        <w:rPr>
          <w:lang w:val="en-US"/>
        </w:rPr>
      </w:pPr>
      <w:r w:rsidRPr="004E29D1">
        <w:rPr>
          <w:lang w:val="en-US"/>
        </w:rPr>
        <w:t>MIREA – Russian Technological University (Stavropol Branch), Stavropol, Russia, diskaevapes@mail.ru</w:t>
      </w:r>
    </w:p>
    <w:p w:rsidR="004E29D1" w:rsidRPr="004E29D1" w:rsidRDefault="004E29D1" w:rsidP="004E29D1">
      <w:pPr>
        <w:pStyle w:val="a8"/>
        <w:rPr>
          <w:lang w:val="en-US"/>
        </w:rPr>
      </w:pPr>
      <w:r w:rsidRPr="004E29D1">
        <w:rPr>
          <w:spacing w:val="43"/>
          <w:lang w:val="en-US"/>
        </w:rPr>
        <w:t>Abstract</w:t>
      </w:r>
      <w:r w:rsidRPr="004E29D1">
        <w:rPr>
          <w:lang w:val="en-US"/>
        </w:rPr>
        <w:t xml:space="preserve">. The subject of the research is the analysis of modern approaches to implementing circular models in the construction sector, as well as the assessment of specific projects and their economic effects. The aim of the study is to identify promising directions for enhancing the efficiency and sustainability of the regional economy. The research methodology is based on the analysis of official statistics from </w:t>
      </w:r>
      <w:proofErr w:type="spellStart"/>
      <w:r w:rsidRPr="004E29D1">
        <w:rPr>
          <w:lang w:val="en-US"/>
        </w:rPr>
        <w:t>Rosstat</w:t>
      </w:r>
      <w:proofErr w:type="spellEnd"/>
      <w:r w:rsidRPr="004E29D1">
        <w:rPr>
          <w:lang w:val="en-US"/>
        </w:rPr>
        <w:t xml:space="preserve">, scientific publications, project reports in the construction sector, expert assessments, and analytical reviews. The sources of information include data on investments, volumes of waste recycling, the structure of GRP, and the results of SWOT analysis and development programs for the construction industry. The findings indicate that the implementation of a circular economy in the construction industry of Stavropol </w:t>
      </w:r>
      <w:proofErr w:type="spellStart"/>
      <w:r w:rsidRPr="004E29D1">
        <w:rPr>
          <w:lang w:val="en-US"/>
        </w:rPr>
        <w:t>Krai</w:t>
      </w:r>
      <w:proofErr w:type="spellEnd"/>
      <w:r w:rsidRPr="004E29D1">
        <w:rPr>
          <w:lang w:val="en-US"/>
        </w:rPr>
        <w:t xml:space="preserve"> contributes to improved resource efficiency, reduced environmental impact, and increased economic resilience. The development of recycling infrastructure, the introduction of innovative technologies, and workforce training are key factors for a successful transition to a circular economy. The results can be applied in the development of strategies and programs for the construction industry, the formation of regulatory frameworks, and the support of innovative projects. Conclusions: the transition to a circular economy in the construction industry of Stavropol </w:t>
      </w:r>
      <w:proofErr w:type="spellStart"/>
      <w:r w:rsidRPr="004E29D1">
        <w:rPr>
          <w:lang w:val="en-US"/>
        </w:rPr>
        <w:t>Krai</w:t>
      </w:r>
      <w:proofErr w:type="spellEnd"/>
      <w:r w:rsidRPr="004E29D1">
        <w:rPr>
          <w:lang w:val="en-US"/>
        </w:rPr>
        <w:t xml:space="preserve"> opens up opportunities for technological breakthroughs, increased investments, the creation of new jobs, and the formation of a sustainable and environmentally safe economy in the region. </w:t>
      </w:r>
    </w:p>
    <w:p w:rsidR="004E29D1" w:rsidRPr="004E29D1" w:rsidRDefault="004E29D1" w:rsidP="004E29D1">
      <w:pPr>
        <w:pStyle w:val="a8"/>
        <w:rPr>
          <w:lang w:val="en-US"/>
        </w:rPr>
      </w:pPr>
      <w:r w:rsidRPr="004E29D1">
        <w:rPr>
          <w:spacing w:val="43"/>
          <w:lang w:val="en-US"/>
        </w:rPr>
        <w:t>Keywords</w:t>
      </w:r>
      <w:r w:rsidRPr="004E29D1">
        <w:rPr>
          <w:lang w:val="en-US"/>
        </w:rPr>
        <w:t xml:space="preserve">: circular economy; construction industry; Stavropol </w:t>
      </w:r>
      <w:proofErr w:type="spellStart"/>
      <w:r w:rsidRPr="004E29D1">
        <w:rPr>
          <w:lang w:val="en-US"/>
        </w:rPr>
        <w:t>Krai</w:t>
      </w:r>
      <w:proofErr w:type="spellEnd"/>
      <w:r w:rsidRPr="004E29D1">
        <w:rPr>
          <w:lang w:val="en-US"/>
        </w:rPr>
        <w:t>; sustainable development; waste recycling; economic efficiency; innovative technologies; resource efficiency; regional economy.</w:t>
      </w:r>
    </w:p>
    <w:p w:rsidR="004E29D1" w:rsidRPr="004E29D1" w:rsidRDefault="004E29D1" w:rsidP="004E29D1">
      <w:pPr>
        <w:pStyle w:val="forcitation"/>
        <w:rPr>
          <w:lang w:val="en-US"/>
        </w:rPr>
      </w:pPr>
      <w:r w:rsidRPr="004E29D1">
        <w:rPr>
          <w:spacing w:val="43"/>
          <w:lang w:val="en-US"/>
        </w:rPr>
        <w:t xml:space="preserve">For citation: </w:t>
      </w:r>
      <w:proofErr w:type="spellStart"/>
      <w:r w:rsidRPr="004E29D1">
        <w:rPr>
          <w:lang w:val="en-US"/>
        </w:rPr>
        <w:t>Rozhkov</w:t>
      </w:r>
      <w:proofErr w:type="spellEnd"/>
      <w:r w:rsidRPr="004E29D1">
        <w:rPr>
          <w:lang w:val="en-US"/>
        </w:rPr>
        <w:t xml:space="preserve"> P. V., </w:t>
      </w:r>
      <w:proofErr w:type="spellStart"/>
      <w:r w:rsidRPr="004E29D1">
        <w:rPr>
          <w:lang w:val="en-US"/>
        </w:rPr>
        <w:t>Diskaeva</w:t>
      </w:r>
      <w:proofErr w:type="spellEnd"/>
      <w:r w:rsidRPr="004E29D1">
        <w:rPr>
          <w:lang w:val="en-US"/>
        </w:rPr>
        <w:t xml:space="preserve"> E. N. The vector of development of the </w:t>
      </w:r>
      <w:proofErr w:type="spellStart"/>
      <w:proofErr w:type="gramStart"/>
      <w:r w:rsidRPr="004E29D1">
        <w:rPr>
          <w:lang w:val="en-US"/>
        </w:rPr>
        <w:t>stavropol</w:t>
      </w:r>
      <w:proofErr w:type="spellEnd"/>
      <w:proofErr w:type="gramEnd"/>
      <w:r w:rsidRPr="004E29D1">
        <w:rPr>
          <w:lang w:val="en-US"/>
        </w:rPr>
        <w:t xml:space="preserve"> territory construction industry in a closed-loop economy. </w:t>
      </w:r>
      <w:r w:rsidRPr="004E29D1">
        <w:rPr>
          <w:i/>
          <w:iCs/>
          <w:lang w:val="en-US"/>
        </w:rPr>
        <w:t>Innovative economy: information, analysis, prognoses</w:t>
      </w:r>
      <w:r w:rsidRPr="004E29D1">
        <w:rPr>
          <w:lang w:val="en-US"/>
        </w:rPr>
        <w:t>, 2026, no. 1, pp. 112–119. https://doi.org/10.47576/2949-1894.2026.1.1.013.</w:t>
      </w:r>
    </w:p>
    <w:p w:rsidR="004E29D1" w:rsidRPr="004E29D1" w:rsidRDefault="004E29D1" w:rsidP="004E29D1">
      <w:pPr>
        <w:pStyle w:val="a3"/>
        <w:rPr>
          <w:lang w:val="ru-RU"/>
        </w:rPr>
      </w:pPr>
      <w:r w:rsidRPr="004E29D1">
        <w:rPr>
          <w:lang w:val="ru-RU"/>
        </w:rPr>
        <w:t>Научная статья</w:t>
      </w:r>
    </w:p>
    <w:p w:rsidR="004E29D1" w:rsidRPr="004E29D1" w:rsidRDefault="004E29D1" w:rsidP="004E29D1">
      <w:pPr>
        <w:pStyle w:val="a4"/>
        <w:rPr>
          <w:lang w:val="ru-RU"/>
        </w:rPr>
      </w:pPr>
      <w:r w:rsidRPr="004E29D1">
        <w:rPr>
          <w:lang w:val="ru-RU"/>
        </w:rPr>
        <w:t>УДК 339</w:t>
      </w:r>
    </w:p>
    <w:p w:rsidR="004E29D1" w:rsidRPr="004E29D1" w:rsidRDefault="004E29D1" w:rsidP="004E29D1">
      <w:pPr>
        <w:pStyle w:val="doi"/>
        <w:rPr>
          <w:lang w:val="ru-RU"/>
        </w:rPr>
      </w:pPr>
      <w:proofErr w:type="spellStart"/>
      <w:proofErr w:type="gramStart"/>
      <w:r>
        <w:t>doi</w:t>
      </w:r>
      <w:proofErr w:type="spellEnd"/>
      <w:proofErr w:type="gramEnd"/>
      <w:r w:rsidRPr="004E29D1">
        <w:rPr>
          <w:lang w:val="ru-RU"/>
        </w:rPr>
        <w:t>: 10.47576/2949-1894.2026.1.1.014</w:t>
      </w:r>
    </w:p>
    <w:p w:rsidR="004E29D1" w:rsidRDefault="004E29D1" w:rsidP="004E29D1">
      <w:pPr>
        <w:pStyle w:val="a5"/>
      </w:pPr>
      <w:r>
        <w:t>Критерии и международные аспекты мегапроектов в евразийском пространстве</w:t>
      </w:r>
    </w:p>
    <w:p w:rsidR="004E29D1" w:rsidRDefault="004E29D1" w:rsidP="004E29D1">
      <w:pPr>
        <w:pStyle w:val="a6"/>
      </w:pPr>
      <w:proofErr w:type="spellStart"/>
      <w:r>
        <w:t>Шигапов</w:t>
      </w:r>
      <w:proofErr w:type="spellEnd"/>
      <w:r>
        <w:t xml:space="preserve"> Равиль Рустамович</w:t>
      </w:r>
    </w:p>
    <w:p w:rsidR="004E29D1" w:rsidRDefault="004E29D1" w:rsidP="004E29D1">
      <w:pPr>
        <w:pStyle w:val="a7"/>
      </w:pPr>
      <w:r>
        <w:t>МГИМО МИД России, Москва, Россия, ravshigapov@gmail.com</w:t>
      </w:r>
    </w:p>
    <w:p w:rsidR="004E29D1" w:rsidRDefault="004E29D1" w:rsidP="004E29D1">
      <w:pPr>
        <w:pStyle w:val="a8"/>
      </w:pPr>
      <w:r>
        <w:rPr>
          <w:spacing w:val="43"/>
        </w:rPr>
        <w:t>Аннотация</w:t>
      </w:r>
      <w:r>
        <w:t xml:space="preserve">. В статье рассматриваются сущностные характеристики </w:t>
      </w:r>
      <w:proofErr w:type="spellStart"/>
      <w:r>
        <w:t>мегапроекта</w:t>
      </w:r>
      <w:proofErr w:type="spellEnd"/>
      <w:r>
        <w:t xml:space="preserve"> как инструмента социально-экономической политики. </w:t>
      </w:r>
      <w:proofErr w:type="spellStart"/>
      <w:r>
        <w:t>Мегапроекты</w:t>
      </w:r>
      <w:proofErr w:type="spellEnd"/>
      <w:r>
        <w:t xml:space="preserve"> – это уникальные в реализации проекты, характеризующиеся высокой капиталоемкостью, применением сложных технологических решений и большим инвестиционным потенциалом для смежных отраслей, результаты которого могут трансформировать принципы работы регионов и секторов экономики. Обоснована роль </w:t>
      </w:r>
      <w:proofErr w:type="spellStart"/>
      <w:r>
        <w:t>мегапроектов</w:t>
      </w:r>
      <w:proofErr w:type="spellEnd"/>
      <w:r>
        <w:t xml:space="preserve"> на современном этапе развития, разработана система критериев для классификации инициатив как </w:t>
      </w:r>
      <w:proofErr w:type="spellStart"/>
      <w:r>
        <w:t>мегапроектов</w:t>
      </w:r>
      <w:proofErr w:type="spellEnd"/>
      <w:r>
        <w:t xml:space="preserve">, а также выработаны факторы </w:t>
      </w:r>
      <w:proofErr w:type="spellStart"/>
      <w:r>
        <w:t>приоритезации</w:t>
      </w:r>
      <w:proofErr w:type="spellEnd"/>
      <w:r>
        <w:t xml:space="preserve"> </w:t>
      </w:r>
      <w:proofErr w:type="spellStart"/>
      <w:r>
        <w:t>мегапроектов</w:t>
      </w:r>
      <w:proofErr w:type="spellEnd"/>
      <w:r>
        <w:t xml:space="preserve"> со стороны государства, которыми являются мультипликатор на смежные отрасли, величина налоговых поступлений и геополитический/социальный фактор. Мультипликативный эффект для экономики страны и региона можно расширять посредством создания промышленных кластеров (в том числе с приграничными государствами), цифровизации, стимулирования НИОКР, а также мер промышленной политики. </w:t>
      </w:r>
      <w:proofErr w:type="gramStart"/>
      <w:r>
        <w:t>Представленная</w:t>
      </w:r>
      <w:proofErr w:type="gramEnd"/>
      <w:r>
        <w:t xml:space="preserve"> в статье </w:t>
      </w:r>
      <w:proofErr w:type="spellStart"/>
      <w:r>
        <w:t>критериальность</w:t>
      </w:r>
      <w:proofErr w:type="spellEnd"/>
      <w:r>
        <w:t xml:space="preserve"> </w:t>
      </w:r>
      <w:proofErr w:type="spellStart"/>
      <w:r>
        <w:t>валидирована</w:t>
      </w:r>
      <w:proofErr w:type="spellEnd"/>
      <w:r>
        <w:t xml:space="preserve"> на базе значимых проектов в Евразии, осуществляемых, в частности, в Центральной Азии. Определен потенциал развития отраслевой принадлежности </w:t>
      </w:r>
      <w:proofErr w:type="spellStart"/>
      <w:r>
        <w:t>мегапроектов</w:t>
      </w:r>
      <w:proofErr w:type="spellEnd"/>
      <w:r>
        <w:t xml:space="preserve">, реализуемых на территории России, и необходимость смещения зоны развития их в направление повышения </w:t>
      </w:r>
      <w:r>
        <w:lastRenderedPageBreak/>
        <w:t>добавленной стоимости, включая производства, утилизирующие энергетическую мощность и использующие инфраструктурные объекты для создания дополнительной ценности.</w:t>
      </w:r>
    </w:p>
    <w:p w:rsidR="004E29D1" w:rsidRDefault="004E29D1" w:rsidP="004E29D1">
      <w:pPr>
        <w:pStyle w:val="a8"/>
      </w:pPr>
      <w:r>
        <w:rPr>
          <w:spacing w:val="43"/>
        </w:rPr>
        <w:t>Ключевые слова</w:t>
      </w:r>
      <w:r>
        <w:t xml:space="preserve">: </w:t>
      </w:r>
      <w:proofErr w:type="spellStart"/>
      <w:r>
        <w:t>мегапроекты</w:t>
      </w:r>
      <w:proofErr w:type="spellEnd"/>
      <w:r>
        <w:t>; Россия; мультипликатор инвестиций; инфраструктура; Евразия.</w:t>
      </w:r>
    </w:p>
    <w:p w:rsidR="004E29D1" w:rsidRDefault="004E29D1" w:rsidP="004E29D1">
      <w:pPr>
        <w:pStyle w:val="a9"/>
      </w:pPr>
      <w:r>
        <w:rPr>
          <w:spacing w:val="43"/>
        </w:rPr>
        <w:t>Для цитирования:</w:t>
      </w:r>
      <w:r>
        <w:t xml:space="preserve"> </w:t>
      </w:r>
      <w:proofErr w:type="spellStart"/>
      <w:r>
        <w:t>Шигапов</w:t>
      </w:r>
      <w:proofErr w:type="spellEnd"/>
      <w:r>
        <w:t xml:space="preserve"> Р. Р. Критерии и международные аспекты </w:t>
      </w:r>
      <w:proofErr w:type="spellStart"/>
      <w:r>
        <w:t>мегапроектов</w:t>
      </w:r>
      <w:proofErr w:type="spellEnd"/>
      <w:r>
        <w:t xml:space="preserve"> в евразийском пространстве // Инновационная экономика: информация, аналитика, прогнозы. – 2026. – № 1. – С. 120–127. https://doi.org/10.47576/2949-1894.2026.1.1.014.</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Criteria and International Aspects of Mega Projects in the Eurasian area</w:t>
      </w:r>
    </w:p>
    <w:p w:rsidR="004E29D1" w:rsidRPr="004E29D1" w:rsidRDefault="004E29D1" w:rsidP="004E29D1">
      <w:pPr>
        <w:pStyle w:val="ab"/>
        <w:rPr>
          <w:lang w:val="en-US"/>
        </w:rPr>
      </w:pPr>
      <w:proofErr w:type="spellStart"/>
      <w:r w:rsidRPr="004E29D1">
        <w:rPr>
          <w:lang w:val="en-US"/>
        </w:rPr>
        <w:t>Shigapov</w:t>
      </w:r>
      <w:proofErr w:type="spellEnd"/>
      <w:r w:rsidRPr="004E29D1">
        <w:rPr>
          <w:lang w:val="en-US"/>
        </w:rPr>
        <w:t xml:space="preserve"> </w:t>
      </w:r>
      <w:proofErr w:type="spellStart"/>
      <w:r w:rsidRPr="004E29D1">
        <w:rPr>
          <w:lang w:val="en-US"/>
        </w:rPr>
        <w:t>Ravil</w:t>
      </w:r>
      <w:proofErr w:type="spellEnd"/>
      <w:r w:rsidRPr="004E29D1">
        <w:rPr>
          <w:lang w:val="en-US"/>
        </w:rPr>
        <w:t xml:space="preserve"> R. </w:t>
      </w:r>
    </w:p>
    <w:p w:rsidR="004E29D1" w:rsidRPr="004E29D1" w:rsidRDefault="004E29D1" w:rsidP="004E29D1">
      <w:pPr>
        <w:pStyle w:val="ac"/>
        <w:rPr>
          <w:lang w:val="en-US"/>
        </w:rPr>
      </w:pPr>
      <w:r w:rsidRPr="004E29D1">
        <w:rPr>
          <w:lang w:val="en-US"/>
        </w:rPr>
        <w:t>MGIMO University, Moscow, Russia, ravshigapov@gmail.com</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examines the essential characteristics of megaprojects as instruments of socio-economic policy. Megaprojects are projects unique in their implementation, characterized by high capital intensity, the use of complex technological solutions, and significant investment potential for related industries, the results of which can transform the principles of operation of regions and economic sectors. The role of megaprojects at the current stage of development is substantiated, a system of criteria for classifying initiatives as Megaprojects is developed, and factors for prioritizing Megaprojects by the state are identified, which are the multiplier for related industries, the amount of tax revenues, and the geopolitical/social factor. The multiplier effect for the economy of the country and the region can be expanded through the creation of industrial clusters (including with neighboring countries), digitalization, stimulation of R&amp;D, and industrial policy measures. The criteria presented in the article have been validated on the basis of significant projects in the Eurasian Economic Area, implemented, in particular, in Central Asia. The potential for the development of the </w:t>
      </w:r>
      <w:proofErr w:type="spellStart"/>
      <w:r w:rsidRPr="004E29D1">
        <w:rPr>
          <w:lang w:val="en-US"/>
        </w:rPr>
        <w:t>sectoral</w:t>
      </w:r>
      <w:proofErr w:type="spellEnd"/>
      <w:r w:rsidRPr="004E29D1">
        <w:rPr>
          <w:lang w:val="en-US"/>
        </w:rPr>
        <w:t xml:space="preserve"> affiliation of Megaprojects implemented in Russia is identifies as well as the need to shift the development zone of megaprojects towards increasing added value, including production that </w:t>
      </w:r>
      <w:proofErr w:type="spellStart"/>
      <w:r w:rsidRPr="004E29D1">
        <w:rPr>
          <w:lang w:val="en-US"/>
        </w:rPr>
        <w:t>utilises</w:t>
      </w:r>
      <w:proofErr w:type="spellEnd"/>
      <w:r w:rsidRPr="004E29D1">
        <w:rPr>
          <w:lang w:val="en-US"/>
        </w:rPr>
        <w:t xml:space="preserve"> energy capacity and uses infrastructure facilities to create additional value.</w:t>
      </w:r>
    </w:p>
    <w:p w:rsidR="004E29D1" w:rsidRPr="004E29D1" w:rsidRDefault="004E29D1" w:rsidP="004E29D1">
      <w:pPr>
        <w:pStyle w:val="a8"/>
        <w:rPr>
          <w:lang w:val="en-US"/>
        </w:rPr>
      </w:pPr>
      <w:r w:rsidRPr="004E29D1">
        <w:rPr>
          <w:spacing w:val="43"/>
          <w:lang w:val="en-US"/>
        </w:rPr>
        <w:t>Keywords</w:t>
      </w:r>
      <w:r w:rsidRPr="004E29D1">
        <w:rPr>
          <w:lang w:val="en-US"/>
        </w:rPr>
        <w:t>: Megaprojects; Russia; investment multiplier; infrastructure; Eurasia.</w:t>
      </w:r>
    </w:p>
    <w:p w:rsidR="004E29D1" w:rsidRPr="004E29D1" w:rsidRDefault="004E29D1" w:rsidP="004E29D1">
      <w:pPr>
        <w:pStyle w:val="forcitation"/>
        <w:rPr>
          <w:lang w:val="en-US"/>
        </w:rPr>
      </w:pPr>
      <w:r w:rsidRPr="004E29D1">
        <w:rPr>
          <w:spacing w:val="43"/>
          <w:lang w:val="en-US"/>
        </w:rPr>
        <w:t>For citation</w:t>
      </w:r>
      <w:r w:rsidRPr="004E29D1">
        <w:rPr>
          <w:lang w:val="en-US"/>
        </w:rPr>
        <w:t xml:space="preserve">: </w:t>
      </w:r>
      <w:proofErr w:type="spellStart"/>
      <w:r w:rsidRPr="004E29D1">
        <w:rPr>
          <w:lang w:val="en-US"/>
        </w:rPr>
        <w:t>Shigapov</w:t>
      </w:r>
      <w:proofErr w:type="spellEnd"/>
      <w:r w:rsidRPr="004E29D1">
        <w:rPr>
          <w:lang w:val="en-US"/>
        </w:rPr>
        <w:t xml:space="preserve"> R. R. Criteria and International Aspects of Mega Projects in the Eurasian area. </w:t>
      </w:r>
      <w:r w:rsidRPr="004E29D1">
        <w:rPr>
          <w:i/>
          <w:iCs/>
          <w:lang w:val="en-US"/>
        </w:rPr>
        <w:t xml:space="preserve">Innovative economy: information, analysis, prognoses, </w:t>
      </w:r>
      <w:r w:rsidRPr="004E29D1">
        <w:rPr>
          <w:lang w:val="en-US"/>
        </w:rPr>
        <w:t>2026, no. 1, pp. 120–127. https://doi.org/10.47576/2949-1894.2026.1.1.014.</w:t>
      </w:r>
    </w:p>
    <w:p w:rsidR="004E29D1" w:rsidRPr="00A8723E" w:rsidRDefault="004E29D1" w:rsidP="004E29D1">
      <w:pPr>
        <w:pStyle w:val="a3"/>
        <w:rPr>
          <w:lang w:val="ru-RU"/>
        </w:rPr>
      </w:pPr>
      <w:r w:rsidRPr="00A8723E">
        <w:rPr>
          <w:lang w:val="ru-RU"/>
        </w:rPr>
        <w:t>Научная статья</w:t>
      </w:r>
    </w:p>
    <w:p w:rsidR="004E29D1" w:rsidRPr="00A8723E" w:rsidRDefault="004E29D1" w:rsidP="004E29D1">
      <w:pPr>
        <w:pStyle w:val="a4"/>
        <w:rPr>
          <w:lang w:val="ru-RU"/>
        </w:rPr>
      </w:pPr>
      <w:r w:rsidRPr="00A8723E">
        <w:rPr>
          <w:lang w:val="ru-RU"/>
        </w:rPr>
        <w:t>УДК 336:004</w:t>
      </w:r>
    </w:p>
    <w:p w:rsidR="004E29D1" w:rsidRPr="00A8723E" w:rsidRDefault="004E29D1" w:rsidP="004E29D1">
      <w:pPr>
        <w:pStyle w:val="doi"/>
        <w:rPr>
          <w:lang w:val="ru-RU"/>
        </w:rPr>
      </w:pPr>
      <w:proofErr w:type="spellStart"/>
      <w:proofErr w:type="gramStart"/>
      <w:r>
        <w:t>doi</w:t>
      </w:r>
      <w:proofErr w:type="spellEnd"/>
      <w:proofErr w:type="gramEnd"/>
      <w:r w:rsidRPr="00A8723E">
        <w:rPr>
          <w:lang w:val="ru-RU"/>
        </w:rPr>
        <w:t>: 10.47576/2949-1894.2026.1.1.015</w:t>
      </w:r>
    </w:p>
    <w:p w:rsidR="004E29D1" w:rsidRDefault="004E29D1" w:rsidP="004E29D1">
      <w:pPr>
        <w:pStyle w:val="a5"/>
      </w:pPr>
      <w:r>
        <w:t>Искусственный интеллект и машинное обучение в прогнозной аналитике финансовой отчетности</w:t>
      </w:r>
    </w:p>
    <w:p w:rsidR="004E29D1" w:rsidRDefault="004E29D1" w:rsidP="004E29D1">
      <w:pPr>
        <w:pStyle w:val="a6"/>
      </w:pPr>
      <w:proofErr w:type="spellStart"/>
      <w:r>
        <w:t>Динер</w:t>
      </w:r>
      <w:proofErr w:type="spellEnd"/>
      <w:r>
        <w:t xml:space="preserve"> Алена Витальевна </w:t>
      </w:r>
    </w:p>
    <w:p w:rsidR="004E29D1" w:rsidRDefault="004E29D1" w:rsidP="004E29D1">
      <w:pPr>
        <w:pStyle w:val="a7"/>
      </w:pPr>
      <w:r>
        <w:t>Кубанский государственный аграрный университет имени И. Т. Трубилина, Краснодар, Россия, ally.diner@mail.ru</w:t>
      </w:r>
    </w:p>
    <w:p w:rsidR="004E29D1" w:rsidRDefault="004E29D1" w:rsidP="004E29D1">
      <w:pPr>
        <w:pStyle w:val="a6"/>
      </w:pPr>
      <w:r>
        <w:t xml:space="preserve">Скляренко Елизавета Александровна </w:t>
      </w:r>
    </w:p>
    <w:p w:rsidR="004E29D1" w:rsidRDefault="004E29D1" w:rsidP="004E29D1">
      <w:pPr>
        <w:pStyle w:val="a7"/>
      </w:pPr>
      <w:r>
        <w:t>Кубанский государственный аграрный университет имени И. Т. Трубилина, Краснодар, Россия, elizavetasklarenko41@gmail.com</w:t>
      </w:r>
    </w:p>
    <w:p w:rsidR="004E29D1" w:rsidRDefault="004E29D1" w:rsidP="004E29D1">
      <w:pPr>
        <w:pStyle w:val="a6"/>
      </w:pPr>
      <w:r>
        <w:t xml:space="preserve">Романенко Мария Викторовна </w:t>
      </w:r>
    </w:p>
    <w:p w:rsidR="004E29D1" w:rsidRDefault="004E29D1" w:rsidP="004E29D1">
      <w:pPr>
        <w:pStyle w:val="a7"/>
      </w:pPr>
      <w:r>
        <w:lastRenderedPageBreak/>
        <w:t>Кубанский государственный аграрный университет имени И. Т. Трубилина, Краснодар, Россия, mari.romanenko.006@mail.ru</w:t>
      </w:r>
    </w:p>
    <w:p w:rsidR="004E29D1" w:rsidRDefault="004E29D1" w:rsidP="004E29D1">
      <w:pPr>
        <w:pStyle w:val="a8"/>
      </w:pPr>
      <w:r>
        <w:rPr>
          <w:spacing w:val="43"/>
        </w:rPr>
        <w:t>Аннотация</w:t>
      </w:r>
      <w:r>
        <w:t xml:space="preserve">. В статье проводится систематический анализ современных методов искусственного интеллекта и машинного обучения, применяемых для прогнозирования на основе данных финансовой отчетности. Рассматривается эволюция подходов – от классических статистических моделей к современным ансамблевым алгоритмам и архитектурам глубокого обучения. Особое внимание уделяется интеграции количественных финансовых показателей с качественными текстовыми данными с помощью методов обработки естественного языка (NLP) как ключевому фактору повышения точности прогнозов. Детально обсуждаются практические ограничения внедрения, включая проблемы интерпретируемости моделей («черный ящик»), риски переобучения, дрейфа данных, а также этические и регуляторные вызовы. </w:t>
      </w:r>
      <w:proofErr w:type="gramStart"/>
      <w:r>
        <w:t>Даются рекомендации для финансовых аналитиков и регуляторов, а также определяются перспективные направления исследований, такие как развитие объяснимого ИИ (XAI) и создание адаптивных систем, устойчивых к рыночным шокам.</w:t>
      </w:r>
      <w:proofErr w:type="gramEnd"/>
    </w:p>
    <w:p w:rsidR="004E29D1" w:rsidRDefault="004E29D1" w:rsidP="004E29D1">
      <w:pPr>
        <w:pStyle w:val="a8"/>
      </w:pPr>
      <w:r>
        <w:rPr>
          <w:spacing w:val="43"/>
        </w:rPr>
        <w:t>Ключевые слова:</w:t>
      </w:r>
      <w:r>
        <w:t xml:space="preserve"> искусственный интеллект; машинное обучение; финансовая отчетность; прогнозирование; кредитный </w:t>
      </w:r>
      <w:proofErr w:type="spellStart"/>
      <w:r>
        <w:t>скоринг</w:t>
      </w:r>
      <w:proofErr w:type="spellEnd"/>
      <w:r>
        <w:t xml:space="preserve">; градиентный </w:t>
      </w:r>
      <w:proofErr w:type="spellStart"/>
      <w:r>
        <w:t>бустинг</w:t>
      </w:r>
      <w:proofErr w:type="spellEnd"/>
      <w:r>
        <w:t>; обработка естественного языка (NLP); объяснимый искусственный интеллект (XAI); финансовые риски; моделирование банкротства.</w:t>
      </w:r>
    </w:p>
    <w:p w:rsidR="004E29D1" w:rsidRDefault="004E29D1" w:rsidP="004E29D1">
      <w:pPr>
        <w:pStyle w:val="a9"/>
      </w:pPr>
      <w:r>
        <w:rPr>
          <w:spacing w:val="43"/>
        </w:rPr>
        <w:t xml:space="preserve">Для цитирования: </w:t>
      </w:r>
      <w:proofErr w:type="spellStart"/>
      <w:r>
        <w:t>Динер</w:t>
      </w:r>
      <w:proofErr w:type="spellEnd"/>
      <w:r>
        <w:t xml:space="preserve"> А. В., Скляренко Е. А., Романенко М. В. Искусственный интеллект и машинное обучение в прогнозной аналитике финансовой отчетности // Инновационная экономика: информация, аналитика, прогнозы. – 2026. – № 1. – С. 128–137. https://doi.org/10.47576/2949-1894.2026.1.1.015.</w:t>
      </w:r>
    </w:p>
    <w:p w:rsidR="004E29D1" w:rsidRDefault="004E29D1" w:rsidP="004E29D1">
      <w:pPr>
        <w:pStyle w:val="original"/>
      </w:pPr>
      <w:r>
        <w:t>Original article</w:t>
      </w:r>
    </w:p>
    <w:p w:rsidR="004E29D1" w:rsidRPr="004E29D1" w:rsidRDefault="004E29D1" w:rsidP="004E29D1">
      <w:pPr>
        <w:pStyle w:val="aa"/>
        <w:rPr>
          <w:lang w:val="en-US"/>
        </w:rPr>
      </w:pPr>
      <w:r w:rsidRPr="004E29D1">
        <w:rPr>
          <w:lang w:val="en-US"/>
        </w:rPr>
        <w:t>Artificial intelligence and machine learning in predictive financial reporting analytics</w:t>
      </w:r>
    </w:p>
    <w:p w:rsidR="004E29D1" w:rsidRPr="004E29D1" w:rsidRDefault="004E29D1" w:rsidP="004E29D1">
      <w:pPr>
        <w:pStyle w:val="ab"/>
        <w:rPr>
          <w:lang w:val="en-US"/>
        </w:rPr>
      </w:pPr>
      <w:proofErr w:type="spellStart"/>
      <w:r w:rsidRPr="004E29D1">
        <w:rPr>
          <w:lang w:val="en-US"/>
        </w:rPr>
        <w:t>Diener</w:t>
      </w:r>
      <w:proofErr w:type="spellEnd"/>
      <w:r w:rsidRPr="004E29D1">
        <w:rPr>
          <w:lang w:val="en-US"/>
        </w:rPr>
        <w:t xml:space="preserve"> </w:t>
      </w:r>
      <w:proofErr w:type="spellStart"/>
      <w:r w:rsidRPr="004E29D1">
        <w:rPr>
          <w:lang w:val="en-US"/>
        </w:rPr>
        <w:t>Alyona</w:t>
      </w:r>
      <w:proofErr w:type="spellEnd"/>
      <w:r w:rsidRPr="004E29D1">
        <w:rPr>
          <w:lang w:val="en-US"/>
        </w:rPr>
        <w:t xml:space="preserve"> V. </w:t>
      </w:r>
    </w:p>
    <w:p w:rsidR="004E29D1" w:rsidRPr="004E29D1" w:rsidRDefault="004E29D1" w:rsidP="004E29D1">
      <w:pPr>
        <w:pStyle w:val="ac"/>
        <w:rPr>
          <w:lang w:val="en-US"/>
        </w:rPr>
      </w:pPr>
      <w:r w:rsidRPr="004E29D1">
        <w:rPr>
          <w:lang w:val="en-US"/>
        </w:rPr>
        <w:t xml:space="preserve">I.T. </w:t>
      </w:r>
      <w:proofErr w:type="spellStart"/>
      <w:r w:rsidRPr="004E29D1">
        <w:rPr>
          <w:lang w:val="en-US"/>
        </w:rPr>
        <w:t>Trubilin</w:t>
      </w:r>
      <w:proofErr w:type="spellEnd"/>
      <w:r w:rsidRPr="004E29D1">
        <w:rPr>
          <w:lang w:val="en-US"/>
        </w:rPr>
        <w:t xml:space="preserve"> Kuban State Agrarian University, Krasnodar, Russia, ally.diner@mail.ru </w:t>
      </w:r>
    </w:p>
    <w:p w:rsidR="004E29D1" w:rsidRPr="004E29D1" w:rsidRDefault="004E29D1" w:rsidP="004E29D1">
      <w:pPr>
        <w:pStyle w:val="ab"/>
        <w:rPr>
          <w:lang w:val="en-US"/>
        </w:rPr>
      </w:pPr>
      <w:proofErr w:type="spellStart"/>
      <w:proofErr w:type="gramStart"/>
      <w:r w:rsidRPr="004E29D1">
        <w:rPr>
          <w:lang w:val="en-US"/>
        </w:rPr>
        <w:t>Sklyarenko</w:t>
      </w:r>
      <w:proofErr w:type="spellEnd"/>
      <w:r w:rsidRPr="004E29D1">
        <w:rPr>
          <w:lang w:val="en-US"/>
        </w:rPr>
        <w:t xml:space="preserve"> </w:t>
      </w:r>
      <w:proofErr w:type="spellStart"/>
      <w:r w:rsidRPr="004E29D1">
        <w:rPr>
          <w:lang w:val="en-US"/>
        </w:rPr>
        <w:t>Elizaveta</w:t>
      </w:r>
      <w:proofErr w:type="spellEnd"/>
      <w:r w:rsidRPr="004E29D1">
        <w:rPr>
          <w:lang w:val="en-US"/>
        </w:rPr>
        <w:t xml:space="preserve"> A.</w:t>
      </w:r>
      <w:proofErr w:type="gramEnd"/>
      <w:r w:rsidRPr="004E29D1">
        <w:rPr>
          <w:lang w:val="en-US"/>
        </w:rPr>
        <w:t xml:space="preserve"> </w:t>
      </w:r>
    </w:p>
    <w:p w:rsidR="004E29D1" w:rsidRPr="004E29D1" w:rsidRDefault="004E29D1" w:rsidP="004E29D1">
      <w:pPr>
        <w:pStyle w:val="ac"/>
        <w:rPr>
          <w:lang w:val="en-US"/>
        </w:rPr>
      </w:pPr>
      <w:r w:rsidRPr="004E29D1">
        <w:rPr>
          <w:lang w:val="en-US"/>
        </w:rPr>
        <w:t xml:space="preserve">I. T. </w:t>
      </w:r>
      <w:proofErr w:type="spellStart"/>
      <w:r w:rsidRPr="004E29D1">
        <w:rPr>
          <w:lang w:val="en-US"/>
        </w:rPr>
        <w:t>Trubilin</w:t>
      </w:r>
      <w:proofErr w:type="spellEnd"/>
      <w:r w:rsidRPr="004E29D1">
        <w:rPr>
          <w:lang w:val="en-US"/>
        </w:rPr>
        <w:t xml:space="preserve"> Kuban State Agrarian University, Krasnodar, Russia, elizavetasklarenko41@gmail.com </w:t>
      </w:r>
    </w:p>
    <w:p w:rsidR="004E29D1" w:rsidRPr="004E29D1" w:rsidRDefault="004E29D1" w:rsidP="004E29D1">
      <w:pPr>
        <w:pStyle w:val="ab"/>
        <w:rPr>
          <w:lang w:val="en-US"/>
        </w:rPr>
      </w:pPr>
      <w:proofErr w:type="spellStart"/>
      <w:r w:rsidRPr="004E29D1">
        <w:rPr>
          <w:lang w:val="en-US"/>
        </w:rPr>
        <w:t>Romanenko</w:t>
      </w:r>
      <w:proofErr w:type="spellEnd"/>
      <w:r w:rsidRPr="004E29D1">
        <w:rPr>
          <w:lang w:val="en-US"/>
        </w:rPr>
        <w:t xml:space="preserve"> Maria V.  </w:t>
      </w:r>
    </w:p>
    <w:p w:rsidR="004E29D1" w:rsidRPr="004E29D1" w:rsidRDefault="004E29D1" w:rsidP="004E29D1">
      <w:pPr>
        <w:pStyle w:val="ac"/>
        <w:rPr>
          <w:lang w:val="en-US"/>
        </w:rPr>
      </w:pPr>
      <w:r w:rsidRPr="004E29D1">
        <w:rPr>
          <w:lang w:val="en-US"/>
        </w:rPr>
        <w:t xml:space="preserve">I. T. </w:t>
      </w:r>
      <w:proofErr w:type="spellStart"/>
      <w:r w:rsidRPr="004E29D1">
        <w:rPr>
          <w:lang w:val="en-US"/>
        </w:rPr>
        <w:t>Trubilin</w:t>
      </w:r>
      <w:proofErr w:type="spellEnd"/>
      <w:r w:rsidRPr="004E29D1">
        <w:rPr>
          <w:lang w:val="en-US"/>
        </w:rPr>
        <w:t xml:space="preserve"> Kuban State Agrarian University, Krasnodar, Russia, </w:t>
      </w:r>
      <w:r w:rsidRPr="004E29D1">
        <w:rPr>
          <w:lang w:val="en-US"/>
        </w:rPr>
        <w:br/>
        <w:t>mari.romanenko.006@mail.ru</w:t>
      </w:r>
    </w:p>
    <w:p w:rsidR="004E29D1" w:rsidRPr="004E29D1" w:rsidRDefault="004E29D1" w:rsidP="004E29D1">
      <w:pPr>
        <w:pStyle w:val="a8"/>
        <w:rPr>
          <w:lang w:val="en-US"/>
        </w:rPr>
      </w:pPr>
      <w:r w:rsidRPr="004E29D1">
        <w:rPr>
          <w:spacing w:val="43"/>
          <w:lang w:val="en-US"/>
        </w:rPr>
        <w:t>Abstract</w:t>
      </w:r>
      <w:r w:rsidRPr="004E29D1">
        <w:rPr>
          <w:lang w:val="en-US"/>
        </w:rPr>
        <w:t xml:space="preserve">. The article provides a systematic analysis of modern artificial intelligence and machine learning methods used for forecasting based on financial reporting data. The author examines the evolution of approaches from classical statistical models to modern ensemble algorithms and deep learning architectures. Special attention is paid to the integration of quantitative financial indicators with qualitative text data using natural language processing (NLP) methods as a key factor in improving the accuracy of forecasts. The paper discusses in detail the practical limitations of implementation, including the problems of interpretability of models ("black box"), the risks of </w:t>
      </w:r>
      <w:proofErr w:type="spellStart"/>
      <w:r w:rsidRPr="004E29D1">
        <w:rPr>
          <w:lang w:val="en-US"/>
        </w:rPr>
        <w:t>overfitting</w:t>
      </w:r>
      <w:proofErr w:type="spellEnd"/>
      <w:r w:rsidRPr="004E29D1">
        <w:rPr>
          <w:lang w:val="en-US"/>
        </w:rPr>
        <w:t xml:space="preserve">, data drift, as well as ethical and regulatory challenges. The article concludes with specific recommendations for financial analysts and regulators, and identifies promising areas of research, such as the development of </w:t>
      </w:r>
      <w:proofErr w:type="gramStart"/>
      <w:r w:rsidRPr="004E29D1">
        <w:rPr>
          <w:lang w:val="en-US"/>
        </w:rPr>
        <w:t>explicable</w:t>
      </w:r>
      <w:proofErr w:type="gramEnd"/>
      <w:r w:rsidRPr="004E29D1">
        <w:rPr>
          <w:lang w:val="en-US"/>
        </w:rPr>
        <w:t xml:space="preserve"> AI (XAI) and the creation of adaptive systems resistant to market shocks. </w:t>
      </w:r>
    </w:p>
    <w:p w:rsidR="004E29D1" w:rsidRPr="004E29D1" w:rsidRDefault="004E29D1" w:rsidP="004E29D1">
      <w:pPr>
        <w:pStyle w:val="a8"/>
        <w:rPr>
          <w:lang w:val="en-US"/>
        </w:rPr>
      </w:pPr>
      <w:r w:rsidRPr="004E29D1">
        <w:rPr>
          <w:spacing w:val="43"/>
          <w:lang w:val="en-US"/>
        </w:rPr>
        <w:t>Keywords</w:t>
      </w:r>
      <w:r w:rsidRPr="004E29D1">
        <w:rPr>
          <w:lang w:val="en-US"/>
        </w:rPr>
        <w:t>: artificial intelligence; machine learning; financial reporting; forecasting; credit scoring; gradient boosting; natural language processing (NLP); explicable artificial intelligence (XAI); financial risks; bankruptcy modeling.</w:t>
      </w:r>
    </w:p>
    <w:p w:rsidR="004E29D1" w:rsidRPr="004E29D1" w:rsidRDefault="004E29D1" w:rsidP="004E29D1">
      <w:pPr>
        <w:pStyle w:val="forcitation"/>
        <w:rPr>
          <w:lang w:val="en-US"/>
        </w:rPr>
      </w:pPr>
      <w:r w:rsidRPr="004E29D1">
        <w:rPr>
          <w:spacing w:val="43"/>
          <w:lang w:val="en-US"/>
        </w:rPr>
        <w:lastRenderedPageBreak/>
        <w:t>For citation:</w:t>
      </w:r>
      <w:r w:rsidRPr="004E29D1">
        <w:rPr>
          <w:lang w:val="en-US"/>
        </w:rPr>
        <w:t xml:space="preserve"> </w:t>
      </w:r>
      <w:proofErr w:type="spellStart"/>
      <w:r w:rsidRPr="004E29D1">
        <w:rPr>
          <w:lang w:val="en-US"/>
        </w:rPr>
        <w:t>Diener</w:t>
      </w:r>
      <w:proofErr w:type="spellEnd"/>
      <w:r w:rsidRPr="004E29D1">
        <w:rPr>
          <w:lang w:val="en-US"/>
        </w:rPr>
        <w:t xml:space="preserve"> A. V., </w:t>
      </w:r>
      <w:proofErr w:type="spellStart"/>
      <w:r w:rsidRPr="004E29D1">
        <w:rPr>
          <w:lang w:val="en-US"/>
        </w:rPr>
        <w:t>Sklyarenko</w:t>
      </w:r>
      <w:proofErr w:type="spellEnd"/>
      <w:r w:rsidRPr="004E29D1">
        <w:rPr>
          <w:lang w:val="en-US"/>
        </w:rPr>
        <w:t xml:space="preserve"> E. A., </w:t>
      </w:r>
      <w:proofErr w:type="spellStart"/>
      <w:r w:rsidRPr="004E29D1">
        <w:rPr>
          <w:lang w:val="en-US"/>
        </w:rPr>
        <w:t>Romanenko</w:t>
      </w:r>
      <w:proofErr w:type="spellEnd"/>
      <w:r w:rsidRPr="004E29D1">
        <w:rPr>
          <w:lang w:val="en-US"/>
        </w:rPr>
        <w:t xml:space="preserve"> M. V. Artificial intelligence and machine learning in predictive financial reporting analytics. </w:t>
      </w:r>
      <w:r w:rsidRPr="004E29D1">
        <w:rPr>
          <w:i/>
          <w:iCs/>
          <w:lang w:val="en-US"/>
        </w:rPr>
        <w:t>Innovative economy: information, analysis, prognoses</w:t>
      </w:r>
      <w:r w:rsidRPr="004E29D1">
        <w:rPr>
          <w:lang w:val="en-US"/>
        </w:rPr>
        <w:t>, 2026, no. 1, pp. 128–137. https://doi.org/10.47576/2949-1894.2026.1.1.015.</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339</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10.47576/2949-1894.2026.1.1.016</w:t>
      </w:r>
    </w:p>
    <w:p w:rsidR="00A8723E" w:rsidRDefault="00A8723E" w:rsidP="00A8723E">
      <w:pPr>
        <w:pStyle w:val="a5"/>
      </w:pPr>
      <w:r>
        <w:t>Применение принципов Аgile</w:t>
      </w:r>
      <w:proofErr w:type="gramStart"/>
      <w:r>
        <w:t xml:space="preserve"> в</w:t>
      </w:r>
      <w:proofErr w:type="gramEnd"/>
      <w:r>
        <w:t xml:space="preserve"> системе управления бизнесом американского дизайнера и онлайн-ритейлера обуви и одежды для повышения удовлетворенности клиентов и скорости обработки заказов</w:t>
      </w:r>
    </w:p>
    <w:p w:rsidR="00A8723E" w:rsidRDefault="00A8723E" w:rsidP="00A8723E">
      <w:pPr>
        <w:pStyle w:val="a6"/>
      </w:pPr>
      <w:r>
        <w:t xml:space="preserve">Филатов Владимир Владимирович </w:t>
      </w:r>
    </w:p>
    <w:p w:rsidR="00A8723E" w:rsidRDefault="00A8723E" w:rsidP="00A8723E">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A8723E" w:rsidRDefault="00A8723E" w:rsidP="00A8723E">
      <w:pPr>
        <w:pStyle w:val="a6"/>
      </w:pPr>
      <w:r>
        <w:t xml:space="preserve">Скрыльникова Ольга Александровна </w:t>
      </w:r>
    </w:p>
    <w:p w:rsidR="00A8723E" w:rsidRDefault="00A8723E" w:rsidP="00A8723E">
      <w:pPr>
        <w:pStyle w:val="a7"/>
      </w:pPr>
      <w:r>
        <w:t xml:space="preserve">Московский государственный университет технологий и управления </w:t>
      </w:r>
      <w:r>
        <w:br/>
        <w:t>имени К. Г. Разумовского (Первый казачий университет), Москва, Россия, Olga_1707@mail.ru</w:t>
      </w:r>
    </w:p>
    <w:p w:rsidR="00A8723E" w:rsidRDefault="00A8723E" w:rsidP="00A8723E">
      <w:pPr>
        <w:pStyle w:val="a6"/>
      </w:pPr>
      <w:proofErr w:type="spellStart"/>
      <w:r>
        <w:t>Гольцева</w:t>
      </w:r>
      <w:proofErr w:type="spellEnd"/>
      <w:r>
        <w:t xml:space="preserve"> Оксана Сергеевна </w:t>
      </w:r>
    </w:p>
    <w:p w:rsidR="00A8723E" w:rsidRDefault="00A8723E" w:rsidP="00A8723E">
      <w:pPr>
        <w:pStyle w:val="a7"/>
      </w:pPr>
      <w:r>
        <w:t>Российский государственный социальный университет, Москва, Россия, Laveranta@mail.ru</w:t>
      </w:r>
    </w:p>
    <w:p w:rsidR="00A8723E" w:rsidRDefault="00A8723E" w:rsidP="00A8723E">
      <w:pPr>
        <w:pStyle w:val="a6"/>
      </w:pPr>
      <w:proofErr w:type="spellStart"/>
      <w:r>
        <w:t>Першукова</w:t>
      </w:r>
      <w:proofErr w:type="spellEnd"/>
      <w:r>
        <w:t xml:space="preserve"> Светлана Аркадьевна </w:t>
      </w:r>
    </w:p>
    <w:p w:rsidR="00A8723E" w:rsidRDefault="00A8723E" w:rsidP="00A8723E">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A8723E" w:rsidRDefault="00A8723E" w:rsidP="00A8723E">
      <w:pPr>
        <w:pStyle w:val="a8"/>
      </w:pPr>
      <w:r>
        <w:rPr>
          <w:spacing w:val="43"/>
        </w:rPr>
        <w:t>Аннотация</w:t>
      </w:r>
      <w:r>
        <w:t xml:space="preserve">. В статье проведено исследование особенностей применения принципов </w:t>
      </w:r>
      <w:proofErr w:type="spellStart"/>
      <w:r>
        <w:t>Agile</w:t>
      </w:r>
      <w:proofErr w:type="spellEnd"/>
      <w:r>
        <w:t xml:space="preserve"> в системе управления бизнесом американского дизайнера и онлайн-</w:t>
      </w:r>
      <w:proofErr w:type="spellStart"/>
      <w:r>
        <w:t>ритейлера</w:t>
      </w:r>
      <w:proofErr w:type="spellEnd"/>
      <w:r>
        <w:t xml:space="preserve"> обуви и одежды для повышения удовлетворенности клиентов и скорости обработки заказов в современных социально-экономических условиях. Показано, что эффективное применение методологии </w:t>
      </w:r>
      <w:proofErr w:type="spellStart"/>
      <w:r>
        <w:t>Agile</w:t>
      </w:r>
      <w:proofErr w:type="spellEnd"/>
      <w:r>
        <w:t xml:space="preserve"> помогло компании </w:t>
      </w:r>
      <w:proofErr w:type="spellStart"/>
      <w:r>
        <w:t>Zappos</w:t>
      </w:r>
      <w:proofErr w:type="spellEnd"/>
      <w:r>
        <w:t xml:space="preserve"> достичь высокого уровня удовлетворенности клиентов. Благодаря гибкому подходу к разработке и управлению проектами, </w:t>
      </w:r>
      <w:proofErr w:type="spellStart"/>
      <w:r>
        <w:t>Zappos</w:t>
      </w:r>
      <w:proofErr w:type="spellEnd"/>
      <w:r>
        <w:t xml:space="preserve"> </w:t>
      </w:r>
      <w:proofErr w:type="gramStart"/>
      <w:r>
        <w:t>способна</w:t>
      </w:r>
      <w:proofErr w:type="gramEnd"/>
      <w:r>
        <w:t xml:space="preserve"> быстро адаптироваться к изменяющимся потребностям клиентов и предлагать им новые услуги или продукты. Установлено, что компания осуществляет переосмысление своих стратегий и планов на регулярной основе, принимает обратную связь от клиентов и оперативно интегрирует ее в свои процессы. Это позволяет ей оставаться актуальной и конкурентоспособной на рынке, привлекать новых клиентов и удерживать уже имеющихся. Показано, что применение методологии </w:t>
      </w:r>
      <w:proofErr w:type="spellStart"/>
      <w:r>
        <w:t>Agile</w:t>
      </w:r>
      <w:proofErr w:type="spellEnd"/>
      <w:r>
        <w:t xml:space="preserve">, в частности </w:t>
      </w:r>
      <w:proofErr w:type="spellStart"/>
      <w:r>
        <w:t>Scrum</w:t>
      </w:r>
      <w:proofErr w:type="spellEnd"/>
      <w:r>
        <w:t xml:space="preserve">, в управлении компанией </w:t>
      </w:r>
      <w:proofErr w:type="spellStart"/>
      <w:r>
        <w:t>Zappos</w:t>
      </w:r>
      <w:proofErr w:type="spellEnd"/>
      <w:r>
        <w:t xml:space="preserve"> способствует увеличению эффективности бизнес-процессов, улучшению качества предлагаемых услуг и продуктов, а также повышению уровня удовлетворенности клиентов. Установлено, что гибкий и адаптивный подход к управлению позволяет компании быть успешной на рынке и оставаться лидером в своей отрасли. </w:t>
      </w:r>
    </w:p>
    <w:p w:rsidR="00A8723E" w:rsidRDefault="00A8723E" w:rsidP="00A8723E">
      <w:pPr>
        <w:pStyle w:val="a8"/>
      </w:pPr>
      <w:r>
        <w:rPr>
          <w:spacing w:val="43"/>
        </w:rPr>
        <w:t>Ключевые слова:</w:t>
      </w:r>
      <w:r>
        <w:t xml:space="preserve"> </w:t>
      </w:r>
      <w:proofErr w:type="spellStart"/>
      <w:r>
        <w:t>Agile</w:t>
      </w:r>
      <w:proofErr w:type="spellEnd"/>
      <w:r>
        <w:t>-инструменты; система управления; международный бренд-производитель и дизайнер; сфера моды и дизайна; дизайнеры; закупщики; маркетинг; реакция на изменения.</w:t>
      </w:r>
    </w:p>
    <w:p w:rsidR="00A8723E" w:rsidRDefault="00A8723E" w:rsidP="00A8723E">
      <w:pPr>
        <w:pStyle w:val="a9"/>
      </w:pPr>
      <w:r>
        <w:rPr>
          <w:spacing w:val="43"/>
        </w:rPr>
        <w:t>Для цитирования:</w:t>
      </w:r>
      <w:r>
        <w:t xml:space="preserve"> Филатов В. В., Скрыльникова О. А., </w:t>
      </w:r>
      <w:proofErr w:type="spellStart"/>
      <w:r>
        <w:t>Гольцева</w:t>
      </w:r>
      <w:proofErr w:type="spellEnd"/>
      <w:r>
        <w:t xml:space="preserve"> О. С., </w:t>
      </w:r>
      <w:proofErr w:type="spellStart"/>
      <w:r>
        <w:t>Першукова</w:t>
      </w:r>
      <w:proofErr w:type="spellEnd"/>
      <w:r>
        <w:t xml:space="preserve"> С. А. Применение принципов </w:t>
      </w:r>
      <w:proofErr w:type="spellStart"/>
      <w:proofErr w:type="gramStart"/>
      <w:r>
        <w:t>А</w:t>
      </w:r>
      <w:proofErr w:type="gramEnd"/>
      <w:r>
        <w:t>gile</w:t>
      </w:r>
      <w:proofErr w:type="spellEnd"/>
      <w:r>
        <w:t xml:space="preserve"> в системе управления бизнесом американского дизайнера и онлайн-</w:t>
      </w:r>
      <w:proofErr w:type="spellStart"/>
      <w:r>
        <w:lastRenderedPageBreak/>
        <w:t>ритейлера</w:t>
      </w:r>
      <w:proofErr w:type="spellEnd"/>
      <w:r>
        <w:t xml:space="preserve"> обуви и одежды для повышения удовлетворенности клиентов и скорости обработки заказов // Инновационная экономика: информация, аналитика, прогнозы. – 2026. – № 1. – С. 138–146. https://doi.org/10.47576/2949-1894.2026.1.1.016.</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 xml:space="preserve">Applying </w:t>
      </w:r>
      <w:r>
        <w:t>А</w:t>
      </w:r>
      <w:r w:rsidRPr="00A8723E">
        <w:rPr>
          <w:lang w:val="en-US"/>
        </w:rPr>
        <w:t>gile principles to the business management system of an american designer and online shoe and clothing retailer to increase customer satisfaction and order processing speed</w:t>
      </w:r>
    </w:p>
    <w:p w:rsidR="00A8723E" w:rsidRPr="00A8723E" w:rsidRDefault="00A8723E" w:rsidP="00A8723E">
      <w:pPr>
        <w:pStyle w:val="ab"/>
        <w:rPr>
          <w:lang w:val="en-US"/>
        </w:rPr>
      </w:pPr>
      <w:proofErr w:type="spellStart"/>
      <w:r w:rsidRPr="00A8723E">
        <w:rPr>
          <w:lang w:val="en-US"/>
        </w:rPr>
        <w:t>Filatov</w:t>
      </w:r>
      <w:proofErr w:type="spellEnd"/>
      <w:r w:rsidRPr="00A8723E">
        <w:rPr>
          <w:lang w:val="en-US"/>
        </w:rPr>
        <w:t xml:space="preserve"> Vladimir V. </w:t>
      </w:r>
    </w:p>
    <w:p w:rsidR="00A8723E" w:rsidRPr="00A8723E" w:rsidRDefault="00A8723E" w:rsidP="00A8723E">
      <w:pPr>
        <w:pStyle w:val="ac"/>
        <w:rPr>
          <w:lang w:val="en-US"/>
        </w:rPr>
      </w:pPr>
      <w:r w:rsidRPr="00A8723E">
        <w:rPr>
          <w:lang w:val="en-US"/>
        </w:rPr>
        <w:t xml:space="preserve">Russian State Agrarian University Moscow Agricultural Academy </w:t>
      </w:r>
      <w:r w:rsidRPr="00A8723E">
        <w:rPr>
          <w:lang w:val="en-US"/>
        </w:rPr>
        <w:br/>
        <w:t xml:space="preserve">named after K. A. </w:t>
      </w:r>
      <w:proofErr w:type="spellStart"/>
      <w:r w:rsidRPr="00A8723E">
        <w:rPr>
          <w:lang w:val="en-US"/>
        </w:rPr>
        <w:t>Timiryazev</w:t>
      </w:r>
      <w:proofErr w:type="spellEnd"/>
      <w:r w:rsidRPr="00A8723E">
        <w:rPr>
          <w:lang w:val="en-US"/>
        </w:rPr>
        <w:br/>
        <w:t>Moscow Technical University of Communications and Informatics</w:t>
      </w:r>
      <w:r w:rsidRPr="00A8723E">
        <w:rPr>
          <w:lang w:val="en-US"/>
        </w:rPr>
        <w:br/>
        <w:t>Moscow, Russia, filatov_vl@mail.ru</w:t>
      </w:r>
    </w:p>
    <w:p w:rsidR="00A8723E" w:rsidRPr="00A8723E" w:rsidRDefault="00A8723E" w:rsidP="00A8723E">
      <w:pPr>
        <w:pStyle w:val="ab"/>
        <w:rPr>
          <w:lang w:val="en-US"/>
        </w:rPr>
      </w:pPr>
      <w:proofErr w:type="spellStart"/>
      <w:proofErr w:type="gramStart"/>
      <w:r w:rsidRPr="00A8723E">
        <w:rPr>
          <w:lang w:val="en-US"/>
        </w:rPr>
        <w:t>Skrylnikova</w:t>
      </w:r>
      <w:proofErr w:type="spellEnd"/>
      <w:r w:rsidRPr="00A8723E">
        <w:rPr>
          <w:lang w:val="en-US"/>
        </w:rPr>
        <w:t xml:space="preserve"> Olga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K. G. </w:t>
      </w:r>
      <w:proofErr w:type="spellStart"/>
      <w:r w:rsidRPr="00A8723E">
        <w:rPr>
          <w:lang w:val="en-US"/>
        </w:rPr>
        <w:t>Razumovsky</w:t>
      </w:r>
      <w:proofErr w:type="spellEnd"/>
      <w:r w:rsidRPr="00A8723E">
        <w:rPr>
          <w:lang w:val="en-US"/>
        </w:rPr>
        <w:t xml:space="preserve"> Moscow State University of Technologies and Management </w:t>
      </w:r>
      <w:r w:rsidRPr="00A8723E">
        <w:rPr>
          <w:lang w:val="en-US"/>
        </w:rPr>
        <w:br/>
        <w:t>(First Cossack University), Moscow, Russia, Olga_1707@mail.ru</w:t>
      </w:r>
    </w:p>
    <w:p w:rsidR="00A8723E" w:rsidRPr="00A8723E" w:rsidRDefault="00A8723E" w:rsidP="00A8723E">
      <w:pPr>
        <w:pStyle w:val="ab"/>
        <w:rPr>
          <w:lang w:val="en-US"/>
        </w:rPr>
      </w:pPr>
      <w:proofErr w:type="spellStart"/>
      <w:r w:rsidRPr="00A8723E">
        <w:rPr>
          <w:lang w:val="en-US"/>
        </w:rPr>
        <w:t>Goltseva</w:t>
      </w:r>
      <w:proofErr w:type="spellEnd"/>
      <w:r w:rsidRPr="00A8723E">
        <w:rPr>
          <w:lang w:val="en-US"/>
        </w:rPr>
        <w:t xml:space="preserve"> Oksana S. </w:t>
      </w:r>
    </w:p>
    <w:p w:rsidR="00A8723E" w:rsidRPr="00A8723E" w:rsidRDefault="00A8723E" w:rsidP="00A8723E">
      <w:pPr>
        <w:pStyle w:val="ac"/>
        <w:rPr>
          <w:lang w:val="en-US"/>
        </w:rPr>
      </w:pPr>
      <w:r w:rsidRPr="00A8723E">
        <w:rPr>
          <w:lang w:val="en-US"/>
        </w:rPr>
        <w:t>Russian State Social University, Moscow, Russia, Laveranta@mail.ru</w:t>
      </w:r>
    </w:p>
    <w:p w:rsidR="00A8723E" w:rsidRPr="00A8723E" w:rsidRDefault="00A8723E" w:rsidP="00A8723E">
      <w:pPr>
        <w:pStyle w:val="ab"/>
        <w:rPr>
          <w:lang w:val="en-US"/>
        </w:rPr>
      </w:pPr>
      <w:proofErr w:type="spellStart"/>
      <w:proofErr w:type="gramStart"/>
      <w:r w:rsidRPr="00A8723E">
        <w:rPr>
          <w:lang w:val="en-US"/>
        </w:rPr>
        <w:t>Pershukova</w:t>
      </w:r>
      <w:proofErr w:type="spellEnd"/>
      <w:r w:rsidRPr="00A8723E">
        <w:rPr>
          <w:lang w:val="en-US"/>
        </w:rPr>
        <w:t xml:space="preserve"> Svetlana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A. N. Kosygin Russian State University (Technology. </w:t>
      </w:r>
      <w:proofErr w:type="gramStart"/>
      <w:r w:rsidRPr="00A8723E">
        <w:rPr>
          <w:lang w:val="en-US"/>
        </w:rPr>
        <w:t>Design.</w:t>
      </w:r>
      <w:proofErr w:type="gramEnd"/>
      <w:r w:rsidRPr="00A8723E">
        <w:rPr>
          <w:lang w:val="en-US"/>
        </w:rPr>
        <w:t xml:space="preserve"> Art), Moscow, Russia, pershukova-sa@rguk.ru</w:t>
      </w:r>
    </w:p>
    <w:p w:rsidR="00A8723E" w:rsidRPr="00A8723E" w:rsidRDefault="00A8723E" w:rsidP="00A8723E">
      <w:pPr>
        <w:pStyle w:val="a8"/>
        <w:rPr>
          <w:lang w:val="en-US"/>
        </w:rPr>
      </w:pPr>
      <w:r w:rsidRPr="00A8723E">
        <w:rPr>
          <w:spacing w:val="43"/>
          <w:lang w:val="en-US"/>
        </w:rPr>
        <w:t>Abstract</w:t>
      </w:r>
      <w:r w:rsidRPr="00A8723E">
        <w:rPr>
          <w:lang w:val="en-US"/>
        </w:rPr>
        <w:t xml:space="preserve">. The article examines the specifics of applying </w:t>
      </w:r>
      <w:proofErr w:type="gramStart"/>
      <w:r w:rsidRPr="00A8723E">
        <w:rPr>
          <w:lang w:val="en-US"/>
        </w:rPr>
        <w:t>Agile</w:t>
      </w:r>
      <w:proofErr w:type="gramEnd"/>
      <w:r w:rsidRPr="00A8723E">
        <w:rPr>
          <w:lang w:val="en-US"/>
        </w:rPr>
        <w:t xml:space="preserve"> principles in the business management system of an American designer and online shoe and clothing retailer to increase customer satisfaction and order processing speed in modern socio-economic conditions. It is shown that the effective application of </w:t>
      </w:r>
      <w:proofErr w:type="gramStart"/>
      <w:r w:rsidRPr="00A8723E">
        <w:rPr>
          <w:lang w:val="en-US"/>
        </w:rPr>
        <w:t>Agile</w:t>
      </w:r>
      <w:proofErr w:type="gramEnd"/>
      <w:r w:rsidRPr="00A8723E">
        <w:rPr>
          <w:lang w:val="en-US"/>
        </w:rPr>
        <w:t xml:space="preserve"> methodology has helped </w:t>
      </w:r>
      <w:proofErr w:type="spellStart"/>
      <w:r w:rsidRPr="00A8723E">
        <w:rPr>
          <w:lang w:val="en-US"/>
        </w:rPr>
        <w:t>Zappos</w:t>
      </w:r>
      <w:proofErr w:type="spellEnd"/>
      <w:r w:rsidRPr="00A8723E">
        <w:rPr>
          <w:lang w:val="en-US"/>
        </w:rPr>
        <w:t xml:space="preserve"> to achieve a high level of customer satisfaction. Thanks to its flexible approach to project development and management, </w:t>
      </w:r>
      <w:proofErr w:type="spellStart"/>
      <w:r w:rsidRPr="00A8723E">
        <w:rPr>
          <w:lang w:val="en-US"/>
        </w:rPr>
        <w:t>Zappos</w:t>
      </w:r>
      <w:proofErr w:type="spellEnd"/>
      <w:r w:rsidRPr="00A8723E">
        <w:rPr>
          <w:lang w:val="en-US"/>
        </w:rPr>
        <w:t xml:space="preserve"> is able to quickly adapt to changing customer needs and offer them new services or products. It has been established that </w:t>
      </w:r>
      <w:proofErr w:type="spellStart"/>
      <w:r w:rsidRPr="00A8723E">
        <w:rPr>
          <w:lang w:val="en-US"/>
        </w:rPr>
        <w:t>Zappos</w:t>
      </w:r>
      <w:proofErr w:type="spellEnd"/>
      <w:r w:rsidRPr="00A8723E">
        <w:rPr>
          <w:lang w:val="en-US"/>
        </w:rPr>
        <w:t xml:space="preserve"> rethinks its strategies and plans on a regular basis, receives feedback from customers and promptly integrates it into its processes. This allows </w:t>
      </w:r>
      <w:proofErr w:type="spellStart"/>
      <w:r w:rsidRPr="00A8723E">
        <w:rPr>
          <w:lang w:val="en-US"/>
        </w:rPr>
        <w:t>Zappos</w:t>
      </w:r>
      <w:proofErr w:type="spellEnd"/>
      <w:r w:rsidRPr="00A8723E">
        <w:rPr>
          <w:lang w:val="en-US"/>
        </w:rPr>
        <w:t xml:space="preserve"> to remain relevant and competitive in the market, attract new customers and retain existing ones. It is shown that the application of Agile methodology, in particular Scrum, in the management of </w:t>
      </w:r>
      <w:proofErr w:type="spellStart"/>
      <w:r w:rsidRPr="00A8723E">
        <w:rPr>
          <w:lang w:val="en-US"/>
        </w:rPr>
        <w:t>Zappos</w:t>
      </w:r>
      <w:proofErr w:type="spellEnd"/>
      <w:r w:rsidRPr="00A8723E">
        <w:rPr>
          <w:lang w:val="en-US"/>
        </w:rPr>
        <w:t xml:space="preserve"> contributes to increasing the efficiency of business processes, improving the quality of services and products offered, as well as increasing customer satisfaction. It has been established that a flexible and adaptive management approach allows the company to be successful in the market and remain a leader in its industry. </w:t>
      </w:r>
    </w:p>
    <w:p w:rsidR="00A8723E" w:rsidRPr="00A8723E" w:rsidRDefault="00A8723E" w:rsidP="00A8723E">
      <w:pPr>
        <w:pStyle w:val="a8"/>
        <w:rPr>
          <w:lang w:val="en-US"/>
        </w:rPr>
      </w:pPr>
      <w:r w:rsidRPr="00A8723E">
        <w:rPr>
          <w:spacing w:val="43"/>
          <w:lang w:val="en-US"/>
        </w:rPr>
        <w:t>Keywords</w:t>
      </w:r>
      <w:r w:rsidRPr="00A8723E">
        <w:rPr>
          <w:lang w:val="en-US"/>
        </w:rPr>
        <w:t>: Agile tools; management system; international brand manufacturer and designer; fashion and design sphere; designers; buyers; marketing; reaction to changes.</w:t>
      </w:r>
    </w:p>
    <w:p w:rsidR="00A8723E" w:rsidRPr="00A8723E" w:rsidRDefault="00A8723E" w:rsidP="00A8723E">
      <w:pPr>
        <w:pStyle w:val="forcitation"/>
        <w:rPr>
          <w:lang w:val="en-US"/>
        </w:rPr>
      </w:pPr>
      <w:r w:rsidRPr="00A8723E">
        <w:rPr>
          <w:spacing w:val="43"/>
          <w:lang w:val="en-US"/>
        </w:rPr>
        <w:t xml:space="preserve">For citation: </w:t>
      </w:r>
      <w:proofErr w:type="spellStart"/>
      <w:r w:rsidRPr="00A8723E">
        <w:rPr>
          <w:lang w:val="en-US"/>
        </w:rPr>
        <w:t>Filatov</w:t>
      </w:r>
      <w:proofErr w:type="spellEnd"/>
      <w:r w:rsidRPr="00A8723E">
        <w:rPr>
          <w:lang w:val="en-US"/>
        </w:rPr>
        <w:t xml:space="preserve"> V. V., </w:t>
      </w:r>
      <w:proofErr w:type="spellStart"/>
      <w:r w:rsidRPr="00A8723E">
        <w:rPr>
          <w:lang w:val="en-US"/>
        </w:rPr>
        <w:t>Skrylnikova</w:t>
      </w:r>
      <w:proofErr w:type="spellEnd"/>
      <w:r w:rsidRPr="00A8723E">
        <w:rPr>
          <w:lang w:val="en-US"/>
        </w:rPr>
        <w:t xml:space="preserve"> O. A., </w:t>
      </w:r>
      <w:proofErr w:type="spellStart"/>
      <w:r w:rsidRPr="00A8723E">
        <w:rPr>
          <w:lang w:val="en-US"/>
        </w:rPr>
        <w:t>Goltseva</w:t>
      </w:r>
      <w:proofErr w:type="spellEnd"/>
      <w:r w:rsidRPr="00A8723E">
        <w:rPr>
          <w:lang w:val="en-US"/>
        </w:rPr>
        <w:t xml:space="preserve"> O. S., </w:t>
      </w:r>
      <w:proofErr w:type="spellStart"/>
      <w:r w:rsidRPr="00A8723E">
        <w:rPr>
          <w:lang w:val="en-US"/>
        </w:rPr>
        <w:t>Pershukova</w:t>
      </w:r>
      <w:proofErr w:type="spellEnd"/>
      <w:r w:rsidRPr="00A8723E">
        <w:rPr>
          <w:lang w:val="en-US"/>
        </w:rPr>
        <w:t xml:space="preserve"> S. A. Applying </w:t>
      </w:r>
      <w:r>
        <w:t>А</w:t>
      </w:r>
      <w:proofErr w:type="spellStart"/>
      <w:r w:rsidRPr="00A8723E">
        <w:rPr>
          <w:lang w:val="en-US"/>
        </w:rPr>
        <w:t>gile</w:t>
      </w:r>
      <w:proofErr w:type="spellEnd"/>
      <w:r w:rsidRPr="00A8723E">
        <w:rPr>
          <w:lang w:val="en-US"/>
        </w:rPr>
        <w:t xml:space="preserve"> principles to the business management system of an </w:t>
      </w:r>
      <w:proofErr w:type="spellStart"/>
      <w:r w:rsidRPr="00A8723E">
        <w:rPr>
          <w:lang w:val="en-US"/>
        </w:rPr>
        <w:t>american</w:t>
      </w:r>
      <w:proofErr w:type="spellEnd"/>
      <w:r w:rsidRPr="00A8723E">
        <w:rPr>
          <w:lang w:val="en-US"/>
        </w:rPr>
        <w:t xml:space="preserve"> designer and online shoe and clothing retailer to increase customer satisfaction and order processing speed.</w:t>
      </w:r>
      <w:r w:rsidRPr="00A8723E">
        <w:rPr>
          <w:i/>
          <w:iCs/>
          <w:lang w:val="en-US"/>
        </w:rPr>
        <w:t xml:space="preserve"> Innovative economy: information, analysis, prognoses,</w:t>
      </w:r>
      <w:r w:rsidRPr="00A8723E">
        <w:rPr>
          <w:lang w:val="en-US"/>
        </w:rPr>
        <w:t xml:space="preserve"> 2026, no. 1, pp. 138–146. https://doi.org/10.47576/2949-1894.2026.1.1.016.</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338</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10.47576/2949-1894.2026.1.1.017</w:t>
      </w:r>
    </w:p>
    <w:p w:rsidR="00A8723E" w:rsidRDefault="00A8723E" w:rsidP="00A8723E">
      <w:pPr>
        <w:pStyle w:val="a5"/>
      </w:pPr>
      <w:r>
        <w:lastRenderedPageBreak/>
        <w:t>Стратегические приоритеты развития туризма в Российской Федерации</w:t>
      </w:r>
    </w:p>
    <w:p w:rsidR="00A8723E" w:rsidRDefault="00A8723E" w:rsidP="00A8723E">
      <w:pPr>
        <w:pStyle w:val="a6"/>
      </w:pPr>
      <w:proofErr w:type="spellStart"/>
      <w:r>
        <w:t>Наймушина</w:t>
      </w:r>
      <w:proofErr w:type="spellEnd"/>
      <w:r>
        <w:t xml:space="preserve"> Екатерина Андреевна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6"/>
      </w:pPr>
      <w:r>
        <w:t xml:space="preserve">Степанова Яна Максимовна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6"/>
      </w:pPr>
      <w:r>
        <w:t xml:space="preserve">Плотникова Елена Владимировна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8"/>
      </w:pPr>
      <w:r>
        <w:rPr>
          <w:spacing w:val="43"/>
        </w:rPr>
        <w:t>Аннотация</w:t>
      </w:r>
      <w:r>
        <w:t xml:space="preserve">. Рассмотрены ключевые направления развития туристической отрасли Российской Федерации в контексте реализации Стратегии развития туризма до 2035 года. Проведен анализ текущего состояния туристического сектора, выделены системные проблемы, препятствующие его устойчивому росту, и обозначены приоритеты государственной политики в сфере внутреннего и въездного туризма. Особое внимание уделено вопросам цифровизации, кадрового обеспечения, развития инфраструктуры, а также формированию туристических кластеров и брендов территорий. </w:t>
      </w:r>
    </w:p>
    <w:p w:rsidR="00A8723E" w:rsidRDefault="00A8723E" w:rsidP="00A8723E">
      <w:pPr>
        <w:pStyle w:val="a8"/>
      </w:pPr>
      <w:r>
        <w:rPr>
          <w:spacing w:val="43"/>
        </w:rPr>
        <w:t>Ключевые слова:</w:t>
      </w:r>
      <w:r>
        <w:t xml:space="preserve"> туризм; стратегическое развитие; инфраструктура; внутренний туризм; туристический потенциал; государственная политика; цифровизация.</w:t>
      </w:r>
    </w:p>
    <w:p w:rsidR="00A8723E" w:rsidRDefault="00A8723E" w:rsidP="00A8723E">
      <w:pPr>
        <w:pStyle w:val="a9"/>
      </w:pPr>
      <w:r>
        <w:rPr>
          <w:spacing w:val="43"/>
        </w:rPr>
        <w:t>Для цитирования:</w:t>
      </w:r>
      <w:r>
        <w:t xml:space="preserve"> </w:t>
      </w:r>
      <w:proofErr w:type="spellStart"/>
      <w:r>
        <w:t>Наймушина</w:t>
      </w:r>
      <w:proofErr w:type="spellEnd"/>
      <w:r>
        <w:t xml:space="preserve"> Е. А., Степанова Я. М., Плотникова Е. В. Стратегические приоритеты развития туризма в Российской Федерации // Инновационная экономика: информация, аналитика, прогнозы. – 2026. – № 1. – С. 147–153. https://doi.org/10.47576/2949-1894.2026.1.1.017.</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Strategic priorities of tourism development in the Russian Federation</w:t>
      </w:r>
    </w:p>
    <w:p w:rsidR="00A8723E" w:rsidRPr="00A8723E" w:rsidRDefault="00A8723E" w:rsidP="00A8723E">
      <w:pPr>
        <w:pStyle w:val="ab"/>
        <w:rPr>
          <w:lang w:val="en-US"/>
        </w:rPr>
      </w:pPr>
      <w:proofErr w:type="spellStart"/>
      <w:proofErr w:type="gramStart"/>
      <w:r w:rsidRPr="00A8723E">
        <w:rPr>
          <w:lang w:val="en-US"/>
        </w:rPr>
        <w:t>Naymushina</w:t>
      </w:r>
      <w:proofErr w:type="spellEnd"/>
      <w:r w:rsidRPr="00A8723E">
        <w:rPr>
          <w:lang w:val="en-US"/>
        </w:rPr>
        <w:t xml:space="preserve"> Ekaterina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r w:rsidRPr="00A8723E">
        <w:rPr>
          <w:lang w:val="en-US"/>
        </w:rPr>
        <w:t>Stepanova</w:t>
      </w:r>
      <w:proofErr w:type="spellEnd"/>
      <w:r w:rsidRPr="00A8723E">
        <w:rPr>
          <w:lang w:val="en-US"/>
        </w:rPr>
        <w:t xml:space="preserve"> Yana M.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r w:rsidRPr="00A8723E">
        <w:rPr>
          <w:lang w:val="en-US"/>
        </w:rPr>
        <w:t>Plotnikova</w:t>
      </w:r>
      <w:proofErr w:type="spellEnd"/>
      <w:r w:rsidRPr="00A8723E">
        <w:rPr>
          <w:lang w:val="en-US"/>
        </w:rPr>
        <w:t xml:space="preserve"> Elena V.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8"/>
        <w:rPr>
          <w:lang w:val="en-US"/>
        </w:rPr>
      </w:pPr>
      <w:r w:rsidRPr="00A8723E">
        <w:rPr>
          <w:spacing w:val="43"/>
          <w:lang w:val="en-US"/>
        </w:rPr>
        <w:t>Abstract</w:t>
      </w:r>
      <w:r w:rsidRPr="00A8723E">
        <w:rPr>
          <w:lang w:val="en-US"/>
        </w:rPr>
        <w:t xml:space="preserve">. The article examines the key areas of development of the tourism industry of the Russian Federation in the context of the implementation of the “Strategy for the development of tourism until 2035”. The analysis of the current state of the tourism sector has been carried out, systemic problems hindering its sustainable growth have been identified, and priorities of state policy in the field of domestic and inbound tourism have been outlined. Special attention is paid to the issues of digitalization, staffing, infrastructure development, as well as the formation of tourism clusters and brands of territories. </w:t>
      </w:r>
    </w:p>
    <w:p w:rsidR="00A8723E" w:rsidRPr="00A8723E" w:rsidRDefault="00A8723E" w:rsidP="00A8723E">
      <w:pPr>
        <w:pStyle w:val="a8"/>
        <w:rPr>
          <w:lang w:val="en-US"/>
        </w:rPr>
      </w:pPr>
      <w:r w:rsidRPr="00A8723E">
        <w:rPr>
          <w:spacing w:val="43"/>
          <w:lang w:val="en-US"/>
        </w:rPr>
        <w:t>Keywords</w:t>
      </w:r>
      <w:r w:rsidRPr="00A8723E">
        <w:rPr>
          <w:lang w:val="en-US"/>
        </w:rPr>
        <w:t>: tourism; strategic development; infrastructure; domestic tourism; tourism potential; government policy; digitalization.</w:t>
      </w:r>
    </w:p>
    <w:p w:rsidR="00A8723E" w:rsidRPr="00A8723E" w:rsidRDefault="00A8723E" w:rsidP="00A8723E">
      <w:pPr>
        <w:pStyle w:val="forcitation"/>
        <w:rPr>
          <w:lang w:val="en-US"/>
        </w:rPr>
      </w:pPr>
      <w:r w:rsidRPr="00A8723E">
        <w:rPr>
          <w:spacing w:val="43"/>
          <w:lang w:val="en-US"/>
        </w:rPr>
        <w:t xml:space="preserve">For citation: </w:t>
      </w:r>
      <w:proofErr w:type="spellStart"/>
      <w:r w:rsidRPr="00A8723E">
        <w:rPr>
          <w:lang w:val="en-US"/>
        </w:rPr>
        <w:t>Naymushina</w:t>
      </w:r>
      <w:proofErr w:type="spellEnd"/>
      <w:r w:rsidRPr="00A8723E">
        <w:rPr>
          <w:lang w:val="en-US"/>
        </w:rPr>
        <w:t xml:space="preserve"> E. A., </w:t>
      </w:r>
      <w:proofErr w:type="spellStart"/>
      <w:r w:rsidRPr="00A8723E">
        <w:rPr>
          <w:lang w:val="en-US"/>
        </w:rPr>
        <w:t>Stepanova</w:t>
      </w:r>
      <w:proofErr w:type="spellEnd"/>
      <w:r w:rsidRPr="00A8723E">
        <w:rPr>
          <w:lang w:val="en-US"/>
        </w:rPr>
        <w:t xml:space="preserve"> </w:t>
      </w:r>
      <w:proofErr w:type="spellStart"/>
      <w:r w:rsidRPr="00A8723E">
        <w:rPr>
          <w:lang w:val="en-US"/>
        </w:rPr>
        <w:t>Ya</w:t>
      </w:r>
      <w:proofErr w:type="spellEnd"/>
      <w:r w:rsidRPr="00A8723E">
        <w:rPr>
          <w:lang w:val="en-US"/>
        </w:rPr>
        <w:t xml:space="preserve">. </w:t>
      </w:r>
      <w:proofErr w:type="gramStart"/>
      <w:r w:rsidRPr="00A8723E">
        <w:rPr>
          <w:lang w:val="en-US"/>
        </w:rPr>
        <w:t xml:space="preserve">M., </w:t>
      </w:r>
      <w:proofErr w:type="spellStart"/>
      <w:r w:rsidRPr="00A8723E">
        <w:rPr>
          <w:lang w:val="en-US"/>
        </w:rPr>
        <w:t>Plotnikova</w:t>
      </w:r>
      <w:proofErr w:type="spellEnd"/>
      <w:r w:rsidRPr="00A8723E">
        <w:rPr>
          <w:lang w:val="en-US"/>
        </w:rPr>
        <w:t xml:space="preserve"> E. V. Strategic priorities of tourism development in the Russian Federation.</w:t>
      </w:r>
      <w:proofErr w:type="gramEnd"/>
      <w:r w:rsidRPr="00A8723E">
        <w:rPr>
          <w:lang w:val="en-US"/>
        </w:rPr>
        <w:t xml:space="preserve"> </w:t>
      </w:r>
      <w:r w:rsidRPr="00A8723E">
        <w:rPr>
          <w:i/>
          <w:iCs/>
          <w:lang w:val="en-US"/>
        </w:rPr>
        <w:t xml:space="preserve">Innovative economy: information, analysis, prognoses, </w:t>
      </w:r>
      <w:r w:rsidRPr="00A8723E">
        <w:rPr>
          <w:lang w:val="en-US"/>
        </w:rPr>
        <w:t>2026, no. 1, pp. 147–153. https://doi.org/10.47576/2949-1894.2026.1.1.017.</w:t>
      </w:r>
    </w:p>
    <w:p w:rsidR="00A8723E" w:rsidRPr="00A8723E" w:rsidRDefault="00A8723E" w:rsidP="00A8723E">
      <w:pPr>
        <w:pStyle w:val="a3"/>
        <w:rPr>
          <w:lang w:val="ru-RU"/>
        </w:rPr>
      </w:pPr>
      <w:r w:rsidRPr="00A8723E">
        <w:rPr>
          <w:lang w:val="ru-RU"/>
        </w:rPr>
        <w:lastRenderedPageBreak/>
        <w:t>Научная статья</w:t>
      </w:r>
    </w:p>
    <w:p w:rsidR="00A8723E" w:rsidRPr="00A8723E" w:rsidRDefault="00A8723E" w:rsidP="00A8723E">
      <w:pPr>
        <w:pStyle w:val="a4"/>
        <w:rPr>
          <w:lang w:val="ru-RU"/>
        </w:rPr>
      </w:pPr>
      <w:r w:rsidRPr="00A8723E">
        <w:rPr>
          <w:lang w:val="ru-RU"/>
        </w:rPr>
        <w:t>УДК 338</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10.47576/2949-1894.2026.1.1.018</w:t>
      </w:r>
    </w:p>
    <w:p w:rsidR="00A8723E" w:rsidRDefault="00A8723E" w:rsidP="00A8723E">
      <w:pPr>
        <w:pStyle w:val="a5"/>
      </w:pPr>
      <w:r>
        <w:t xml:space="preserve">Влияние международного маркетинга </w:t>
      </w:r>
      <w:r>
        <w:br/>
        <w:t>на способность компаний адаптировать свои стратегии к культурным, экономическим и технологическим особенностям целевых рынков</w:t>
      </w:r>
    </w:p>
    <w:p w:rsidR="00A8723E" w:rsidRDefault="00A8723E" w:rsidP="00A8723E">
      <w:pPr>
        <w:pStyle w:val="a6"/>
      </w:pPr>
      <w:proofErr w:type="spellStart"/>
      <w:r>
        <w:t>Терещук</w:t>
      </w:r>
      <w:proofErr w:type="spellEnd"/>
      <w:r>
        <w:t xml:space="preserve"> Владимир Андреевич </w:t>
      </w:r>
    </w:p>
    <w:p w:rsidR="00A8723E" w:rsidRDefault="00A8723E" w:rsidP="00A8723E">
      <w:pPr>
        <w:pStyle w:val="a7"/>
      </w:pPr>
      <w:r>
        <w:t>Российский биотехнологический университет (РОСБИОТЕХ), Москва, Россия, t3reshuk.vladimir@yandex.ru</w:t>
      </w:r>
    </w:p>
    <w:p w:rsidR="00A8723E" w:rsidRDefault="00A8723E" w:rsidP="00A8723E">
      <w:pPr>
        <w:pStyle w:val="a6"/>
      </w:pPr>
      <w:proofErr w:type="spellStart"/>
      <w:r>
        <w:t>Чекмарев</w:t>
      </w:r>
      <w:proofErr w:type="spellEnd"/>
      <w:r>
        <w:t xml:space="preserve"> Всеволод Викторович </w:t>
      </w:r>
    </w:p>
    <w:p w:rsidR="00A8723E" w:rsidRDefault="00A8723E" w:rsidP="00A8723E">
      <w:pPr>
        <w:pStyle w:val="a7"/>
      </w:pPr>
      <w:r>
        <w:t xml:space="preserve">Российский государственный аграрный университет МСХА </w:t>
      </w:r>
      <w:r>
        <w:br/>
        <w:t>имени К. А. Тимирязева, Россия, Москва, vchekmarev2003@gmail.com</w:t>
      </w:r>
    </w:p>
    <w:p w:rsidR="00A8723E" w:rsidRDefault="00A8723E" w:rsidP="00A8723E">
      <w:pPr>
        <w:pStyle w:val="a6"/>
      </w:pPr>
      <w:proofErr w:type="spellStart"/>
      <w:r>
        <w:t>Эбубекирова</w:t>
      </w:r>
      <w:proofErr w:type="spellEnd"/>
      <w:r>
        <w:t xml:space="preserve"> </w:t>
      </w:r>
      <w:proofErr w:type="spellStart"/>
      <w:r>
        <w:t>Алие</w:t>
      </w:r>
      <w:proofErr w:type="spellEnd"/>
      <w:r>
        <w:t xml:space="preserve"> </w:t>
      </w:r>
      <w:proofErr w:type="spellStart"/>
      <w:r>
        <w:t>Решатовна</w:t>
      </w:r>
      <w:proofErr w:type="spellEnd"/>
      <w:r>
        <w:t xml:space="preserve"> </w:t>
      </w:r>
    </w:p>
    <w:p w:rsidR="00A8723E" w:rsidRDefault="00A8723E" w:rsidP="00A8723E">
      <w:pPr>
        <w:pStyle w:val="a7"/>
      </w:pPr>
      <w:r>
        <w:t xml:space="preserve">Российский государственный аграрный университет МСХА </w:t>
      </w:r>
      <w:r>
        <w:br/>
        <w:t>имени К. А. Тимирязева, Москва, Россия, alie.ebubekirova@mail.ru</w:t>
      </w:r>
    </w:p>
    <w:p w:rsidR="00A8723E" w:rsidRDefault="00A8723E" w:rsidP="00A8723E">
      <w:pPr>
        <w:pStyle w:val="a6"/>
      </w:pPr>
      <w:r>
        <w:t xml:space="preserve">Филатов Владимир Владимирович </w:t>
      </w:r>
    </w:p>
    <w:p w:rsidR="00A8723E" w:rsidRDefault="00A8723E" w:rsidP="00A8723E">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A8723E" w:rsidRDefault="00A8723E" w:rsidP="00A8723E">
      <w:pPr>
        <w:pStyle w:val="a8"/>
      </w:pPr>
      <w:r>
        <w:rPr>
          <w:spacing w:val="43"/>
        </w:rPr>
        <w:t>Аннотация</w:t>
      </w:r>
      <w:r>
        <w:t xml:space="preserve">. В статье проведено исследование влияния международного маркетинга на способность компаний </w:t>
      </w:r>
      <w:proofErr w:type="gramStart"/>
      <w:r>
        <w:t>адаптировать</w:t>
      </w:r>
      <w:proofErr w:type="gramEnd"/>
      <w:r>
        <w:t xml:space="preserve"> свои стратегии к культурным, экономическим и технологическим особенностям целевых рынков в современных социально-экономических условиях. Показано, что такая адаптация является не только актуальной, но и необходимой для компаний, стремящихся к успешной экспансии на международные рынки. Игнорирование этих аспектов может привести к потере конкурентных преимуществ и неэффективному удовлетворению потребностей клиентов в условиях глобализации. Рассмотрены кейсы международных маркетинговых стратегий компаний </w:t>
      </w:r>
      <w:proofErr w:type="spellStart"/>
      <w:r>
        <w:t>McDonald’s</w:t>
      </w:r>
      <w:proofErr w:type="spellEnd"/>
      <w:r>
        <w:t xml:space="preserve">, </w:t>
      </w:r>
      <w:proofErr w:type="spellStart"/>
      <w:r>
        <w:t>Coca-Cola</w:t>
      </w:r>
      <w:proofErr w:type="spellEnd"/>
      <w:r>
        <w:t xml:space="preserve">, </w:t>
      </w:r>
      <w:proofErr w:type="spellStart"/>
      <w:r>
        <w:t>S.Meat</w:t>
      </w:r>
      <w:proofErr w:type="spellEnd"/>
      <w:r>
        <w:t xml:space="preserve">, </w:t>
      </w:r>
      <w:proofErr w:type="spellStart"/>
      <w:r>
        <w:t>Kira</w:t>
      </w:r>
      <w:proofErr w:type="spellEnd"/>
      <w:r>
        <w:t xml:space="preserve"> </w:t>
      </w:r>
      <w:proofErr w:type="spellStart"/>
      <w:r>
        <w:t>Trade</w:t>
      </w:r>
      <w:proofErr w:type="spellEnd"/>
      <w:r>
        <w:t xml:space="preserve"> и </w:t>
      </w:r>
      <w:proofErr w:type="gramStart"/>
      <w:r>
        <w:t>интернет-магазина</w:t>
      </w:r>
      <w:proofErr w:type="gramEnd"/>
      <w:r>
        <w:t xml:space="preserve"> </w:t>
      </w:r>
      <w:proofErr w:type="spellStart"/>
      <w:r>
        <w:t>Tsukiji.group</w:t>
      </w:r>
      <w:proofErr w:type="spellEnd"/>
      <w:r>
        <w:t>. Они показывают, как гибкость и культурная чувствительность могут привести к значительным результатам даже в условиях экономической нестабильности. Показано, что понимание и учет технологических особенностей целевого рынка позволяет продавцам эффективно выстраивать свои маркетинговые стратегии и достигать успеха на различных рынках. Можно утверждать, что успех международного маркетинга во многом зависит от способности компаний адаптировать свои стратегии к культурным, экономическим и технологическим особенностям целевых рынков.</w:t>
      </w:r>
    </w:p>
    <w:p w:rsidR="00A8723E" w:rsidRDefault="00A8723E" w:rsidP="00A8723E">
      <w:pPr>
        <w:pStyle w:val="a8"/>
      </w:pPr>
      <w:r>
        <w:rPr>
          <w:spacing w:val="43"/>
        </w:rPr>
        <w:t>Ключевые слова</w:t>
      </w:r>
      <w:r>
        <w:t>: система управления; международный бренд; маркетинг; целевые рынки; реакция на изменения.</w:t>
      </w:r>
    </w:p>
    <w:p w:rsidR="00A8723E" w:rsidRDefault="00A8723E" w:rsidP="00A8723E">
      <w:pPr>
        <w:pStyle w:val="a9"/>
      </w:pPr>
      <w:r>
        <w:rPr>
          <w:spacing w:val="43"/>
        </w:rPr>
        <w:t>Для цитирования:</w:t>
      </w:r>
      <w:r>
        <w:t xml:space="preserve"> </w:t>
      </w:r>
      <w:proofErr w:type="spellStart"/>
      <w:r>
        <w:t>Терещук</w:t>
      </w:r>
      <w:proofErr w:type="spellEnd"/>
      <w:r>
        <w:t xml:space="preserve"> В. А., </w:t>
      </w:r>
      <w:proofErr w:type="spellStart"/>
      <w:r>
        <w:t>Чекмарев</w:t>
      </w:r>
      <w:proofErr w:type="spellEnd"/>
      <w:r>
        <w:t xml:space="preserve"> В. В., </w:t>
      </w:r>
      <w:proofErr w:type="spellStart"/>
      <w:r>
        <w:t>Эбубекирова</w:t>
      </w:r>
      <w:proofErr w:type="spellEnd"/>
      <w:r>
        <w:t xml:space="preserve"> А. Р., Филатов В. В. Влияние международного маркетинга на способность компаний адаптировать свои стратегии к культурным, экономическим и технологическим особенностям целевых рынков // Инновационная экономика: информация, аналитика, прогнозы. – 2026. – № 1. – С. 154–162. https://doi.org/10.47576/2949-1894.2026.1.1.018.</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lastRenderedPageBreak/>
        <w:t xml:space="preserve">The impact of international marketing </w:t>
      </w:r>
      <w:r w:rsidRPr="00A8723E">
        <w:rPr>
          <w:lang w:val="en-US"/>
        </w:rPr>
        <w:br/>
        <w:t xml:space="preserve">on the ability of companies to adapt their strategies to the cultural, economic, </w:t>
      </w:r>
      <w:r w:rsidRPr="00A8723E">
        <w:rPr>
          <w:lang w:val="en-US"/>
        </w:rPr>
        <w:br/>
        <w:t xml:space="preserve">and technological characteristics </w:t>
      </w:r>
      <w:r w:rsidRPr="00A8723E">
        <w:rPr>
          <w:lang w:val="en-US"/>
        </w:rPr>
        <w:br/>
        <w:t>of their target markets</w:t>
      </w:r>
    </w:p>
    <w:p w:rsidR="00A8723E" w:rsidRPr="00A8723E" w:rsidRDefault="00A8723E" w:rsidP="00A8723E">
      <w:pPr>
        <w:pStyle w:val="ab"/>
        <w:rPr>
          <w:lang w:val="en-US"/>
        </w:rPr>
      </w:pPr>
      <w:proofErr w:type="spellStart"/>
      <w:proofErr w:type="gramStart"/>
      <w:r w:rsidRPr="00A8723E">
        <w:rPr>
          <w:lang w:val="en-US"/>
        </w:rPr>
        <w:t>Tereshchuk</w:t>
      </w:r>
      <w:proofErr w:type="spellEnd"/>
      <w:r w:rsidRPr="00A8723E">
        <w:rPr>
          <w:lang w:val="en-US"/>
        </w:rPr>
        <w:t xml:space="preserve"> Vladimir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Russian Biotechnology University (ROSBIOTECH), </w:t>
      </w:r>
      <w:r w:rsidRPr="00A8723E">
        <w:rPr>
          <w:lang w:val="en-US"/>
        </w:rPr>
        <w:br/>
        <w:t>Moscow, Russia, t3reshuk.vladimir@yandex.ru</w:t>
      </w:r>
    </w:p>
    <w:p w:rsidR="00A8723E" w:rsidRPr="00A8723E" w:rsidRDefault="00A8723E" w:rsidP="00A8723E">
      <w:pPr>
        <w:pStyle w:val="ab"/>
        <w:rPr>
          <w:lang w:val="en-US"/>
        </w:rPr>
      </w:pPr>
      <w:proofErr w:type="spellStart"/>
      <w:r w:rsidRPr="00A8723E">
        <w:rPr>
          <w:lang w:val="en-US"/>
        </w:rPr>
        <w:t>Chekmarev</w:t>
      </w:r>
      <w:proofErr w:type="spellEnd"/>
      <w:r w:rsidRPr="00A8723E">
        <w:rPr>
          <w:lang w:val="en-US"/>
        </w:rPr>
        <w:t xml:space="preserve"> </w:t>
      </w:r>
      <w:proofErr w:type="spellStart"/>
      <w:r w:rsidRPr="00A8723E">
        <w:rPr>
          <w:lang w:val="en-US"/>
        </w:rPr>
        <w:t>Vsevolod</w:t>
      </w:r>
      <w:proofErr w:type="spellEnd"/>
      <w:r w:rsidRPr="00A8723E">
        <w:rPr>
          <w:lang w:val="en-US"/>
        </w:rPr>
        <w:t xml:space="preserve"> V. </w:t>
      </w:r>
    </w:p>
    <w:p w:rsidR="00A8723E" w:rsidRPr="00A8723E" w:rsidRDefault="00A8723E" w:rsidP="00A8723E">
      <w:pPr>
        <w:pStyle w:val="ac"/>
        <w:rPr>
          <w:lang w:val="en-US"/>
        </w:rPr>
      </w:pPr>
      <w:r w:rsidRPr="00A8723E">
        <w:rPr>
          <w:lang w:val="en-US"/>
        </w:rPr>
        <w:t xml:space="preserve">Russian State Agrarian University named after K. A. </w:t>
      </w:r>
      <w:proofErr w:type="spellStart"/>
      <w:r w:rsidRPr="00A8723E">
        <w:rPr>
          <w:lang w:val="en-US"/>
        </w:rPr>
        <w:t>Timiryazev</w:t>
      </w:r>
      <w:proofErr w:type="spellEnd"/>
      <w:r w:rsidRPr="00A8723E">
        <w:rPr>
          <w:lang w:val="en-US"/>
        </w:rPr>
        <w:t xml:space="preserve"> </w:t>
      </w:r>
      <w:r w:rsidRPr="00A8723E">
        <w:rPr>
          <w:lang w:val="en-US"/>
        </w:rPr>
        <w:br/>
        <w:t xml:space="preserve">Moscow Agricultural Academy, Moscow, Russia, </w:t>
      </w:r>
      <w:proofErr w:type="gramStart"/>
      <w:r w:rsidRPr="00A8723E">
        <w:rPr>
          <w:lang w:val="en-US"/>
        </w:rPr>
        <w:t>vchekmarev2003@gmail.com</w:t>
      </w:r>
      <w:proofErr w:type="gramEnd"/>
    </w:p>
    <w:p w:rsidR="00A8723E" w:rsidRPr="00A8723E" w:rsidRDefault="00A8723E" w:rsidP="00A8723E">
      <w:pPr>
        <w:pStyle w:val="ab"/>
        <w:rPr>
          <w:lang w:val="en-US"/>
        </w:rPr>
      </w:pPr>
      <w:proofErr w:type="spellStart"/>
      <w:r w:rsidRPr="00A8723E">
        <w:rPr>
          <w:lang w:val="en-US"/>
        </w:rPr>
        <w:t>Ebubekirova</w:t>
      </w:r>
      <w:proofErr w:type="spellEnd"/>
      <w:r w:rsidRPr="00A8723E">
        <w:rPr>
          <w:lang w:val="en-US"/>
        </w:rPr>
        <w:t xml:space="preserve"> </w:t>
      </w:r>
      <w:proofErr w:type="spellStart"/>
      <w:r w:rsidRPr="00A8723E">
        <w:rPr>
          <w:lang w:val="en-US"/>
        </w:rPr>
        <w:t>Alie</w:t>
      </w:r>
      <w:proofErr w:type="spellEnd"/>
      <w:r w:rsidRPr="00A8723E">
        <w:rPr>
          <w:lang w:val="en-US"/>
        </w:rPr>
        <w:t xml:space="preserve"> R. </w:t>
      </w:r>
    </w:p>
    <w:p w:rsidR="00A8723E" w:rsidRPr="00A8723E" w:rsidRDefault="00A8723E" w:rsidP="00A8723E">
      <w:pPr>
        <w:pStyle w:val="ac"/>
        <w:rPr>
          <w:lang w:val="en-US"/>
        </w:rPr>
      </w:pPr>
      <w:r w:rsidRPr="00A8723E">
        <w:rPr>
          <w:lang w:val="en-US"/>
        </w:rPr>
        <w:t xml:space="preserve">Russian State Agrarian University named after K. A. </w:t>
      </w:r>
      <w:proofErr w:type="spellStart"/>
      <w:r w:rsidRPr="00A8723E">
        <w:rPr>
          <w:lang w:val="en-US"/>
        </w:rPr>
        <w:t>Timiryazev</w:t>
      </w:r>
      <w:proofErr w:type="spellEnd"/>
      <w:r w:rsidRPr="00A8723E">
        <w:rPr>
          <w:lang w:val="en-US"/>
        </w:rPr>
        <w:t xml:space="preserve"> </w:t>
      </w:r>
      <w:r w:rsidRPr="00A8723E">
        <w:rPr>
          <w:lang w:val="en-US"/>
        </w:rPr>
        <w:br/>
        <w:t xml:space="preserve">Moscow Agricultural Academy, Moscow, Russia, </w:t>
      </w:r>
      <w:proofErr w:type="gramStart"/>
      <w:r w:rsidRPr="00A8723E">
        <w:rPr>
          <w:lang w:val="en-US"/>
        </w:rPr>
        <w:t>alie.ebubekirova@mail.ru</w:t>
      </w:r>
      <w:proofErr w:type="gramEnd"/>
    </w:p>
    <w:p w:rsidR="00A8723E" w:rsidRPr="00A8723E" w:rsidRDefault="00A8723E" w:rsidP="00A8723E">
      <w:pPr>
        <w:pStyle w:val="ab"/>
        <w:rPr>
          <w:lang w:val="en-US"/>
        </w:rPr>
      </w:pPr>
      <w:proofErr w:type="spellStart"/>
      <w:r w:rsidRPr="00A8723E">
        <w:rPr>
          <w:lang w:val="en-US"/>
        </w:rPr>
        <w:t>Filatov</w:t>
      </w:r>
      <w:proofErr w:type="spellEnd"/>
      <w:r w:rsidRPr="00A8723E">
        <w:rPr>
          <w:lang w:val="en-US"/>
        </w:rPr>
        <w:t xml:space="preserve"> Vladimir V. </w:t>
      </w:r>
    </w:p>
    <w:p w:rsidR="00A8723E" w:rsidRPr="00A8723E" w:rsidRDefault="00A8723E" w:rsidP="00A8723E">
      <w:pPr>
        <w:pStyle w:val="ac"/>
        <w:rPr>
          <w:lang w:val="en-US"/>
        </w:rPr>
      </w:pPr>
      <w:r w:rsidRPr="00A8723E">
        <w:rPr>
          <w:lang w:val="en-US"/>
        </w:rPr>
        <w:t xml:space="preserve">Russian State Agrarian University named after K. A. </w:t>
      </w:r>
      <w:proofErr w:type="spellStart"/>
      <w:r w:rsidRPr="00A8723E">
        <w:rPr>
          <w:lang w:val="en-US"/>
        </w:rPr>
        <w:t>Timiryazev</w:t>
      </w:r>
      <w:proofErr w:type="spellEnd"/>
      <w:r w:rsidRPr="00A8723E">
        <w:rPr>
          <w:lang w:val="en-US"/>
        </w:rPr>
        <w:t xml:space="preserve"> </w:t>
      </w:r>
      <w:r w:rsidRPr="00A8723E">
        <w:rPr>
          <w:lang w:val="en-US"/>
        </w:rPr>
        <w:br/>
        <w:t>Moscow Agricultural Academy</w:t>
      </w:r>
      <w:r w:rsidRPr="00A8723E">
        <w:rPr>
          <w:lang w:val="en-US"/>
        </w:rPr>
        <w:br/>
        <w:t>Moscow Technical University of Communications and Informatics</w:t>
      </w:r>
      <w:r w:rsidRPr="00A8723E">
        <w:rPr>
          <w:lang w:val="en-US"/>
        </w:rPr>
        <w:br/>
        <w:t>Moscow, Russia, filatov_vl@mail.ru</w:t>
      </w:r>
    </w:p>
    <w:p w:rsidR="00A8723E" w:rsidRPr="00A8723E" w:rsidRDefault="00A8723E" w:rsidP="00A8723E">
      <w:pPr>
        <w:pStyle w:val="a8"/>
        <w:rPr>
          <w:lang w:val="en-US"/>
        </w:rPr>
      </w:pPr>
      <w:r w:rsidRPr="00A8723E">
        <w:rPr>
          <w:spacing w:val="43"/>
          <w:lang w:val="en-US"/>
        </w:rPr>
        <w:t>Abstract</w:t>
      </w:r>
      <w:r w:rsidRPr="00A8723E">
        <w:rPr>
          <w:lang w:val="en-US"/>
        </w:rPr>
        <w:t xml:space="preserve">. The article examines the impact of international marketing on the ability of companies to adapt their strategies to the cultural, economic and technological characteristics of target markets in modern socio-economic conditions. It is shown that the adaptation of marketing strategies to cultural, economic and technological contexts is not only relevant, but also necessary for companies seeking successful expansion into international markets. Ignoring these aspects can lead to a loss of competitive advantages and ineffective customer satisfaction in a globalized environment. The cases of international marketing strategies of McDonald’s, Coca-Cola, </w:t>
      </w:r>
      <w:proofErr w:type="spellStart"/>
      <w:r w:rsidRPr="00A8723E">
        <w:rPr>
          <w:lang w:val="en-US"/>
        </w:rPr>
        <w:t>S.Meat</w:t>
      </w:r>
      <w:proofErr w:type="spellEnd"/>
      <w:r w:rsidRPr="00A8723E">
        <w:rPr>
          <w:lang w:val="en-US"/>
        </w:rPr>
        <w:t xml:space="preserve">, </w:t>
      </w:r>
      <w:proofErr w:type="spellStart"/>
      <w:proofErr w:type="gramStart"/>
      <w:r w:rsidRPr="00A8723E">
        <w:rPr>
          <w:lang w:val="en-US"/>
        </w:rPr>
        <w:t>Kira</w:t>
      </w:r>
      <w:proofErr w:type="spellEnd"/>
      <w:proofErr w:type="gramEnd"/>
      <w:r w:rsidRPr="00A8723E">
        <w:rPr>
          <w:lang w:val="en-US"/>
        </w:rPr>
        <w:t xml:space="preserve"> Trade and </w:t>
      </w:r>
      <w:proofErr w:type="spellStart"/>
      <w:r w:rsidRPr="00A8723E">
        <w:rPr>
          <w:lang w:val="en-US"/>
        </w:rPr>
        <w:t>Tsukiji</w:t>
      </w:r>
      <w:proofErr w:type="spellEnd"/>
      <w:r w:rsidRPr="00A8723E">
        <w:rPr>
          <w:lang w:val="en-US"/>
        </w:rPr>
        <w:t xml:space="preserve"> online store are </w:t>
      </w:r>
      <w:proofErr w:type="spellStart"/>
      <w:r w:rsidRPr="00A8723E">
        <w:rPr>
          <w:lang w:val="en-US"/>
        </w:rPr>
        <w:t>considered.group</w:t>
      </w:r>
      <w:proofErr w:type="spellEnd"/>
      <w:r w:rsidRPr="00A8723E">
        <w:rPr>
          <w:lang w:val="en-US"/>
        </w:rPr>
        <w:t>. The cases reviewed show how flexibility and cultural sensitivity can lead to significant results even in conditions of economic instability. It is shown that understanding and taking into account the technological features of the target market allows sellers to effectively build their marketing strategies and achieve success in various markets. It can be argued that the success of international marketing largely depends on the ability of companies to adapt their strategies to the cultural, economic and technological characteristics of their target markets.</w:t>
      </w:r>
    </w:p>
    <w:p w:rsidR="00A8723E" w:rsidRPr="00A8723E" w:rsidRDefault="00A8723E" w:rsidP="00A8723E">
      <w:pPr>
        <w:pStyle w:val="a8"/>
        <w:rPr>
          <w:lang w:val="en-US"/>
        </w:rPr>
      </w:pPr>
      <w:r w:rsidRPr="00A8723E">
        <w:rPr>
          <w:spacing w:val="43"/>
          <w:lang w:val="en-US"/>
        </w:rPr>
        <w:t>Keywords</w:t>
      </w:r>
      <w:r w:rsidRPr="00A8723E">
        <w:rPr>
          <w:lang w:val="en-US"/>
        </w:rPr>
        <w:t>: management system; international brand; marketing; target markets; reaction to changes.</w:t>
      </w:r>
    </w:p>
    <w:p w:rsidR="00A8723E" w:rsidRPr="00A8723E" w:rsidRDefault="00A8723E" w:rsidP="00A8723E">
      <w:pPr>
        <w:pStyle w:val="forcitation"/>
        <w:rPr>
          <w:lang w:val="en-US"/>
        </w:rPr>
      </w:pPr>
      <w:r w:rsidRPr="00A8723E">
        <w:rPr>
          <w:spacing w:val="43"/>
          <w:lang w:val="en-US"/>
        </w:rPr>
        <w:t xml:space="preserve">For citation: </w:t>
      </w:r>
      <w:proofErr w:type="spellStart"/>
      <w:r w:rsidRPr="00A8723E">
        <w:rPr>
          <w:lang w:val="en-US"/>
        </w:rPr>
        <w:t>Tereshchuk</w:t>
      </w:r>
      <w:proofErr w:type="spellEnd"/>
      <w:r w:rsidRPr="00A8723E">
        <w:rPr>
          <w:lang w:val="en-US"/>
        </w:rPr>
        <w:t xml:space="preserve"> V. A., </w:t>
      </w:r>
      <w:proofErr w:type="spellStart"/>
      <w:r w:rsidRPr="00A8723E">
        <w:rPr>
          <w:lang w:val="en-US"/>
        </w:rPr>
        <w:t>Chekmarev</w:t>
      </w:r>
      <w:proofErr w:type="spellEnd"/>
      <w:r w:rsidRPr="00A8723E">
        <w:rPr>
          <w:lang w:val="en-US"/>
        </w:rPr>
        <w:t xml:space="preserve"> V. V., </w:t>
      </w:r>
      <w:proofErr w:type="spellStart"/>
      <w:r w:rsidRPr="00A8723E">
        <w:rPr>
          <w:lang w:val="en-US"/>
        </w:rPr>
        <w:t>Ebubekirova</w:t>
      </w:r>
      <w:proofErr w:type="spellEnd"/>
      <w:r w:rsidRPr="00A8723E">
        <w:rPr>
          <w:lang w:val="en-US"/>
        </w:rPr>
        <w:t xml:space="preserve"> A. R., </w:t>
      </w:r>
      <w:proofErr w:type="spellStart"/>
      <w:r w:rsidRPr="00A8723E">
        <w:rPr>
          <w:lang w:val="en-US"/>
        </w:rPr>
        <w:t>Filatov</w:t>
      </w:r>
      <w:proofErr w:type="spellEnd"/>
      <w:r w:rsidRPr="00A8723E">
        <w:rPr>
          <w:lang w:val="en-US"/>
        </w:rPr>
        <w:t xml:space="preserve"> V. V. </w:t>
      </w:r>
      <w:proofErr w:type="gramStart"/>
      <w:r w:rsidRPr="00A8723E">
        <w:rPr>
          <w:lang w:val="en-US"/>
        </w:rPr>
        <w:t>The impact of international marketing on the ability of companies to adapt their strategies to the cultural, economic, and technological characteristics of their target markets.</w:t>
      </w:r>
      <w:proofErr w:type="gramEnd"/>
      <w:r w:rsidRPr="00A8723E">
        <w:rPr>
          <w:lang w:val="en-US"/>
        </w:rPr>
        <w:t xml:space="preserve"> </w:t>
      </w:r>
      <w:r w:rsidRPr="00A8723E">
        <w:rPr>
          <w:i/>
          <w:iCs/>
          <w:lang w:val="en-US"/>
        </w:rPr>
        <w:t xml:space="preserve">Innovative economy: information, analysis, prognoses, </w:t>
      </w:r>
      <w:r w:rsidRPr="00A8723E">
        <w:rPr>
          <w:lang w:val="en-US"/>
        </w:rPr>
        <w:t>2026, no. 1, pp. 154–162. https://doi.org/10.47576/2949-1894.2026.1.1.018.</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338</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10.47576/2949-1894.2026.1.1.019</w:t>
      </w:r>
    </w:p>
    <w:p w:rsidR="00A8723E" w:rsidRDefault="00A8723E" w:rsidP="00A8723E">
      <w:pPr>
        <w:pStyle w:val="a5"/>
      </w:pPr>
      <w:r>
        <w:t>Прогнозирование и планирование развития транспортного комплекса в Российской Федерации</w:t>
      </w:r>
    </w:p>
    <w:p w:rsidR="00A8723E" w:rsidRDefault="00A8723E" w:rsidP="00A8723E">
      <w:pPr>
        <w:pStyle w:val="a6"/>
      </w:pPr>
      <w:proofErr w:type="spellStart"/>
      <w:r>
        <w:t>Додыханов</w:t>
      </w:r>
      <w:proofErr w:type="spellEnd"/>
      <w:r>
        <w:t xml:space="preserve"> Тимур </w:t>
      </w:r>
      <w:proofErr w:type="spellStart"/>
      <w:r>
        <w:t>Тагирович</w:t>
      </w:r>
      <w:proofErr w:type="spellEnd"/>
      <w:r>
        <w:t xml:space="preserve"> </w:t>
      </w:r>
    </w:p>
    <w:p w:rsidR="00A8723E" w:rsidRDefault="00A8723E" w:rsidP="00A8723E">
      <w:pPr>
        <w:pStyle w:val="a7"/>
      </w:pPr>
      <w:r>
        <w:lastRenderedPageBreak/>
        <w:t>Кубанский государственный аграрный университет имени И. Т. Трубилина, Краснодар, Россия</w:t>
      </w:r>
    </w:p>
    <w:p w:rsidR="00A8723E" w:rsidRDefault="00A8723E" w:rsidP="00A8723E">
      <w:pPr>
        <w:pStyle w:val="a6"/>
      </w:pPr>
      <w:proofErr w:type="spellStart"/>
      <w:r>
        <w:t>Шукалов</w:t>
      </w:r>
      <w:proofErr w:type="spellEnd"/>
      <w:r>
        <w:t xml:space="preserve"> Никита Сергеевич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6"/>
      </w:pPr>
      <w:r>
        <w:t xml:space="preserve">Плотникова Елена Владимировна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8"/>
      </w:pPr>
      <w:r>
        <w:rPr>
          <w:spacing w:val="43"/>
        </w:rPr>
        <w:t>Аннотация</w:t>
      </w:r>
      <w:r>
        <w:t>. Прогнозирование и планирование развития транспорта приобретают особую значимость в условиях геополитической нестабильности и экономических вызовов. Цель государственной политики в сфере транспортного комплекса – формирование устойчивой, технологически независимой и конкурентоспособной транспортной системы, способной обеспечивать территориальную целостность и поддерживать внутренние логистические цепочки. В статье анализируются ключевые документы стратегического планирования, включая прогноз социально-экономического развития до 2036 года и Транспортную стратегию Российской Федерации до 2030 года с прогнозом до 2035 года, а также выявляются расхождения между прогнозными и фактическими показателями развития отрасли.</w:t>
      </w:r>
    </w:p>
    <w:p w:rsidR="00A8723E" w:rsidRDefault="00A8723E" w:rsidP="00A8723E">
      <w:pPr>
        <w:pStyle w:val="a8"/>
      </w:pPr>
      <w:r>
        <w:rPr>
          <w:spacing w:val="43"/>
        </w:rPr>
        <w:t>Ключевые слова</w:t>
      </w:r>
      <w:r>
        <w:t>: транспорт; прогнозирование; стратегическое планирование; транспортная инфраструктура; национальные проекты.</w:t>
      </w:r>
    </w:p>
    <w:p w:rsidR="00A8723E" w:rsidRDefault="00A8723E" w:rsidP="00A8723E">
      <w:pPr>
        <w:pStyle w:val="a9"/>
      </w:pPr>
      <w:r>
        <w:rPr>
          <w:spacing w:val="43"/>
        </w:rPr>
        <w:t>Для цитирования</w:t>
      </w:r>
      <w:r>
        <w:t xml:space="preserve">: </w:t>
      </w:r>
      <w:proofErr w:type="spellStart"/>
      <w:r>
        <w:t>Додыханов</w:t>
      </w:r>
      <w:proofErr w:type="spellEnd"/>
      <w:r>
        <w:t xml:space="preserve"> Т. Т., </w:t>
      </w:r>
      <w:proofErr w:type="spellStart"/>
      <w:r>
        <w:t>Шукалов</w:t>
      </w:r>
      <w:proofErr w:type="spellEnd"/>
      <w:r>
        <w:t xml:space="preserve"> Н. С., Плотникова Е. В. Прогнозирование и планирование развития транспортного комплекса в Российской Федерации // Инновационная экономика: информация, аналитика, прогнозы. – 2026. – № 1. – С. 163–169. https://doi.org/10.47576/2949-1894.2026.1.1.019.</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Forecasting and planning of the development of the transport complex in the Russian Federation</w:t>
      </w:r>
    </w:p>
    <w:p w:rsidR="00A8723E" w:rsidRPr="00A8723E" w:rsidRDefault="00A8723E" w:rsidP="00A8723E">
      <w:pPr>
        <w:pStyle w:val="ab"/>
        <w:rPr>
          <w:lang w:val="en-US"/>
        </w:rPr>
      </w:pPr>
      <w:proofErr w:type="spellStart"/>
      <w:r w:rsidRPr="00A8723E">
        <w:rPr>
          <w:lang w:val="en-US"/>
        </w:rPr>
        <w:t>Dodykhanov</w:t>
      </w:r>
      <w:proofErr w:type="spellEnd"/>
      <w:r w:rsidRPr="00A8723E">
        <w:rPr>
          <w:lang w:val="en-US"/>
        </w:rPr>
        <w:t xml:space="preserve"> </w:t>
      </w:r>
      <w:proofErr w:type="spellStart"/>
      <w:r w:rsidRPr="00A8723E">
        <w:rPr>
          <w:lang w:val="en-US"/>
        </w:rPr>
        <w:t>Timur</w:t>
      </w:r>
      <w:proofErr w:type="spellEnd"/>
      <w:r w:rsidRPr="00A8723E">
        <w:rPr>
          <w:lang w:val="en-US"/>
        </w:rPr>
        <w:t xml:space="preserve"> T.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r w:rsidRPr="00A8723E">
        <w:rPr>
          <w:lang w:val="en-US"/>
        </w:rPr>
        <w:t>Shukalov</w:t>
      </w:r>
      <w:proofErr w:type="spellEnd"/>
      <w:r w:rsidRPr="00A8723E">
        <w:rPr>
          <w:lang w:val="en-US"/>
        </w:rPr>
        <w:t xml:space="preserve"> Nikita S.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r w:rsidRPr="00A8723E">
        <w:rPr>
          <w:lang w:val="en-US"/>
        </w:rPr>
        <w:t>Plotnikova</w:t>
      </w:r>
      <w:proofErr w:type="spellEnd"/>
      <w:r w:rsidRPr="00A8723E">
        <w:rPr>
          <w:lang w:val="en-US"/>
        </w:rPr>
        <w:t xml:space="preserve"> Elena V.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8"/>
        <w:rPr>
          <w:lang w:val="en-US"/>
        </w:rPr>
      </w:pPr>
      <w:r w:rsidRPr="00A8723E">
        <w:rPr>
          <w:spacing w:val="43"/>
          <w:lang w:val="en-US"/>
        </w:rPr>
        <w:t>Abstract</w:t>
      </w:r>
      <w:r w:rsidRPr="00A8723E">
        <w:rPr>
          <w:lang w:val="en-US"/>
        </w:rPr>
        <w:t>. Forecasting and planning of transport development are becoming particularly important in the context of geopolitical instability and economic challenges. The goal of the state policy is to create a stable, technologically independent and competitive transport system capable of ensuring territorial integrity and supporting internal logistics chains. The article analyzes key strategic planning documents, including the forecast of socio-economic development up to 2036 and the Transport Strategy of the Russian Federation up to 2030 with a forecast up to 2035, and identifies discrepancies between the projected and actual indicators of industry development.</w:t>
      </w:r>
    </w:p>
    <w:p w:rsidR="00A8723E" w:rsidRPr="00A8723E" w:rsidRDefault="00A8723E" w:rsidP="00A8723E">
      <w:pPr>
        <w:pStyle w:val="a8"/>
        <w:rPr>
          <w:lang w:val="en-US"/>
        </w:rPr>
      </w:pPr>
      <w:r w:rsidRPr="00A8723E">
        <w:rPr>
          <w:spacing w:val="43"/>
          <w:lang w:val="en-US"/>
        </w:rPr>
        <w:t>Keywords</w:t>
      </w:r>
      <w:r w:rsidRPr="00A8723E">
        <w:rPr>
          <w:lang w:val="en-US"/>
        </w:rPr>
        <w:t>: transport; forecasting; strategic planning; transport infrastructure; national projects.</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Dodykhanov</w:t>
      </w:r>
      <w:proofErr w:type="spellEnd"/>
      <w:r w:rsidRPr="00A8723E">
        <w:rPr>
          <w:lang w:val="en-US"/>
        </w:rPr>
        <w:t xml:space="preserve"> T. T., </w:t>
      </w:r>
      <w:proofErr w:type="spellStart"/>
      <w:r w:rsidRPr="00A8723E">
        <w:rPr>
          <w:lang w:val="en-US"/>
        </w:rPr>
        <w:t>Shukalov</w:t>
      </w:r>
      <w:proofErr w:type="spellEnd"/>
      <w:r w:rsidRPr="00A8723E">
        <w:rPr>
          <w:lang w:val="en-US"/>
        </w:rPr>
        <w:t xml:space="preserve"> N. S., </w:t>
      </w:r>
      <w:proofErr w:type="spellStart"/>
      <w:r w:rsidRPr="00A8723E">
        <w:rPr>
          <w:lang w:val="en-US"/>
        </w:rPr>
        <w:t>Plotnikova</w:t>
      </w:r>
      <w:proofErr w:type="spellEnd"/>
      <w:r w:rsidRPr="00A8723E">
        <w:rPr>
          <w:lang w:val="en-US"/>
        </w:rPr>
        <w:t xml:space="preserve"> E. V. Forecasting and planning of the development of the transport complex in the Russian Federation. </w:t>
      </w:r>
      <w:r w:rsidRPr="00A8723E">
        <w:rPr>
          <w:i/>
          <w:iCs/>
          <w:lang w:val="en-US"/>
        </w:rPr>
        <w:t>Innovative economy: information, analysis, prognoses,</w:t>
      </w:r>
      <w:r w:rsidRPr="00A8723E">
        <w:rPr>
          <w:lang w:val="en-US"/>
        </w:rPr>
        <w:t xml:space="preserve"> 2026, no. 1, pp. 163–169. https://doi.org/10.47576/2949-1894.2026.1.1.019.</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336</w:t>
      </w:r>
    </w:p>
    <w:p w:rsidR="00A8723E" w:rsidRPr="00A8723E" w:rsidRDefault="00A8723E" w:rsidP="00A8723E">
      <w:pPr>
        <w:pStyle w:val="doi"/>
        <w:rPr>
          <w:lang w:val="ru-RU"/>
        </w:rPr>
      </w:pPr>
      <w:proofErr w:type="spellStart"/>
      <w:proofErr w:type="gramStart"/>
      <w:r>
        <w:lastRenderedPageBreak/>
        <w:t>doi</w:t>
      </w:r>
      <w:proofErr w:type="spellEnd"/>
      <w:proofErr w:type="gramEnd"/>
      <w:r w:rsidRPr="00A8723E">
        <w:rPr>
          <w:lang w:val="ru-RU"/>
        </w:rPr>
        <w:t>: 10.47576/2949-1894.2026.1.1.020</w:t>
      </w:r>
    </w:p>
    <w:p w:rsidR="00A8723E" w:rsidRDefault="00A8723E" w:rsidP="00A8723E">
      <w:pPr>
        <w:pStyle w:val="a5"/>
      </w:pPr>
      <w:r>
        <w:t>Мошенничество в бухгалтерском учете: виды, методы и меры предотвращения</w:t>
      </w:r>
    </w:p>
    <w:p w:rsidR="00A8723E" w:rsidRDefault="00A8723E" w:rsidP="00A8723E">
      <w:pPr>
        <w:pStyle w:val="a6"/>
      </w:pPr>
      <w:proofErr w:type="spellStart"/>
      <w:r>
        <w:t>Ваккер</w:t>
      </w:r>
      <w:proofErr w:type="spellEnd"/>
      <w:r>
        <w:t xml:space="preserve"> Крина Михайловна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6"/>
      </w:pPr>
      <w:r>
        <w:t xml:space="preserve">Китайгородская Ксения Григорьевна </w:t>
      </w:r>
    </w:p>
    <w:p w:rsidR="00A8723E" w:rsidRDefault="00A8723E" w:rsidP="00A8723E">
      <w:pPr>
        <w:pStyle w:val="a7"/>
      </w:pPr>
      <w:r>
        <w:t xml:space="preserve">Кубанский государственный аграрный университет имени И. Т. Трубилина, Краснодар, Россия </w:t>
      </w:r>
    </w:p>
    <w:p w:rsidR="00A8723E" w:rsidRDefault="00A8723E" w:rsidP="00A8723E">
      <w:pPr>
        <w:pStyle w:val="a6"/>
      </w:pPr>
      <w:proofErr w:type="spellStart"/>
      <w:r>
        <w:t>Бабалыкова</w:t>
      </w:r>
      <w:proofErr w:type="spellEnd"/>
      <w:r>
        <w:t xml:space="preserve"> Ирина Александровна </w:t>
      </w:r>
    </w:p>
    <w:p w:rsidR="00A8723E" w:rsidRDefault="00A8723E" w:rsidP="00A8723E">
      <w:pPr>
        <w:pStyle w:val="a7"/>
      </w:pPr>
      <w:r>
        <w:t>Кубанский государственный аграрный университет имени И. Т. Трубилина, Краснодар, Россия, petrenko_eg74@mail.ru</w:t>
      </w:r>
    </w:p>
    <w:p w:rsidR="00A8723E" w:rsidRDefault="00A8723E" w:rsidP="00A8723E">
      <w:pPr>
        <w:pStyle w:val="a8"/>
      </w:pPr>
      <w:r>
        <w:rPr>
          <w:spacing w:val="43"/>
        </w:rPr>
        <w:t>Аннотация</w:t>
      </w:r>
      <w:r>
        <w:t xml:space="preserve">. Современная экономическая среда характеризуется высокой динамичностью, усложнением финансовых потоков и ростом требований к прозрачности корпоративной отчетности. В этих условиях бухгалтерский учет выступает не только как инструмент документирования хозяйственных операций, но и как ключевой элемент системы корпоративного управления и доверия со стороны инвесторов, регуляторов и общества в целом. Однако именно эта значимость делает бухгалтерскую информацию привлекательной целью для манипуляций, что приводит к возникновению такого явления, как мошенничество в бухгалтерском учете. Актуальность темы обусловлена устойчивым ростом числа выявленных случаев финансовых </w:t>
      </w:r>
      <w:proofErr w:type="gramStart"/>
      <w:r>
        <w:t>махинаций</w:t>
      </w:r>
      <w:proofErr w:type="gramEnd"/>
      <w:r>
        <w:t xml:space="preserve"> как в международной, так и в российской практике. Скандалы, связанные с фальсификацией отчетности (например, дела </w:t>
      </w:r>
      <w:proofErr w:type="spellStart"/>
      <w:r>
        <w:t>Enron</w:t>
      </w:r>
      <w:proofErr w:type="spellEnd"/>
      <w:r>
        <w:t xml:space="preserve">, </w:t>
      </w:r>
      <w:proofErr w:type="spellStart"/>
      <w:r>
        <w:t>WorldCom</w:t>
      </w:r>
      <w:proofErr w:type="spellEnd"/>
      <w:r>
        <w:t xml:space="preserve">, </w:t>
      </w:r>
      <w:proofErr w:type="spellStart"/>
      <w:r>
        <w:t>Wirecard</w:t>
      </w:r>
      <w:proofErr w:type="spellEnd"/>
      <w:r>
        <w:t xml:space="preserve">, а также отечественные случаи в компаниях типа «Седьмой континент» или «Открытие»), демонстрируют разрушительные последствия бухгалтерского мошенничества: банкротства организаций, утрату доверия со стороны рынка, колоссальные финансовые потери и даже системные кризисы. Помимо экономического ущерба, такие инциденты наносят серьезный вред </w:t>
      </w:r>
      <w:proofErr w:type="gramStart"/>
      <w:r>
        <w:t>репутации</w:t>
      </w:r>
      <w:proofErr w:type="gramEnd"/>
      <w:r>
        <w:t xml:space="preserve"> как отдельных компаний, так и всей профессии бухгалтеров и аудиторов. В связи с этим возрастает потребность в глубоком понимании природы бухгалтерского мошенничества, его механизмов и способов противодействия. Целью настоящей статьи является комплексный анализ феномена мошенничества в бухгалтерском учете: выявление его сущностных характеристик, систематизация форм и методов реализации, а также разработка практических рекомендаций по предотвращению и раннему выявлению подобных нарушений.</w:t>
      </w:r>
    </w:p>
    <w:p w:rsidR="00A8723E" w:rsidRDefault="00A8723E" w:rsidP="00A8723E">
      <w:pPr>
        <w:pStyle w:val="a8"/>
      </w:pPr>
      <w:r>
        <w:rPr>
          <w:spacing w:val="43"/>
        </w:rPr>
        <w:t>Ключевые слова:</w:t>
      </w:r>
      <w:r>
        <w:t xml:space="preserve"> мошенничество в бухгалтерском учете; фальсификация финансовой отчетности; искажение финансовой информации; хищение активов; внутренний контроль; внутренний и внешний аудит; черная бухгалтерия.</w:t>
      </w:r>
    </w:p>
    <w:p w:rsidR="00A8723E" w:rsidRDefault="00A8723E" w:rsidP="00A8723E">
      <w:pPr>
        <w:pStyle w:val="a9"/>
      </w:pPr>
      <w:r>
        <w:rPr>
          <w:spacing w:val="43"/>
        </w:rPr>
        <w:t>Для цитирования:</w:t>
      </w:r>
      <w:r>
        <w:t xml:space="preserve"> </w:t>
      </w:r>
      <w:proofErr w:type="spellStart"/>
      <w:r>
        <w:t>Ваккер</w:t>
      </w:r>
      <w:proofErr w:type="spellEnd"/>
      <w:r>
        <w:t xml:space="preserve"> К. М., Китайгородская К. Г., </w:t>
      </w:r>
      <w:proofErr w:type="spellStart"/>
      <w:r>
        <w:t>Бабалыкова</w:t>
      </w:r>
      <w:proofErr w:type="spellEnd"/>
      <w:r>
        <w:t xml:space="preserve"> И. А. Мошенничество в бухгалтерском учете: виды, методы и меры предотвращения // Инновационная экономика: информация, аналитика, прогнозы. – 2026. – № 1. – С. 170–176. https://doi.org/10.47576/2949-1894.2026.1.1.020.</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Accounting Fraud: Types, Methods and Prevention Measures</w:t>
      </w:r>
    </w:p>
    <w:p w:rsidR="00A8723E" w:rsidRPr="00A8723E" w:rsidRDefault="00A8723E" w:rsidP="00A8723E">
      <w:pPr>
        <w:pStyle w:val="ab"/>
        <w:rPr>
          <w:lang w:val="en-US"/>
        </w:rPr>
      </w:pPr>
      <w:proofErr w:type="spellStart"/>
      <w:r w:rsidRPr="00A8723E">
        <w:rPr>
          <w:lang w:val="en-US"/>
        </w:rPr>
        <w:t>Vakker</w:t>
      </w:r>
      <w:proofErr w:type="spellEnd"/>
      <w:r w:rsidRPr="00A8723E">
        <w:rPr>
          <w:lang w:val="en-US"/>
        </w:rPr>
        <w:t xml:space="preserve"> </w:t>
      </w:r>
      <w:proofErr w:type="spellStart"/>
      <w:r w:rsidRPr="00A8723E">
        <w:rPr>
          <w:lang w:val="en-US"/>
        </w:rPr>
        <w:t>Krina</w:t>
      </w:r>
      <w:proofErr w:type="spellEnd"/>
      <w:r w:rsidRPr="00A8723E">
        <w:rPr>
          <w:lang w:val="en-US"/>
        </w:rPr>
        <w:t xml:space="preserve"> M.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r w:rsidRPr="00A8723E">
        <w:rPr>
          <w:lang w:val="en-US"/>
        </w:rPr>
        <w:lastRenderedPageBreak/>
        <w:t>Kitaygorodskaya</w:t>
      </w:r>
      <w:proofErr w:type="spellEnd"/>
      <w:r w:rsidRPr="00A8723E">
        <w:rPr>
          <w:lang w:val="en-US"/>
        </w:rPr>
        <w:t xml:space="preserve"> </w:t>
      </w:r>
      <w:proofErr w:type="spellStart"/>
      <w:r w:rsidRPr="00A8723E">
        <w:rPr>
          <w:lang w:val="en-US"/>
        </w:rPr>
        <w:t>Ksenia</w:t>
      </w:r>
      <w:proofErr w:type="spellEnd"/>
      <w:r w:rsidRPr="00A8723E">
        <w:rPr>
          <w:lang w:val="en-US"/>
        </w:rPr>
        <w:t xml:space="preserve"> G.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proofErr w:type="gramStart"/>
      <w:r w:rsidRPr="00A8723E">
        <w:rPr>
          <w:lang w:val="en-US"/>
        </w:rPr>
        <w:t>Babalykova</w:t>
      </w:r>
      <w:proofErr w:type="spellEnd"/>
      <w:r w:rsidRPr="00A8723E">
        <w:rPr>
          <w:lang w:val="en-US"/>
        </w:rPr>
        <w:t xml:space="preserve"> Irina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xml:space="preserve">, Krasnodar, Russia, </w:t>
      </w:r>
      <w:proofErr w:type="gramStart"/>
      <w:r w:rsidRPr="00A8723E">
        <w:rPr>
          <w:lang w:val="en-US"/>
        </w:rPr>
        <w:t>petrenko</w:t>
      </w:r>
      <w:proofErr w:type="gramEnd"/>
      <w:r w:rsidRPr="00A8723E">
        <w:rPr>
          <w:lang w:val="en-US"/>
        </w:rPr>
        <w:t>_eg74@mail.ru</w:t>
      </w:r>
    </w:p>
    <w:p w:rsidR="00A8723E" w:rsidRPr="00A8723E" w:rsidRDefault="00A8723E" w:rsidP="00A8723E">
      <w:pPr>
        <w:pStyle w:val="a8"/>
        <w:rPr>
          <w:lang w:val="en-US"/>
        </w:rPr>
      </w:pPr>
      <w:r w:rsidRPr="00A8723E">
        <w:rPr>
          <w:spacing w:val="43"/>
          <w:lang w:val="en-US"/>
        </w:rPr>
        <w:t>Abstract</w:t>
      </w:r>
      <w:r w:rsidRPr="00A8723E">
        <w:rPr>
          <w:lang w:val="en-US"/>
        </w:rPr>
        <w:t xml:space="preserve">. The modern economic environment is characterized by high dynamism, increasingly complex financial flows, and growing demands for the transparency of corporate reporting. In this context, accounting serves not only as a tool for documenting business transactions but also as a key element of corporate governance and trust among investors, regulators, and society at large. However, it is precisely this importance that makes accounting information an attractive target for manipulation, leading to the emergence of accounting fraud. The relevance of this topic stems from the steady increase in the number of identified cases of financial fraud both internationally and in Russia. Scandals involving falsified financial statements (for example, the Enron, WorldCom, and </w:t>
      </w:r>
      <w:proofErr w:type="spellStart"/>
      <w:r w:rsidRPr="00A8723E">
        <w:rPr>
          <w:lang w:val="en-US"/>
        </w:rPr>
        <w:t>Wirecard</w:t>
      </w:r>
      <w:proofErr w:type="spellEnd"/>
      <w:r w:rsidRPr="00A8723E">
        <w:rPr>
          <w:lang w:val="en-US"/>
        </w:rPr>
        <w:t xml:space="preserve"> cases, as well as domestic cases involving companies like Seventh Continent and </w:t>
      </w:r>
      <w:proofErr w:type="spellStart"/>
      <w:r w:rsidRPr="00A8723E">
        <w:rPr>
          <w:lang w:val="en-US"/>
        </w:rPr>
        <w:t>Otkritie</w:t>
      </w:r>
      <w:proofErr w:type="spellEnd"/>
      <w:r w:rsidRPr="00A8723E">
        <w:rPr>
          <w:lang w:val="en-US"/>
        </w:rPr>
        <w:t>) demonstrate the devastating consequences of accounting fraud: corporate bankruptcies, loss of market confidence, colossal financial losses, and even systemic crises. In addition to economic damage, such incidents seriously damage the reputation of both individual companies and the entire accounting and auditing profession. Therefore, there is a growing need for a thorough understanding of the nature of accounting fraud, its mechanisms, and countermeasures. The purpose of this article is to provide a comprehensive analysis of the phenomenon of accounting fraud: identifying its essential characteristics, systematizing its forms and methods, and developing practical recommendations for the prevention and early detection of such violations.</w:t>
      </w:r>
    </w:p>
    <w:p w:rsidR="00A8723E" w:rsidRPr="00A8723E" w:rsidRDefault="00A8723E" w:rsidP="00A8723E">
      <w:pPr>
        <w:pStyle w:val="a8"/>
        <w:rPr>
          <w:lang w:val="en-US"/>
        </w:rPr>
      </w:pPr>
      <w:r w:rsidRPr="00A8723E">
        <w:rPr>
          <w:spacing w:val="43"/>
          <w:lang w:val="en-US"/>
        </w:rPr>
        <w:t>Keywords</w:t>
      </w:r>
      <w:r w:rsidRPr="00A8723E">
        <w:rPr>
          <w:lang w:val="en-US"/>
        </w:rPr>
        <w:t>: accounting fraud; falsification of financial statements; misrepresentation of financial information; asset theft; internal control; internal and external audit; black accounting.</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Vakker</w:t>
      </w:r>
      <w:proofErr w:type="spellEnd"/>
      <w:r w:rsidRPr="00A8723E">
        <w:rPr>
          <w:lang w:val="en-US"/>
        </w:rPr>
        <w:t xml:space="preserve"> K. M., </w:t>
      </w:r>
      <w:proofErr w:type="spellStart"/>
      <w:r w:rsidRPr="00A8723E">
        <w:rPr>
          <w:lang w:val="en-US"/>
        </w:rPr>
        <w:t>Kitaygorodskaya</w:t>
      </w:r>
      <w:proofErr w:type="spellEnd"/>
      <w:r w:rsidRPr="00A8723E">
        <w:rPr>
          <w:lang w:val="en-US"/>
        </w:rPr>
        <w:t xml:space="preserve"> K. G., </w:t>
      </w:r>
      <w:proofErr w:type="spellStart"/>
      <w:proofErr w:type="gramStart"/>
      <w:r w:rsidRPr="00A8723E">
        <w:rPr>
          <w:lang w:val="en-US"/>
        </w:rPr>
        <w:t>Babalykova</w:t>
      </w:r>
      <w:proofErr w:type="spellEnd"/>
      <w:proofErr w:type="gramEnd"/>
      <w:r w:rsidRPr="00A8723E">
        <w:rPr>
          <w:lang w:val="en-US"/>
        </w:rPr>
        <w:t xml:space="preserve"> I. A. Accounting Fraud: Types, Methods and Prevention Measures. </w:t>
      </w:r>
      <w:r w:rsidRPr="00A8723E">
        <w:rPr>
          <w:i/>
          <w:iCs/>
          <w:lang w:val="en-US"/>
        </w:rPr>
        <w:t>Innovative economy: information, analysis, prognoses,</w:t>
      </w:r>
      <w:r w:rsidRPr="00A8723E">
        <w:rPr>
          <w:lang w:val="en-US"/>
        </w:rPr>
        <w:t xml:space="preserve"> 2026, no. 1, pp. 170–176. https://doi.org/10.47576/2949-1894.2026.1.1.020.</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330</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10.47576/2949-1894.2026.1.1.021</w:t>
      </w:r>
    </w:p>
    <w:p w:rsidR="00A8723E" w:rsidRDefault="00A8723E" w:rsidP="00A8723E">
      <w:pPr>
        <w:pStyle w:val="a5"/>
      </w:pPr>
      <w:r>
        <w:t>Оптимизация рабочей рутины с помощью ИИ в юридической и закупочной практике на примере действующих сервисов (Web-Закупщик AI)</w:t>
      </w:r>
    </w:p>
    <w:p w:rsidR="00A8723E" w:rsidRDefault="00A8723E" w:rsidP="00A8723E">
      <w:pPr>
        <w:pStyle w:val="a6"/>
      </w:pPr>
      <w:r>
        <w:t xml:space="preserve">Павлова Алена Рудольфовна </w:t>
      </w:r>
    </w:p>
    <w:p w:rsidR="00A8723E" w:rsidRDefault="00A8723E" w:rsidP="00A8723E">
      <w:pPr>
        <w:pStyle w:val="a7"/>
      </w:pPr>
      <w:r>
        <w:t>ООО «</w:t>
      </w:r>
      <w:proofErr w:type="spellStart"/>
      <w:r>
        <w:t>Айтек</w:t>
      </w:r>
      <w:proofErr w:type="spellEnd"/>
      <w:r>
        <w:t xml:space="preserve"> Инфо», Якутск, Россия, pavlova_ar@aitekinfo.ru</w:t>
      </w:r>
    </w:p>
    <w:p w:rsidR="00A8723E" w:rsidRDefault="00A8723E" w:rsidP="00A8723E">
      <w:pPr>
        <w:pStyle w:val="a8"/>
      </w:pPr>
      <w:r>
        <w:rPr>
          <w:spacing w:val="43"/>
        </w:rPr>
        <w:t>Аннотация</w:t>
      </w:r>
      <w:r>
        <w:t>. В статье рассматриваются возможности оптимизации рабочей рутины в юридической и закупочной практике с помощью искусственного интеллекта. Рост нагрузки на суды и органы власти делает цифровизацию ключевым инструментом повышения эффективности. Описаны примеры из российского опыта: налоговая служба использует платформы для автоматической проверки документов, антимонопольный орган анализирует все закупки и выявляет сговор, в судах применяется распознавание речи и поиск нормативных актов, а в Роспатенте задействованы модели для ускорения экспертизы заявок. Анализируются основные направления развития ИИ (генеративные модели, интеграция в прикладное ПО, речевые технологии и открытый код) и их применение в автоматизации правового документооборота, анализе контрактов, прогнозировании цен и оценке поставщиков. Обсуждаются регуляторные и этические аспекты, включая экспериментальные режимы, кодекс этики и принцип личной ответственности. Отмечается, что искусственный интеллект служит вспомогательным инструментом и не заменяет профессиональные решения. Для эффективного внедрения предлагаются обучение персонала, прозрачность алгоритмов и сохранение контроля человека.</w:t>
      </w:r>
    </w:p>
    <w:p w:rsidR="00A8723E" w:rsidRDefault="00A8723E" w:rsidP="00A8723E">
      <w:pPr>
        <w:pStyle w:val="a8"/>
      </w:pPr>
      <w:r>
        <w:rPr>
          <w:spacing w:val="43"/>
        </w:rPr>
        <w:lastRenderedPageBreak/>
        <w:t>Ключевые слова</w:t>
      </w:r>
      <w:r>
        <w:t xml:space="preserve">: искусственный интеллект; </w:t>
      </w:r>
      <w:proofErr w:type="spellStart"/>
      <w:r>
        <w:t>LegalTech</w:t>
      </w:r>
      <w:proofErr w:type="spellEnd"/>
      <w:r>
        <w:t>; автоматизация; государственные закупки; юридическая практика; этика.</w:t>
      </w:r>
    </w:p>
    <w:p w:rsidR="00A8723E" w:rsidRDefault="00A8723E" w:rsidP="00A8723E">
      <w:pPr>
        <w:pStyle w:val="a9"/>
      </w:pPr>
      <w:r>
        <w:rPr>
          <w:spacing w:val="43"/>
        </w:rPr>
        <w:t>Для цитирования:</w:t>
      </w:r>
      <w:r>
        <w:t xml:space="preserve"> Павлова А. Р. Оптимизация рабочей рутины с помощью ИИ в юридической и закупочной практике на примере действующих сервисов (</w:t>
      </w:r>
      <w:proofErr w:type="spellStart"/>
      <w:r>
        <w:t>Web</w:t>
      </w:r>
      <w:proofErr w:type="spellEnd"/>
      <w:r>
        <w:t xml:space="preserve">-Закупщик AI). // Инновационная экономика: информация, аналитика, прогнозы. – 2026. – № 1. – </w:t>
      </w:r>
      <w:r>
        <w:br/>
        <w:t>С. 177–182. https://doi.org/10.47576/2949-1894.2026.1.1.021.</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 xml:space="preserve">Optimization of Routine Work Using AI in Legal and Procurement Practice: A Case Study </w:t>
      </w:r>
      <w:r w:rsidRPr="00A8723E">
        <w:rPr>
          <w:lang w:val="en-US"/>
        </w:rPr>
        <w:br/>
        <w:t>of Live Services (Web-Zakupshchik AI)</w:t>
      </w:r>
    </w:p>
    <w:p w:rsidR="00A8723E" w:rsidRPr="00A8723E" w:rsidRDefault="00A8723E" w:rsidP="00A8723E">
      <w:pPr>
        <w:pStyle w:val="ab"/>
        <w:rPr>
          <w:lang w:val="en-US"/>
        </w:rPr>
      </w:pPr>
      <w:proofErr w:type="spellStart"/>
      <w:r w:rsidRPr="00A8723E">
        <w:rPr>
          <w:lang w:val="en-US"/>
        </w:rPr>
        <w:t>Pavlova</w:t>
      </w:r>
      <w:proofErr w:type="spellEnd"/>
      <w:r w:rsidRPr="00A8723E">
        <w:rPr>
          <w:lang w:val="en-US"/>
        </w:rPr>
        <w:t xml:space="preserve"> </w:t>
      </w:r>
      <w:proofErr w:type="spellStart"/>
      <w:r w:rsidRPr="00A8723E">
        <w:rPr>
          <w:lang w:val="en-US"/>
        </w:rPr>
        <w:t>Alena</w:t>
      </w:r>
      <w:proofErr w:type="spellEnd"/>
      <w:r w:rsidRPr="00A8723E">
        <w:rPr>
          <w:lang w:val="en-US"/>
        </w:rPr>
        <w:t xml:space="preserve"> R. </w:t>
      </w:r>
    </w:p>
    <w:p w:rsidR="00A8723E" w:rsidRPr="00A8723E" w:rsidRDefault="00A8723E" w:rsidP="00A8723E">
      <w:pPr>
        <w:pStyle w:val="ac"/>
        <w:rPr>
          <w:lang w:val="en-US"/>
        </w:rPr>
      </w:pPr>
      <w:proofErr w:type="spellStart"/>
      <w:r w:rsidRPr="00A8723E">
        <w:rPr>
          <w:lang w:val="en-US"/>
        </w:rPr>
        <w:t>Aitek</w:t>
      </w:r>
      <w:proofErr w:type="spellEnd"/>
      <w:r w:rsidRPr="00A8723E">
        <w:rPr>
          <w:lang w:val="en-US"/>
        </w:rPr>
        <w:t xml:space="preserve"> Info LLC, Yakutsk, Russia, pavlova_ar@aitekinfo.ru</w:t>
      </w:r>
    </w:p>
    <w:p w:rsidR="00A8723E" w:rsidRPr="00A8723E" w:rsidRDefault="00A8723E" w:rsidP="00A8723E">
      <w:pPr>
        <w:pStyle w:val="a8"/>
        <w:rPr>
          <w:lang w:val="en-US"/>
        </w:rPr>
      </w:pPr>
      <w:r w:rsidRPr="00A8723E">
        <w:rPr>
          <w:spacing w:val="43"/>
          <w:lang w:val="en-US"/>
        </w:rPr>
        <w:t>Abstract</w:t>
      </w:r>
      <w:r w:rsidRPr="00A8723E">
        <w:rPr>
          <w:lang w:val="en-US"/>
        </w:rPr>
        <w:t xml:space="preserve">. The article examines the possibilities for optimizing routine work in legal and procurement practice through artificial intelligence. The increasing workload on courts and public authorities makes digitalization a key driver of efficiency. Russian examples are described: the tax service uses platforms for automatic document verification, the antimonopoly authority applies a system for </w:t>
      </w:r>
      <w:proofErr w:type="spellStart"/>
      <w:r w:rsidRPr="00A8723E">
        <w:rPr>
          <w:lang w:val="en-US"/>
        </w:rPr>
        <w:t>analysing</w:t>
      </w:r>
      <w:proofErr w:type="spellEnd"/>
      <w:r w:rsidRPr="00A8723E">
        <w:rPr>
          <w:lang w:val="en-US"/>
        </w:rPr>
        <w:t xml:space="preserve"> all public procurements and detecting collusion, courts employ speech recognition and normative search technologies, and the Federal Institute of Industrial Property uses models to speed up the examination of applications. The main directions of AI development (generative models, integration into application software, speech technologies and open code) and their application in automating legal document flow, contract analysis, </w:t>
      </w:r>
      <w:proofErr w:type="gramStart"/>
      <w:r w:rsidRPr="00A8723E">
        <w:rPr>
          <w:lang w:val="en-US"/>
        </w:rPr>
        <w:t>price</w:t>
      </w:r>
      <w:proofErr w:type="gramEnd"/>
      <w:r w:rsidRPr="00A8723E">
        <w:rPr>
          <w:lang w:val="en-US"/>
        </w:rPr>
        <w:t xml:space="preserve"> forecasting and supplier evaluation are </w:t>
      </w:r>
      <w:proofErr w:type="spellStart"/>
      <w:r w:rsidRPr="00A8723E">
        <w:rPr>
          <w:lang w:val="en-US"/>
        </w:rPr>
        <w:t>analysed</w:t>
      </w:r>
      <w:proofErr w:type="spellEnd"/>
      <w:r w:rsidRPr="00A8723E">
        <w:rPr>
          <w:lang w:val="en-US"/>
        </w:rPr>
        <w:t>. Regulatory and ethical aspects are discussed, including experimental regimes, an ethics code and the principle of personal responsibility. It is noted that artificial intelligence acts as an auxiliary tool and does not replace professional decisions. Effective implementation requires staff training, algorithmic transparency and the preservation of human control.</w:t>
      </w:r>
    </w:p>
    <w:p w:rsidR="00A8723E" w:rsidRPr="00A8723E" w:rsidRDefault="00A8723E" w:rsidP="00A8723E">
      <w:pPr>
        <w:pStyle w:val="a8"/>
        <w:rPr>
          <w:lang w:val="en-US"/>
        </w:rPr>
      </w:pPr>
      <w:r w:rsidRPr="00A8723E">
        <w:rPr>
          <w:spacing w:val="43"/>
          <w:lang w:val="en-US"/>
        </w:rPr>
        <w:t>Keywords</w:t>
      </w:r>
      <w:r w:rsidRPr="00A8723E">
        <w:rPr>
          <w:lang w:val="en-US"/>
        </w:rPr>
        <w:t xml:space="preserve">: artificial intelligence; </w:t>
      </w:r>
      <w:proofErr w:type="spellStart"/>
      <w:r w:rsidRPr="00A8723E">
        <w:rPr>
          <w:lang w:val="en-US"/>
        </w:rPr>
        <w:t>LegalTech</w:t>
      </w:r>
      <w:proofErr w:type="spellEnd"/>
      <w:r w:rsidRPr="00A8723E">
        <w:rPr>
          <w:lang w:val="en-US"/>
        </w:rPr>
        <w:t>; automation; public procurement; legal practice; ethics; regulatory sandboxes.</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Pavlova</w:t>
      </w:r>
      <w:proofErr w:type="spellEnd"/>
      <w:r w:rsidRPr="00A8723E">
        <w:rPr>
          <w:lang w:val="en-US"/>
        </w:rPr>
        <w:t xml:space="preserve"> A. R. Optimization of Routine Work Using AI in Legal and Procurement Practice: A Case Study of Live Services (Web-</w:t>
      </w:r>
      <w:proofErr w:type="spellStart"/>
      <w:r w:rsidRPr="00A8723E">
        <w:rPr>
          <w:lang w:val="en-US"/>
        </w:rPr>
        <w:t>Zakupshchik</w:t>
      </w:r>
      <w:proofErr w:type="spellEnd"/>
      <w:r w:rsidRPr="00A8723E">
        <w:rPr>
          <w:lang w:val="en-US"/>
        </w:rPr>
        <w:t xml:space="preserve"> AI). </w:t>
      </w:r>
      <w:r w:rsidRPr="00A8723E">
        <w:rPr>
          <w:i/>
          <w:iCs/>
          <w:lang w:val="en-US"/>
        </w:rPr>
        <w:t xml:space="preserve">Innovative economy: information, analysis, prognoses, </w:t>
      </w:r>
      <w:r w:rsidRPr="00A8723E">
        <w:rPr>
          <w:lang w:val="en-US"/>
        </w:rPr>
        <w:t>2026, no. 1, pp. 177–182. https://doi.org/10.47576/2949-1894.2026.1.1.021.</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338</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10.47576/2949-1894.2026.1.1.022</w:t>
      </w:r>
    </w:p>
    <w:p w:rsidR="00A8723E" w:rsidRDefault="00A8723E" w:rsidP="00A8723E">
      <w:pPr>
        <w:pStyle w:val="a5"/>
      </w:pPr>
      <w:r>
        <w:t xml:space="preserve">Актуальные проблемы малого и среднего бизнеса </w:t>
      </w:r>
    </w:p>
    <w:p w:rsidR="00A8723E" w:rsidRDefault="00A8723E" w:rsidP="00A8723E">
      <w:pPr>
        <w:pStyle w:val="a6"/>
      </w:pPr>
      <w:proofErr w:type="spellStart"/>
      <w:r>
        <w:t>Землячева</w:t>
      </w:r>
      <w:proofErr w:type="spellEnd"/>
      <w:r>
        <w:t xml:space="preserve"> Ольга Андреевна </w:t>
      </w:r>
    </w:p>
    <w:p w:rsidR="00A8723E" w:rsidRDefault="00A8723E" w:rsidP="00A8723E">
      <w:pPr>
        <w:pStyle w:val="a7"/>
      </w:pPr>
      <w:r>
        <w:t>Российский государственный университет правосудия имени В.М. Лебедева (Крымский филиал), Симферополь, Россия, sv-zemlya@yandex.ru</w:t>
      </w:r>
    </w:p>
    <w:p w:rsidR="00A8723E" w:rsidRDefault="00A8723E" w:rsidP="00A8723E">
      <w:pPr>
        <w:pStyle w:val="a6"/>
      </w:pPr>
      <w:proofErr w:type="spellStart"/>
      <w:r>
        <w:t>Землячев</w:t>
      </w:r>
      <w:proofErr w:type="spellEnd"/>
      <w:r>
        <w:t xml:space="preserve"> Сергей Викторович </w:t>
      </w:r>
    </w:p>
    <w:p w:rsidR="00A8723E" w:rsidRDefault="00A8723E" w:rsidP="00A8723E">
      <w:pPr>
        <w:pStyle w:val="a7"/>
      </w:pPr>
      <w:r>
        <w:t>Российский государственный университет правосудия имени В.М. Лебедева (Крымский филиал), Симферополь, Россия, sv-zemlya@yandex.ru</w:t>
      </w:r>
    </w:p>
    <w:p w:rsidR="00A8723E" w:rsidRDefault="00A8723E" w:rsidP="00A8723E">
      <w:pPr>
        <w:pStyle w:val="a8"/>
      </w:pPr>
      <w:r>
        <w:rPr>
          <w:spacing w:val="43"/>
        </w:rPr>
        <w:t>Аннотация</w:t>
      </w:r>
      <w:r>
        <w:t xml:space="preserve">. Статья посвящена анализу ключевых проблем, с которыми сталкивается малый и средний бизнес в условиях современных экономических реалий. Рассматриваются такие вызовы, как глобализация, цифровизация, экономическая нестабильность и изменения в законодательстве, требующие высокой адаптивности и инновационных подходов от бизнеса. Цель </w:t>
      </w:r>
      <w:r>
        <w:lastRenderedPageBreak/>
        <w:t>работы – выявить стратегии, помогающие малому и среднему бизнесу адаптироваться к данным вызовам и использовать предоставляемые возможности для устойчивого развития. Для достижения этой цели проводится исследование существующих практик, что позволяет создать объективное представление о текущем состоянии малого и среднего бизнеса и предложить практические рекомендации, в частности, при адаптации к условиям работы в условиях быстро меняющейся цифровой экономики.</w:t>
      </w:r>
    </w:p>
    <w:p w:rsidR="00A8723E" w:rsidRDefault="00A8723E" w:rsidP="00A8723E">
      <w:pPr>
        <w:pStyle w:val="a8"/>
      </w:pPr>
      <w:r>
        <w:rPr>
          <w:spacing w:val="43"/>
        </w:rPr>
        <w:t>Ключевые слова</w:t>
      </w:r>
      <w:r>
        <w:t>: бизнес; глобализация; цифровизация; ресурсы; экономика.</w:t>
      </w:r>
    </w:p>
    <w:p w:rsidR="00A8723E" w:rsidRDefault="00A8723E" w:rsidP="00A8723E">
      <w:pPr>
        <w:pStyle w:val="a9"/>
      </w:pPr>
      <w:r>
        <w:rPr>
          <w:spacing w:val="43"/>
        </w:rPr>
        <w:t>Для цитирования:</w:t>
      </w:r>
      <w:r>
        <w:t xml:space="preserve"> </w:t>
      </w:r>
      <w:proofErr w:type="spellStart"/>
      <w:r>
        <w:t>Землячева</w:t>
      </w:r>
      <w:proofErr w:type="spellEnd"/>
      <w:r>
        <w:t xml:space="preserve"> О. А., </w:t>
      </w:r>
      <w:proofErr w:type="spellStart"/>
      <w:r>
        <w:t>Землячев</w:t>
      </w:r>
      <w:proofErr w:type="spellEnd"/>
      <w:r>
        <w:t xml:space="preserve"> С. В. Актуальные проблемы малого и среднего бизнеса // Инновационная экономика: информация, аналитика, прогнозы. – 2026. – № 1. – С. 183–191. https://doi.org/10.47576/2949-1894.2026.1.1.022.</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Current problems of small and medium-sized businesses</w:t>
      </w:r>
    </w:p>
    <w:p w:rsidR="00A8723E" w:rsidRPr="00A8723E" w:rsidRDefault="00A8723E" w:rsidP="00A8723E">
      <w:pPr>
        <w:pStyle w:val="ab"/>
        <w:rPr>
          <w:lang w:val="en-US"/>
        </w:rPr>
      </w:pPr>
      <w:proofErr w:type="spellStart"/>
      <w:proofErr w:type="gramStart"/>
      <w:r w:rsidRPr="00A8723E">
        <w:rPr>
          <w:lang w:val="en-US"/>
        </w:rPr>
        <w:t>Zemlyacheva</w:t>
      </w:r>
      <w:proofErr w:type="spellEnd"/>
      <w:r w:rsidRPr="00A8723E">
        <w:rPr>
          <w:lang w:val="en-US"/>
        </w:rPr>
        <w:t xml:space="preserve"> Olga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V.M. </w:t>
      </w:r>
      <w:proofErr w:type="spellStart"/>
      <w:r w:rsidRPr="00A8723E">
        <w:rPr>
          <w:lang w:val="en-US"/>
        </w:rPr>
        <w:t>Lebedev</w:t>
      </w:r>
      <w:proofErr w:type="spellEnd"/>
      <w:r w:rsidRPr="00A8723E">
        <w:rPr>
          <w:lang w:val="en-US"/>
        </w:rPr>
        <w:t xml:space="preserve"> Russian State University of Justice (Crimean Branch), Simferopol, Russia, sv-zemlya@yandex.ru</w:t>
      </w:r>
    </w:p>
    <w:p w:rsidR="00A8723E" w:rsidRPr="00A8723E" w:rsidRDefault="00A8723E" w:rsidP="00A8723E">
      <w:pPr>
        <w:pStyle w:val="ab"/>
        <w:rPr>
          <w:lang w:val="en-US"/>
        </w:rPr>
      </w:pPr>
      <w:proofErr w:type="spellStart"/>
      <w:proofErr w:type="gramStart"/>
      <w:r w:rsidRPr="00A8723E">
        <w:rPr>
          <w:lang w:val="en-US"/>
        </w:rPr>
        <w:t>Zemlyachev</w:t>
      </w:r>
      <w:proofErr w:type="spellEnd"/>
      <w:r w:rsidRPr="00A8723E">
        <w:rPr>
          <w:lang w:val="en-US"/>
        </w:rPr>
        <w:t xml:space="preserve"> Sergey V.</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V.M. </w:t>
      </w:r>
      <w:proofErr w:type="spellStart"/>
      <w:r w:rsidRPr="00A8723E">
        <w:rPr>
          <w:lang w:val="en-US"/>
        </w:rPr>
        <w:t>Lebedev</w:t>
      </w:r>
      <w:proofErr w:type="spellEnd"/>
      <w:r w:rsidRPr="00A8723E">
        <w:rPr>
          <w:lang w:val="en-US"/>
        </w:rPr>
        <w:t xml:space="preserve"> Russian State University of Justice (Crimean Branch), Simferopol, Russia, sv-zemlya@yandex.ru</w:t>
      </w:r>
    </w:p>
    <w:p w:rsidR="00A8723E" w:rsidRPr="00A8723E" w:rsidRDefault="00A8723E" w:rsidP="00A8723E">
      <w:pPr>
        <w:pStyle w:val="a8"/>
        <w:rPr>
          <w:lang w:val="en-US"/>
        </w:rPr>
      </w:pPr>
      <w:r w:rsidRPr="00A8723E">
        <w:rPr>
          <w:spacing w:val="43"/>
          <w:lang w:val="en-US"/>
        </w:rPr>
        <w:t>Abstract</w:t>
      </w:r>
      <w:r w:rsidRPr="00A8723E">
        <w:rPr>
          <w:lang w:val="en-US"/>
        </w:rPr>
        <w:t>. This article analyzes the key challenges facing small and medium-sized businesses in today’s economic environment. It examines challenges such as globalization, digitalization, economic instability, and legislative changes, all of which require businesses to be highly adaptable and innovative. The goal of the study is to identify strategies that help small and medium-sized businesses adapt to these challenges and seize the opportunities they offer for sustainable development. To achieve this goal, a study of existing practices is conducted, providing an objective picture of the current state of small and medium-sized businesses and offering practical recommendations, particularly for adapting to operating conditions in a rapidly changing digital economy.</w:t>
      </w:r>
    </w:p>
    <w:p w:rsidR="00A8723E" w:rsidRPr="00A8723E" w:rsidRDefault="00A8723E" w:rsidP="00A8723E">
      <w:pPr>
        <w:pStyle w:val="a8"/>
        <w:rPr>
          <w:lang w:val="en-US"/>
        </w:rPr>
      </w:pPr>
      <w:r w:rsidRPr="00A8723E">
        <w:rPr>
          <w:spacing w:val="43"/>
          <w:lang w:val="en-US"/>
        </w:rPr>
        <w:t>Keywords</w:t>
      </w:r>
      <w:r w:rsidRPr="00A8723E">
        <w:rPr>
          <w:lang w:val="en-US"/>
        </w:rPr>
        <w:t xml:space="preserve">: business; globalization; digitalization; resources; economics. </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Zemlyacheva</w:t>
      </w:r>
      <w:proofErr w:type="spellEnd"/>
      <w:r w:rsidRPr="00A8723E">
        <w:rPr>
          <w:lang w:val="en-US"/>
        </w:rPr>
        <w:t xml:space="preserve"> O. A., </w:t>
      </w:r>
      <w:proofErr w:type="spellStart"/>
      <w:r w:rsidRPr="00A8723E">
        <w:rPr>
          <w:lang w:val="en-US"/>
        </w:rPr>
        <w:t>Zemlyachev</w:t>
      </w:r>
      <w:proofErr w:type="spellEnd"/>
      <w:r w:rsidRPr="00A8723E">
        <w:rPr>
          <w:lang w:val="en-US"/>
        </w:rPr>
        <w:t xml:space="preserve"> S. V. Current problems of small and medium-sized businesses. </w:t>
      </w:r>
      <w:r w:rsidRPr="00A8723E">
        <w:rPr>
          <w:i/>
          <w:iCs/>
          <w:lang w:val="en-US"/>
        </w:rPr>
        <w:t>Innovative economy: information, analysis, prognoses,</w:t>
      </w:r>
      <w:r w:rsidRPr="00A8723E">
        <w:rPr>
          <w:lang w:val="en-US"/>
        </w:rPr>
        <w:t xml:space="preserve"> 2026, no. 1, pp. 183–191. https://doi.org/10.47576/2949-1894.2026.1.1.022.</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332</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10.47576/2949-1894.2026.1.1.023</w:t>
      </w:r>
    </w:p>
    <w:p w:rsidR="00A8723E" w:rsidRDefault="00A8723E" w:rsidP="00A8723E">
      <w:pPr>
        <w:pStyle w:val="a5"/>
      </w:pPr>
      <w:r>
        <w:t>Анализ и перспективы развития финансовой эффективности пивоваренных организаций Краснодарского края</w:t>
      </w:r>
    </w:p>
    <w:p w:rsidR="00A8723E" w:rsidRDefault="00A8723E" w:rsidP="00A8723E">
      <w:pPr>
        <w:pStyle w:val="a6"/>
      </w:pPr>
      <w:proofErr w:type="spellStart"/>
      <w:r>
        <w:t>Болотнова</w:t>
      </w:r>
      <w:proofErr w:type="spellEnd"/>
      <w:r>
        <w:t xml:space="preserve"> Е. А. </w:t>
      </w:r>
    </w:p>
    <w:p w:rsidR="00A8723E" w:rsidRDefault="00A8723E" w:rsidP="00A8723E">
      <w:pPr>
        <w:pStyle w:val="a7"/>
      </w:pPr>
      <w:r>
        <w:t>Кубанский государственный аграрный университет имени И. Т. Трубилина, Краснодар, Россия, shangrila20051@rambler.ru</w:t>
      </w:r>
    </w:p>
    <w:p w:rsidR="00A8723E" w:rsidRDefault="00A8723E" w:rsidP="00A8723E">
      <w:pPr>
        <w:pStyle w:val="a6"/>
      </w:pPr>
      <w:r>
        <w:t xml:space="preserve">Васильева Н. К. </w:t>
      </w:r>
    </w:p>
    <w:p w:rsidR="00A8723E" w:rsidRDefault="00A8723E" w:rsidP="00A8723E">
      <w:pPr>
        <w:pStyle w:val="a7"/>
      </w:pPr>
      <w:r>
        <w:t>Кубанский государственный аграрный университет имени И. Т. Трубилина, Краснодар, Россия, vasileva.n@kubsau.ru</w:t>
      </w:r>
    </w:p>
    <w:p w:rsidR="00A8723E" w:rsidRDefault="00A8723E" w:rsidP="00A8723E">
      <w:pPr>
        <w:pStyle w:val="a6"/>
      </w:pPr>
      <w:proofErr w:type="spellStart"/>
      <w:r>
        <w:lastRenderedPageBreak/>
        <w:t>Огибенина</w:t>
      </w:r>
      <w:proofErr w:type="spellEnd"/>
      <w:r>
        <w:t xml:space="preserve"> А. А.</w:t>
      </w:r>
    </w:p>
    <w:p w:rsidR="00A8723E" w:rsidRDefault="00A8723E" w:rsidP="00A8723E">
      <w:pPr>
        <w:pStyle w:val="a7"/>
      </w:pPr>
      <w:r>
        <w:t>Кубанский государственный аграрный университет имени И. Т. Трубилина, Краснодар, Россия, ogibenina2003@mail.ru</w:t>
      </w:r>
    </w:p>
    <w:p w:rsidR="00A8723E" w:rsidRDefault="00A8723E" w:rsidP="00A8723E">
      <w:pPr>
        <w:pStyle w:val="a6"/>
      </w:pPr>
      <w:proofErr w:type="spellStart"/>
      <w:r>
        <w:t>Аблезова</w:t>
      </w:r>
      <w:proofErr w:type="spellEnd"/>
      <w:r>
        <w:t xml:space="preserve"> Е. А.</w:t>
      </w:r>
    </w:p>
    <w:p w:rsidR="00A8723E" w:rsidRDefault="00A8723E" w:rsidP="00A8723E">
      <w:pPr>
        <w:pStyle w:val="a7"/>
      </w:pPr>
      <w:r>
        <w:t>Кубанский государственный аграрный университет имени И. Т. Трубилина, Краснодар, Россия, elizabeth.ablezova@mail.ru</w:t>
      </w:r>
    </w:p>
    <w:p w:rsidR="00A8723E" w:rsidRDefault="00A8723E" w:rsidP="00A8723E">
      <w:pPr>
        <w:pStyle w:val="a8"/>
      </w:pPr>
      <w:r>
        <w:rPr>
          <w:spacing w:val="43"/>
        </w:rPr>
        <w:t>Аннотация</w:t>
      </w:r>
      <w:r>
        <w:t xml:space="preserve">. В статье проводится анализ финансовой эффективности трех пивоваренных организаций Краснодарского края (ООО «Пивоваренный завод </w:t>
      </w:r>
      <w:proofErr w:type="spellStart"/>
      <w:r>
        <w:t>Хадыженский</w:t>
      </w:r>
      <w:proofErr w:type="spellEnd"/>
      <w:r>
        <w:t>», ООО «</w:t>
      </w:r>
      <w:proofErr w:type="spellStart"/>
      <w:r>
        <w:t>Кроп</w:t>
      </w:r>
      <w:proofErr w:type="spellEnd"/>
      <w:r>
        <w:t>-пиво», ООО «Тихорецкий пивоваренный завод») за 2020-2024 гг. Целью исследования является выявление различных стратегических моделей развития и их влияния на финансовые результаты. Методологическую основу составляют анализ финансовой отчетности, расчет показателей рентабельности, точки безубыточности, запаса финансовой прочности, а также анализ структуры заемных средств.</w:t>
      </w:r>
    </w:p>
    <w:p w:rsidR="00A8723E" w:rsidRDefault="00A8723E" w:rsidP="00A8723E">
      <w:pPr>
        <w:pStyle w:val="a8"/>
      </w:pPr>
      <w:r>
        <w:rPr>
          <w:spacing w:val="43"/>
        </w:rPr>
        <w:t>Ключевые слова</w:t>
      </w:r>
      <w:r>
        <w:t xml:space="preserve">: рентабельность; </w:t>
      </w:r>
      <w:proofErr w:type="spellStart"/>
      <w:r>
        <w:t>маржинальность</w:t>
      </w:r>
      <w:proofErr w:type="spellEnd"/>
      <w:r>
        <w:t>; финансовая отчетность; пивоваренная организация; управленческие решения; финансовые результаты.</w:t>
      </w:r>
    </w:p>
    <w:p w:rsidR="00A8723E" w:rsidRDefault="00A8723E" w:rsidP="00A8723E">
      <w:pPr>
        <w:pStyle w:val="a9"/>
      </w:pPr>
      <w:r>
        <w:rPr>
          <w:spacing w:val="43"/>
        </w:rPr>
        <w:t>Для цитирования:</w:t>
      </w:r>
      <w:r>
        <w:t xml:space="preserve"> </w:t>
      </w:r>
      <w:proofErr w:type="spellStart"/>
      <w:r>
        <w:t>Болотнова</w:t>
      </w:r>
      <w:proofErr w:type="spellEnd"/>
      <w:r>
        <w:t xml:space="preserve"> Е. А., Васильева Н. К., </w:t>
      </w:r>
      <w:proofErr w:type="spellStart"/>
      <w:r>
        <w:t>Огибенина</w:t>
      </w:r>
      <w:proofErr w:type="spellEnd"/>
      <w:r>
        <w:t xml:space="preserve"> А. А., </w:t>
      </w:r>
      <w:proofErr w:type="spellStart"/>
      <w:r>
        <w:t>Аблезова</w:t>
      </w:r>
      <w:proofErr w:type="spellEnd"/>
      <w:r>
        <w:t> Е. А. Анализ и перспективы развития финансовой эффективности пивоваренных организаций Краснодарского края // Инновационная экономика: информация, аналитика, прогнозы. – 2026. – № 1. – С. 192–199. https://doi.org/10.47576/2949-1894.2026.1.1.023.</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 xml:space="preserve">Analysis and prospects for the development of financial efficiency of breweries in </w:t>
      </w:r>
      <w:r>
        <w:t>К</w:t>
      </w:r>
      <w:r w:rsidRPr="00A8723E">
        <w:rPr>
          <w:lang w:val="en-US"/>
        </w:rPr>
        <w:t>rasnodar region</w:t>
      </w:r>
    </w:p>
    <w:p w:rsidR="00A8723E" w:rsidRPr="00A8723E" w:rsidRDefault="00A8723E" w:rsidP="00A8723E">
      <w:pPr>
        <w:pStyle w:val="ab"/>
        <w:rPr>
          <w:lang w:val="en-US"/>
        </w:rPr>
      </w:pPr>
      <w:proofErr w:type="spellStart"/>
      <w:r w:rsidRPr="00A8723E">
        <w:rPr>
          <w:lang w:val="en-US"/>
        </w:rPr>
        <w:t>Bolotnova</w:t>
      </w:r>
      <w:proofErr w:type="spellEnd"/>
      <w:r w:rsidRPr="00A8723E">
        <w:rPr>
          <w:lang w:val="en-US"/>
        </w:rPr>
        <w:t xml:space="preserve"> E. A.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xml:space="preserve">, Krasnodar, Russia, </w:t>
      </w:r>
      <w:proofErr w:type="gramStart"/>
      <w:r w:rsidRPr="00A8723E">
        <w:rPr>
          <w:lang w:val="en-US"/>
        </w:rPr>
        <w:t>shangrila20051@rambler.ru</w:t>
      </w:r>
      <w:proofErr w:type="gramEnd"/>
    </w:p>
    <w:p w:rsidR="00A8723E" w:rsidRPr="00A8723E" w:rsidRDefault="00A8723E" w:rsidP="00A8723E">
      <w:pPr>
        <w:pStyle w:val="ab"/>
        <w:rPr>
          <w:lang w:val="en-US"/>
        </w:rPr>
      </w:pPr>
      <w:proofErr w:type="spellStart"/>
      <w:r w:rsidRPr="00A8723E">
        <w:rPr>
          <w:lang w:val="en-US"/>
        </w:rPr>
        <w:t>Vasilieva</w:t>
      </w:r>
      <w:proofErr w:type="spellEnd"/>
      <w:r w:rsidRPr="00A8723E">
        <w:rPr>
          <w:lang w:val="en-US"/>
        </w:rPr>
        <w:t xml:space="preserve"> N. K.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xml:space="preserve">, Krasnodar, Russia, </w:t>
      </w:r>
      <w:proofErr w:type="gramStart"/>
      <w:r w:rsidRPr="00A8723E">
        <w:rPr>
          <w:lang w:val="en-US"/>
        </w:rPr>
        <w:t>vasileva.n@kubsau.ru</w:t>
      </w:r>
      <w:proofErr w:type="gramEnd"/>
    </w:p>
    <w:p w:rsidR="00A8723E" w:rsidRPr="00A8723E" w:rsidRDefault="00A8723E" w:rsidP="00A8723E">
      <w:pPr>
        <w:pStyle w:val="ab"/>
        <w:rPr>
          <w:lang w:val="en-US"/>
        </w:rPr>
      </w:pPr>
      <w:proofErr w:type="spellStart"/>
      <w:r w:rsidRPr="00A8723E">
        <w:rPr>
          <w:lang w:val="en-US"/>
        </w:rPr>
        <w:t>Ogibenina</w:t>
      </w:r>
      <w:proofErr w:type="spellEnd"/>
      <w:r w:rsidRPr="00A8723E">
        <w:rPr>
          <w:lang w:val="en-US"/>
        </w:rPr>
        <w:t xml:space="preserve"> A. A.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xml:space="preserve">, Krasnodar, Russia, </w:t>
      </w:r>
      <w:proofErr w:type="gramStart"/>
      <w:r w:rsidRPr="00A8723E">
        <w:rPr>
          <w:lang w:val="en-US"/>
        </w:rPr>
        <w:t>ogibenina2003@mail.ru</w:t>
      </w:r>
      <w:proofErr w:type="gramEnd"/>
    </w:p>
    <w:p w:rsidR="00A8723E" w:rsidRPr="00A8723E" w:rsidRDefault="00A8723E" w:rsidP="00A8723E">
      <w:pPr>
        <w:pStyle w:val="ab"/>
        <w:rPr>
          <w:lang w:val="en-US"/>
        </w:rPr>
      </w:pPr>
      <w:proofErr w:type="spellStart"/>
      <w:r w:rsidRPr="00A8723E">
        <w:rPr>
          <w:lang w:val="en-US"/>
        </w:rPr>
        <w:t>Ablezova</w:t>
      </w:r>
      <w:proofErr w:type="spellEnd"/>
      <w:r w:rsidRPr="00A8723E">
        <w:rPr>
          <w:lang w:val="en-US"/>
        </w:rPr>
        <w:t xml:space="preserve"> E. A.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xml:space="preserve">, Krasnodar, Russia, </w:t>
      </w:r>
      <w:proofErr w:type="gramStart"/>
      <w:r w:rsidRPr="00A8723E">
        <w:rPr>
          <w:lang w:val="en-US"/>
        </w:rPr>
        <w:t>elizabeth.ablezova@mail.ru</w:t>
      </w:r>
      <w:proofErr w:type="gramEnd"/>
    </w:p>
    <w:p w:rsidR="00A8723E" w:rsidRPr="00A8723E" w:rsidRDefault="00A8723E" w:rsidP="00A8723E">
      <w:pPr>
        <w:pStyle w:val="a8"/>
        <w:rPr>
          <w:lang w:val="en-US"/>
        </w:rPr>
      </w:pPr>
      <w:r w:rsidRPr="00A8723E">
        <w:rPr>
          <w:spacing w:val="43"/>
          <w:lang w:val="en-US"/>
        </w:rPr>
        <w:t>Abstract</w:t>
      </w:r>
      <w:r w:rsidRPr="00A8723E">
        <w:rPr>
          <w:lang w:val="en-US"/>
        </w:rPr>
        <w:t xml:space="preserve">.  </w:t>
      </w:r>
      <w:proofErr w:type="gramStart"/>
      <w:r w:rsidRPr="00A8723E">
        <w:rPr>
          <w:lang w:val="en-US"/>
        </w:rPr>
        <w:t>the</w:t>
      </w:r>
      <w:proofErr w:type="gramEnd"/>
      <w:r w:rsidRPr="00A8723E">
        <w:rPr>
          <w:lang w:val="en-US"/>
        </w:rPr>
        <w:t xml:space="preserve"> article analyzes the financial efficiency of three breweries in the Krasnodar region (LLC “</w:t>
      </w:r>
      <w:proofErr w:type="spellStart"/>
      <w:r w:rsidRPr="00A8723E">
        <w:rPr>
          <w:lang w:val="en-US"/>
        </w:rPr>
        <w:t>Khadyzhensky</w:t>
      </w:r>
      <w:proofErr w:type="spellEnd"/>
      <w:r w:rsidRPr="00A8723E">
        <w:rPr>
          <w:lang w:val="en-US"/>
        </w:rPr>
        <w:t xml:space="preserve"> Brewery”, LLC “</w:t>
      </w:r>
      <w:proofErr w:type="spellStart"/>
      <w:r w:rsidRPr="00A8723E">
        <w:rPr>
          <w:lang w:val="en-US"/>
        </w:rPr>
        <w:t>Krop-Pivo</w:t>
      </w:r>
      <w:proofErr w:type="spellEnd"/>
      <w:r w:rsidRPr="00A8723E">
        <w:rPr>
          <w:lang w:val="en-US"/>
        </w:rPr>
        <w:t>”, LLC “</w:t>
      </w:r>
      <w:proofErr w:type="spellStart"/>
      <w:r w:rsidRPr="00A8723E">
        <w:rPr>
          <w:lang w:val="en-US"/>
        </w:rPr>
        <w:t>Tikhoretsky</w:t>
      </w:r>
      <w:proofErr w:type="spellEnd"/>
      <w:r w:rsidRPr="00A8723E">
        <w:rPr>
          <w:lang w:val="en-US"/>
        </w:rPr>
        <w:t xml:space="preserve"> Brewery”) for the period 2020-2024. The aim of the study is to identify different strategic development models and their impact on financial results. The methodological basis includes analysis of financial statements, calculation of profitability indicators, break-even point, margin of safety, and analysis of the structure of borrowed funds.</w:t>
      </w:r>
    </w:p>
    <w:p w:rsidR="00A8723E" w:rsidRPr="00A8723E" w:rsidRDefault="00A8723E" w:rsidP="00A8723E">
      <w:pPr>
        <w:pStyle w:val="a8"/>
        <w:rPr>
          <w:lang w:val="en-US"/>
        </w:rPr>
      </w:pPr>
      <w:r w:rsidRPr="00A8723E">
        <w:rPr>
          <w:spacing w:val="43"/>
          <w:lang w:val="en-US"/>
        </w:rPr>
        <w:t>Keywords</w:t>
      </w:r>
      <w:r w:rsidRPr="00A8723E">
        <w:rPr>
          <w:lang w:val="en-US"/>
        </w:rPr>
        <w:t>: profitability; marginality; financial reporting; brewing organization; management decisions; financial results.</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Bolotnova</w:t>
      </w:r>
      <w:proofErr w:type="spellEnd"/>
      <w:r w:rsidRPr="00A8723E">
        <w:rPr>
          <w:lang w:val="en-US"/>
        </w:rPr>
        <w:t xml:space="preserve"> E. A., </w:t>
      </w:r>
      <w:proofErr w:type="spellStart"/>
      <w:r w:rsidRPr="00A8723E">
        <w:rPr>
          <w:lang w:val="en-US"/>
        </w:rPr>
        <w:t>Vasilieva</w:t>
      </w:r>
      <w:proofErr w:type="spellEnd"/>
      <w:r w:rsidRPr="00A8723E">
        <w:rPr>
          <w:lang w:val="en-US"/>
        </w:rPr>
        <w:t xml:space="preserve"> N. K., </w:t>
      </w:r>
      <w:proofErr w:type="spellStart"/>
      <w:r w:rsidRPr="00A8723E">
        <w:rPr>
          <w:lang w:val="en-US"/>
        </w:rPr>
        <w:t>Ogibenina</w:t>
      </w:r>
      <w:proofErr w:type="spellEnd"/>
      <w:r w:rsidRPr="00A8723E">
        <w:rPr>
          <w:lang w:val="en-US"/>
        </w:rPr>
        <w:t xml:space="preserve"> A. A., </w:t>
      </w:r>
      <w:proofErr w:type="spellStart"/>
      <w:r w:rsidRPr="00A8723E">
        <w:rPr>
          <w:lang w:val="en-US"/>
        </w:rPr>
        <w:t>Ablezova</w:t>
      </w:r>
      <w:proofErr w:type="spellEnd"/>
      <w:r w:rsidRPr="00A8723E">
        <w:rPr>
          <w:lang w:val="en-US"/>
        </w:rPr>
        <w:t xml:space="preserve"> E. A. Analysis and prospects for the development of financial efficiency of breweries in </w:t>
      </w:r>
      <w:r>
        <w:t>К</w:t>
      </w:r>
      <w:proofErr w:type="spellStart"/>
      <w:r w:rsidRPr="00A8723E">
        <w:rPr>
          <w:lang w:val="en-US"/>
        </w:rPr>
        <w:t>rasnodar</w:t>
      </w:r>
      <w:proofErr w:type="spellEnd"/>
      <w:r w:rsidRPr="00A8723E">
        <w:rPr>
          <w:lang w:val="en-US"/>
        </w:rPr>
        <w:t xml:space="preserve"> region. </w:t>
      </w:r>
      <w:r w:rsidRPr="00A8723E">
        <w:rPr>
          <w:i/>
          <w:iCs/>
          <w:lang w:val="en-US"/>
        </w:rPr>
        <w:t xml:space="preserve">Innovative </w:t>
      </w:r>
      <w:r w:rsidRPr="00A8723E">
        <w:rPr>
          <w:i/>
          <w:iCs/>
          <w:lang w:val="en-US"/>
        </w:rPr>
        <w:lastRenderedPageBreak/>
        <w:t xml:space="preserve">economy: information, analysis, prognoses, </w:t>
      </w:r>
      <w:r w:rsidRPr="00A8723E">
        <w:rPr>
          <w:lang w:val="en-US"/>
        </w:rPr>
        <w:t>2026, no. 1, pp. 192–199. https://doi.org/10.47576/2949-1894.2026.1.1.023.</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339</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10.47576/2949-1894.2026.1.1.024</w:t>
      </w:r>
    </w:p>
    <w:p w:rsidR="00A8723E" w:rsidRDefault="00A8723E" w:rsidP="00A8723E">
      <w:pPr>
        <w:pStyle w:val="a5"/>
      </w:pPr>
      <w:r>
        <w:t>Административная ответственность индивидуальных предпринимателей за нарушение миграционного законодательства</w:t>
      </w:r>
    </w:p>
    <w:p w:rsidR="00A8723E" w:rsidRDefault="00A8723E" w:rsidP="00A8723E">
      <w:pPr>
        <w:pStyle w:val="a6"/>
      </w:pPr>
      <w:r>
        <w:t xml:space="preserve">Чернов Ю. И. </w:t>
      </w:r>
    </w:p>
    <w:p w:rsidR="00A8723E" w:rsidRDefault="00A8723E" w:rsidP="00A8723E">
      <w:pPr>
        <w:pStyle w:val="a7"/>
      </w:pPr>
      <w:r>
        <w:t>Кубанский государственный аграрный университет имени И. Т. Трубилина, Краснодар, Россия</w:t>
      </w:r>
    </w:p>
    <w:p w:rsidR="00A8723E" w:rsidRDefault="00A8723E" w:rsidP="00A8723E">
      <w:pPr>
        <w:pStyle w:val="a6"/>
      </w:pPr>
      <w:r>
        <w:t xml:space="preserve">Головня И. С. </w:t>
      </w:r>
    </w:p>
    <w:p w:rsidR="00A8723E" w:rsidRDefault="00A8723E" w:rsidP="00A8723E">
      <w:pPr>
        <w:pStyle w:val="a7"/>
      </w:pPr>
      <w:r>
        <w:t>Кубанский государственный аграрный университет, Краснодар, Россия, ilonagolovnya@gmail.com,</w:t>
      </w:r>
    </w:p>
    <w:p w:rsidR="00A8723E" w:rsidRDefault="00A8723E" w:rsidP="00A8723E">
      <w:pPr>
        <w:pStyle w:val="a6"/>
      </w:pPr>
      <w:r>
        <w:t xml:space="preserve">Иванов М. В. </w:t>
      </w:r>
    </w:p>
    <w:p w:rsidR="00A8723E" w:rsidRDefault="00A8723E" w:rsidP="00A8723E">
      <w:pPr>
        <w:pStyle w:val="a7"/>
      </w:pPr>
      <w:r>
        <w:t>Кубанский государственный аграрный университет, Краснодар, Россия, Ivanov.Maks464@yandex.ru</w:t>
      </w:r>
    </w:p>
    <w:p w:rsidR="00A8723E" w:rsidRDefault="00A8723E" w:rsidP="00A8723E">
      <w:pPr>
        <w:pStyle w:val="a6"/>
      </w:pPr>
      <w:r>
        <w:t xml:space="preserve">Петренко Н. М. </w:t>
      </w:r>
    </w:p>
    <w:p w:rsidR="00A8723E" w:rsidRDefault="00A8723E" w:rsidP="00A8723E">
      <w:pPr>
        <w:pStyle w:val="a7"/>
      </w:pPr>
      <w:r>
        <w:t xml:space="preserve">Кубанский государственный аграрный университет, Краснодар, Россия, </w:t>
      </w:r>
      <w:r>
        <w:br/>
        <w:t>tasha.petrenko.04@inbox.ru</w:t>
      </w:r>
    </w:p>
    <w:p w:rsidR="00A8723E" w:rsidRDefault="00A8723E" w:rsidP="00A8723E">
      <w:pPr>
        <w:pStyle w:val="a8"/>
      </w:pPr>
      <w:r>
        <w:rPr>
          <w:spacing w:val="43"/>
        </w:rPr>
        <w:t>Аннотация</w:t>
      </w:r>
      <w:r>
        <w:t xml:space="preserve">. В статье проводится комплексный анализ административной ответственности индивидуальных предпринимателей за нарушения миграционного законодательства Российской Федерации, в особенности по нормам ст. 18.9 и 18.15 КоАП РФ. Актуальность темы обусловлена значительной долей ИП среди работодателей малого бизнеса, активно привлекающих иностранную рабочую силу, а также ужесточением миграционного контроля и расширением цифровых инструментов его реализации. Исследование выявляет ключевые проблемы правоприменительной практики: формальное приравнивание ИП к юридическим лицам без учета масштаба их деятельности, отсутствие дифференциации санкций по степени вины и характеру последствий, а также недостаточное применение принципа малозначительности правонарушения. На основе анализа судебных решений, включая постановления районных и областных судов, а также позиции Верховного Суда РФ, авторы демонстрируют доминирование формального подхода при квалификации нарушений – даже незначительные технические ошибки, такие как просрочка авансового </w:t>
      </w:r>
      <w:proofErr w:type="gramStart"/>
      <w:r>
        <w:t>платежа</w:t>
      </w:r>
      <w:proofErr w:type="gramEnd"/>
      <w:r>
        <w:t xml:space="preserve"> за патент на 40 рублей или отсутствие прошивки в уведомлении, влекут суровые санкции, сопоставимые с ответственностью крупных организаций. В статье обосновывается необходимость законодательного уточнения статуса ИП в сфере миграционного административного правонарушения, включая введение пропорциональных штрафных санкций для </w:t>
      </w:r>
      <w:proofErr w:type="spellStart"/>
      <w:r>
        <w:t>микробизнеса</w:t>
      </w:r>
      <w:proofErr w:type="spellEnd"/>
      <w:r>
        <w:t>, усиление роли добросовестности предпринимателя и унификацию критериев применения статьи 2.9 КоАП РФ. Предложены конкретные меры по совершенствованию правового регулирования, направленные на обеспечение справедливости, предсказуемости и соразмерности административной ответственности в условиях поддержки малого предпринимательства.</w:t>
      </w:r>
    </w:p>
    <w:p w:rsidR="00A8723E" w:rsidRDefault="00A8723E" w:rsidP="00A8723E">
      <w:pPr>
        <w:pStyle w:val="a8"/>
      </w:pPr>
      <w:r>
        <w:rPr>
          <w:spacing w:val="43"/>
        </w:rPr>
        <w:t xml:space="preserve">Ключевые слова: </w:t>
      </w:r>
      <w:r>
        <w:t>административная ответственность; индивидуальный предприниматель; миграционное законодательство; КоАП РФ; иностранный работник; судебная практика; малозначительность правонарушения.</w:t>
      </w:r>
    </w:p>
    <w:p w:rsidR="00A8723E" w:rsidRDefault="00A8723E" w:rsidP="00A8723E">
      <w:pPr>
        <w:pStyle w:val="a9"/>
      </w:pPr>
      <w:r>
        <w:rPr>
          <w:spacing w:val="43"/>
        </w:rPr>
        <w:t xml:space="preserve">Для цитирования: </w:t>
      </w:r>
      <w:r>
        <w:t>Чернов Ю. И., Головня И. С., Иванов М. В., Петренко Н. М. Административная ответственность индивидуальных предпринимателей за нарушение миграционного законодательства // Инновационная экономика: информация, аналитика, прогнозы. – 2026. – № 1. – С. 200–206. https://doi.org/10.47576/2949-1894.2026.1.1.024.</w:t>
      </w:r>
    </w:p>
    <w:p w:rsidR="00A8723E" w:rsidRDefault="00A8723E" w:rsidP="00A8723E">
      <w:pPr>
        <w:pStyle w:val="original"/>
      </w:pPr>
      <w:r>
        <w:lastRenderedPageBreak/>
        <w:t>Original article</w:t>
      </w:r>
    </w:p>
    <w:p w:rsidR="00A8723E" w:rsidRPr="00A8723E" w:rsidRDefault="00A8723E" w:rsidP="00A8723E">
      <w:pPr>
        <w:pStyle w:val="aa"/>
        <w:rPr>
          <w:lang w:val="en-US"/>
        </w:rPr>
      </w:pPr>
      <w:r w:rsidRPr="00A8723E">
        <w:rPr>
          <w:lang w:val="en-US"/>
        </w:rPr>
        <w:t xml:space="preserve">Administrative liability of individual entrepreneurs for violation of migration legislation </w:t>
      </w:r>
    </w:p>
    <w:p w:rsidR="00A8723E" w:rsidRPr="00A8723E" w:rsidRDefault="00A8723E" w:rsidP="00A8723E">
      <w:pPr>
        <w:pStyle w:val="ab"/>
        <w:rPr>
          <w:lang w:val="en-US"/>
        </w:rPr>
      </w:pPr>
      <w:proofErr w:type="spellStart"/>
      <w:r w:rsidRPr="00A8723E">
        <w:rPr>
          <w:lang w:val="en-US"/>
        </w:rPr>
        <w:t>Chernov</w:t>
      </w:r>
      <w:proofErr w:type="spellEnd"/>
      <w:r w:rsidRPr="00A8723E">
        <w:rPr>
          <w:lang w:val="en-US"/>
        </w:rPr>
        <w:t xml:space="preserve"> Yu. I. </w:t>
      </w:r>
    </w:p>
    <w:p w:rsidR="00A8723E" w:rsidRPr="00A8723E" w:rsidRDefault="00A8723E" w:rsidP="00A8723E">
      <w:pPr>
        <w:pStyle w:val="ac"/>
        <w:rPr>
          <w:lang w:val="en-US"/>
        </w:rPr>
      </w:pPr>
      <w:r w:rsidRPr="00A8723E">
        <w:rPr>
          <w:lang w:val="en-US"/>
        </w:rPr>
        <w:t xml:space="preserve">Kuban State Agrarian University named after I. T. </w:t>
      </w:r>
      <w:proofErr w:type="spellStart"/>
      <w:r w:rsidRPr="00A8723E">
        <w:rPr>
          <w:lang w:val="en-US"/>
        </w:rPr>
        <w:t>Trubilin</w:t>
      </w:r>
      <w:proofErr w:type="spellEnd"/>
      <w:r w:rsidRPr="00A8723E">
        <w:rPr>
          <w:lang w:val="en-US"/>
        </w:rPr>
        <w:t>, Krasnodar, Russia</w:t>
      </w:r>
    </w:p>
    <w:p w:rsidR="00A8723E" w:rsidRPr="00A8723E" w:rsidRDefault="00A8723E" w:rsidP="00A8723E">
      <w:pPr>
        <w:pStyle w:val="ab"/>
        <w:rPr>
          <w:lang w:val="en-US"/>
        </w:rPr>
      </w:pPr>
      <w:proofErr w:type="spellStart"/>
      <w:proofErr w:type="gramStart"/>
      <w:r w:rsidRPr="00A8723E">
        <w:rPr>
          <w:lang w:val="en-US"/>
        </w:rPr>
        <w:t>Golovnya</w:t>
      </w:r>
      <w:proofErr w:type="spellEnd"/>
      <w:r w:rsidRPr="00A8723E">
        <w:rPr>
          <w:lang w:val="en-US"/>
        </w:rPr>
        <w:t xml:space="preserve"> I. S.</w:t>
      </w:r>
      <w:proofErr w:type="gramEnd"/>
      <w:r w:rsidRPr="00A8723E">
        <w:rPr>
          <w:lang w:val="en-US"/>
        </w:rPr>
        <w:t xml:space="preserve"> </w:t>
      </w:r>
    </w:p>
    <w:p w:rsidR="00A8723E" w:rsidRPr="00A8723E" w:rsidRDefault="00A8723E" w:rsidP="00A8723E">
      <w:pPr>
        <w:pStyle w:val="ac"/>
        <w:rPr>
          <w:lang w:val="en-US"/>
        </w:rPr>
      </w:pPr>
      <w:r w:rsidRPr="00A8723E">
        <w:rPr>
          <w:lang w:val="en-US"/>
        </w:rPr>
        <w:t>Kuban State Agrarian University, Krasnodar, Russia, ilonagolovnya@gmail.com</w:t>
      </w:r>
    </w:p>
    <w:p w:rsidR="00A8723E" w:rsidRPr="00A8723E" w:rsidRDefault="00A8723E" w:rsidP="00A8723E">
      <w:pPr>
        <w:pStyle w:val="ab"/>
        <w:rPr>
          <w:lang w:val="en-US"/>
        </w:rPr>
      </w:pPr>
      <w:proofErr w:type="spellStart"/>
      <w:r w:rsidRPr="00A8723E">
        <w:rPr>
          <w:lang w:val="en-US"/>
        </w:rPr>
        <w:t>Ivanov</w:t>
      </w:r>
      <w:proofErr w:type="spellEnd"/>
      <w:r w:rsidRPr="00A8723E">
        <w:rPr>
          <w:lang w:val="en-US"/>
        </w:rPr>
        <w:t xml:space="preserve"> M. V. </w:t>
      </w:r>
    </w:p>
    <w:p w:rsidR="00A8723E" w:rsidRPr="00A8723E" w:rsidRDefault="00A8723E" w:rsidP="00A8723E">
      <w:pPr>
        <w:pStyle w:val="ac"/>
        <w:rPr>
          <w:lang w:val="en-US"/>
        </w:rPr>
      </w:pPr>
      <w:r w:rsidRPr="00A8723E">
        <w:rPr>
          <w:lang w:val="en-US"/>
        </w:rPr>
        <w:t>Kuban State Agrarian University, Krasnodar, Russia, Ivanov.Maks464@yandex.ru</w:t>
      </w:r>
    </w:p>
    <w:p w:rsidR="00A8723E" w:rsidRPr="00A8723E" w:rsidRDefault="00A8723E" w:rsidP="00A8723E">
      <w:pPr>
        <w:pStyle w:val="ab"/>
        <w:rPr>
          <w:lang w:val="en-US"/>
        </w:rPr>
      </w:pPr>
      <w:proofErr w:type="spellStart"/>
      <w:r w:rsidRPr="00A8723E">
        <w:rPr>
          <w:lang w:val="en-US"/>
        </w:rPr>
        <w:t>Petrenko</w:t>
      </w:r>
      <w:proofErr w:type="spellEnd"/>
      <w:r w:rsidRPr="00A8723E">
        <w:rPr>
          <w:lang w:val="en-US"/>
        </w:rPr>
        <w:t xml:space="preserve"> N. M. </w:t>
      </w:r>
    </w:p>
    <w:p w:rsidR="00A8723E" w:rsidRPr="00A8723E" w:rsidRDefault="00A8723E" w:rsidP="00A8723E">
      <w:pPr>
        <w:pStyle w:val="ac"/>
        <w:rPr>
          <w:lang w:val="en-US"/>
        </w:rPr>
      </w:pPr>
      <w:r w:rsidRPr="00A8723E">
        <w:rPr>
          <w:lang w:val="en-US"/>
        </w:rPr>
        <w:t>Kuban State Agrarian University, Krasnodar, Russia, tasha.petrenko.04@inbox.ru</w:t>
      </w:r>
    </w:p>
    <w:p w:rsidR="00A8723E" w:rsidRPr="00A8723E" w:rsidRDefault="00A8723E" w:rsidP="00A8723E">
      <w:pPr>
        <w:pStyle w:val="a8"/>
        <w:rPr>
          <w:lang w:val="en-US"/>
        </w:rPr>
      </w:pPr>
      <w:r w:rsidRPr="00A8723E">
        <w:rPr>
          <w:spacing w:val="43"/>
          <w:lang w:val="en-US"/>
        </w:rPr>
        <w:t>Abstract</w:t>
      </w:r>
      <w:r w:rsidRPr="00A8723E">
        <w:rPr>
          <w:lang w:val="en-US"/>
        </w:rPr>
        <w:t>. This article provides a comprehensive analysis of the administrative liability of individual entrepreneurs (IEs) for violations of Russian migration legislation, particularly under Articles 18.9 and 18.15 of the Russian Code of Administrative Offenses (CAO RF). The relevance of this topic is determined by the significant share of IEs among small business employers actively recruiting foreign labor, as well as the tightening of migration controls and the expansion of digital tools for their implementation. The study identifies key issues in law enforcement practice: the formal equating of IEs with legal entities without regard to the scale of their activities, the lack of differentiation of sanctions based on the degree of culpability and the nature of the consequences, and the insufficient application of the principle of insignificance of the offense. Based on an analysis of court decisions, including rulings of district and regional courts, as well as the positions of the Supreme Court of the Russian Federation, the authors demonstrate the dominance of a formal approach in classifying violations. Even minor technical errors, such as a 40-ruble late advance payment for a patent or the absence of firmware in a notification, entail severe sanctions comparable to those imposed by large organizations. The article substantiates the need for legislative clarification of the status of individual entrepreneurs in the area of ​​migration administrative offenses, including the introduction of proportional penalties for microbusinesses, strengthening the role of the entrepreneur’s good faith, and unifying the criteria for applying Article 2.9 of the Code of Administrative Offenses of the Russian Federation. Specific measures are proposed to improve legal regulation aimed at ensuring fairness, predictability, and proportionality of administrative liability in the context of supporting small businesses.</w:t>
      </w:r>
    </w:p>
    <w:p w:rsidR="00A8723E" w:rsidRPr="00A8723E" w:rsidRDefault="00A8723E" w:rsidP="00A8723E">
      <w:pPr>
        <w:pStyle w:val="a8"/>
        <w:rPr>
          <w:lang w:val="en-US"/>
        </w:rPr>
      </w:pPr>
      <w:r w:rsidRPr="00A8723E">
        <w:rPr>
          <w:spacing w:val="43"/>
          <w:lang w:val="en-US"/>
        </w:rPr>
        <w:t>Keywords</w:t>
      </w:r>
      <w:r w:rsidRPr="00A8723E">
        <w:rPr>
          <w:lang w:val="en-US"/>
        </w:rPr>
        <w:t>: administrative liability; individual entrepreneur; migration legislation; Code of Administrative Offenses of the Russian Federation; foreign worker; judicial practice; insignificance of the offense.</w:t>
      </w:r>
    </w:p>
    <w:p w:rsidR="00A8723E" w:rsidRPr="00A8723E" w:rsidRDefault="00A8723E" w:rsidP="00A8723E">
      <w:pPr>
        <w:pStyle w:val="forcitation"/>
        <w:rPr>
          <w:spacing w:val="-2"/>
          <w:lang w:val="en-US"/>
        </w:rPr>
      </w:pPr>
      <w:r w:rsidRPr="00A8723E">
        <w:rPr>
          <w:spacing w:val="43"/>
          <w:lang w:val="en-US"/>
        </w:rPr>
        <w:t xml:space="preserve">For citation: </w:t>
      </w:r>
      <w:proofErr w:type="spellStart"/>
      <w:r w:rsidRPr="00A8723E">
        <w:rPr>
          <w:spacing w:val="-2"/>
          <w:lang w:val="en-US"/>
        </w:rPr>
        <w:t>Chernov</w:t>
      </w:r>
      <w:proofErr w:type="spellEnd"/>
      <w:r w:rsidRPr="00A8723E">
        <w:rPr>
          <w:spacing w:val="-2"/>
          <w:lang w:val="en-US"/>
        </w:rPr>
        <w:t xml:space="preserve"> Yu. I., </w:t>
      </w:r>
      <w:proofErr w:type="spellStart"/>
      <w:r w:rsidRPr="00A8723E">
        <w:rPr>
          <w:spacing w:val="-2"/>
          <w:lang w:val="en-US"/>
        </w:rPr>
        <w:t>Golovnya</w:t>
      </w:r>
      <w:proofErr w:type="spellEnd"/>
      <w:r w:rsidRPr="00A8723E">
        <w:rPr>
          <w:spacing w:val="-2"/>
          <w:lang w:val="en-US"/>
        </w:rPr>
        <w:t xml:space="preserve"> I. S., </w:t>
      </w:r>
      <w:proofErr w:type="spellStart"/>
      <w:r w:rsidRPr="00A8723E">
        <w:rPr>
          <w:spacing w:val="-2"/>
          <w:lang w:val="en-US"/>
        </w:rPr>
        <w:t>Ivanov</w:t>
      </w:r>
      <w:proofErr w:type="spellEnd"/>
      <w:r w:rsidRPr="00A8723E">
        <w:rPr>
          <w:spacing w:val="-2"/>
          <w:lang w:val="en-US"/>
        </w:rPr>
        <w:t xml:space="preserve"> M. V., </w:t>
      </w:r>
      <w:proofErr w:type="spellStart"/>
      <w:r w:rsidRPr="00A8723E">
        <w:rPr>
          <w:spacing w:val="-2"/>
          <w:lang w:val="en-US"/>
        </w:rPr>
        <w:t>Petrenko</w:t>
      </w:r>
      <w:proofErr w:type="spellEnd"/>
      <w:r w:rsidRPr="00A8723E">
        <w:rPr>
          <w:spacing w:val="-2"/>
          <w:lang w:val="en-US"/>
        </w:rPr>
        <w:t xml:space="preserve"> N. M. Administrative liability of individual entrepreneurs for violation of migration legislation.</w:t>
      </w:r>
      <w:r w:rsidRPr="00A8723E">
        <w:rPr>
          <w:i/>
          <w:iCs/>
          <w:spacing w:val="-2"/>
          <w:lang w:val="en-US"/>
        </w:rPr>
        <w:t xml:space="preserve"> Innovative economy: information, analysis, prognoses, </w:t>
      </w:r>
      <w:r w:rsidRPr="00A8723E">
        <w:rPr>
          <w:spacing w:val="-2"/>
          <w:lang w:val="en-US"/>
        </w:rPr>
        <w:t>2026, no. 1, pp. 200–206. https://doi.org/10.47576/2949-1894.2026.1.1.0024.</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331.1</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10.47576/2949-1894.2026.1.1.025</w:t>
      </w:r>
    </w:p>
    <w:p w:rsidR="00A8723E" w:rsidRDefault="00A8723E" w:rsidP="00A8723E">
      <w:pPr>
        <w:pStyle w:val="a5"/>
      </w:pPr>
      <w:r>
        <w:t>Становление HR как отдельной управленческой функции</w:t>
      </w:r>
    </w:p>
    <w:p w:rsidR="00A8723E" w:rsidRDefault="00A8723E" w:rsidP="00A8723E">
      <w:pPr>
        <w:pStyle w:val="a6"/>
      </w:pPr>
      <w:r>
        <w:t xml:space="preserve">Гнатовский Андрей Олегович </w:t>
      </w:r>
    </w:p>
    <w:p w:rsidR="00A8723E" w:rsidRDefault="00A8723E" w:rsidP="00A8723E">
      <w:pPr>
        <w:pStyle w:val="a7"/>
      </w:pPr>
      <w:r>
        <w:t>АО «</w:t>
      </w:r>
      <w:proofErr w:type="spellStart"/>
      <w:r>
        <w:t>Ресона</w:t>
      </w:r>
      <w:proofErr w:type="spellEnd"/>
      <w:r>
        <w:t>», Москва, Россия, angn@incarnet.ru</w:t>
      </w:r>
    </w:p>
    <w:p w:rsidR="00A8723E" w:rsidRDefault="00A8723E" w:rsidP="00A8723E">
      <w:pPr>
        <w:pStyle w:val="a8"/>
      </w:pPr>
      <w:r>
        <w:rPr>
          <w:spacing w:val="43"/>
        </w:rPr>
        <w:lastRenderedPageBreak/>
        <w:t>Аннотация</w:t>
      </w:r>
      <w:r>
        <w:t xml:space="preserve">. В статье рассматривается процесс становления HR как самостоятельной управленческой функции в системе современного менеджмента. Показано, что эволюция HR обусловлена усложнением организационных структур, ростом значимости человеческого капитала, </w:t>
      </w:r>
      <w:proofErr w:type="spellStart"/>
      <w:r>
        <w:t>цифровизацией</w:t>
      </w:r>
      <w:proofErr w:type="spellEnd"/>
      <w:r>
        <w:t xml:space="preserve"> бизнес-процессов и трансформацией моделей занятости. На основе анализа научных публикаций и обобщения эмпирических данных выявлены ключевые этапы развития HR-функции – от административного кадрового обеспечения к стратегическому управлению человеческими ресурсами и человеческим капиталом. Особое внимание уделено факторам институционализации HR, включая расширение управленческих ролей, внедрение цифровых HR-инструментов, развитие HR-аналитики и включение HR в стратегический контур корпоративного управления. В статье представлены таблицы и графические материалы, иллюстрирующие динамику роста управленческого статуса HR и трансформацию его функций. Сделан вывод о том, что на современном этапе HR следует рассматривать как полноценную управленческую функцию, обеспечивающую долгосрочную устойчивость и конкурентоспособность организаций. Полученные результаты могут быть использованы при разработке кадровой политики, формировании организационных структур и оценке зрелости HR-функции.</w:t>
      </w:r>
    </w:p>
    <w:p w:rsidR="00A8723E" w:rsidRDefault="00A8723E" w:rsidP="00A8723E">
      <w:pPr>
        <w:pStyle w:val="a8"/>
      </w:pPr>
      <w:r>
        <w:rPr>
          <w:spacing w:val="43"/>
        </w:rPr>
        <w:t>Ключевые слова:</w:t>
      </w:r>
      <w:r>
        <w:t xml:space="preserve"> управление персоналом; HR-функция; человеческий капитал; стратегический менеджмент; цифровизация HR; организационное развитие.</w:t>
      </w:r>
    </w:p>
    <w:p w:rsidR="00A8723E" w:rsidRDefault="00A8723E" w:rsidP="00A8723E">
      <w:pPr>
        <w:pStyle w:val="a9"/>
      </w:pPr>
      <w:r>
        <w:rPr>
          <w:spacing w:val="43"/>
        </w:rPr>
        <w:t>Для цитирования:</w:t>
      </w:r>
      <w:r>
        <w:t xml:space="preserve"> Гнатовский А. О. Становление HR как отдельной управленческой функции // Инновационная экономика: информация, аналитика, прогнозы. – 2026. – № 1. – С. 207–213. https://doi.org/10.47576/2949-1894.2026.1.1.025.</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The formation of HR as an independent management function</w:t>
      </w:r>
    </w:p>
    <w:p w:rsidR="00A8723E" w:rsidRPr="00A8723E" w:rsidRDefault="00A8723E" w:rsidP="00A8723E">
      <w:pPr>
        <w:pStyle w:val="ab"/>
        <w:rPr>
          <w:lang w:val="en-US"/>
        </w:rPr>
      </w:pPr>
      <w:proofErr w:type="spellStart"/>
      <w:proofErr w:type="gramStart"/>
      <w:r w:rsidRPr="00A8723E">
        <w:rPr>
          <w:lang w:val="en-US"/>
        </w:rPr>
        <w:t>Gnatovsky</w:t>
      </w:r>
      <w:proofErr w:type="spellEnd"/>
      <w:r w:rsidRPr="00A8723E">
        <w:rPr>
          <w:lang w:val="en-US"/>
        </w:rPr>
        <w:t xml:space="preserve"> </w:t>
      </w:r>
      <w:proofErr w:type="spellStart"/>
      <w:r w:rsidRPr="00A8723E">
        <w:rPr>
          <w:lang w:val="en-US"/>
        </w:rPr>
        <w:t>Andrey</w:t>
      </w:r>
      <w:proofErr w:type="spellEnd"/>
      <w:r w:rsidRPr="00A8723E">
        <w:rPr>
          <w:lang w:val="en-US"/>
        </w:rPr>
        <w:t xml:space="preserve"> O.</w:t>
      </w:r>
      <w:proofErr w:type="gramEnd"/>
      <w:r w:rsidRPr="00A8723E">
        <w:rPr>
          <w:lang w:val="en-US"/>
        </w:rPr>
        <w:t xml:space="preserve"> </w:t>
      </w:r>
    </w:p>
    <w:p w:rsidR="00A8723E" w:rsidRPr="00A8723E" w:rsidRDefault="00A8723E" w:rsidP="00A8723E">
      <w:pPr>
        <w:pStyle w:val="ac"/>
        <w:rPr>
          <w:lang w:val="en-US"/>
        </w:rPr>
      </w:pPr>
      <w:proofErr w:type="spellStart"/>
      <w:r w:rsidRPr="00A8723E">
        <w:rPr>
          <w:lang w:val="en-US"/>
        </w:rPr>
        <w:t>Resona</w:t>
      </w:r>
      <w:proofErr w:type="spellEnd"/>
      <w:r w:rsidRPr="00A8723E">
        <w:rPr>
          <w:lang w:val="en-US"/>
        </w:rPr>
        <w:t xml:space="preserve"> JSC, Moscow, Russia, angn@incarnet.ru</w:t>
      </w:r>
    </w:p>
    <w:p w:rsidR="00A8723E" w:rsidRPr="00A8723E" w:rsidRDefault="00A8723E" w:rsidP="00A8723E">
      <w:pPr>
        <w:pStyle w:val="a8"/>
        <w:rPr>
          <w:lang w:val="en-US"/>
        </w:rPr>
      </w:pPr>
      <w:r w:rsidRPr="00A8723E">
        <w:rPr>
          <w:spacing w:val="43"/>
          <w:lang w:val="en-US"/>
        </w:rPr>
        <w:t>Abstract</w:t>
      </w:r>
      <w:r w:rsidRPr="00A8723E">
        <w:rPr>
          <w:lang w:val="en-US"/>
        </w:rPr>
        <w:t>. The article examines the process of formation of HR as an independent management function within modern management systems. It is shown that the evolution of HR is driven by increasing organizational complexity, the growing importance of human capital, digital transformation of business processes, and changes in employment models. Based on the analysis of scientific publications and the generalization of empirical data, key stages of HR development are identified, ranging from administrative personnel management to strategic human resource and human capital management. Particular attention is paid to the factors of HR institutionalization, including the expansion of managerial roles, implementation of digital HR tools, development of HR analytics, and integration of HR into the strategic corporate governance framework. The article presents tables and graphical materials illustrating the growth dynamics of HR’s managerial status and the transformation of its functions. The study concludes that HR should be considered a full-fledged management function that ensures long-term organizational sustainability and competitiveness. The results can be applied in the development of HR policies, organizational design, and assessment of HR function maturity.</w:t>
      </w:r>
    </w:p>
    <w:p w:rsidR="00A8723E" w:rsidRPr="00A8723E" w:rsidRDefault="00A8723E" w:rsidP="00A8723E">
      <w:pPr>
        <w:pStyle w:val="a8"/>
        <w:rPr>
          <w:lang w:val="en-US"/>
        </w:rPr>
      </w:pPr>
      <w:r w:rsidRPr="00A8723E">
        <w:rPr>
          <w:spacing w:val="43"/>
          <w:lang w:val="en-US"/>
        </w:rPr>
        <w:t>Keywords</w:t>
      </w:r>
      <w:r w:rsidRPr="00A8723E">
        <w:rPr>
          <w:lang w:val="en-US"/>
        </w:rPr>
        <w:t>: human resource management; HR function; human capital; strategic management; HR digitalization; organizational development.</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Gnatovsky</w:t>
      </w:r>
      <w:proofErr w:type="spellEnd"/>
      <w:r w:rsidRPr="00A8723E">
        <w:rPr>
          <w:lang w:val="en-US"/>
        </w:rPr>
        <w:t xml:space="preserve"> A. O. </w:t>
      </w:r>
      <w:proofErr w:type="gramStart"/>
      <w:r w:rsidRPr="00A8723E">
        <w:rPr>
          <w:lang w:val="en-US"/>
        </w:rPr>
        <w:t>The formation of HR as an independent management function.</w:t>
      </w:r>
      <w:proofErr w:type="gramEnd"/>
      <w:r w:rsidRPr="00A8723E">
        <w:rPr>
          <w:i/>
          <w:iCs/>
          <w:lang w:val="en-US"/>
        </w:rPr>
        <w:t xml:space="preserve"> Innovative economy: information, analysis, prognoses, </w:t>
      </w:r>
      <w:r w:rsidRPr="00A8723E">
        <w:rPr>
          <w:lang w:val="en-US"/>
        </w:rPr>
        <w:t>2026, no. 1, pp. 207–213. https://doi.org/10.47576/2949-1894.2026.1.1.025.</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336</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10.47576/2949-1894.2026.1.1.026</w:t>
      </w:r>
    </w:p>
    <w:p w:rsidR="00A8723E" w:rsidRDefault="00A8723E" w:rsidP="00A8723E">
      <w:pPr>
        <w:pStyle w:val="a5"/>
      </w:pPr>
      <w:r>
        <w:lastRenderedPageBreak/>
        <w:t>Бухгалтерский баланс – важнейший источник информации для оценки развития бизнеса</w:t>
      </w:r>
    </w:p>
    <w:p w:rsidR="00A8723E" w:rsidRDefault="00A8723E" w:rsidP="00A8723E">
      <w:pPr>
        <w:pStyle w:val="a6"/>
      </w:pPr>
      <w:proofErr w:type="spellStart"/>
      <w:r>
        <w:t>Бабалыкова</w:t>
      </w:r>
      <w:proofErr w:type="spellEnd"/>
      <w:r>
        <w:t xml:space="preserve"> Ирина Александровна </w:t>
      </w:r>
    </w:p>
    <w:p w:rsidR="00A8723E" w:rsidRDefault="00A8723E" w:rsidP="00A8723E">
      <w:pPr>
        <w:pStyle w:val="a7"/>
      </w:pPr>
      <w:r>
        <w:t>Кубанский государственный аграрный университет имени И. Т. Трубилина, Краснодар, Россия, babalykova.ira@yandex.ru</w:t>
      </w:r>
    </w:p>
    <w:p w:rsidR="00A8723E" w:rsidRDefault="00A8723E" w:rsidP="00A8723E">
      <w:pPr>
        <w:pStyle w:val="a6"/>
      </w:pPr>
      <w:r>
        <w:t xml:space="preserve">Волошин Евгений Владимирович </w:t>
      </w:r>
    </w:p>
    <w:p w:rsidR="00A8723E" w:rsidRDefault="00A8723E" w:rsidP="00A8723E">
      <w:pPr>
        <w:pStyle w:val="a7"/>
      </w:pPr>
      <w:r>
        <w:t>Кубанский государственный аграрный университет имени И. Т. Трубилина, Краснодар, Россия, v01eugene05@gmail.com</w:t>
      </w:r>
    </w:p>
    <w:p w:rsidR="00A8723E" w:rsidRDefault="00A8723E" w:rsidP="00A8723E">
      <w:pPr>
        <w:pStyle w:val="a6"/>
      </w:pPr>
      <w:proofErr w:type="spellStart"/>
      <w:r>
        <w:t>Маммеев</w:t>
      </w:r>
      <w:proofErr w:type="spellEnd"/>
      <w:r>
        <w:t xml:space="preserve"> </w:t>
      </w:r>
      <w:proofErr w:type="spellStart"/>
      <w:r>
        <w:t>Инал</w:t>
      </w:r>
      <w:proofErr w:type="spellEnd"/>
      <w:r>
        <w:t xml:space="preserve"> Муратович </w:t>
      </w:r>
    </w:p>
    <w:p w:rsidR="00A8723E" w:rsidRDefault="00A8723E" w:rsidP="00A8723E">
      <w:pPr>
        <w:pStyle w:val="a7"/>
      </w:pPr>
      <w:r>
        <w:t>Кубанский государственный аграрный университет имени И. Т. Трубилина, Краснодар, Россия, inalmam228@gmail.com</w:t>
      </w:r>
    </w:p>
    <w:p w:rsidR="00A8723E" w:rsidRDefault="00A8723E" w:rsidP="00A8723E">
      <w:pPr>
        <w:pStyle w:val="a6"/>
      </w:pPr>
      <w:r>
        <w:t xml:space="preserve">Буров Кирилл Сергеевич </w:t>
      </w:r>
    </w:p>
    <w:p w:rsidR="00A8723E" w:rsidRDefault="00A8723E" w:rsidP="00A8723E">
      <w:pPr>
        <w:pStyle w:val="a7"/>
      </w:pPr>
      <w:r>
        <w:t>Кубанский государственный аграрный университет имени И. Т. Трубилина, Краснодар, Россия, byrov_2020@mail.ru</w:t>
      </w:r>
    </w:p>
    <w:p w:rsidR="00A8723E" w:rsidRDefault="00A8723E" w:rsidP="00A8723E">
      <w:pPr>
        <w:pStyle w:val="a8"/>
      </w:pPr>
      <w:r>
        <w:rPr>
          <w:spacing w:val="43"/>
        </w:rPr>
        <w:t>Аннотация</w:t>
      </w:r>
      <w:r>
        <w:t>. Статья посвящена исследованию роли и эволюции бухгалтерского баланса как фундаментального элемента финансовой отчетности и основного источника информации для анализа финансово-хозяйственной деятельности коммерческой организации. Рассматриваются нормативно-правовые основы формирования отчетности в Российской Федерации, включая требования Федерального закона № 402-ФЗ и положений по бухгалтерскому учету (ПБУ). Детально проанализированы структура баланса, его двойственная экономическая сущность и информационное содержание для оценки имущественного потенциала, финансовой устойчивости и платежеспособности компании. Освещена историческая трансформация функции баланса от инструмента внутреннего контроля до публичного документа, критически важного для принятия экономических решений внешними пользователями. Систематизированы ключевые ограничения бухгалтерского баланса, связанные с принципом исторической стоимости, влиянием учетной политики и моментальным характером информации, и предложены пути минимизации данных ограничений через интеграцию с другими формами отчетности и использование международных стандартов. Делается вывод о непреходящей значимости баланса как системообразующего источника объективных и верифицируемых данных для комплексной диагностики текущего состояния и стратегических перспектив развития бизнеса.</w:t>
      </w:r>
    </w:p>
    <w:p w:rsidR="00A8723E" w:rsidRDefault="00A8723E" w:rsidP="00A8723E">
      <w:pPr>
        <w:pStyle w:val="a8"/>
      </w:pPr>
      <w:proofErr w:type="gramStart"/>
      <w:r>
        <w:rPr>
          <w:spacing w:val="43"/>
        </w:rPr>
        <w:t>Ключевые слова:</w:t>
      </w:r>
      <w:r>
        <w:t xml:space="preserve"> бухгалтерский баланс; финансовая отчетность; финансовый анализ; финансовое положение; активы; пассивы; финансовая устойчивость; МСФО; учетная политика; имущественный комплекс; источники финансирования; ликвидность; платежеспособность.</w:t>
      </w:r>
      <w:proofErr w:type="gramEnd"/>
    </w:p>
    <w:p w:rsidR="00A8723E" w:rsidRDefault="00A8723E" w:rsidP="00A8723E">
      <w:pPr>
        <w:pStyle w:val="a9"/>
      </w:pPr>
      <w:r>
        <w:rPr>
          <w:spacing w:val="43"/>
        </w:rPr>
        <w:t>Для цитирования:</w:t>
      </w:r>
      <w:r>
        <w:t xml:space="preserve"> </w:t>
      </w:r>
      <w:proofErr w:type="spellStart"/>
      <w:r>
        <w:t>Бабалыкова</w:t>
      </w:r>
      <w:proofErr w:type="spellEnd"/>
      <w:r>
        <w:t xml:space="preserve"> И. А., Волошин Е. В., </w:t>
      </w:r>
      <w:proofErr w:type="spellStart"/>
      <w:r>
        <w:t>Маммеев</w:t>
      </w:r>
      <w:proofErr w:type="spellEnd"/>
      <w:r>
        <w:t xml:space="preserve"> И. М., Буров К. С. Бухгалтерский баланс – важнейший источник информации для оценки развития бизнеса // Инновационная экономика: информация, аналитика, прогнозы. – 2026. – № 1. – </w:t>
      </w:r>
      <w:r>
        <w:br/>
        <w:t>С. 214–223. https://doi.org/10.47576/2949-1894.2026.1.1.026.</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The balance sheet – a crucial source of information for assessing business development</w:t>
      </w:r>
    </w:p>
    <w:p w:rsidR="00A8723E" w:rsidRPr="00A8723E" w:rsidRDefault="00A8723E" w:rsidP="00A8723E">
      <w:pPr>
        <w:pStyle w:val="ab"/>
        <w:rPr>
          <w:lang w:val="en-US"/>
        </w:rPr>
      </w:pPr>
      <w:proofErr w:type="spellStart"/>
      <w:proofErr w:type="gramStart"/>
      <w:r w:rsidRPr="00A8723E">
        <w:rPr>
          <w:lang w:val="en-US"/>
        </w:rPr>
        <w:t>Babalykova</w:t>
      </w:r>
      <w:proofErr w:type="spellEnd"/>
      <w:r w:rsidRPr="00A8723E">
        <w:rPr>
          <w:lang w:val="en-US"/>
        </w:rPr>
        <w:t xml:space="preserve"> Irina </w:t>
      </w:r>
      <w:r>
        <w:t>А</w:t>
      </w:r>
      <w:r w:rsidRPr="00A8723E">
        <w:rPr>
          <w:lang w:val="en-US"/>
        </w:rPr>
        <w:t>.</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I. T. </w:t>
      </w:r>
      <w:proofErr w:type="spellStart"/>
      <w:r w:rsidRPr="00A8723E">
        <w:rPr>
          <w:lang w:val="en-US"/>
        </w:rPr>
        <w:t>Trubilin</w:t>
      </w:r>
      <w:proofErr w:type="spellEnd"/>
      <w:r w:rsidRPr="00A8723E">
        <w:rPr>
          <w:lang w:val="en-US"/>
        </w:rPr>
        <w:t xml:space="preserve"> Kuban State Agrarian University, Krasnodar, Russia, </w:t>
      </w:r>
      <w:r w:rsidRPr="00A8723E">
        <w:rPr>
          <w:lang w:val="en-US"/>
        </w:rPr>
        <w:br/>
        <w:t xml:space="preserve">babalykova.ira@yandex.ru </w:t>
      </w:r>
    </w:p>
    <w:p w:rsidR="00A8723E" w:rsidRPr="00A8723E" w:rsidRDefault="00A8723E" w:rsidP="00A8723E">
      <w:pPr>
        <w:pStyle w:val="ab"/>
        <w:rPr>
          <w:lang w:val="en-US"/>
        </w:rPr>
      </w:pPr>
      <w:proofErr w:type="spellStart"/>
      <w:r w:rsidRPr="00A8723E">
        <w:rPr>
          <w:lang w:val="en-US"/>
        </w:rPr>
        <w:t>Voloshin</w:t>
      </w:r>
      <w:proofErr w:type="spellEnd"/>
      <w:r w:rsidRPr="00A8723E">
        <w:rPr>
          <w:lang w:val="en-US"/>
        </w:rPr>
        <w:t xml:space="preserve"> </w:t>
      </w:r>
      <w:proofErr w:type="spellStart"/>
      <w:r w:rsidRPr="00A8723E">
        <w:rPr>
          <w:lang w:val="en-US"/>
        </w:rPr>
        <w:t>Evgeny</w:t>
      </w:r>
      <w:proofErr w:type="spellEnd"/>
      <w:r w:rsidRPr="00A8723E">
        <w:rPr>
          <w:lang w:val="en-US"/>
        </w:rPr>
        <w:t xml:space="preserve"> V. </w:t>
      </w:r>
    </w:p>
    <w:p w:rsidR="00A8723E" w:rsidRPr="00A8723E" w:rsidRDefault="00A8723E" w:rsidP="00A8723E">
      <w:pPr>
        <w:pStyle w:val="ac"/>
        <w:rPr>
          <w:lang w:val="en-US"/>
        </w:rPr>
      </w:pPr>
      <w:r w:rsidRPr="00A8723E">
        <w:rPr>
          <w:lang w:val="en-US"/>
        </w:rPr>
        <w:lastRenderedPageBreak/>
        <w:t xml:space="preserve">I. T. </w:t>
      </w:r>
      <w:proofErr w:type="spellStart"/>
      <w:r w:rsidRPr="00A8723E">
        <w:rPr>
          <w:lang w:val="en-US"/>
        </w:rPr>
        <w:t>Trubilin</w:t>
      </w:r>
      <w:proofErr w:type="spellEnd"/>
      <w:r w:rsidRPr="00A8723E">
        <w:rPr>
          <w:lang w:val="en-US"/>
        </w:rPr>
        <w:t xml:space="preserve"> Kuban State Agrarian University, Krasnodar, Russia</w:t>
      </w:r>
      <w:proofErr w:type="gramStart"/>
      <w:r w:rsidRPr="00A8723E">
        <w:rPr>
          <w:lang w:val="en-US"/>
        </w:rPr>
        <w:t xml:space="preserve">,  </w:t>
      </w:r>
      <w:proofErr w:type="gramEnd"/>
      <w:r w:rsidRPr="00A8723E">
        <w:rPr>
          <w:lang w:val="en-US"/>
        </w:rPr>
        <w:br/>
        <w:t xml:space="preserve">v01eugene05@gmail.com </w:t>
      </w:r>
    </w:p>
    <w:p w:rsidR="00A8723E" w:rsidRPr="00A8723E" w:rsidRDefault="00A8723E" w:rsidP="00A8723E">
      <w:pPr>
        <w:pStyle w:val="ab"/>
        <w:rPr>
          <w:lang w:val="en-US"/>
        </w:rPr>
      </w:pPr>
      <w:proofErr w:type="spellStart"/>
      <w:proofErr w:type="gramStart"/>
      <w:r w:rsidRPr="00A8723E">
        <w:rPr>
          <w:lang w:val="en-US"/>
        </w:rPr>
        <w:t>Mammeev</w:t>
      </w:r>
      <w:proofErr w:type="spellEnd"/>
      <w:r w:rsidRPr="00A8723E">
        <w:rPr>
          <w:lang w:val="en-US"/>
        </w:rPr>
        <w:t xml:space="preserve"> </w:t>
      </w:r>
      <w:proofErr w:type="spellStart"/>
      <w:r w:rsidRPr="00A8723E">
        <w:rPr>
          <w:lang w:val="en-US"/>
        </w:rPr>
        <w:t>Inal</w:t>
      </w:r>
      <w:proofErr w:type="spellEnd"/>
      <w:r w:rsidRPr="00A8723E">
        <w:rPr>
          <w:lang w:val="en-US"/>
        </w:rPr>
        <w:t xml:space="preserve"> M.</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I. T. </w:t>
      </w:r>
      <w:proofErr w:type="spellStart"/>
      <w:r w:rsidRPr="00A8723E">
        <w:rPr>
          <w:lang w:val="en-US"/>
        </w:rPr>
        <w:t>Trubilin</w:t>
      </w:r>
      <w:proofErr w:type="spellEnd"/>
      <w:r w:rsidRPr="00A8723E">
        <w:rPr>
          <w:lang w:val="en-US"/>
        </w:rPr>
        <w:t xml:space="preserve"> Kuban State Agrarian University, Krasnodar, Russia, </w:t>
      </w:r>
      <w:r w:rsidRPr="00A8723E">
        <w:rPr>
          <w:lang w:val="en-US"/>
        </w:rPr>
        <w:br/>
        <w:t xml:space="preserve">inalmam228@gmail.com </w:t>
      </w:r>
    </w:p>
    <w:p w:rsidR="00A8723E" w:rsidRPr="00A8723E" w:rsidRDefault="00A8723E" w:rsidP="00A8723E">
      <w:pPr>
        <w:pStyle w:val="ab"/>
        <w:rPr>
          <w:lang w:val="en-US"/>
        </w:rPr>
      </w:pPr>
      <w:proofErr w:type="spellStart"/>
      <w:r w:rsidRPr="00A8723E">
        <w:rPr>
          <w:lang w:val="en-US"/>
        </w:rPr>
        <w:t>Burov</w:t>
      </w:r>
      <w:proofErr w:type="spellEnd"/>
      <w:r w:rsidRPr="00A8723E">
        <w:rPr>
          <w:lang w:val="en-US"/>
        </w:rPr>
        <w:t xml:space="preserve"> Kirill S. </w:t>
      </w:r>
    </w:p>
    <w:p w:rsidR="00A8723E" w:rsidRPr="00A8723E" w:rsidRDefault="00A8723E" w:rsidP="00A8723E">
      <w:pPr>
        <w:pStyle w:val="ac"/>
        <w:rPr>
          <w:lang w:val="en-US"/>
        </w:rPr>
      </w:pPr>
      <w:r w:rsidRPr="00A8723E">
        <w:rPr>
          <w:lang w:val="en-US"/>
        </w:rPr>
        <w:t xml:space="preserve">I. T. </w:t>
      </w:r>
      <w:proofErr w:type="spellStart"/>
      <w:r w:rsidRPr="00A8723E">
        <w:rPr>
          <w:lang w:val="en-US"/>
        </w:rPr>
        <w:t>Trubilin</w:t>
      </w:r>
      <w:proofErr w:type="spellEnd"/>
      <w:r w:rsidRPr="00A8723E">
        <w:rPr>
          <w:lang w:val="en-US"/>
        </w:rPr>
        <w:t xml:space="preserve"> Kuban State Agrarian University, Krasnodar, Russia, byrov_2020@mail.ru</w:t>
      </w:r>
    </w:p>
    <w:p w:rsidR="00A8723E" w:rsidRPr="00A8723E" w:rsidRDefault="00A8723E" w:rsidP="00A8723E">
      <w:pPr>
        <w:pStyle w:val="a8"/>
        <w:rPr>
          <w:lang w:val="en-US"/>
        </w:rPr>
      </w:pPr>
      <w:r w:rsidRPr="00A8723E">
        <w:rPr>
          <w:spacing w:val="43"/>
          <w:lang w:val="en-US"/>
        </w:rPr>
        <w:t>Abstract</w:t>
      </w:r>
      <w:r w:rsidRPr="00A8723E">
        <w:rPr>
          <w:lang w:val="en-US"/>
        </w:rPr>
        <w:t>. The article investigates the role and evolution of the balance sheet as a fundamental component of financial reporting and a primary source of information for analyzing the financial and economic activities of a commercial organization. The regulatory framework for financial reporting preparation in the Russian Federation is examined, including the requirements of Federal Law No. 402-FZ and Russian Accounting Standards (RAS). The structure of the balance sheet, its dual economic nature, and its informational content for assessing a company's asset potential, financial stability, and solvency are analyzed in detail. The historical transformation of the balance sheet's function from an internal control tool to a public document critical for economic decision-making by external users is highlighted. The work also identifies and systematizes key limitations of the balance sheet associated with the historical cost principle, the influence of accounting policies, and the static nature of the information, proposing ways to mitigate these limitations through integration with other reporting forms and the application of international standards. The conclusion underscores the enduring significance of the balance sheet as a system-forming source of objective and verifiable data for a comprehensive diagnosis of a business's current state and strategic development prospects.</w:t>
      </w:r>
    </w:p>
    <w:p w:rsidR="00A8723E" w:rsidRPr="00A8723E" w:rsidRDefault="00A8723E" w:rsidP="00A8723E">
      <w:pPr>
        <w:pStyle w:val="a8"/>
        <w:rPr>
          <w:lang w:val="en-US"/>
        </w:rPr>
      </w:pPr>
      <w:r w:rsidRPr="00A8723E">
        <w:rPr>
          <w:spacing w:val="43"/>
          <w:lang w:val="en-US"/>
        </w:rPr>
        <w:t>Keywords</w:t>
      </w:r>
      <w:r w:rsidRPr="00A8723E">
        <w:rPr>
          <w:lang w:val="en-US"/>
        </w:rPr>
        <w:t>: Balance sheet; financial statements; financial analysis; financial position; assets; liabilities; financial stability; IFRS; accounting policy; asset complex; funding sources; liquidity; solvency.</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Babalykova</w:t>
      </w:r>
      <w:proofErr w:type="spellEnd"/>
      <w:r w:rsidRPr="00A8723E">
        <w:rPr>
          <w:lang w:val="en-US"/>
        </w:rPr>
        <w:t xml:space="preserve"> I. </w:t>
      </w:r>
      <w:proofErr w:type="gramStart"/>
      <w:r>
        <w:t>А</w:t>
      </w:r>
      <w:r w:rsidRPr="00A8723E">
        <w:rPr>
          <w:lang w:val="en-US"/>
        </w:rPr>
        <w:t>.,</w:t>
      </w:r>
      <w:proofErr w:type="gramEnd"/>
      <w:r w:rsidRPr="00A8723E">
        <w:rPr>
          <w:lang w:val="en-US"/>
        </w:rPr>
        <w:t xml:space="preserve"> </w:t>
      </w:r>
      <w:proofErr w:type="spellStart"/>
      <w:r w:rsidRPr="00A8723E">
        <w:rPr>
          <w:lang w:val="en-US"/>
        </w:rPr>
        <w:t>Voloshin</w:t>
      </w:r>
      <w:proofErr w:type="spellEnd"/>
      <w:r w:rsidRPr="00A8723E">
        <w:rPr>
          <w:lang w:val="en-US"/>
        </w:rPr>
        <w:t xml:space="preserve"> E. V., </w:t>
      </w:r>
      <w:proofErr w:type="spellStart"/>
      <w:r w:rsidRPr="00A8723E">
        <w:rPr>
          <w:lang w:val="en-US"/>
        </w:rPr>
        <w:t>Mammeev</w:t>
      </w:r>
      <w:proofErr w:type="spellEnd"/>
      <w:r w:rsidRPr="00A8723E">
        <w:rPr>
          <w:lang w:val="en-US"/>
        </w:rPr>
        <w:t xml:space="preserve"> I. M., </w:t>
      </w:r>
      <w:proofErr w:type="spellStart"/>
      <w:r w:rsidRPr="00A8723E">
        <w:rPr>
          <w:lang w:val="en-US"/>
        </w:rPr>
        <w:t>Burov</w:t>
      </w:r>
      <w:proofErr w:type="spellEnd"/>
      <w:r w:rsidRPr="00A8723E">
        <w:rPr>
          <w:lang w:val="en-US"/>
        </w:rPr>
        <w:t xml:space="preserve"> K. S. </w:t>
      </w:r>
      <w:proofErr w:type="gramStart"/>
      <w:r w:rsidRPr="00A8723E">
        <w:rPr>
          <w:lang w:val="en-US"/>
        </w:rPr>
        <w:t>The balance sheet – a crucial source of information for assessing business development.</w:t>
      </w:r>
      <w:proofErr w:type="gramEnd"/>
      <w:r w:rsidRPr="00A8723E">
        <w:rPr>
          <w:lang w:val="en-US"/>
        </w:rPr>
        <w:t xml:space="preserve"> </w:t>
      </w:r>
      <w:r w:rsidRPr="00A8723E">
        <w:rPr>
          <w:i/>
          <w:iCs/>
          <w:lang w:val="en-US"/>
        </w:rPr>
        <w:t>Innovative economy: information, analysis, prognoses,</w:t>
      </w:r>
      <w:r w:rsidRPr="00A8723E">
        <w:rPr>
          <w:lang w:val="en-US"/>
        </w:rPr>
        <w:t xml:space="preserve"> 2026, no. 1, pp. 214–223. https://doi.org/10.47576/2949-1894.2026.1.1.026.</w:t>
      </w:r>
    </w:p>
    <w:p w:rsidR="00A8723E" w:rsidRPr="00A8723E" w:rsidRDefault="00A8723E" w:rsidP="00A8723E">
      <w:pPr>
        <w:pStyle w:val="a3"/>
        <w:rPr>
          <w:lang w:val="ru-RU"/>
        </w:rPr>
      </w:pPr>
      <w:r w:rsidRPr="00A8723E">
        <w:rPr>
          <w:lang w:val="ru-RU"/>
        </w:rPr>
        <w:t>Научная статья</w:t>
      </w:r>
    </w:p>
    <w:p w:rsidR="00A8723E" w:rsidRPr="00A8723E" w:rsidRDefault="00A8723E" w:rsidP="00A8723E">
      <w:pPr>
        <w:pStyle w:val="a4"/>
        <w:rPr>
          <w:lang w:val="ru-RU"/>
        </w:rPr>
      </w:pPr>
      <w:r w:rsidRPr="00A8723E">
        <w:rPr>
          <w:lang w:val="ru-RU"/>
        </w:rPr>
        <w:t>УДК 330</w:t>
      </w:r>
    </w:p>
    <w:p w:rsidR="00A8723E" w:rsidRPr="00A8723E" w:rsidRDefault="00A8723E" w:rsidP="00A8723E">
      <w:pPr>
        <w:pStyle w:val="doi"/>
        <w:rPr>
          <w:lang w:val="ru-RU"/>
        </w:rPr>
      </w:pPr>
      <w:proofErr w:type="spellStart"/>
      <w:proofErr w:type="gramStart"/>
      <w:r>
        <w:t>doi</w:t>
      </w:r>
      <w:proofErr w:type="spellEnd"/>
      <w:proofErr w:type="gramEnd"/>
      <w:r w:rsidRPr="00A8723E">
        <w:rPr>
          <w:lang w:val="ru-RU"/>
        </w:rPr>
        <w:t>: 10.47576/2949-1894.2026.1.1.027</w:t>
      </w:r>
    </w:p>
    <w:p w:rsidR="00A8723E" w:rsidRDefault="00A8723E" w:rsidP="00A8723E">
      <w:pPr>
        <w:pStyle w:val="a5"/>
      </w:pPr>
      <w:r>
        <w:t xml:space="preserve">Сквозные инновационные циклы </w:t>
      </w:r>
      <w:r>
        <w:br/>
        <w:t>в оборонно-промышленном комплексе: концепция формирования управляемых циклов</w:t>
      </w:r>
    </w:p>
    <w:p w:rsidR="00A8723E" w:rsidRDefault="00A8723E" w:rsidP="00A8723E">
      <w:pPr>
        <w:pStyle w:val="a6"/>
      </w:pPr>
      <w:r>
        <w:t xml:space="preserve">Чистов Игорь Вадимович </w:t>
      </w:r>
    </w:p>
    <w:p w:rsidR="00A8723E" w:rsidRDefault="00A8723E" w:rsidP="00A8723E">
      <w:pPr>
        <w:pStyle w:val="a7"/>
      </w:pPr>
      <w:r>
        <w:t>Военный университет имени князя Александра Невского, Москва, Россия</w:t>
      </w:r>
    </w:p>
    <w:p w:rsidR="00A8723E" w:rsidRDefault="00A8723E" w:rsidP="00A8723E">
      <w:pPr>
        <w:pStyle w:val="a6"/>
      </w:pPr>
      <w:r>
        <w:t xml:space="preserve">Гонтарь Анастасия Александровна </w:t>
      </w:r>
    </w:p>
    <w:p w:rsidR="00A8723E" w:rsidRDefault="00A8723E" w:rsidP="00A8723E">
      <w:pPr>
        <w:pStyle w:val="a7"/>
      </w:pPr>
      <w:r>
        <w:t xml:space="preserve">Военная академия материально-технического обеспечения имени </w:t>
      </w:r>
      <w:r>
        <w:br/>
        <w:t xml:space="preserve">генерала армии А.В. </w:t>
      </w:r>
      <w:proofErr w:type="spellStart"/>
      <w:r>
        <w:t>Хрулева</w:t>
      </w:r>
      <w:proofErr w:type="spellEnd"/>
      <w:r>
        <w:t xml:space="preserve"> Министерства обороны Российской Федерации, Санкт-Петербург, Россия</w:t>
      </w:r>
    </w:p>
    <w:p w:rsidR="00A8723E" w:rsidRDefault="00A8723E" w:rsidP="00A8723E">
      <w:pPr>
        <w:pStyle w:val="a8"/>
      </w:pPr>
      <w:r>
        <w:rPr>
          <w:spacing w:val="43"/>
        </w:rPr>
        <w:t>Аннотация</w:t>
      </w:r>
      <w:r>
        <w:t>.  В статье представлена авторская концепция преодоления ключевого институционального барьера на пути к достижению технологического суверенитета и лидерства Российской Федерации – системного разрыва между наукой и производством в оборонно-промышленном комплексе (ОПК). Цель исследования – разработка теоретико-методологических основ и практического инструментария для формирования управляемых сквозных инновационных циклов, обеспечивающих достижение технологической независимости ОПК как основы национального технологического лидерства. Методологическую базу составили системный подход, принципы сквозного проектирования (</w:t>
      </w:r>
      <w:proofErr w:type="spellStart"/>
      <w:r>
        <w:t>End-to-End</w:t>
      </w:r>
      <w:proofErr w:type="spellEnd"/>
      <w:r>
        <w:t xml:space="preserve">), теория национальных инновационных систем и сравнительный анализ международных практик. Научная новизна исследования </w:t>
      </w:r>
      <w:r>
        <w:lastRenderedPageBreak/>
        <w:t>заключается в разработке трехуровневой модели координации (макро-, мез</w:t>
      </w:r>
      <w:proofErr w:type="gramStart"/>
      <w:r>
        <w:t>о-</w:t>
      </w:r>
      <w:proofErr w:type="gramEnd"/>
      <w:r>
        <w:t xml:space="preserve">, микроуровень), подкрепленной комплексом специальных механизмов (нормативно-правовых, финансово-экономических, информационно-аналитических) и системой критериев оценки эффективности интеграции. Результаты исследования представляют собой готовый инструментарий для </w:t>
      </w:r>
      <w:proofErr w:type="spellStart"/>
      <w:r>
        <w:t>операционализации</w:t>
      </w:r>
      <w:proofErr w:type="spellEnd"/>
      <w:r>
        <w:t xml:space="preserve"> государственной политики технологического суверенитета и лидерства на уровне предприятий и кластеров ОПК.</w:t>
      </w:r>
    </w:p>
    <w:p w:rsidR="00A8723E" w:rsidRDefault="00A8723E" w:rsidP="00A8723E">
      <w:pPr>
        <w:pStyle w:val="a8"/>
      </w:pPr>
      <w:r>
        <w:rPr>
          <w:spacing w:val="43"/>
        </w:rPr>
        <w:t>Ключевые слова:</w:t>
      </w:r>
      <w:r>
        <w:t xml:space="preserve"> технологический суверенитет; технологическое лидерство; оборонно-промышленный комплекс; технологическая независимость; сквозные инновационные циклы.</w:t>
      </w:r>
    </w:p>
    <w:p w:rsidR="00A8723E" w:rsidRDefault="00A8723E" w:rsidP="00A8723E">
      <w:pPr>
        <w:pStyle w:val="a9"/>
      </w:pPr>
      <w:r>
        <w:rPr>
          <w:spacing w:val="43"/>
        </w:rPr>
        <w:t>Для цитирования:</w:t>
      </w:r>
      <w:r>
        <w:t xml:space="preserve"> Чистов И. В., Гонтарь А. А. Сквозные инновационные циклы в оборонно-промышленном комплексе: концепция формирования управляемых циклов // Инновационная экономика: информация, аналитика, прогнозы. – 2026. – № 1. – С. 224–230. https://doi.org/10.47576/2949-1894.2026.1.1.027.</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End-to-End innovation cycles in the defense-industrial complex: a concept for forming managed cycles</w:t>
      </w:r>
    </w:p>
    <w:p w:rsidR="00A8723E" w:rsidRPr="00A8723E" w:rsidRDefault="00A8723E" w:rsidP="00A8723E">
      <w:pPr>
        <w:pStyle w:val="ab"/>
        <w:rPr>
          <w:lang w:val="en-US"/>
        </w:rPr>
      </w:pPr>
      <w:proofErr w:type="spellStart"/>
      <w:r w:rsidRPr="00A8723E">
        <w:rPr>
          <w:lang w:val="en-US"/>
        </w:rPr>
        <w:t>Chistov</w:t>
      </w:r>
      <w:proofErr w:type="spellEnd"/>
      <w:r w:rsidRPr="00A8723E">
        <w:rPr>
          <w:lang w:val="en-US"/>
        </w:rPr>
        <w:t xml:space="preserve"> Igor V. </w:t>
      </w:r>
    </w:p>
    <w:p w:rsidR="00A8723E" w:rsidRPr="00A8723E" w:rsidRDefault="00A8723E" w:rsidP="00A8723E">
      <w:pPr>
        <w:pStyle w:val="ac"/>
        <w:rPr>
          <w:lang w:val="en-US"/>
        </w:rPr>
      </w:pPr>
      <w:r w:rsidRPr="00A8723E">
        <w:rPr>
          <w:lang w:val="en-US"/>
        </w:rPr>
        <w:t xml:space="preserve">Prince Alexander </w:t>
      </w:r>
      <w:proofErr w:type="spellStart"/>
      <w:r w:rsidRPr="00A8723E">
        <w:rPr>
          <w:lang w:val="en-US"/>
        </w:rPr>
        <w:t>Nevsky</w:t>
      </w:r>
      <w:proofErr w:type="spellEnd"/>
      <w:r w:rsidRPr="00A8723E">
        <w:rPr>
          <w:lang w:val="en-US"/>
        </w:rPr>
        <w:t xml:space="preserve"> Military University, Moscow, Russia</w:t>
      </w:r>
    </w:p>
    <w:p w:rsidR="00A8723E" w:rsidRPr="00A8723E" w:rsidRDefault="00A8723E" w:rsidP="00A8723E">
      <w:pPr>
        <w:pStyle w:val="ab"/>
        <w:rPr>
          <w:lang w:val="en-US"/>
        </w:rPr>
      </w:pPr>
      <w:proofErr w:type="spellStart"/>
      <w:proofErr w:type="gramStart"/>
      <w:r w:rsidRPr="00A8723E">
        <w:rPr>
          <w:lang w:val="en-US"/>
        </w:rPr>
        <w:t>Gontar</w:t>
      </w:r>
      <w:proofErr w:type="spellEnd"/>
      <w:r w:rsidRPr="00A8723E">
        <w:rPr>
          <w:lang w:val="en-US"/>
        </w:rPr>
        <w:t xml:space="preserve"> Anastasia A.</w:t>
      </w:r>
      <w:proofErr w:type="gramEnd"/>
      <w:r w:rsidRPr="00A8723E">
        <w:rPr>
          <w:lang w:val="en-US"/>
        </w:rPr>
        <w:t xml:space="preserve"> </w:t>
      </w:r>
    </w:p>
    <w:p w:rsidR="00A8723E" w:rsidRPr="00A8723E" w:rsidRDefault="00A8723E" w:rsidP="00A8723E">
      <w:pPr>
        <w:pStyle w:val="ac"/>
        <w:rPr>
          <w:lang w:val="en-US"/>
        </w:rPr>
      </w:pPr>
      <w:r w:rsidRPr="00A8723E">
        <w:rPr>
          <w:lang w:val="en-US"/>
        </w:rPr>
        <w:t xml:space="preserve">General of the Army A.V. </w:t>
      </w:r>
      <w:proofErr w:type="spellStart"/>
      <w:r w:rsidRPr="00A8723E">
        <w:rPr>
          <w:lang w:val="en-US"/>
        </w:rPr>
        <w:t>Khrulev</w:t>
      </w:r>
      <w:proofErr w:type="spellEnd"/>
      <w:r w:rsidRPr="00A8723E">
        <w:rPr>
          <w:lang w:val="en-US"/>
        </w:rPr>
        <w:t xml:space="preserve"> Military Academy of Logistics of the Ministry of Defense of the Russian Federation, St. Petersburg, Russia</w:t>
      </w:r>
    </w:p>
    <w:p w:rsidR="00A8723E" w:rsidRPr="00A8723E" w:rsidRDefault="00A8723E" w:rsidP="00A8723E">
      <w:pPr>
        <w:pStyle w:val="a8"/>
        <w:rPr>
          <w:lang w:val="en-US"/>
        </w:rPr>
      </w:pPr>
      <w:r w:rsidRPr="00A8723E">
        <w:rPr>
          <w:spacing w:val="43"/>
          <w:lang w:val="en-US"/>
        </w:rPr>
        <w:t>Abstract</w:t>
      </w:r>
      <w:r w:rsidRPr="00A8723E">
        <w:rPr>
          <w:lang w:val="en-US"/>
        </w:rPr>
        <w:t xml:space="preserve">. This research presents an author’s concept for overcoming a key institutional barrier to achieving technological sovereignty and leadership of the Russian Federation – the systemic gap between science and production in the defense-industrial complex (DIC). The aim of the study is to develop the theoretical, methodological foundations and practical tools for forming managed end-to-end innovation cycles that ensure the achievement of technological independence of the DIC as the basis for national technological leadership. The methodological framework is based on a systems approach, end-to-end design principles, the theory of national innovation systems, and comparative analysis of international practices. The scientific novelty of the research lies in the development of a three-tier coordination model (macro-, </w:t>
      </w:r>
      <w:proofErr w:type="spellStart"/>
      <w:r w:rsidRPr="00A8723E">
        <w:rPr>
          <w:lang w:val="en-US"/>
        </w:rPr>
        <w:t>meso</w:t>
      </w:r>
      <w:proofErr w:type="spellEnd"/>
      <w:r w:rsidRPr="00A8723E">
        <w:rPr>
          <w:lang w:val="en-US"/>
        </w:rPr>
        <w:t>-, micro-level), supported by a set of specific mechanisms (regulatory-legal, financial-economic, informational-analytical) and a system of criteria for assessing integration effectiveness. The research results constitute a ready-made toolkit for operationalizing state policy on technological sovereignty and leadership at the level of enterprises and clusters within the DIC.</w:t>
      </w:r>
    </w:p>
    <w:p w:rsidR="00A8723E" w:rsidRPr="00A8723E" w:rsidRDefault="00A8723E" w:rsidP="00A8723E">
      <w:pPr>
        <w:pStyle w:val="a8"/>
        <w:rPr>
          <w:lang w:val="en-US"/>
        </w:rPr>
      </w:pPr>
      <w:r w:rsidRPr="00A8723E">
        <w:rPr>
          <w:spacing w:val="43"/>
          <w:lang w:val="en-US"/>
        </w:rPr>
        <w:t>Keywords</w:t>
      </w:r>
      <w:r w:rsidRPr="00A8723E">
        <w:rPr>
          <w:lang w:val="en-US"/>
        </w:rPr>
        <w:t>: technological sovereignty</w:t>
      </w:r>
      <w:proofErr w:type="gramStart"/>
      <w:r w:rsidRPr="00A8723E">
        <w:rPr>
          <w:lang w:val="en-US"/>
        </w:rPr>
        <w:t>;  technological</w:t>
      </w:r>
      <w:proofErr w:type="gramEnd"/>
      <w:r w:rsidRPr="00A8723E">
        <w:rPr>
          <w:lang w:val="en-US"/>
        </w:rPr>
        <w:t xml:space="preserve"> leadership; defense-industrial complex; technological independence; end-to-end innovation cycles.</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Chistov</w:t>
      </w:r>
      <w:proofErr w:type="spellEnd"/>
      <w:r w:rsidRPr="00A8723E">
        <w:rPr>
          <w:lang w:val="en-US"/>
        </w:rPr>
        <w:t xml:space="preserve"> I. V., </w:t>
      </w:r>
      <w:proofErr w:type="spellStart"/>
      <w:r w:rsidRPr="00A8723E">
        <w:rPr>
          <w:lang w:val="en-US"/>
        </w:rPr>
        <w:t>Gontar</w:t>
      </w:r>
      <w:proofErr w:type="spellEnd"/>
      <w:r w:rsidRPr="00A8723E">
        <w:rPr>
          <w:lang w:val="en-US"/>
        </w:rPr>
        <w:t xml:space="preserve"> A. A. End-to-End innovation cycles in the defense-industrial complex: a concept for forming managed cycles. </w:t>
      </w:r>
      <w:r w:rsidRPr="00A8723E">
        <w:rPr>
          <w:i/>
          <w:iCs/>
          <w:lang w:val="en-US"/>
        </w:rPr>
        <w:t xml:space="preserve">Innovative economy: information, analysis, prognoses, </w:t>
      </w:r>
      <w:r w:rsidRPr="00A8723E">
        <w:rPr>
          <w:lang w:val="en-US"/>
        </w:rPr>
        <w:t>2026, no. 1, pp. 224–230. https://doi.org/10.47576/2949-1894.2026.1.1.027.</w:t>
      </w:r>
    </w:p>
    <w:p w:rsidR="00A8723E" w:rsidRPr="00025C33" w:rsidRDefault="00A8723E" w:rsidP="00A8723E">
      <w:pPr>
        <w:pStyle w:val="a3"/>
        <w:rPr>
          <w:lang w:val="ru-RU"/>
        </w:rPr>
      </w:pPr>
      <w:r w:rsidRPr="00025C33">
        <w:rPr>
          <w:lang w:val="ru-RU"/>
        </w:rPr>
        <w:t>Научная статья</w:t>
      </w:r>
    </w:p>
    <w:p w:rsidR="00A8723E" w:rsidRPr="00025C33" w:rsidRDefault="00A8723E" w:rsidP="00A8723E">
      <w:pPr>
        <w:pStyle w:val="a4"/>
        <w:rPr>
          <w:lang w:val="ru-RU"/>
        </w:rPr>
      </w:pPr>
      <w:r w:rsidRPr="00025C33">
        <w:rPr>
          <w:lang w:val="ru-RU"/>
        </w:rPr>
        <w:t>УДК 338</w:t>
      </w:r>
    </w:p>
    <w:p w:rsidR="00A8723E" w:rsidRPr="00025C33" w:rsidRDefault="00A8723E" w:rsidP="00A8723E">
      <w:pPr>
        <w:pStyle w:val="doi"/>
        <w:rPr>
          <w:lang w:val="ru-RU"/>
        </w:rPr>
      </w:pPr>
      <w:proofErr w:type="spellStart"/>
      <w:proofErr w:type="gramStart"/>
      <w:r>
        <w:t>doi</w:t>
      </w:r>
      <w:proofErr w:type="spellEnd"/>
      <w:proofErr w:type="gramEnd"/>
      <w:r w:rsidRPr="00025C33">
        <w:rPr>
          <w:lang w:val="ru-RU"/>
        </w:rPr>
        <w:t>: 10.47576/2949-1894.2026.1.1.028</w:t>
      </w:r>
    </w:p>
    <w:p w:rsidR="00A8723E" w:rsidRDefault="00A8723E" w:rsidP="00A8723E">
      <w:pPr>
        <w:pStyle w:val="a5"/>
      </w:pPr>
      <w:r>
        <w:t xml:space="preserve">Управление сезонностью в туризме: </w:t>
      </w:r>
      <w:r>
        <w:br/>
        <w:t>от классических мер к data-driven стратегиям</w:t>
      </w:r>
    </w:p>
    <w:p w:rsidR="00A8723E" w:rsidRDefault="00A8723E" w:rsidP="00A8723E">
      <w:pPr>
        <w:pStyle w:val="a6"/>
      </w:pPr>
      <w:proofErr w:type="spellStart"/>
      <w:r>
        <w:t>Красноцветов</w:t>
      </w:r>
      <w:proofErr w:type="spellEnd"/>
      <w:r>
        <w:t xml:space="preserve"> М. В.</w:t>
      </w:r>
    </w:p>
    <w:p w:rsidR="00A8723E" w:rsidRDefault="00A8723E" w:rsidP="00A8723E">
      <w:pPr>
        <w:pStyle w:val="a7"/>
      </w:pPr>
      <w:r>
        <w:lastRenderedPageBreak/>
        <w:t xml:space="preserve">Администрация городского округа </w:t>
      </w:r>
      <w:proofErr w:type="gramStart"/>
      <w:r>
        <w:t>Пушкинский</w:t>
      </w:r>
      <w:proofErr w:type="gramEnd"/>
      <w:r>
        <w:t xml:space="preserve"> Московской области, </w:t>
      </w:r>
      <w:r>
        <w:br/>
        <w:t>Россия, 9900016@mail.ru</w:t>
      </w:r>
    </w:p>
    <w:p w:rsidR="00A8723E" w:rsidRDefault="00A8723E" w:rsidP="00A8723E">
      <w:pPr>
        <w:pStyle w:val="a8"/>
      </w:pPr>
      <w:r>
        <w:rPr>
          <w:spacing w:val="43"/>
        </w:rPr>
        <w:t>Аннотация</w:t>
      </w:r>
      <w:r>
        <w:t xml:space="preserve">. В статье осуществляется критический анализ эволюции подходов к управлению сезонностью в туризме – от классических инструментов к современным </w:t>
      </w:r>
      <w:proofErr w:type="spellStart"/>
      <w:r>
        <w:t>data-driven</w:t>
      </w:r>
      <w:proofErr w:type="spellEnd"/>
      <w:r>
        <w:t xml:space="preserve"> стратегиям. Цель исследования – разработка иерархической модели адаптивного управления сезонными колебаниями, основанной на уровне цифровой зрелости предприятия или </w:t>
      </w:r>
      <w:proofErr w:type="spellStart"/>
      <w:r>
        <w:t>дестинации</w:t>
      </w:r>
      <w:proofErr w:type="spellEnd"/>
      <w:r>
        <w:t xml:space="preserve">. Методологическую основу составляет компаративный анализ традиционных и цифровых </w:t>
      </w:r>
      <w:proofErr w:type="spellStart"/>
      <w:r>
        <w:t>антисезонных</w:t>
      </w:r>
      <w:proofErr w:type="spellEnd"/>
      <w:r>
        <w:t xml:space="preserve"> мер, метод моделирования и синтез подходов </w:t>
      </w:r>
      <w:proofErr w:type="spellStart"/>
      <w:r>
        <w:t>Revenue</w:t>
      </w:r>
      <w:proofErr w:type="spellEnd"/>
      <w:r>
        <w:t xml:space="preserve"> </w:t>
      </w:r>
      <w:proofErr w:type="spellStart"/>
      <w:r>
        <w:t>Management</w:t>
      </w:r>
      <w:proofErr w:type="spellEnd"/>
      <w:r>
        <w:t xml:space="preserve"> (RM) и предиктивной аналитики. В результате исследования предложена трехуровневая классификация стратегий: 1) реактивные (ценовая политика, </w:t>
      </w:r>
      <w:proofErr w:type="spellStart"/>
      <w:r>
        <w:t>событиятийный</w:t>
      </w:r>
      <w:proofErr w:type="spellEnd"/>
      <w:r>
        <w:t xml:space="preserve"> календарь), 2) проактивные (сегментация спроса, </w:t>
      </w:r>
      <w:proofErr w:type="gramStart"/>
      <w:r>
        <w:t>кросс-сезонные</w:t>
      </w:r>
      <w:proofErr w:type="gramEnd"/>
      <w:r>
        <w:t xml:space="preserve"> продукты), 3) предиктивные (использование больших данных, искусственного интеллекта и динамического ценообразования в реальном времени). Ключевым научным результатом является авторская модель «цифровой петли управления сезонностью», описывающая непрерывный цикл «сбор данных → анализ → прогноз → автоматизированное решение → обратная связь». Практическая значимость работы заключается в разработке пошагового алгоритма перехода к </w:t>
      </w:r>
      <w:proofErr w:type="spellStart"/>
      <w:r>
        <w:t>data-driven</w:t>
      </w:r>
      <w:proofErr w:type="spellEnd"/>
      <w:r>
        <w:t xml:space="preserve"> управлению и оценке экономического эффекта от внедрения продвинутых </w:t>
      </w:r>
      <w:proofErr w:type="spellStart"/>
      <w:r>
        <w:t>антисезонных</w:t>
      </w:r>
      <w:proofErr w:type="spellEnd"/>
      <w:r>
        <w:t xml:space="preserve"> стратегий, который, по расчетам автора, может достигать 15–25 % увеличения среднегодовой загрузки.</w:t>
      </w:r>
    </w:p>
    <w:p w:rsidR="00A8723E" w:rsidRDefault="00A8723E" w:rsidP="00A8723E">
      <w:pPr>
        <w:pStyle w:val="a8"/>
      </w:pPr>
      <w:r>
        <w:rPr>
          <w:spacing w:val="43"/>
        </w:rPr>
        <w:t>Ключевые слова:</w:t>
      </w:r>
      <w:r>
        <w:t xml:space="preserve"> сезонность в туризме; </w:t>
      </w:r>
      <w:proofErr w:type="spellStart"/>
      <w:r>
        <w:t>data-driven</w:t>
      </w:r>
      <w:proofErr w:type="spellEnd"/>
      <w:r>
        <w:t xml:space="preserve"> стратегии; динамическое ценообразование; </w:t>
      </w:r>
      <w:proofErr w:type="spellStart"/>
      <w:r>
        <w:t>Revenue</w:t>
      </w:r>
      <w:proofErr w:type="spellEnd"/>
      <w:r>
        <w:t xml:space="preserve"> </w:t>
      </w:r>
      <w:proofErr w:type="spellStart"/>
      <w:r>
        <w:t>Management</w:t>
      </w:r>
      <w:proofErr w:type="spellEnd"/>
      <w:r>
        <w:t xml:space="preserve">; предиктивная аналитика; цифровая зрелость; </w:t>
      </w:r>
      <w:proofErr w:type="spellStart"/>
      <w:r>
        <w:t>антисезонные</w:t>
      </w:r>
      <w:proofErr w:type="spellEnd"/>
      <w:r>
        <w:t xml:space="preserve"> меры.</w:t>
      </w:r>
    </w:p>
    <w:p w:rsidR="00A8723E" w:rsidRDefault="00A8723E" w:rsidP="00A8723E">
      <w:pPr>
        <w:pStyle w:val="a9"/>
      </w:pPr>
      <w:r>
        <w:rPr>
          <w:spacing w:val="43"/>
        </w:rPr>
        <w:t xml:space="preserve">Для цитирования: </w:t>
      </w:r>
      <w:proofErr w:type="spellStart"/>
      <w:r>
        <w:t>Красноцветов</w:t>
      </w:r>
      <w:proofErr w:type="spellEnd"/>
      <w:r>
        <w:t xml:space="preserve"> М. В. Управление сезонностью в туризме: от классических мер к </w:t>
      </w:r>
      <w:proofErr w:type="spellStart"/>
      <w:r>
        <w:t>data-driven</w:t>
      </w:r>
      <w:proofErr w:type="spellEnd"/>
      <w:r>
        <w:t xml:space="preserve"> стратегиям // Инновационная экономика: информация, аналитика, прогнозы. – 2026. – № 1. – С. 231–237. https://doi.org/10.47576/2949-1894.2026.</w:t>
      </w:r>
      <w:bookmarkStart w:id="0" w:name="_GoBack"/>
      <w:bookmarkEnd w:id="0"/>
      <w:r>
        <w:t>1.1.028.</w:t>
      </w:r>
    </w:p>
    <w:p w:rsidR="00A8723E" w:rsidRDefault="00A8723E" w:rsidP="00A8723E">
      <w:pPr>
        <w:pStyle w:val="original"/>
      </w:pPr>
      <w:r>
        <w:t>Original article</w:t>
      </w:r>
    </w:p>
    <w:p w:rsidR="00A8723E" w:rsidRPr="00A8723E" w:rsidRDefault="00A8723E" w:rsidP="00A8723E">
      <w:pPr>
        <w:pStyle w:val="aa"/>
        <w:rPr>
          <w:lang w:val="en-US"/>
        </w:rPr>
      </w:pPr>
      <w:r w:rsidRPr="00A8723E">
        <w:rPr>
          <w:lang w:val="en-US"/>
        </w:rPr>
        <w:t xml:space="preserve">Seasonality management in tourism: </w:t>
      </w:r>
      <w:r w:rsidRPr="00A8723E">
        <w:rPr>
          <w:lang w:val="en-US"/>
        </w:rPr>
        <w:br/>
        <w:t>from classical measures to data-driven strategies</w:t>
      </w:r>
    </w:p>
    <w:p w:rsidR="00A8723E" w:rsidRPr="00A8723E" w:rsidRDefault="00A8723E" w:rsidP="00A8723E">
      <w:pPr>
        <w:pStyle w:val="ab"/>
        <w:rPr>
          <w:lang w:val="en-US"/>
        </w:rPr>
      </w:pPr>
      <w:proofErr w:type="spellStart"/>
      <w:r w:rsidRPr="00A8723E">
        <w:rPr>
          <w:lang w:val="en-US"/>
        </w:rPr>
        <w:t>Krasnotsvetov</w:t>
      </w:r>
      <w:proofErr w:type="spellEnd"/>
      <w:r w:rsidRPr="00A8723E">
        <w:rPr>
          <w:lang w:val="en-US"/>
        </w:rPr>
        <w:t xml:space="preserve"> M. V.</w:t>
      </w:r>
    </w:p>
    <w:p w:rsidR="00A8723E" w:rsidRPr="00A8723E" w:rsidRDefault="00A8723E" w:rsidP="00A8723E">
      <w:pPr>
        <w:pStyle w:val="ac"/>
        <w:rPr>
          <w:lang w:val="en-US"/>
        </w:rPr>
      </w:pPr>
      <w:r w:rsidRPr="00A8723E">
        <w:rPr>
          <w:lang w:val="en-US"/>
        </w:rPr>
        <w:t xml:space="preserve">Administration of the urban district </w:t>
      </w:r>
      <w:proofErr w:type="spellStart"/>
      <w:r w:rsidRPr="00A8723E">
        <w:rPr>
          <w:lang w:val="en-US"/>
        </w:rPr>
        <w:t>Pushkinsky</w:t>
      </w:r>
      <w:proofErr w:type="spellEnd"/>
      <w:r w:rsidRPr="00A8723E">
        <w:rPr>
          <w:lang w:val="en-US"/>
        </w:rPr>
        <w:t xml:space="preserve"> Moscow region, Russia, </w:t>
      </w:r>
      <w:r w:rsidRPr="00A8723E">
        <w:rPr>
          <w:lang w:val="en-US"/>
        </w:rPr>
        <w:br/>
        <w:t>9900016@mail.ru</w:t>
      </w:r>
    </w:p>
    <w:p w:rsidR="00A8723E" w:rsidRPr="00A8723E" w:rsidRDefault="00A8723E" w:rsidP="00A8723E">
      <w:pPr>
        <w:pStyle w:val="a8"/>
        <w:rPr>
          <w:lang w:val="en-US"/>
        </w:rPr>
      </w:pPr>
      <w:r w:rsidRPr="00A8723E">
        <w:rPr>
          <w:spacing w:val="43"/>
          <w:lang w:val="en-US"/>
        </w:rPr>
        <w:t>Abstract</w:t>
      </w:r>
      <w:r w:rsidRPr="00A8723E">
        <w:rPr>
          <w:lang w:val="en-US"/>
        </w:rPr>
        <w:t>. The article provides a critical analysis of the evolution of approaches to seasonality management in tourism, from classical tools to modern data-driven strategies. The aim is to develop a hierarchical model of adaptive management of seasonal fluctuations based on the level of digital maturity of an enterprise or destination. The methodological basis consists of a comparative analysis of traditional and digital anti-seasonal measures, modeling methods, and a synthesis of Revenue Management (RM) and predictive analytics approaches. The study proposes a three-level classification of strategies: 1) reactive (pricing policy, event calendar), 2) proactive (demand segmentation, cross-seasonal products), 3) predictive (use of big data, artificial intelligence and real-time dynamic pricing). The key scientific result is the author’s “digital loop of seasonality management” model, describing a continuous cycle of “data collection → analysis → forecast → automated decision → feedback”. The practical significance lies in the development of a step-by-step algorithm for transitioning to data-driven management and assessing the economic effect of implementing advanced anti-seasonal strategies, which, according to the author’s calculations, can reach a 15–25 % increase in annual average occupancy.</w:t>
      </w:r>
    </w:p>
    <w:p w:rsidR="00A8723E" w:rsidRPr="00A8723E" w:rsidRDefault="00A8723E" w:rsidP="00A8723E">
      <w:pPr>
        <w:pStyle w:val="a8"/>
        <w:rPr>
          <w:lang w:val="en-US"/>
        </w:rPr>
      </w:pPr>
      <w:r w:rsidRPr="00A8723E">
        <w:rPr>
          <w:spacing w:val="43"/>
          <w:lang w:val="en-US"/>
        </w:rPr>
        <w:t>Keywords</w:t>
      </w:r>
      <w:r w:rsidRPr="00A8723E">
        <w:rPr>
          <w:lang w:val="en-US"/>
        </w:rPr>
        <w:t>: tourism seasonality; data-driven strategies; dynamic pricing; Revenue Management; predictive analytics; digital maturity; anti-seasonal measures.</w:t>
      </w:r>
    </w:p>
    <w:p w:rsidR="00A8723E" w:rsidRPr="00A8723E" w:rsidRDefault="00A8723E" w:rsidP="00A8723E">
      <w:pPr>
        <w:pStyle w:val="forcitation"/>
        <w:rPr>
          <w:lang w:val="en-US"/>
        </w:rPr>
      </w:pPr>
      <w:r w:rsidRPr="00A8723E">
        <w:rPr>
          <w:spacing w:val="43"/>
          <w:lang w:val="en-US"/>
        </w:rPr>
        <w:t>For citation</w:t>
      </w:r>
      <w:r w:rsidRPr="00A8723E">
        <w:rPr>
          <w:lang w:val="en-US"/>
        </w:rPr>
        <w:t xml:space="preserve">: </w:t>
      </w:r>
      <w:proofErr w:type="spellStart"/>
      <w:r w:rsidRPr="00A8723E">
        <w:rPr>
          <w:lang w:val="en-US"/>
        </w:rPr>
        <w:t>Krasnotsvetov</w:t>
      </w:r>
      <w:proofErr w:type="spellEnd"/>
      <w:r w:rsidRPr="00A8723E">
        <w:rPr>
          <w:lang w:val="en-US"/>
        </w:rPr>
        <w:t xml:space="preserve"> M. V. Seasonality management in tourism: from classical measures to data-driven strategies. </w:t>
      </w:r>
      <w:r w:rsidRPr="00A8723E">
        <w:rPr>
          <w:i/>
          <w:iCs/>
          <w:lang w:val="en-US"/>
        </w:rPr>
        <w:t xml:space="preserve">Innovative economy: information, analysis, prognoses, </w:t>
      </w:r>
      <w:r w:rsidRPr="00A8723E">
        <w:rPr>
          <w:lang w:val="en-US"/>
        </w:rPr>
        <w:t>2026, no. 1, pp. 231–237. https://doi.org/10.47576/2949-1894.2026.1.1.028.</w:t>
      </w:r>
    </w:p>
    <w:p w:rsidR="00F74932" w:rsidRPr="004E29D1" w:rsidRDefault="00F74932">
      <w:pPr>
        <w:rPr>
          <w:lang w:val="en-US"/>
        </w:rPr>
      </w:pPr>
    </w:p>
    <w:sectPr w:rsidR="00F74932" w:rsidRPr="004E29D1" w:rsidSect="00757EC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10"/>
    <w:rsid w:val="00025C33"/>
    <w:rsid w:val="000E6310"/>
    <w:rsid w:val="004E29D1"/>
    <w:rsid w:val="00A8723E"/>
    <w:rsid w:val="00F74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E29D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4E29D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4E29D1"/>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4E29D1"/>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4E29D1"/>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4E29D1"/>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4E29D1"/>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4E29D1"/>
  </w:style>
  <w:style w:type="paragraph" w:customStyle="1" w:styleId="a9">
    <w:name w:val="для цитирования"/>
    <w:basedOn w:val="forcitation"/>
    <w:uiPriority w:val="99"/>
    <w:rsid w:val="004E29D1"/>
  </w:style>
  <w:style w:type="paragraph" w:customStyle="1" w:styleId="original">
    <w:name w:val="original"/>
    <w:basedOn w:val="doi"/>
    <w:uiPriority w:val="99"/>
    <w:rsid w:val="004E29D1"/>
    <w:pPr>
      <w:spacing w:before="227"/>
    </w:pPr>
  </w:style>
  <w:style w:type="paragraph" w:customStyle="1" w:styleId="aa">
    <w:name w:val="Заголовок статьи_англ"/>
    <w:basedOn w:val="a5"/>
    <w:uiPriority w:val="99"/>
    <w:rsid w:val="004E29D1"/>
  </w:style>
  <w:style w:type="paragraph" w:customStyle="1" w:styleId="ab">
    <w:name w:val="Автор_англ"/>
    <w:basedOn w:val="a6"/>
    <w:uiPriority w:val="99"/>
    <w:rsid w:val="004E29D1"/>
  </w:style>
  <w:style w:type="paragraph" w:customStyle="1" w:styleId="ac">
    <w:name w:val="автор_кандидат_англ"/>
    <w:basedOn w:val="a7"/>
    <w:uiPriority w:val="99"/>
    <w:rsid w:val="004E29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4E29D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УДК"/>
    <w:basedOn w:val="a"/>
    <w:uiPriority w:val="99"/>
    <w:rsid w:val="004E29D1"/>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4E29D1"/>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5">
    <w:name w:val="Заголовок статьи"/>
    <w:basedOn w:val="a"/>
    <w:uiPriority w:val="99"/>
    <w:rsid w:val="004E29D1"/>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6">
    <w:name w:val="Автор"/>
    <w:basedOn w:val="a"/>
    <w:uiPriority w:val="99"/>
    <w:rsid w:val="004E29D1"/>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7">
    <w:name w:val="автор_кандидат"/>
    <w:basedOn w:val="a"/>
    <w:uiPriority w:val="99"/>
    <w:rsid w:val="004E29D1"/>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8">
    <w:name w:val="аннотация"/>
    <w:basedOn w:val="a"/>
    <w:uiPriority w:val="99"/>
    <w:rsid w:val="004E29D1"/>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8"/>
    <w:uiPriority w:val="99"/>
    <w:rsid w:val="004E29D1"/>
  </w:style>
  <w:style w:type="paragraph" w:customStyle="1" w:styleId="a9">
    <w:name w:val="для цитирования"/>
    <w:basedOn w:val="forcitation"/>
    <w:uiPriority w:val="99"/>
    <w:rsid w:val="004E29D1"/>
  </w:style>
  <w:style w:type="paragraph" w:customStyle="1" w:styleId="original">
    <w:name w:val="original"/>
    <w:basedOn w:val="doi"/>
    <w:uiPriority w:val="99"/>
    <w:rsid w:val="004E29D1"/>
    <w:pPr>
      <w:spacing w:before="227"/>
    </w:pPr>
  </w:style>
  <w:style w:type="paragraph" w:customStyle="1" w:styleId="aa">
    <w:name w:val="Заголовок статьи_англ"/>
    <w:basedOn w:val="a5"/>
    <w:uiPriority w:val="99"/>
    <w:rsid w:val="004E29D1"/>
  </w:style>
  <w:style w:type="paragraph" w:customStyle="1" w:styleId="ab">
    <w:name w:val="Автор_англ"/>
    <w:basedOn w:val="a6"/>
    <w:uiPriority w:val="99"/>
    <w:rsid w:val="004E29D1"/>
  </w:style>
  <w:style w:type="paragraph" w:customStyle="1" w:styleId="ac">
    <w:name w:val="автор_кандидат_англ"/>
    <w:basedOn w:val="a7"/>
    <w:uiPriority w:val="99"/>
    <w:rsid w:val="004E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41</Pages>
  <Words>18056</Words>
  <Characters>102920</Characters>
  <Application>Microsoft Office Word</Application>
  <DocSecurity>0</DocSecurity>
  <Lines>857</Lines>
  <Paragraphs>241</Paragraphs>
  <ScaleCrop>false</ScaleCrop>
  <Company>Krokoz™</Company>
  <LinksUpToDate>false</LinksUpToDate>
  <CharactersWithSpaces>120735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2026-02-09T18:20:00Z</dcterms:created>
  <dcterms:modified xsi:type="dcterms:W3CDTF">2026-02-09T18:34:00Z</dcterms:modified>
</cp:coreProperties>
</file>