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338</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10.47576/2949-1894.2026.3.3.001</w:t>
      </w:r>
    </w:p>
    <w:p w:rsidR="000524AF" w:rsidRDefault="000524AF" w:rsidP="000524AF">
      <w:pPr>
        <w:pStyle w:val="a4"/>
      </w:pPr>
      <w:r>
        <w:t xml:space="preserve">Влияние устойчивого развития информационной культуры организации </w:t>
      </w:r>
      <w:r>
        <w:br/>
        <w:t xml:space="preserve">на развитие мотивации  сотрудников </w:t>
      </w:r>
      <w:r>
        <w:br/>
        <w:t xml:space="preserve">и кибербезопасности в условиях </w:t>
      </w:r>
      <w:r>
        <w:br/>
        <w:t>цифровой трансформации</w:t>
      </w:r>
    </w:p>
    <w:p w:rsidR="000524AF" w:rsidRDefault="000524AF" w:rsidP="000524AF">
      <w:pPr>
        <w:pStyle w:val="a5"/>
      </w:pPr>
      <w:proofErr w:type="spellStart"/>
      <w:r>
        <w:t>Пожималина</w:t>
      </w:r>
      <w:proofErr w:type="spellEnd"/>
      <w:r>
        <w:t xml:space="preserve"> Анна Юрьевна </w:t>
      </w:r>
    </w:p>
    <w:p w:rsidR="000524AF" w:rsidRDefault="000524AF" w:rsidP="000524AF">
      <w:pPr>
        <w:pStyle w:val="a6"/>
      </w:pPr>
      <w:r>
        <w:t>Академия права и управления Федеральной службы исполнения наказаний, Рязань, Россия, pozhimalin68@mail.ru</w:t>
      </w:r>
    </w:p>
    <w:p w:rsidR="000524AF" w:rsidRDefault="000524AF" w:rsidP="000524AF">
      <w:pPr>
        <w:pStyle w:val="a5"/>
      </w:pPr>
      <w:r>
        <w:t xml:space="preserve">Филатов Владимир Владимирович </w:t>
      </w:r>
    </w:p>
    <w:p w:rsidR="000524AF" w:rsidRDefault="000524AF" w:rsidP="000524AF">
      <w:pPr>
        <w:pStyle w:val="a6"/>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0524AF" w:rsidRDefault="000524AF" w:rsidP="000524AF">
      <w:pPr>
        <w:pStyle w:val="a5"/>
      </w:pPr>
      <w:r>
        <w:t xml:space="preserve">Гринина Анастасия Константиновна </w:t>
      </w:r>
    </w:p>
    <w:p w:rsidR="000524AF" w:rsidRDefault="000524AF" w:rsidP="000524AF">
      <w:pPr>
        <w:pStyle w:val="a6"/>
      </w:pPr>
      <w:r>
        <w:t xml:space="preserve">Московский государственный университет технологий и управления </w:t>
      </w:r>
      <w:r>
        <w:br/>
        <w:t xml:space="preserve">имени К. Г. Разумовского (Первый казачий университет), </w:t>
      </w:r>
      <w:r>
        <w:br/>
        <w:t>Москва, Россия, schiso24@mail.ru</w:t>
      </w:r>
    </w:p>
    <w:p w:rsidR="000524AF" w:rsidRDefault="000524AF" w:rsidP="000524AF">
      <w:pPr>
        <w:pStyle w:val="a7"/>
      </w:pPr>
      <w:r>
        <w:t>Аннотация</w:t>
      </w:r>
    </w:p>
    <w:p w:rsidR="000524AF" w:rsidRDefault="000524AF" w:rsidP="000524AF">
      <w:pPr>
        <w:pStyle w:val="a8"/>
      </w:pPr>
      <w:r>
        <w:t>В статье изучено влияние устойчивого развития информационной культуры организации на развитие мотивации  сотрудников и кибербезопасности в условиях цифровой трансформации в современных  социально-экономических условиях. Установлено, что развитие мотивации сотрудников способствует освоению новых компетенций, что важно для успешной работы в условиях цифровизации, а обеспечение кибербезопасности – один из ключевых аспектов цифровой трансформации, который требует внимания при внедрении новых цифровых решений, аппаратного и программного обеспечения. Показано, что устойчивое развитие информационной культуры – это вопрос стратегического управления, которое должно стать приоритетом на всех уровнях.</w:t>
      </w:r>
    </w:p>
    <w:p w:rsidR="000524AF" w:rsidRDefault="000524AF" w:rsidP="000524AF">
      <w:pPr>
        <w:pStyle w:val="a7"/>
      </w:pPr>
      <w:r>
        <w:t xml:space="preserve">Ключевые слова: </w:t>
      </w:r>
    </w:p>
    <w:p w:rsidR="000524AF" w:rsidRDefault="000524AF" w:rsidP="000524AF">
      <w:pPr>
        <w:pStyle w:val="a8"/>
      </w:pPr>
      <w:r>
        <w:t>устойчивое развитие; информационная культура; мотивация  сотрудников; кибербезопасность.</w:t>
      </w:r>
    </w:p>
    <w:p w:rsidR="000524AF" w:rsidRDefault="000524AF" w:rsidP="000524AF">
      <w:pPr>
        <w:pStyle w:val="a7"/>
      </w:pPr>
      <w:r>
        <w:t xml:space="preserve">Для цитирования: </w:t>
      </w:r>
    </w:p>
    <w:p w:rsidR="000524AF" w:rsidRDefault="000524AF" w:rsidP="000524AF">
      <w:pPr>
        <w:pStyle w:val="a9"/>
      </w:pPr>
      <w:proofErr w:type="spellStart"/>
      <w:r>
        <w:t>Пожималина</w:t>
      </w:r>
      <w:proofErr w:type="spellEnd"/>
      <w:r>
        <w:t xml:space="preserve"> А. Ю., Филатов В. В., Гринина А. К. Влияние устойчивого развития информационной культуры организации на развитие мотивации  сотрудников и кибербезопасности в условиях цифровой трансформации // Инновационная экономика: информация, аналитика, прогнозы. – 2026. – № 3. – С. 10–18. https://doi.org/10.47576/2949-1894.2026.3.3.001.</w:t>
      </w:r>
    </w:p>
    <w:p w:rsidR="000524AF" w:rsidRDefault="000524AF" w:rsidP="000524AF">
      <w:pPr>
        <w:pStyle w:val="original"/>
      </w:pPr>
      <w:r>
        <w:t>Original article</w:t>
      </w:r>
    </w:p>
    <w:p w:rsidR="000524AF" w:rsidRPr="000524AF" w:rsidRDefault="000524AF" w:rsidP="000524AF">
      <w:pPr>
        <w:pStyle w:val="a4"/>
        <w:rPr>
          <w:lang w:val="en-US"/>
        </w:rPr>
      </w:pPr>
      <w:r w:rsidRPr="000524AF">
        <w:rPr>
          <w:lang w:val="en-US"/>
        </w:rPr>
        <w:t xml:space="preserve">The impact of the sustainable development of an organization’s information culture on the development of employee motivation and </w:t>
      </w:r>
      <w:r w:rsidRPr="000524AF">
        <w:rPr>
          <w:lang w:val="en-US"/>
        </w:rPr>
        <w:lastRenderedPageBreak/>
        <w:t>cybersecurity in the context of digital transformation</w:t>
      </w:r>
    </w:p>
    <w:p w:rsidR="000524AF" w:rsidRPr="000524AF" w:rsidRDefault="000524AF" w:rsidP="000524AF">
      <w:pPr>
        <w:pStyle w:val="a5"/>
        <w:rPr>
          <w:lang w:val="en-US"/>
        </w:rPr>
      </w:pPr>
      <w:proofErr w:type="spellStart"/>
      <w:r w:rsidRPr="000524AF">
        <w:rPr>
          <w:lang w:val="en-US"/>
        </w:rPr>
        <w:t>Pozhimalina</w:t>
      </w:r>
      <w:proofErr w:type="spellEnd"/>
      <w:r w:rsidRPr="000524AF">
        <w:rPr>
          <w:lang w:val="en-US"/>
        </w:rPr>
        <w:t xml:space="preserve"> Anna Yu. </w:t>
      </w:r>
    </w:p>
    <w:p w:rsidR="000524AF" w:rsidRPr="000524AF" w:rsidRDefault="000524AF" w:rsidP="000524AF">
      <w:pPr>
        <w:pStyle w:val="a6"/>
        <w:rPr>
          <w:lang w:val="en-US"/>
        </w:rPr>
      </w:pPr>
      <w:r w:rsidRPr="000524AF">
        <w:rPr>
          <w:lang w:val="en-US"/>
        </w:rPr>
        <w:t xml:space="preserve">Academy of Law and Management of the Federal Penitentiary Service, </w:t>
      </w:r>
      <w:r w:rsidRPr="000524AF">
        <w:rPr>
          <w:lang w:val="en-US"/>
        </w:rPr>
        <w:br/>
        <w:t>Ryazan, Russia, pozhimalin68@mail.ru</w:t>
      </w:r>
    </w:p>
    <w:p w:rsidR="000524AF" w:rsidRPr="000524AF" w:rsidRDefault="000524AF" w:rsidP="000524AF">
      <w:pPr>
        <w:pStyle w:val="a5"/>
        <w:rPr>
          <w:lang w:val="en-US"/>
        </w:rPr>
      </w:pPr>
      <w:proofErr w:type="spellStart"/>
      <w:r w:rsidRPr="000524AF">
        <w:rPr>
          <w:lang w:val="en-US"/>
        </w:rPr>
        <w:t>Filatov</w:t>
      </w:r>
      <w:proofErr w:type="spellEnd"/>
      <w:r w:rsidRPr="000524AF">
        <w:rPr>
          <w:lang w:val="en-US"/>
        </w:rPr>
        <w:t xml:space="preserve"> Vladimir V. </w:t>
      </w:r>
    </w:p>
    <w:p w:rsidR="000524AF" w:rsidRPr="000524AF" w:rsidRDefault="000524AF" w:rsidP="000524AF">
      <w:pPr>
        <w:pStyle w:val="a6"/>
        <w:rPr>
          <w:lang w:val="en-US"/>
        </w:rPr>
      </w:pPr>
      <w:r w:rsidRPr="000524AF">
        <w:rPr>
          <w:lang w:val="en-US"/>
        </w:rPr>
        <w:t xml:space="preserve">Russian State Agrarian University of the Ministry of Agriculture K. A. </w:t>
      </w:r>
      <w:proofErr w:type="spellStart"/>
      <w:r w:rsidRPr="000524AF">
        <w:rPr>
          <w:lang w:val="en-US"/>
        </w:rPr>
        <w:t>Timiryazev</w:t>
      </w:r>
      <w:proofErr w:type="spellEnd"/>
      <w:r w:rsidRPr="000524AF">
        <w:rPr>
          <w:lang w:val="en-US"/>
        </w:rPr>
        <w:br/>
        <w:t>Moscow Technical University of Communications and Informatics</w:t>
      </w:r>
      <w:r w:rsidRPr="000524AF">
        <w:rPr>
          <w:lang w:val="en-US"/>
        </w:rPr>
        <w:br/>
        <w:t>Moscow, Russia, filatov_vl@mail.ru</w:t>
      </w:r>
    </w:p>
    <w:p w:rsidR="000524AF" w:rsidRPr="000524AF" w:rsidRDefault="000524AF" w:rsidP="000524AF">
      <w:pPr>
        <w:pStyle w:val="a5"/>
        <w:rPr>
          <w:lang w:val="en-US"/>
        </w:rPr>
      </w:pPr>
      <w:proofErr w:type="spellStart"/>
      <w:r w:rsidRPr="000524AF">
        <w:rPr>
          <w:lang w:val="en-US"/>
        </w:rPr>
        <w:t>Grinina</w:t>
      </w:r>
      <w:proofErr w:type="spellEnd"/>
      <w:r w:rsidRPr="000524AF">
        <w:rPr>
          <w:lang w:val="en-US"/>
        </w:rPr>
        <w:t xml:space="preserve"> Anastasia K. </w:t>
      </w:r>
    </w:p>
    <w:p w:rsidR="000524AF" w:rsidRPr="000524AF" w:rsidRDefault="000524AF" w:rsidP="000524AF">
      <w:pPr>
        <w:pStyle w:val="a6"/>
        <w:rPr>
          <w:lang w:val="en-US"/>
        </w:rPr>
      </w:pPr>
      <w:proofErr w:type="spellStart"/>
      <w:r w:rsidRPr="000524AF">
        <w:rPr>
          <w:lang w:val="en-US"/>
        </w:rPr>
        <w:t>Razumovsky</w:t>
      </w:r>
      <w:proofErr w:type="spellEnd"/>
      <w:r w:rsidRPr="000524AF">
        <w:rPr>
          <w:lang w:val="en-US"/>
        </w:rPr>
        <w:t xml:space="preserve"> Moscow State University of Technology and Management </w:t>
      </w:r>
      <w:r w:rsidRPr="000524AF">
        <w:rPr>
          <w:lang w:val="en-US"/>
        </w:rPr>
        <w:br/>
        <w:t>(First Cossack University), Moscow, Russia, schiso24@mail.ru</w:t>
      </w:r>
    </w:p>
    <w:p w:rsidR="000524AF" w:rsidRPr="000524AF" w:rsidRDefault="000524AF" w:rsidP="000524AF">
      <w:pPr>
        <w:pStyle w:val="a7"/>
        <w:rPr>
          <w:lang w:val="en-US"/>
        </w:rPr>
      </w:pPr>
      <w:r w:rsidRPr="000524AF">
        <w:rPr>
          <w:lang w:val="en-US"/>
        </w:rPr>
        <w:t>Abstract</w:t>
      </w:r>
    </w:p>
    <w:p w:rsidR="000524AF" w:rsidRPr="000524AF" w:rsidRDefault="000524AF" w:rsidP="000524AF">
      <w:pPr>
        <w:pStyle w:val="a8"/>
        <w:rPr>
          <w:lang w:val="en-US"/>
        </w:rPr>
      </w:pPr>
      <w:r w:rsidRPr="000524AF">
        <w:rPr>
          <w:lang w:val="en-US"/>
        </w:rPr>
        <w:t xml:space="preserve">The article examines the impact of the sustainable development of an organization’s information culture on the development of employee motivation and </w:t>
      </w:r>
      <w:proofErr w:type="spellStart"/>
      <w:r w:rsidRPr="000524AF">
        <w:rPr>
          <w:lang w:val="en-US"/>
        </w:rPr>
        <w:t>cybersecurity</w:t>
      </w:r>
      <w:proofErr w:type="spellEnd"/>
      <w:r w:rsidRPr="000524AF">
        <w:rPr>
          <w:lang w:val="en-US"/>
        </w:rPr>
        <w:t xml:space="preserve"> in the context of digital transformation in modern socio-economic conditions. It has been established that the development of employee motivation contributes to the development of new competencies, which is important for successful work in the context of digitalization, and ensuring </w:t>
      </w:r>
      <w:proofErr w:type="spellStart"/>
      <w:r w:rsidRPr="000524AF">
        <w:rPr>
          <w:lang w:val="en-US"/>
        </w:rPr>
        <w:t>cybersecurity</w:t>
      </w:r>
      <w:proofErr w:type="spellEnd"/>
      <w:r w:rsidRPr="000524AF">
        <w:rPr>
          <w:lang w:val="en-US"/>
        </w:rPr>
        <w:t xml:space="preserve"> is one of the key aspects of digital transformation that requires attention when implementing new digital solutions, hardware and software. Ultimately, the sustainable development of information culture is a matter of strategic management, which should become a priority at all levels of government.</w:t>
      </w:r>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proofErr w:type="gramStart"/>
      <w:r w:rsidRPr="000524AF">
        <w:rPr>
          <w:lang w:val="en-US"/>
        </w:rPr>
        <w:t>sustainable</w:t>
      </w:r>
      <w:proofErr w:type="gramEnd"/>
      <w:r w:rsidRPr="000524AF">
        <w:rPr>
          <w:lang w:val="en-US"/>
        </w:rPr>
        <w:t xml:space="preserve"> development; information culture; employee motivation; </w:t>
      </w:r>
      <w:proofErr w:type="spellStart"/>
      <w:r w:rsidRPr="000524AF">
        <w:rPr>
          <w:lang w:val="en-US"/>
        </w:rPr>
        <w:t>cybersecurity</w:t>
      </w:r>
      <w:proofErr w:type="spellEnd"/>
      <w:r w:rsidRPr="000524AF">
        <w:rPr>
          <w:lang w:val="en-US"/>
        </w:rPr>
        <w:t>.</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r w:rsidRPr="000524AF">
        <w:rPr>
          <w:lang w:val="en-US"/>
        </w:rPr>
        <w:t>Pozhimalina</w:t>
      </w:r>
      <w:proofErr w:type="spellEnd"/>
      <w:r w:rsidRPr="000524AF">
        <w:rPr>
          <w:lang w:val="en-US"/>
        </w:rPr>
        <w:t xml:space="preserve"> </w:t>
      </w:r>
      <w:proofErr w:type="spellStart"/>
      <w:r w:rsidRPr="000524AF">
        <w:rPr>
          <w:lang w:val="en-US"/>
        </w:rPr>
        <w:t>A.Yu</w:t>
      </w:r>
      <w:proofErr w:type="spellEnd"/>
      <w:r w:rsidRPr="000524AF">
        <w:rPr>
          <w:lang w:val="en-US"/>
        </w:rPr>
        <w:t xml:space="preserve">., </w:t>
      </w:r>
      <w:proofErr w:type="spellStart"/>
      <w:r w:rsidRPr="000524AF">
        <w:rPr>
          <w:lang w:val="en-US"/>
        </w:rPr>
        <w:t>Filatov</w:t>
      </w:r>
      <w:proofErr w:type="spellEnd"/>
      <w:r w:rsidRPr="000524AF">
        <w:rPr>
          <w:lang w:val="en-US"/>
        </w:rPr>
        <w:t xml:space="preserve"> V. V., </w:t>
      </w:r>
      <w:proofErr w:type="spellStart"/>
      <w:r w:rsidRPr="000524AF">
        <w:rPr>
          <w:lang w:val="en-US"/>
        </w:rPr>
        <w:t>Grinina</w:t>
      </w:r>
      <w:proofErr w:type="spellEnd"/>
      <w:r w:rsidRPr="000524AF">
        <w:rPr>
          <w:lang w:val="en-US"/>
        </w:rPr>
        <w:t xml:space="preserve"> A. K. </w:t>
      </w:r>
      <w:proofErr w:type="gramStart"/>
      <w:r w:rsidRPr="000524AF">
        <w:rPr>
          <w:lang w:val="en-US"/>
        </w:rPr>
        <w:t xml:space="preserve">The impact of the sustainable development of an organization’s information culture on the development of employee motivation and </w:t>
      </w:r>
      <w:proofErr w:type="spellStart"/>
      <w:r w:rsidRPr="000524AF">
        <w:rPr>
          <w:lang w:val="en-US"/>
        </w:rPr>
        <w:t>cybersecurity</w:t>
      </w:r>
      <w:proofErr w:type="spellEnd"/>
      <w:r w:rsidRPr="000524AF">
        <w:rPr>
          <w:lang w:val="en-US"/>
        </w:rPr>
        <w:t xml:space="preserve"> in the context of digital transformation.</w:t>
      </w:r>
      <w:proofErr w:type="gramEnd"/>
      <w:r w:rsidRPr="000524AF">
        <w:rPr>
          <w:lang w:val="en-US"/>
        </w:rPr>
        <w:t xml:space="preserve"> </w:t>
      </w:r>
      <w:r w:rsidRPr="000524AF">
        <w:rPr>
          <w:i/>
          <w:iCs/>
          <w:lang w:val="en-US"/>
        </w:rPr>
        <w:t xml:space="preserve">Innovative economy: information, analysis, prognoses, </w:t>
      </w:r>
      <w:r w:rsidRPr="000524AF">
        <w:rPr>
          <w:lang w:val="en-US"/>
        </w:rPr>
        <w:t>2026, no. 3, pp. 10–18. https://doi.org/10.47576/2949-1894.2026.3.3.001.</w:t>
      </w:r>
    </w:p>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330</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10.47576/2949-1894.2026.3.3.002</w:t>
      </w:r>
    </w:p>
    <w:p w:rsidR="000524AF" w:rsidRDefault="000524AF" w:rsidP="000524AF">
      <w:pPr>
        <w:pStyle w:val="a4"/>
      </w:pPr>
      <w:r>
        <w:t>Вузовские акселераторы как факторы развития предпринимательских услуг</w:t>
      </w:r>
    </w:p>
    <w:p w:rsidR="000524AF" w:rsidRDefault="000524AF" w:rsidP="000524AF">
      <w:pPr>
        <w:pStyle w:val="a5"/>
      </w:pPr>
      <w:r>
        <w:t xml:space="preserve">Паршутина Анастасия Сергеевна </w:t>
      </w:r>
    </w:p>
    <w:p w:rsidR="000524AF" w:rsidRDefault="000524AF" w:rsidP="000524AF">
      <w:pPr>
        <w:pStyle w:val="a6"/>
      </w:pPr>
      <w:r>
        <w:t xml:space="preserve">Уральский государственный экономический университет, </w:t>
      </w:r>
      <w:r>
        <w:br/>
        <w:t>Екатеринбург, Россия, kafpp@mail.ru</w:t>
      </w:r>
    </w:p>
    <w:p w:rsidR="000524AF" w:rsidRDefault="000524AF" w:rsidP="000524AF">
      <w:pPr>
        <w:pStyle w:val="a5"/>
      </w:pPr>
      <w:r>
        <w:t xml:space="preserve">Крашенинникова Ксения Николаевна </w:t>
      </w:r>
    </w:p>
    <w:p w:rsidR="000524AF" w:rsidRDefault="000524AF" w:rsidP="000524AF">
      <w:pPr>
        <w:pStyle w:val="a6"/>
      </w:pPr>
      <w:r>
        <w:t xml:space="preserve">Уральский государственный экономический университет, </w:t>
      </w:r>
      <w:r>
        <w:br/>
        <w:t>Екатеринбург, Россия, kafpp@mail.ru</w:t>
      </w:r>
    </w:p>
    <w:p w:rsidR="000524AF" w:rsidRDefault="000524AF" w:rsidP="000524AF">
      <w:pPr>
        <w:pStyle w:val="a7"/>
      </w:pPr>
      <w:r>
        <w:t>Аннотация</w:t>
      </w:r>
    </w:p>
    <w:p w:rsidR="000524AF" w:rsidRDefault="000524AF" w:rsidP="000524AF">
      <w:pPr>
        <w:pStyle w:val="a8"/>
        <w:rPr>
          <w:spacing w:val="-2"/>
        </w:rPr>
      </w:pPr>
      <w:r>
        <w:rPr>
          <w:spacing w:val="-2"/>
        </w:rPr>
        <w:t xml:space="preserve">Статья посвящена анализу роли вузовских акселераторов как значимого фактора развития предпринимательских услуг в современной инновационной экономике. Раскрываются теоретические основы функционирования университетских акселераторов, определяющих их место в структуре </w:t>
      </w:r>
      <w:r>
        <w:rPr>
          <w:spacing w:val="-2"/>
        </w:rPr>
        <w:lastRenderedPageBreak/>
        <w:t>предпринимательской экосистемы и механизм формирования предпринимательских компетенций. Показано, что акселераторы, интегрируя научный, образовательный и предпринимательский потенциал университета, создают условия для появления новых форм сервисной поддержки, обеспечивающих ускоренное развитие проектов и повышение качества предпринимательских услуг. Раскрыты особенности влияния акселераторов на формирование образовательных, консультационных, цифровых и инфраструктурных сервисов, а также их роль в усилении взаимодействия между университетами, бизнесом и институтами развития. Особое внимание уделено практическим аспектам реализации акселерационных программ в университетской среде, включая работу наставников и экспертов, применение современных образовательных технологий и организацию процессов трекинга и представления проектов. Сделан вывод о том, что вузовские акселераторы являются ключевым механизмом развития предпринимательских услуг, способствующим формированию инновационной культуры, повышению предпринимательской активности и укреплению региональных инновационных экосистем.</w:t>
      </w:r>
    </w:p>
    <w:p w:rsidR="000524AF" w:rsidRDefault="000524AF" w:rsidP="000524AF">
      <w:pPr>
        <w:pStyle w:val="a7"/>
      </w:pPr>
      <w:r>
        <w:t xml:space="preserve">Ключевые слова: </w:t>
      </w:r>
    </w:p>
    <w:p w:rsidR="000524AF" w:rsidRDefault="000524AF" w:rsidP="000524AF">
      <w:pPr>
        <w:pStyle w:val="a8"/>
      </w:pPr>
      <w:proofErr w:type="gramStart"/>
      <w:r>
        <w:t xml:space="preserve">вузовские акселераторы; предпринимательские услуги; университетская экосистема; акселерационные программы; инновационное предпринимательство; предпринимательские компетенции; </w:t>
      </w:r>
      <w:proofErr w:type="spellStart"/>
      <w:r>
        <w:t>стартап</w:t>
      </w:r>
      <w:proofErr w:type="spellEnd"/>
      <w:r>
        <w:t>-поддержка; инфраструктура инноваций; образовательная акселерация; университетское предпринимательство.</w:t>
      </w:r>
      <w:proofErr w:type="gramEnd"/>
    </w:p>
    <w:p w:rsidR="000524AF" w:rsidRDefault="000524AF" w:rsidP="000524AF">
      <w:pPr>
        <w:pStyle w:val="a7"/>
      </w:pPr>
      <w:r>
        <w:t xml:space="preserve">Для цитирования: </w:t>
      </w:r>
    </w:p>
    <w:p w:rsidR="000524AF" w:rsidRDefault="000524AF" w:rsidP="000524AF">
      <w:pPr>
        <w:pStyle w:val="a9"/>
      </w:pPr>
      <w:r>
        <w:t>Паршутина А. С., Крашенинникова К. Н. Вузовские акселераторы как факторы развития предпринимательских услуг // Инновационная экономика: информация, аналитика, прогнозы. – 2026. – № 3. – С. 19–26. https://doi.org/10.47576/2949-1894.2026.3.3.002.</w:t>
      </w:r>
    </w:p>
    <w:p w:rsidR="000524AF" w:rsidRDefault="000524AF" w:rsidP="000524AF">
      <w:pPr>
        <w:pStyle w:val="original"/>
      </w:pPr>
      <w:r>
        <w:t>Original article</w:t>
      </w:r>
    </w:p>
    <w:p w:rsidR="000524AF" w:rsidRPr="000524AF" w:rsidRDefault="000524AF" w:rsidP="000524AF">
      <w:pPr>
        <w:pStyle w:val="a4"/>
        <w:rPr>
          <w:lang w:val="en-US"/>
        </w:rPr>
      </w:pPr>
      <w:r w:rsidRPr="000524AF">
        <w:rPr>
          <w:lang w:val="en-US"/>
        </w:rPr>
        <w:t xml:space="preserve">University Accelerators as Factors in the Development of Entrepreneurial Services </w:t>
      </w:r>
    </w:p>
    <w:p w:rsidR="000524AF" w:rsidRPr="000524AF" w:rsidRDefault="000524AF" w:rsidP="000524AF">
      <w:pPr>
        <w:pStyle w:val="a5"/>
        <w:rPr>
          <w:lang w:val="en-US"/>
        </w:rPr>
      </w:pPr>
      <w:proofErr w:type="spellStart"/>
      <w:r w:rsidRPr="000524AF">
        <w:rPr>
          <w:lang w:val="en-US"/>
        </w:rPr>
        <w:t>Parshutina</w:t>
      </w:r>
      <w:proofErr w:type="spellEnd"/>
      <w:r w:rsidRPr="000524AF">
        <w:rPr>
          <w:lang w:val="en-US"/>
        </w:rPr>
        <w:t xml:space="preserve"> Anastasia S.</w:t>
      </w:r>
    </w:p>
    <w:p w:rsidR="000524AF" w:rsidRPr="000524AF" w:rsidRDefault="000524AF" w:rsidP="000524AF">
      <w:pPr>
        <w:pStyle w:val="a6"/>
        <w:rPr>
          <w:lang w:val="en-US"/>
        </w:rPr>
      </w:pPr>
      <w:r w:rsidRPr="000524AF">
        <w:rPr>
          <w:lang w:val="en-US"/>
        </w:rPr>
        <w:t xml:space="preserve">Ural State University of Economics, Yekaterinburg, Russia, kafpp@mail.ru </w:t>
      </w:r>
    </w:p>
    <w:p w:rsidR="000524AF" w:rsidRPr="000524AF" w:rsidRDefault="000524AF" w:rsidP="000524AF">
      <w:pPr>
        <w:pStyle w:val="a5"/>
        <w:rPr>
          <w:lang w:val="en-US"/>
        </w:rPr>
      </w:pPr>
      <w:proofErr w:type="spellStart"/>
      <w:r w:rsidRPr="000524AF">
        <w:rPr>
          <w:lang w:val="en-US"/>
        </w:rPr>
        <w:t>Krasheninnikova</w:t>
      </w:r>
      <w:proofErr w:type="spellEnd"/>
      <w:r w:rsidRPr="000524AF">
        <w:rPr>
          <w:lang w:val="en-US"/>
        </w:rPr>
        <w:t xml:space="preserve"> </w:t>
      </w:r>
      <w:proofErr w:type="spellStart"/>
      <w:r w:rsidRPr="000524AF">
        <w:rPr>
          <w:lang w:val="en-US"/>
        </w:rPr>
        <w:t>Ksenia</w:t>
      </w:r>
      <w:proofErr w:type="spellEnd"/>
      <w:r w:rsidRPr="000524AF">
        <w:rPr>
          <w:lang w:val="en-US"/>
        </w:rPr>
        <w:t xml:space="preserve"> N. </w:t>
      </w:r>
    </w:p>
    <w:p w:rsidR="000524AF" w:rsidRPr="000524AF" w:rsidRDefault="000524AF" w:rsidP="000524AF">
      <w:pPr>
        <w:pStyle w:val="a6"/>
        <w:rPr>
          <w:lang w:val="en-US"/>
        </w:rPr>
      </w:pPr>
      <w:r w:rsidRPr="000524AF">
        <w:rPr>
          <w:lang w:val="en-US"/>
        </w:rPr>
        <w:t>Ural State University of Economics, Yekaterinburg, Russia, kafpp@mail.ru</w:t>
      </w:r>
    </w:p>
    <w:p w:rsidR="000524AF" w:rsidRPr="000524AF" w:rsidRDefault="000524AF" w:rsidP="000524AF">
      <w:pPr>
        <w:pStyle w:val="a7"/>
        <w:rPr>
          <w:lang w:val="en-US"/>
        </w:rPr>
      </w:pPr>
      <w:r w:rsidRPr="000524AF">
        <w:rPr>
          <w:lang w:val="en-US"/>
        </w:rPr>
        <w:t xml:space="preserve">Abstract </w:t>
      </w:r>
    </w:p>
    <w:p w:rsidR="000524AF" w:rsidRPr="000524AF" w:rsidRDefault="000524AF" w:rsidP="000524AF">
      <w:pPr>
        <w:pStyle w:val="a8"/>
        <w:rPr>
          <w:lang w:val="en-US"/>
        </w:rPr>
      </w:pPr>
      <w:r w:rsidRPr="000524AF">
        <w:rPr>
          <w:lang w:val="en-US"/>
        </w:rPr>
        <w:t xml:space="preserve">This article analyzes the role of university accelerators as a significant factor in the development of entrepreneurial services in a modern innovative economy. The paper explores the theoretical foundations of university accelerators, defining their place in the entrepreneurial ecosystem and the mechanisms for developing entrepreneurial competencies. It is shown that accelerators, by integrating the scientific, educational, and entrepreneurial potential of the university, create conditions for the emergence of new forms of service support, ensuring the accelerated development of projects and improving the quality of entrepreneurial services. The article explores the impact of accelerators on the development of educational, consulting, digital, and infrastructure services, as well as their role in strengthening interactions between universities, businesses, and development institutions. Particular attention is paid to the practical aspects of implementing acceleration programs in a university environment, including the work of mentors and experts, the use of modern educational technologies, and the organization of project tracking and presentation processes. It concludes that university accelerators are a key mechanism for developing entrepreneurial services, facilitating the formation of an innovative culture, increasing entrepreneurial activity, and strengthening regional innovation ecosystems. </w:t>
      </w:r>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r w:rsidRPr="000524AF">
        <w:rPr>
          <w:lang w:val="en-US"/>
        </w:rPr>
        <w:lastRenderedPageBreak/>
        <w:t>university accelerators; entrepreneurial services; university ecosystem; acceleration programs; innovative entrepreneurship; entrepreneurial competencies; startup support; innovation infrastructure; educational acceleration; university entrepreneurship.</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r w:rsidRPr="000524AF">
        <w:rPr>
          <w:lang w:val="en-US"/>
        </w:rPr>
        <w:t>Parshutina</w:t>
      </w:r>
      <w:proofErr w:type="spellEnd"/>
      <w:r w:rsidRPr="000524AF">
        <w:rPr>
          <w:lang w:val="en-US"/>
        </w:rPr>
        <w:t xml:space="preserve"> A. S., </w:t>
      </w:r>
      <w:proofErr w:type="spellStart"/>
      <w:r w:rsidRPr="000524AF">
        <w:rPr>
          <w:lang w:val="en-US"/>
        </w:rPr>
        <w:t>Krasheninnikova</w:t>
      </w:r>
      <w:proofErr w:type="spellEnd"/>
      <w:r w:rsidRPr="000524AF">
        <w:rPr>
          <w:lang w:val="en-US"/>
        </w:rPr>
        <w:t xml:space="preserve"> K. N. University Accelerators as Factors in the Development of Entrepreneurial Services. </w:t>
      </w:r>
      <w:r w:rsidRPr="000524AF">
        <w:rPr>
          <w:i/>
          <w:iCs/>
          <w:lang w:val="en-US"/>
        </w:rPr>
        <w:t xml:space="preserve"> Innovative economy: information, analysis, prognoses,</w:t>
      </w:r>
      <w:r w:rsidRPr="000524AF">
        <w:rPr>
          <w:lang w:val="en-US"/>
        </w:rPr>
        <w:t xml:space="preserve"> 2026, no. 3, pp. 19–26. https://doi.org/10.47576/2949-1894.2026.3.3.002.</w:t>
      </w:r>
    </w:p>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339:004</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10.47576/2949-1894.2026.3.3.003</w:t>
      </w:r>
    </w:p>
    <w:p w:rsidR="000524AF" w:rsidRDefault="000524AF" w:rsidP="000524AF">
      <w:pPr>
        <w:pStyle w:val="a4"/>
      </w:pPr>
      <w:r>
        <w:t xml:space="preserve">Стратегия визуального маркетинга </w:t>
      </w:r>
      <w:r>
        <w:br/>
        <w:t xml:space="preserve">для продвижения дизайна мировых брендов, проектирования новых коллекций </w:t>
      </w:r>
      <w:r>
        <w:br/>
        <w:t xml:space="preserve">и стимулирования творческих инновации </w:t>
      </w:r>
      <w:r>
        <w:br/>
        <w:t>на основе искусственного интеллекта</w:t>
      </w:r>
    </w:p>
    <w:p w:rsidR="000524AF" w:rsidRDefault="000524AF" w:rsidP="000524AF">
      <w:pPr>
        <w:pStyle w:val="a5"/>
      </w:pPr>
      <w:r>
        <w:t xml:space="preserve">Герасименко Ирина Ивановна </w:t>
      </w:r>
    </w:p>
    <w:p w:rsidR="000524AF" w:rsidRDefault="000524AF" w:rsidP="000524AF">
      <w:pPr>
        <w:pStyle w:val="a6"/>
      </w:pPr>
      <w:r>
        <w:t xml:space="preserve">Московский государственный университет технологий и управления </w:t>
      </w:r>
      <w:r>
        <w:br/>
        <w:t>имени К. Г. Разумовского (ПКУ), Москва, Россия, Gerasimenko_ii22@mail.ru</w:t>
      </w:r>
    </w:p>
    <w:p w:rsidR="000524AF" w:rsidRDefault="000524AF" w:rsidP="000524AF">
      <w:pPr>
        <w:pStyle w:val="a5"/>
      </w:pPr>
      <w:r>
        <w:t xml:space="preserve">Петросян Александр Давидович </w:t>
      </w:r>
    </w:p>
    <w:p w:rsidR="000524AF" w:rsidRDefault="000524AF" w:rsidP="000524AF">
      <w:pPr>
        <w:pStyle w:val="a6"/>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0524AF" w:rsidRDefault="000524AF" w:rsidP="000524AF">
      <w:pPr>
        <w:pStyle w:val="a5"/>
      </w:pPr>
      <w:r>
        <w:t xml:space="preserve">Филатов Владимир Владимирович </w:t>
      </w:r>
    </w:p>
    <w:p w:rsidR="000524AF" w:rsidRDefault="000524AF" w:rsidP="000524AF">
      <w:pPr>
        <w:pStyle w:val="a6"/>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0524AF" w:rsidRDefault="000524AF" w:rsidP="000524AF">
      <w:pPr>
        <w:pStyle w:val="a7"/>
      </w:pPr>
      <w:r>
        <w:t>Аннотация</w:t>
      </w:r>
    </w:p>
    <w:p w:rsidR="000524AF" w:rsidRDefault="000524AF" w:rsidP="000524AF">
      <w:pPr>
        <w:pStyle w:val="a8"/>
      </w:pPr>
      <w:r>
        <w:t xml:space="preserve">В статье проведено исследование особенностей стратегии визуального маркетинга для продвижения дизайна мировых </w:t>
      </w:r>
      <w:proofErr w:type="spellStart"/>
      <w:r>
        <w:t>fashion</w:t>
      </w:r>
      <w:proofErr w:type="spellEnd"/>
      <w:r>
        <w:t xml:space="preserve">-брендов, проектирования новых коллекций и стимулирования творческих инновации на основе искусственного интеллекта в современных  социально-экономических условиях. Рассмотрены мировые бренды, которые используют генеративный искусственный интеллект (ИИ) для проектирования дизайна новых коллекций, а именно: </w:t>
      </w:r>
      <w:proofErr w:type="spellStart"/>
      <w:r>
        <w:t>Collina</w:t>
      </w:r>
      <w:proofErr w:type="spellEnd"/>
      <w:r>
        <w:t xml:space="preserve"> </w:t>
      </w:r>
      <w:proofErr w:type="spellStart"/>
      <w:r>
        <w:t>Strada</w:t>
      </w:r>
      <w:proofErr w:type="spellEnd"/>
      <w:r>
        <w:t xml:space="preserve">, </w:t>
      </w:r>
      <w:proofErr w:type="spellStart"/>
      <w:r>
        <w:t>Heliot</w:t>
      </w:r>
      <w:proofErr w:type="spellEnd"/>
      <w:r>
        <w:t xml:space="preserve"> </w:t>
      </w:r>
      <w:proofErr w:type="spellStart"/>
      <w:r>
        <w:t>Emil</w:t>
      </w:r>
      <w:proofErr w:type="spellEnd"/>
      <w:r>
        <w:t xml:space="preserve"> и </w:t>
      </w:r>
      <w:proofErr w:type="spellStart"/>
      <w:r>
        <w:t>Balenciaga</w:t>
      </w:r>
      <w:proofErr w:type="spellEnd"/>
      <w:r>
        <w:t xml:space="preserve">. Показано, что стратегия визуального маркетинга для продвижения дизайна мировых брендов включает использование разных инструментов: контент-стратегии, продвижение в социальных сетях, работу над логотипом, рекламные кампании, организацию мероприятий и </w:t>
      </w:r>
      <w:proofErr w:type="spellStart"/>
      <w:r>
        <w:t>коллаборации</w:t>
      </w:r>
      <w:proofErr w:type="spellEnd"/>
      <w:r>
        <w:t xml:space="preserve"> с другими компаниями. Установлено, что ИИ помогает брендам в выборе поставщиков, обеспечивая прозрачность цепи поставок и позволяя компании видеть, у каких поставщиков есть необходимые материалы. При этом дизайнеры и маркетологи должны учитывать, что ИИ не может полностью заменить творческий потенциал человека.</w:t>
      </w:r>
    </w:p>
    <w:p w:rsidR="000524AF" w:rsidRDefault="000524AF" w:rsidP="000524AF">
      <w:pPr>
        <w:pStyle w:val="a7"/>
      </w:pPr>
      <w:r>
        <w:t xml:space="preserve">Ключевые слова: </w:t>
      </w:r>
    </w:p>
    <w:p w:rsidR="000524AF" w:rsidRDefault="000524AF" w:rsidP="000524AF">
      <w:pPr>
        <w:pStyle w:val="a8"/>
      </w:pPr>
      <w:r>
        <w:t>генеративный искусственный интеллект (ИИ); мировые бренды; стратегия визуального маркетинга; творческие инновации.</w:t>
      </w:r>
    </w:p>
    <w:p w:rsidR="000524AF" w:rsidRDefault="000524AF" w:rsidP="000524AF">
      <w:pPr>
        <w:pStyle w:val="a7"/>
      </w:pPr>
      <w:r>
        <w:t xml:space="preserve">Для цитирования: </w:t>
      </w:r>
    </w:p>
    <w:p w:rsidR="000524AF" w:rsidRDefault="000524AF" w:rsidP="000524AF">
      <w:pPr>
        <w:pStyle w:val="a9"/>
      </w:pPr>
      <w:r>
        <w:t xml:space="preserve">Герасименко И. И., Петросян А. Д., Филатов В. В. Стратегия визуального маркетинга для продвижения дизайна мировых брендов, проектирования новых коллекций и стимулирования </w:t>
      </w:r>
      <w:r>
        <w:lastRenderedPageBreak/>
        <w:t>творческих инновации на основе искусственного интеллекта // Инновационная экономика: информация, аналитика, прогнозы. – 2026. – № 3. – С. 27–35. https://doi.org/10.47576/2949-1894.2026.3.3.003.</w:t>
      </w:r>
    </w:p>
    <w:p w:rsidR="000524AF" w:rsidRDefault="000524AF" w:rsidP="000524AF">
      <w:pPr>
        <w:pStyle w:val="original"/>
      </w:pPr>
      <w:r>
        <w:t>Original article</w:t>
      </w:r>
    </w:p>
    <w:p w:rsidR="000524AF" w:rsidRPr="000524AF" w:rsidRDefault="000524AF" w:rsidP="000524AF">
      <w:pPr>
        <w:pStyle w:val="a4"/>
        <w:rPr>
          <w:lang w:val="en-US"/>
        </w:rPr>
      </w:pPr>
      <w:r w:rsidRPr="000524AF">
        <w:rPr>
          <w:lang w:val="en-US"/>
        </w:rPr>
        <w:t xml:space="preserve">A visual marketing strategy to promote </w:t>
      </w:r>
      <w:r w:rsidRPr="000524AF">
        <w:rPr>
          <w:lang w:val="en-US"/>
        </w:rPr>
        <w:br/>
        <w:t>the design of global fashion brands, design new collections, and stimulate creative innovation based on artificial intelligence</w:t>
      </w:r>
    </w:p>
    <w:p w:rsidR="000524AF" w:rsidRPr="000524AF" w:rsidRDefault="000524AF" w:rsidP="000524AF">
      <w:pPr>
        <w:pStyle w:val="a5"/>
        <w:rPr>
          <w:lang w:val="en-US"/>
        </w:rPr>
      </w:pPr>
      <w:proofErr w:type="spellStart"/>
      <w:r w:rsidRPr="000524AF">
        <w:rPr>
          <w:lang w:val="en-US"/>
        </w:rPr>
        <w:t>Gerasimenko</w:t>
      </w:r>
      <w:proofErr w:type="spellEnd"/>
      <w:r w:rsidRPr="000524AF">
        <w:rPr>
          <w:lang w:val="en-US"/>
        </w:rPr>
        <w:t xml:space="preserve"> Irina I. </w:t>
      </w:r>
    </w:p>
    <w:p w:rsidR="000524AF" w:rsidRPr="000524AF" w:rsidRDefault="000524AF" w:rsidP="000524AF">
      <w:pPr>
        <w:pStyle w:val="a6"/>
        <w:rPr>
          <w:lang w:val="en-US"/>
        </w:rPr>
      </w:pPr>
      <w:r w:rsidRPr="000524AF">
        <w:rPr>
          <w:lang w:val="en-US"/>
        </w:rPr>
        <w:t xml:space="preserve">K.G. </w:t>
      </w:r>
      <w:proofErr w:type="spellStart"/>
      <w:r w:rsidRPr="000524AF">
        <w:rPr>
          <w:lang w:val="en-US"/>
        </w:rPr>
        <w:t>Razumovsky</w:t>
      </w:r>
      <w:proofErr w:type="spellEnd"/>
      <w:r w:rsidRPr="000524AF">
        <w:rPr>
          <w:lang w:val="en-US"/>
        </w:rPr>
        <w:t xml:space="preserve"> Moscow State University of Technology and Management, Moscow, Russia, Gerasimenko_ii22@mail.ru</w:t>
      </w:r>
    </w:p>
    <w:p w:rsidR="000524AF" w:rsidRPr="000524AF" w:rsidRDefault="000524AF" w:rsidP="000524AF">
      <w:pPr>
        <w:pStyle w:val="a5"/>
        <w:rPr>
          <w:lang w:val="en-US"/>
        </w:rPr>
      </w:pPr>
      <w:proofErr w:type="spellStart"/>
      <w:r w:rsidRPr="000524AF">
        <w:rPr>
          <w:lang w:val="en-US"/>
        </w:rPr>
        <w:t>Petrosyan</w:t>
      </w:r>
      <w:proofErr w:type="spellEnd"/>
      <w:r w:rsidRPr="000524AF">
        <w:rPr>
          <w:lang w:val="en-US"/>
        </w:rPr>
        <w:t xml:space="preserve"> Alexander D. </w:t>
      </w:r>
    </w:p>
    <w:p w:rsidR="000524AF" w:rsidRPr="000524AF" w:rsidRDefault="000524AF" w:rsidP="000524AF">
      <w:pPr>
        <w:pStyle w:val="a6"/>
        <w:rPr>
          <w:lang w:val="en-US"/>
        </w:rPr>
      </w:pPr>
      <w:r w:rsidRPr="000524AF">
        <w:rPr>
          <w:lang w:val="en-US"/>
        </w:rPr>
        <w:t xml:space="preserve">Kosygin Russian State University (Technology. </w:t>
      </w:r>
      <w:proofErr w:type="gramStart"/>
      <w:r w:rsidRPr="000524AF">
        <w:rPr>
          <w:lang w:val="en-US"/>
        </w:rPr>
        <w:t>Design.</w:t>
      </w:r>
      <w:proofErr w:type="gramEnd"/>
      <w:r w:rsidRPr="000524AF">
        <w:rPr>
          <w:lang w:val="en-US"/>
        </w:rPr>
        <w:t xml:space="preserve"> Art), Moscow, Russia</w:t>
      </w:r>
      <w:proofErr w:type="gramStart"/>
      <w:r w:rsidRPr="000524AF">
        <w:rPr>
          <w:lang w:val="en-US"/>
        </w:rPr>
        <w:t>,  pad10806@yandex.ru</w:t>
      </w:r>
      <w:proofErr w:type="gramEnd"/>
    </w:p>
    <w:p w:rsidR="000524AF" w:rsidRPr="000524AF" w:rsidRDefault="000524AF" w:rsidP="000524AF">
      <w:pPr>
        <w:pStyle w:val="a5"/>
        <w:rPr>
          <w:lang w:val="en-US"/>
        </w:rPr>
      </w:pPr>
      <w:proofErr w:type="spellStart"/>
      <w:r w:rsidRPr="000524AF">
        <w:rPr>
          <w:lang w:val="en-US"/>
        </w:rPr>
        <w:t>Filatov</w:t>
      </w:r>
      <w:proofErr w:type="spellEnd"/>
      <w:r w:rsidRPr="000524AF">
        <w:rPr>
          <w:lang w:val="en-US"/>
        </w:rPr>
        <w:t xml:space="preserve"> Vladimir V. </w:t>
      </w:r>
    </w:p>
    <w:p w:rsidR="000524AF" w:rsidRPr="000524AF" w:rsidRDefault="000524AF" w:rsidP="000524AF">
      <w:pPr>
        <w:pStyle w:val="a6"/>
        <w:rPr>
          <w:lang w:val="en-US"/>
        </w:rPr>
      </w:pPr>
      <w:r w:rsidRPr="000524AF">
        <w:rPr>
          <w:lang w:val="en-US"/>
        </w:rPr>
        <w:t xml:space="preserve">K. A. </w:t>
      </w:r>
      <w:proofErr w:type="spellStart"/>
      <w:r w:rsidRPr="000524AF">
        <w:rPr>
          <w:lang w:val="en-US"/>
        </w:rPr>
        <w:t>Timiryazev</w:t>
      </w:r>
      <w:proofErr w:type="spellEnd"/>
      <w:r w:rsidRPr="000524AF">
        <w:rPr>
          <w:lang w:val="en-US"/>
        </w:rPr>
        <w:t xml:space="preserve"> Russian State Agrarian University</w:t>
      </w:r>
      <w:r w:rsidRPr="000524AF">
        <w:rPr>
          <w:lang w:val="en-US"/>
        </w:rPr>
        <w:br/>
        <w:t>Moscow Technical University of Communications and Informatics</w:t>
      </w:r>
      <w:r w:rsidRPr="000524AF">
        <w:rPr>
          <w:lang w:val="en-US"/>
        </w:rPr>
        <w:br/>
        <w:t>Moscow, Russia, filatov_vl@mail.ru</w:t>
      </w:r>
    </w:p>
    <w:p w:rsidR="000524AF" w:rsidRPr="000524AF" w:rsidRDefault="000524AF" w:rsidP="000524AF">
      <w:pPr>
        <w:pStyle w:val="a7"/>
        <w:rPr>
          <w:lang w:val="en-US"/>
        </w:rPr>
      </w:pPr>
      <w:r w:rsidRPr="000524AF">
        <w:rPr>
          <w:lang w:val="en-US"/>
        </w:rPr>
        <w:t>Abstract</w:t>
      </w:r>
    </w:p>
    <w:p w:rsidR="000524AF" w:rsidRPr="000524AF" w:rsidRDefault="000524AF" w:rsidP="000524AF">
      <w:pPr>
        <w:pStyle w:val="a8"/>
        <w:rPr>
          <w:lang w:val="en-US"/>
        </w:rPr>
      </w:pPr>
      <w:r w:rsidRPr="000524AF">
        <w:rPr>
          <w:lang w:val="en-US"/>
        </w:rPr>
        <w:t xml:space="preserve">The article examines the features of the visual marketing strategy for promoting the design of global fashion brands, designing new collections and stimulating creative innovations based on artificial intelligence in modern socio-economic conditions. The paper examines global brands that use generative artificial intelligence (AI) to design new collections, namely </w:t>
      </w:r>
      <w:proofErr w:type="spellStart"/>
      <w:r w:rsidRPr="000524AF">
        <w:rPr>
          <w:lang w:val="en-US"/>
        </w:rPr>
        <w:t>Collina</w:t>
      </w:r>
      <w:proofErr w:type="spellEnd"/>
      <w:r w:rsidRPr="000524AF">
        <w:rPr>
          <w:lang w:val="en-US"/>
        </w:rPr>
        <w:t xml:space="preserve"> </w:t>
      </w:r>
      <w:proofErr w:type="spellStart"/>
      <w:r w:rsidRPr="000524AF">
        <w:rPr>
          <w:lang w:val="en-US"/>
        </w:rPr>
        <w:t>Strada</w:t>
      </w:r>
      <w:proofErr w:type="spellEnd"/>
      <w:r w:rsidRPr="000524AF">
        <w:rPr>
          <w:lang w:val="en-US"/>
        </w:rPr>
        <w:t xml:space="preserve">, </w:t>
      </w:r>
      <w:proofErr w:type="spellStart"/>
      <w:r w:rsidRPr="000524AF">
        <w:rPr>
          <w:lang w:val="en-US"/>
        </w:rPr>
        <w:t>Heliot</w:t>
      </w:r>
      <w:proofErr w:type="spellEnd"/>
      <w:r w:rsidRPr="000524AF">
        <w:rPr>
          <w:lang w:val="en-US"/>
        </w:rPr>
        <w:t xml:space="preserve"> Emil, and Balenciaga. It is shown that the visual marketing strategy for promoting the design of global brands includes the use of various tools: content strategies, social media promotion, logo design, advertising campaigns, event management and collaborations with other companies. AI has been found to help brands choose suppliers by ensuring transparency in the supply chain and allowing companies to see which suppliers have the necessary materials. At the same time, AI does not replace true creativity – designers and marketers should take into account that AI cannot completely replace human creativity.</w:t>
      </w:r>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proofErr w:type="gramStart"/>
      <w:r w:rsidRPr="000524AF">
        <w:rPr>
          <w:lang w:val="en-US"/>
        </w:rPr>
        <w:t>generative</w:t>
      </w:r>
      <w:proofErr w:type="gramEnd"/>
      <w:r w:rsidRPr="000524AF">
        <w:rPr>
          <w:lang w:val="en-US"/>
        </w:rPr>
        <w:t xml:space="preserve"> artificial intelligence (AI); global brands; visual marketing strategy; creative innovations.</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r w:rsidRPr="000524AF">
        <w:rPr>
          <w:lang w:val="en-US"/>
        </w:rPr>
        <w:t>Gerasimenko</w:t>
      </w:r>
      <w:proofErr w:type="spellEnd"/>
      <w:r w:rsidRPr="000524AF">
        <w:rPr>
          <w:lang w:val="en-US"/>
        </w:rPr>
        <w:t xml:space="preserve"> I. I., </w:t>
      </w:r>
      <w:proofErr w:type="spellStart"/>
      <w:r w:rsidRPr="000524AF">
        <w:rPr>
          <w:lang w:val="en-US"/>
        </w:rPr>
        <w:t>Petrosyan</w:t>
      </w:r>
      <w:proofErr w:type="spellEnd"/>
      <w:r w:rsidRPr="000524AF">
        <w:rPr>
          <w:lang w:val="en-US"/>
        </w:rPr>
        <w:t xml:space="preserve"> A. D., </w:t>
      </w:r>
      <w:proofErr w:type="spellStart"/>
      <w:r w:rsidRPr="000524AF">
        <w:rPr>
          <w:lang w:val="en-US"/>
        </w:rPr>
        <w:t>Filatov</w:t>
      </w:r>
      <w:proofErr w:type="spellEnd"/>
      <w:r w:rsidRPr="000524AF">
        <w:rPr>
          <w:lang w:val="en-US"/>
        </w:rPr>
        <w:t xml:space="preserve"> V. V. A visual marketing strategy to promote the design of global fashion brands, design new collections, and stimulate creative innovation based on artificial intelligence.</w:t>
      </w:r>
      <w:r w:rsidRPr="000524AF">
        <w:rPr>
          <w:i/>
          <w:iCs/>
          <w:lang w:val="en-US"/>
        </w:rPr>
        <w:t xml:space="preserve"> Innovative economy: information, analysis, prognoses,</w:t>
      </w:r>
      <w:r w:rsidRPr="000524AF">
        <w:rPr>
          <w:lang w:val="en-US"/>
        </w:rPr>
        <w:t xml:space="preserve"> 2026, no. 3, pp. 27–35. https://doi.org/10.47576/2949-1894.2026.3.3.003.</w:t>
      </w:r>
    </w:p>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330</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10.47576/2949-1894.2026.3.3.004</w:t>
      </w:r>
    </w:p>
    <w:p w:rsidR="000524AF" w:rsidRDefault="000524AF" w:rsidP="000524AF">
      <w:pPr>
        <w:pStyle w:val="a4"/>
      </w:pPr>
      <w:r>
        <w:t xml:space="preserve">Вузы как драйверы развития молодежного предпринимательства </w:t>
      </w:r>
    </w:p>
    <w:p w:rsidR="000524AF" w:rsidRDefault="000524AF" w:rsidP="000524AF">
      <w:pPr>
        <w:pStyle w:val="a5"/>
      </w:pPr>
      <w:r>
        <w:t xml:space="preserve">Паршутина Анастасия Сергеевна </w:t>
      </w:r>
    </w:p>
    <w:p w:rsidR="000524AF" w:rsidRDefault="000524AF" w:rsidP="000524AF">
      <w:pPr>
        <w:pStyle w:val="a6"/>
      </w:pPr>
      <w:r>
        <w:lastRenderedPageBreak/>
        <w:t xml:space="preserve">Уральский государственный экономический университет, </w:t>
      </w:r>
      <w:r>
        <w:br/>
        <w:t>Екатеринбург, Россия, kafpp@mail.ru</w:t>
      </w:r>
    </w:p>
    <w:p w:rsidR="000524AF" w:rsidRDefault="000524AF" w:rsidP="000524AF">
      <w:pPr>
        <w:pStyle w:val="a5"/>
      </w:pPr>
      <w:r>
        <w:t xml:space="preserve">Крашенинникова Ксения Николаевна </w:t>
      </w:r>
    </w:p>
    <w:p w:rsidR="000524AF" w:rsidRDefault="000524AF" w:rsidP="000524AF">
      <w:pPr>
        <w:pStyle w:val="a6"/>
      </w:pPr>
      <w:r>
        <w:t xml:space="preserve">Уральский государственный экономический университет, </w:t>
      </w:r>
      <w:r>
        <w:br/>
        <w:t>Екатеринбург, Россия, kafpp@mail.ru</w:t>
      </w:r>
    </w:p>
    <w:p w:rsidR="000524AF" w:rsidRDefault="000524AF" w:rsidP="000524AF">
      <w:pPr>
        <w:pStyle w:val="a7"/>
      </w:pPr>
      <w:r>
        <w:t>Аннотация</w:t>
      </w:r>
    </w:p>
    <w:p w:rsidR="000524AF" w:rsidRDefault="000524AF" w:rsidP="000524AF">
      <w:pPr>
        <w:pStyle w:val="a8"/>
      </w:pPr>
      <w:r>
        <w:t xml:space="preserve">Статья посвящена исследованию роли высших учебных заведений как ключевых драйверов развития молодежного предпринимательства в условиях цифровой трансформации экономики. Раскрыты теоретико-методологические основания предпринимательской активности молодежи, показаны особенности формирования предпринимательских компетенций в университетской среде и охарактеризован потенциал вузов, включающий образовательные, инфраструктурные и цифровые ресурсы, способствующие развитию молодежных </w:t>
      </w:r>
      <w:proofErr w:type="gramStart"/>
      <w:r>
        <w:t>бизнес-инициатив</w:t>
      </w:r>
      <w:proofErr w:type="gramEnd"/>
      <w:r>
        <w:t>. Особое внимание уделено механизмам взаимодействия университетов с молодежными предпринимательскими проектами, которые реализуются через системы наставничества, экспертную поддержку, создание предпринимательских сообществ и партнерства с бизнесом и институтами развития. Обосновано, что интеграция образовательных программ, акселерационных инструментов и инновационной инфраструктуры позволяет университетам формировать благоприятную экосистему, обеспечивающую молодым предпринимателям условия для успешного запуска и развития проектов. Сделан вывод о том, что вузы выполняют стратегическую функцию в формировании кадрового и инновационного потенциала, способного обеспечить устойчивое развитие региональной экономики и повышение уровня предпринимательской активности молодежи.</w:t>
      </w:r>
    </w:p>
    <w:p w:rsidR="000524AF" w:rsidRDefault="000524AF" w:rsidP="000524AF">
      <w:pPr>
        <w:pStyle w:val="a7"/>
      </w:pPr>
      <w:r>
        <w:t xml:space="preserve">Ключевые слова: </w:t>
      </w:r>
    </w:p>
    <w:p w:rsidR="000524AF" w:rsidRDefault="000524AF" w:rsidP="000524AF">
      <w:pPr>
        <w:pStyle w:val="a8"/>
      </w:pPr>
      <w:proofErr w:type="gramStart"/>
      <w:r>
        <w:t>молодежное предпринимательство; университет; предпринимательская экосистема; предпринимательские компетенции; акселерация; бизнес-инкубаторы; инфраструктура поддержки; инновационная деятельность; предпринимательские инициативы.</w:t>
      </w:r>
      <w:proofErr w:type="gramEnd"/>
    </w:p>
    <w:p w:rsidR="000524AF" w:rsidRDefault="000524AF" w:rsidP="000524AF">
      <w:pPr>
        <w:pStyle w:val="a7"/>
      </w:pPr>
      <w:r>
        <w:t xml:space="preserve">Для цитирования: </w:t>
      </w:r>
    </w:p>
    <w:p w:rsidR="000524AF" w:rsidRDefault="000524AF" w:rsidP="000524AF">
      <w:pPr>
        <w:pStyle w:val="a9"/>
      </w:pPr>
      <w:r>
        <w:t>Паршутина А. С., Крашенинникова К. Н. Вузы как драйверы развития молодежного предпринимательства // Инновационная экономика: информация, аналитика, прогнозы. – 2026. – № 3. – С. 36–43. https://doi.org/10.47576/2949-1894.2026.3.3.004.</w:t>
      </w:r>
    </w:p>
    <w:p w:rsidR="000524AF" w:rsidRDefault="000524AF" w:rsidP="000524AF">
      <w:pPr>
        <w:pStyle w:val="original"/>
      </w:pPr>
      <w:r>
        <w:t>Original article</w:t>
      </w:r>
    </w:p>
    <w:p w:rsidR="000524AF" w:rsidRPr="000524AF" w:rsidRDefault="000524AF" w:rsidP="000524AF">
      <w:pPr>
        <w:pStyle w:val="a4"/>
        <w:rPr>
          <w:lang w:val="en-US"/>
        </w:rPr>
      </w:pPr>
      <w:r w:rsidRPr="000524AF">
        <w:rPr>
          <w:lang w:val="en-US"/>
        </w:rPr>
        <w:t xml:space="preserve">Universities as Drivers of Youth Entrepreneurship Development </w:t>
      </w:r>
    </w:p>
    <w:p w:rsidR="000524AF" w:rsidRPr="000524AF" w:rsidRDefault="000524AF" w:rsidP="000524AF">
      <w:pPr>
        <w:pStyle w:val="a5"/>
        <w:rPr>
          <w:lang w:val="en-US"/>
        </w:rPr>
      </w:pPr>
      <w:proofErr w:type="spellStart"/>
      <w:r w:rsidRPr="000524AF">
        <w:rPr>
          <w:lang w:val="en-US"/>
        </w:rPr>
        <w:t>Parshutina</w:t>
      </w:r>
      <w:proofErr w:type="spellEnd"/>
      <w:r w:rsidRPr="000524AF">
        <w:rPr>
          <w:lang w:val="en-US"/>
        </w:rPr>
        <w:t xml:space="preserve"> Anastasia S.</w:t>
      </w:r>
    </w:p>
    <w:p w:rsidR="000524AF" w:rsidRPr="000524AF" w:rsidRDefault="000524AF" w:rsidP="000524AF">
      <w:pPr>
        <w:pStyle w:val="a6"/>
        <w:rPr>
          <w:lang w:val="en-US"/>
        </w:rPr>
      </w:pPr>
      <w:r w:rsidRPr="000524AF">
        <w:rPr>
          <w:lang w:val="en-US"/>
        </w:rPr>
        <w:t xml:space="preserve">Ural State University of Economics, Yekaterinburg, Russia, kafpp@mail.ru </w:t>
      </w:r>
    </w:p>
    <w:p w:rsidR="000524AF" w:rsidRPr="000524AF" w:rsidRDefault="000524AF" w:rsidP="000524AF">
      <w:pPr>
        <w:pStyle w:val="a5"/>
        <w:rPr>
          <w:lang w:val="en-US"/>
        </w:rPr>
      </w:pPr>
      <w:proofErr w:type="spellStart"/>
      <w:r w:rsidRPr="000524AF">
        <w:rPr>
          <w:lang w:val="en-US"/>
        </w:rPr>
        <w:t>Krasheninnikova</w:t>
      </w:r>
      <w:proofErr w:type="spellEnd"/>
      <w:r w:rsidRPr="000524AF">
        <w:rPr>
          <w:lang w:val="en-US"/>
        </w:rPr>
        <w:t xml:space="preserve"> </w:t>
      </w:r>
      <w:proofErr w:type="spellStart"/>
      <w:r w:rsidRPr="000524AF">
        <w:rPr>
          <w:lang w:val="en-US"/>
        </w:rPr>
        <w:t>Ksenia</w:t>
      </w:r>
      <w:proofErr w:type="spellEnd"/>
      <w:r w:rsidRPr="000524AF">
        <w:rPr>
          <w:lang w:val="en-US"/>
        </w:rPr>
        <w:t xml:space="preserve"> N. </w:t>
      </w:r>
    </w:p>
    <w:p w:rsidR="000524AF" w:rsidRPr="000524AF" w:rsidRDefault="000524AF" w:rsidP="000524AF">
      <w:pPr>
        <w:pStyle w:val="a6"/>
        <w:rPr>
          <w:lang w:val="en-US"/>
        </w:rPr>
      </w:pPr>
      <w:r w:rsidRPr="000524AF">
        <w:rPr>
          <w:lang w:val="en-US"/>
        </w:rPr>
        <w:t>Ural State University of Economics, Yekaterinburg, Russia, kafpp@mail.ru</w:t>
      </w:r>
    </w:p>
    <w:p w:rsidR="000524AF" w:rsidRPr="000524AF" w:rsidRDefault="000524AF" w:rsidP="000524AF">
      <w:pPr>
        <w:pStyle w:val="a7"/>
        <w:rPr>
          <w:lang w:val="en-US"/>
        </w:rPr>
      </w:pPr>
      <w:r w:rsidRPr="000524AF">
        <w:rPr>
          <w:lang w:val="en-US"/>
        </w:rPr>
        <w:t xml:space="preserve">Abstract </w:t>
      </w:r>
    </w:p>
    <w:p w:rsidR="000524AF" w:rsidRPr="000524AF" w:rsidRDefault="000524AF" w:rsidP="000524AF">
      <w:pPr>
        <w:pStyle w:val="a8"/>
        <w:rPr>
          <w:lang w:val="en-US"/>
        </w:rPr>
      </w:pPr>
      <w:r w:rsidRPr="000524AF">
        <w:rPr>
          <w:lang w:val="en-US"/>
        </w:rPr>
        <w:t xml:space="preserve">This article examines the role of higher education institutions as key drivers of youth entrepreneurship development in the context of the digital transformation of the economy. The paper explores the theoretical and methodological foundations of youth entrepreneurship, demonstrates the specifics of developing entrepreneurial competencies in the university environment, and characterizes the potential of universities, including educational, infrastructural, and digital resources that facilitate the development of youth business initiatives. Particular attention is paid to the mechanisms of university interaction with youth entrepreneurial projects, which are implemented through mentoring systems, expert support, the creation of entrepreneurial communities, and partnerships with businesses and development institutions. It is substantiated that the integration of educational programs, acceleration tools, and innovation </w:t>
      </w:r>
      <w:r w:rsidRPr="000524AF">
        <w:rPr>
          <w:lang w:val="en-US"/>
        </w:rPr>
        <w:lastRenderedPageBreak/>
        <w:t xml:space="preserve">infrastructure enables universities to create a favorable ecosystem that provides young entrepreneurs with the conditions for successfully launching and developing projects. It is concluded that universities play a strategic role in developing human resource and innovation potential capable of ensuring sustainable regional economic development and increasing youth entrepreneurship. </w:t>
      </w:r>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r w:rsidRPr="000524AF">
        <w:rPr>
          <w:lang w:val="en-US"/>
        </w:rPr>
        <w:t>youth entrepreneurship; university; entrepreneurial ecosystem; entrepreneurial competencies; acceleration; business incubators; support infrastructure; innovation; entrepreneurial initiatives.</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proofErr w:type="gramStart"/>
      <w:r w:rsidRPr="000524AF">
        <w:rPr>
          <w:lang w:val="en-US"/>
        </w:rPr>
        <w:t>Parshutina</w:t>
      </w:r>
      <w:proofErr w:type="spellEnd"/>
      <w:r w:rsidRPr="000524AF">
        <w:rPr>
          <w:lang w:val="en-US"/>
        </w:rPr>
        <w:t xml:space="preserve"> A. S., </w:t>
      </w:r>
      <w:proofErr w:type="spellStart"/>
      <w:r w:rsidRPr="000524AF">
        <w:rPr>
          <w:lang w:val="en-US"/>
        </w:rPr>
        <w:t>Krasheninnikova</w:t>
      </w:r>
      <w:proofErr w:type="spellEnd"/>
      <w:r w:rsidRPr="000524AF">
        <w:rPr>
          <w:lang w:val="en-US"/>
        </w:rPr>
        <w:t xml:space="preserve"> K. N. Universities as Drivers of Youth Entrepreneurship Development.</w:t>
      </w:r>
      <w:proofErr w:type="gramEnd"/>
      <w:r w:rsidRPr="000524AF">
        <w:rPr>
          <w:i/>
          <w:iCs/>
          <w:lang w:val="en-US"/>
        </w:rPr>
        <w:t xml:space="preserve"> Innovative economy: information, analysis, prognoses, </w:t>
      </w:r>
      <w:r w:rsidRPr="000524AF">
        <w:rPr>
          <w:lang w:val="en-US"/>
        </w:rPr>
        <w:t>2026, no. 3, pp. 36–43. https://doi.org/10.47576/2949-1894.2026.3.3.004.</w:t>
      </w:r>
    </w:p>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331:004</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10.47576/2949-1894.2026.3.3.005</w:t>
      </w:r>
    </w:p>
    <w:p w:rsidR="000524AF" w:rsidRDefault="000524AF" w:rsidP="000524AF">
      <w:pPr>
        <w:pStyle w:val="a4"/>
      </w:pPr>
      <w:r>
        <w:t xml:space="preserve">Международный опыт регулирования авторских прав и определения творческого вклада человека в создание контента и </w:t>
      </w:r>
      <w:proofErr w:type="gramStart"/>
      <w:r>
        <w:t>дизайн-концептов</w:t>
      </w:r>
      <w:proofErr w:type="gramEnd"/>
      <w:r>
        <w:t xml:space="preserve"> с помощью искусственного интеллекта</w:t>
      </w:r>
    </w:p>
    <w:p w:rsidR="000524AF" w:rsidRDefault="000524AF" w:rsidP="000524AF">
      <w:pPr>
        <w:pStyle w:val="a5"/>
      </w:pPr>
      <w:proofErr w:type="spellStart"/>
      <w:r>
        <w:t>Гольцева</w:t>
      </w:r>
      <w:proofErr w:type="spellEnd"/>
      <w:r>
        <w:t xml:space="preserve"> Оксана Сергеевна</w:t>
      </w:r>
    </w:p>
    <w:p w:rsidR="000524AF" w:rsidRDefault="000524AF" w:rsidP="000524AF">
      <w:pPr>
        <w:pStyle w:val="a6"/>
      </w:pPr>
      <w:r>
        <w:t>Российский государственный социальный университет, Москва, Россия, Laveranta@mail.ru</w:t>
      </w:r>
    </w:p>
    <w:p w:rsidR="000524AF" w:rsidRDefault="000524AF" w:rsidP="000524AF">
      <w:pPr>
        <w:pStyle w:val="a5"/>
      </w:pPr>
      <w:proofErr w:type="spellStart"/>
      <w:r>
        <w:t>Минайченкова</w:t>
      </w:r>
      <w:proofErr w:type="spellEnd"/>
      <w:r>
        <w:t xml:space="preserve"> Екатерина Игоревна </w:t>
      </w:r>
    </w:p>
    <w:p w:rsidR="000524AF" w:rsidRDefault="000524AF" w:rsidP="000524AF">
      <w:pPr>
        <w:pStyle w:val="a6"/>
      </w:pPr>
      <w:r>
        <w:t xml:space="preserve">Московский университет имени С. Ю. Витте, Москва, Россия, </w:t>
      </w:r>
      <w:r>
        <w:br/>
        <w:t>kotenok7771@yandex.ru</w:t>
      </w:r>
    </w:p>
    <w:p w:rsidR="000524AF" w:rsidRDefault="000524AF" w:rsidP="000524AF">
      <w:pPr>
        <w:pStyle w:val="a5"/>
      </w:pPr>
      <w:r>
        <w:t xml:space="preserve">Филатов Владимир Владимирович </w:t>
      </w:r>
    </w:p>
    <w:p w:rsidR="000524AF" w:rsidRDefault="000524AF" w:rsidP="000524AF">
      <w:pPr>
        <w:pStyle w:val="a6"/>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0524AF" w:rsidRDefault="000524AF" w:rsidP="000524AF">
      <w:pPr>
        <w:pStyle w:val="a7"/>
      </w:pPr>
      <w:r>
        <w:t>Аннотация</w:t>
      </w:r>
    </w:p>
    <w:p w:rsidR="000524AF" w:rsidRDefault="000524AF" w:rsidP="000524AF">
      <w:pPr>
        <w:pStyle w:val="a8"/>
      </w:pPr>
      <w:r>
        <w:t xml:space="preserve">В статье проанализирован международный опыт регулирования авторских прав и определения творческого вклада человека в создание контента и </w:t>
      </w:r>
      <w:proofErr w:type="gramStart"/>
      <w:r>
        <w:t>дизайн-концептов</w:t>
      </w:r>
      <w:proofErr w:type="gramEnd"/>
      <w:r>
        <w:t xml:space="preserve"> с помощью искусственного интеллекта в современных  социально-экономических условиях. Рассмотрены мировые бренды, которые используют ИИ для проектирования дизайна новых коллекций, а именно: </w:t>
      </w:r>
      <w:proofErr w:type="spellStart"/>
      <w:r>
        <w:t>Louis</w:t>
      </w:r>
      <w:proofErr w:type="spellEnd"/>
      <w:r>
        <w:t xml:space="preserve"> </w:t>
      </w:r>
      <w:proofErr w:type="spellStart"/>
      <w:r>
        <w:t>Vuitton</w:t>
      </w:r>
      <w:proofErr w:type="spellEnd"/>
      <w:r>
        <w:t xml:space="preserve">, </w:t>
      </w:r>
      <w:proofErr w:type="spellStart"/>
      <w:r>
        <w:t>Yves</w:t>
      </w:r>
      <w:proofErr w:type="spellEnd"/>
      <w:r>
        <w:t xml:space="preserve"> </w:t>
      </w:r>
      <w:proofErr w:type="spellStart"/>
      <w:r>
        <w:t>Saint</w:t>
      </w:r>
      <w:proofErr w:type="spellEnd"/>
      <w:r>
        <w:t xml:space="preserve"> </w:t>
      </w:r>
      <w:proofErr w:type="spellStart"/>
      <w:r>
        <w:t>Laurent</w:t>
      </w:r>
      <w:proofErr w:type="spellEnd"/>
      <w:r>
        <w:t xml:space="preserve">, </w:t>
      </w:r>
      <w:proofErr w:type="spellStart"/>
      <w:r>
        <w:t>Prada</w:t>
      </w:r>
      <w:proofErr w:type="spellEnd"/>
      <w:r>
        <w:t xml:space="preserve"> и </w:t>
      </w:r>
      <w:proofErr w:type="spellStart"/>
      <w:r>
        <w:t>Balenciaga</w:t>
      </w:r>
      <w:proofErr w:type="spellEnd"/>
      <w:r>
        <w:t xml:space="preserve">. Установлено, что необходима международная координация и гармонизация подходов к регулированию использования данных для обучения ИИ. Показано, что различия в национальных законодательствах и отсутствие специальных норм создают значительную правовую неопределенность для разработчиков ИИ, правообладателей и других заинтересованных сторон. Установлено, что международные институты стремятся перейти от жесткой привязки к понятию «автора» к более гибкой системе, где право собственности основано на контроле, вкладе и ответственности. Единого международного подхода к авторству </w:t>
      </w:r>
      <w:proofErr w:type="gramStart"/>
      <w:r>
        <w:t>ИИ-произведений</w:t>
      </w:r>
      <w:proofErr w:type="gramEnd"/>
      <w:r>
        <w:t xml:space="preserve"> нет, и подходы к этому вопросу различаются в зависимости от юрисдикции.</w:t>
      </w:r>
    </w:p>
    <w:p w:rsidR="000524AF" w:rsidRDefault="000524AF" w:rsidP="000524AF">
      <w:pPr>
        <w:pStyle w:val="a7"/>
      </w:pPr>
      <w:r>
        <w:t xml:space="preserve">Ключевые слова: </w:t>
      </w:r>
    </w:p>
    <w:p w:rsidR="000524AF" w:rsidRDefault="000524AF" w:rsidP="000524AF">
      <w:pPr>
        <w:pStyle w:val="a8"/>
      </w:pPr>
      <w:r>
        <w:t>искусственный интеллект (ИИ); мировые бренды; дизайн-концепт; авторские права; творческий вклад.</w:t>
      </w:r>
    </w:p>
    <w:p w:rsidR="000524AF" w:rsidRDefault="000524AF" w:rsidP="000524AF">
      <w:pPr>
        <w:pStyle w:val="a7"/>
      </w:pPr>
      <w:r>
        <w:lastRenderedPageBreak/>
        <w:t xml:space="preserve">Для цитирования: </w:t>
      </w:r>
    </w:p>
    <w:p w:rsidR="000524AF" w:rsidRDefault="000524AF" w:rsidP="000524AF">
      <w:pPr>
        <w:pStyle w:val="a9"/>
      </w:pPr>
      <w:proofErr w:type="spellStart"/>
      <w:r>
        <w:t>Гольцева</w:t>
      </w:r>
      <w:proofErr w:type="spellEnd"/>
      <w:r>
        <w:t xml:space="preserve"> О. С., </w:t>
      </w:r>
      <w:proofErr w:type="spellStart"/>
      <w:r>
        <w:t>Минайченкова</w:t>
      </w:r>
      <w:proofErr w:type="spellEnd"/>
      <w:r>
        <w:t xml:space="preserve"> Е. И., Филатов В. В. Международный опыт регулирования авторских прав и определения творческого вклада человека в создание контента и </w:t>
      </w:r>
      <w:proofErr w:type="gramStart"/>
      <w:r>
        <w:t>дизайн-концептов</w:t>
      </w:r>
      <w:proofErr w:type="gramEnd"/>
      <w:r>
        <w:t xml:space="preserve"> с помощью искусственного интеллекта // Инновационная экономика: информация, аналитика, прогнозы. – 2026. – № 3. – С. 44–52. https://doi.org/10.47576/2949-1894.2026.3.3.005.</w:t>
      </w:r>
    </w:p>
    <w:p w:rsidR="000524AF" w:rsidRDefault="000524AF" w:rsidP="000524AF">
      <w:pPr>
        <w:pStyle w:val="original"/>
      </w:pPr>
      <w:r>
        <w:t>Original article</w:t>
      </w:r>
    </w:p>
    <w:p w:rsidR="000524AF" w:rsidRPr="000524AF" w:rsidRDefault="000524AF" w:rsidP="000524AF">
      <w:pPr>
        <w:pStyle w:val="a4"/>
        <w:rPr>
          <w:lang w:val="en-US"/>
        </w:rPr>
      </w:pPr>
      <w:r w:rsidRPr="000524AF">
        <w:rPr>
          <w:lang w:val="en-US"/>
        </w:rPr>
        <w:t xml:space="preserve">International experience in copyright regulation and determining a person’s creative contribution to the creation </w:t>
      </w:r>
      <w:r w:rsidRPr="000524AF">
        <w:rPr>
          <w:lang w:val="en-US"/>
        </w:rPr>
        <w:br/>
        <w:t>of content and design concepts using artificial intelligence</w:t>
      </w:r>
    </w:p>
    <w:p w:rsidR="000524AF" w:rsidRPr="000524AF" w:rsidRDefault="000524AF" w:rsidP="000524AF">
      <w:pPr>
        <w:pStyle w:val="a5"/>
        <w:rPr>
          <w:lang w:val="en-US"/>
        </w:rPr>
      </w:pPr>
      <w:proofErr w:type="spellStart"/>
      <w:r w:rsidRPr="000524AF">
        <w:rPr>
          <w:lang w:val="en-US"/>
        </w:rPr>
        <w:t>Goltseva</w:t>
      </w:r>
      <w:proofErr w:type="spellEnd"/>
      <w:r w:rsidRPr="000524AF">
        <w:rPr>
          <w:lang w:val="en-US"/>
        </w:rPr>
        <w:t xml:space="preserve"> Oksana S. </w:t>
      </w:r>
    </w:p>
    <w:p w:rsidR="000524AF" w:rsidRPr="000524AF" w:rsidRDefault="000524AF" w:rsidP="000524AF">
      <w:pPr>
        <w:pStyle w:val="a6"/>
        <w:rPr>
          <w:lang w:val="en-US"/>
        </w:rPr>
      </w:pPr>
      <w:r w:rsidRPr="000524AF">
        <w:rPr>
          <w:lang w:val="en-US"/>
        </w:rPr>
        <w:t>Russian State Social University, Moscow, Russia, Laveranta@mail.ru</w:t>
      </w:r>
    </w:p>
    <w:p w:rsidR="000524AF" w:rsidRPr="000524AF" w:rsidRDefault="000524AF" w:rsidP="000524AF">
      <w:pPr>
        <w:pStyle w:val="a5"/>
        <w:rPr>
          <w:lang w:val="en-US"/>
        </w:rPr>
      </w:pPr>
      <w:proofErr w:type="spellStart"/>
      <w:r w:rsidRPr="000524AF">
        <w:rPr>
          <w:lang w:val="en-US"/>
        </w:rPr>
        <w:t>Minaichenkova</w:t>
      </w:r>
      <w:proofErr w:type="spellEnd"/>
      <w:r w:rsidRPr="000524AF">
        <w:rPr>
          <w:lang w:val="en-US"/>
        </w:rPr>
        <w:t xml:space="preserve"> Ekaterina I. </w:t>
      </w:r>
    </w:p>
    <w:p w:rsidR="000524AF" w:rsidRPr="000524AF" w:rsidRDefault="000524AF" w:rsidP="000524AF">
      <w:pPr>
        <w:pStyle w:val="a6"/>
        <w:rPr>
          <w:lang w:val="en-US"/>
        </w:rPr>
      </w:pPr>
      <w:proofErr w:type="spellStart"/>
      <w:r w:rsidRPr="000524AF">
        <w:rPr>
          <w:lang w:val="en-US"/>
        </w:rPr>
        <w:t>S.Y.Witte</w:t>
      </w:r>
      <w:proofErr w:type="spellEnd"/>
      <w:r w:rsidRPr="000524AF">
        <w:rPr>
          <w:lang w:val="en-US"/>
        </w:rPr>
        <w:t xml:space="preserve"> Moscow University, Moscow, Russia, kotenok7771@yandex.ru</w:t>
      </w:r>
    </w:p>
    <w:p w:rsidR="000524AF" w:rsidRPr="000524AF" w:rsidRDefault="000524AF" w:rsidP="000524AF">
      <w:pPr>
        <w:pStyle w:val="a5"/>
        <w:rPr>
          <w:lang w:val="en-US"/>
        </w:rPr>
      </w:pPr>
      <w:proofErr w:type="spellStart"/>
      <w:r w:rsidRPr="000524AF">
        <w:rPr>
          <w:lang w:val="en-US"/>
        </w:rPr>
        <w:t>Filatov</w:t>
      </w:r>
      <w:proofErr w:type="spellEnd"/>
      <w:r w:rsidRPr="000524AF">
        <w:rPr>
          <w:lang w:val="en-US"/>
        </w:rPr>
        <w:t xml:space="preserve"> Vladimir V. </w:t>
      </w:r>
    </w:p>
    <w:p w:rsidR="000524AF" w:rsidRPr="000524AF" w:rsidRDefault="000524AF" w:rsidP="000524AF">
      <w:pPr>
        <w:pStyle w:val="a6"/>
        <w:rPr>
          <w:lang w:val="en-US"/>
        </w:rPr>
      </w:pPr>
      <w:r w:rsidRPr="000524AF">
        <w:rPr>
          <w:lang w:val="en-US"/>
        </w:rPr>
        <w:t xml:space="preserve">K.A. </w:t>
      </w:r>
      <w:proofErr w:type="spellStart"/>
      <w:r w:rsidRPr="000524AF">
        <w:rPr>
          <w:lang w:val="en-US"/>
        </w:rPr>
        <w:t>Timiryazev</w:t>
      </w:r>
      <w:proofErr w:type="spellEnd"/>
      <w:r w:rsidRPr="000524AF">
        <w:rPr>
          <w:lang w:val="en-US"/>
        </w:rPr>
        <w:t xml:space="preserve"> Russian State Agrarian University</w:t>
      </w:r>
      <w:r w:rsidRPr="000524AF">
        <w:rPr>
          <w:lang w:val="en-US"/>
        </w:rPr>
        <w:br/>
        <w:t>Moscow Technical University of Communications and Informatics</w:t>
      </w:r>
      <w:r w:rsidRPr="000524AF">
        <w:rPr>
          <w:lang w:val="en-US"/>
        </w:rPr>
        <w:br/>
        <w:t>Moscow, Russia, filatov_vl@mail.ru</w:t>
      </w:r>
    </w:p>
    <w:p w:rsidR="000524AF" w:rsidRPr="000524AF" w:rsidRDefault="000524AF" w:rsidP="000524AF">
      <w:pPr>
        <w:pStyle w:val="a7"/>
        <w:rPr>
          <w:lang w:val="en-US"/>
        </w:rPr>
      </w:pPr>
      <w:r w:rsidRPr="000524AF">
        <w:rPr>
          <w:lang w:val="en-US"/>
        </w:rPr>
        <w:t>Abstract</w:t>
      </w:r>
    </w:p>
    <w:p w:rsidR="000524AF" w:rsidRPr="000524AF" w:rsidRDefault="000524AF" w:rsidP="000524AF">
      <w:pPr>
        <w:pStyle w:val="a8"/>
        <w:rPr>
          <w:lang w:val="en-US"/>
        </w:rPr>
      </w:pPr>
      <w:r w:rsidRPr="000524AF">
        <w:rPr>
          <w:lang w:val="en-US"/>
        </w:rPr>
        <w:t>The article analyzes the international experience of copyright regulation and determining the creative contribution of a person to the creation of content and design concepts using artificial intelligence in modern socio-economic conditions. The paper examines global brands that use AI to design new collections, namely Louis Vuitton, Yves Saint Laurent, Prada and Balenciaga. It has been established that international coordination and harmonization of approaches to regulating the use of data for AI training is necessary. It is shown that differences in national legislation and the absence of special regulations create significant legal uncertainty for AI developers, copyright holders and other stakeholders. It has been established that international institutions are striving to move from a rigid attachment to the concept of “author” to a more flexible system where ownership is based on control, contribution and responsibility. There is no single international approach to the authorship of AI works, and approaches to this issue vary depending on jurisdiction</w:t>
      </w:r>
      <w:proofErr w:type="gramStart"/>
      <w:r w:rsidRPr="000524AF">
        <w:rPr>
          <w:lang w:val="en-US"/>
        </w:rPr>
        <w:t>..</w:t>
      </w:r>
      <w:proofErr w:type="gramEnd"/>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proofErr w:type="gramStart"/>
      <w:r w:rsidRPr="000524AF">
        <w:rPr>
          <w:lang w:val="en-US"/>
        </w:rPr>
        <w:t>artificial</w:t>
      </w:r>
      <w:proofErr w:type="gramEnd"/>
      <w:r w:rsidRPr="000524AF">
        <w:rPr>
          <w:lang w:val="en-US"/>
        </w:rPr>
        <w:t xml:space="preserve"> intelligence (AI); global brands; design concept; copyright; creative contribution.</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r w:rsidRPr="000524AF">
        <w:rPr>
          <w:lang w:val="en-US"/>
        </w:rPr>
        <w:t>Goltseva</w:t>
      </w:r>
      <w:proofErr w:type="spellEnd"/>
      <w:r w:rsidRPr="000524AF">
        <w:rPr>
          <w:lang w:val="en-US"/>
        </w:rPr>
        <w:t xml:space="preserve"> O. S., </w:t>
      </w:r>
      <w:proofErr w:type="spellStart"/>
      <w:r w:rsidRPr="000524AF">
        <w:rPr>
          <w:lang w:val="en-US"/>
        </w:rPr>
        <w:t>Minaichenkova</w:t>
      </w:r>
      <w:proofErr w:type="spellEnd"/>
      <w:r w:rsidRPr="000524AF">
        <w:rPr>
          <w:lang w:val="en-US"/>
        </w:rPr>
        <w:t xml:space="preserve"> E. I., </w:t>
      </w:r>
      <w:proofErr w:type="spellStart"/>
      <w:r w:rsidRPr="000524AF">
        <w:rPr>
          <w:lang w:val="en-US"/>
        </w:rPr>
        <w:t>Filatov</w:t>
      </w:r>
      <w:proofErr w:type="spellEnd"/>
      <w:r w:rsidRPr="000524AF">
        <w:rPr>
          <w:lang w:val="en-US"/>
        </w:rPr>
        <w:t xml:space="preserve"> V. V. International experience in copyright regulation and determining a person’s creative contribution to the creation of content and design concepts using artificial intelligence.</w:t>
      </w:r>
      <w:r w:rsidRPr="000524AF">
        <w:rPr>
          <w:i/>
          <w:iCs/>
          <w:lang w:val="en-US"/>
        </w:rPr>
        <w:t xml:space="preserve"> Innovative economy: information, analysis, prognoses,</w:t>
      </w:r>
      <w:r w:rsidRPr="000524AF">
        <w:rPr>
          <w:lang w:val="en-US"/>
        </w:rPr>
        <w:t xml:space="preserve"> 2026, no. 3, pp. 44–52. https://doi.org/10.47576/2949-1894.2026.3.3.005.</w:t>
      </w:r>
    </w:p>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336</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10.47576/2949-1894.2026.3.3.006</w:t>
      </w:r>
    </w:p>
    <w:p w:rsidR="000524AF" w:rsidRDefault="000524AF" w:rsidP="000524AF">
      <w:pPr>
        <w:pStyle w:val="a4"/>
      </w:pPr>
      <w:r>
        <w:lastRenderedPageBreak/>
        <w:t xml:space="preserve">Использование инструментов поведенческих финансов для анализа ценовых аномалий </w:t>
      </w:r>
      <w:r>
        <w:br/>
        <w:t>на российском долговом рынке</w:t>
      </w:r>
    </w:p>
    <w:p w:rsidR="000524AF" w:rsidRDefault="000524AF" w:rsidP="000524AF">
      <w:pPr>
        <w:pStyle w:val="a5"/>
      </w:pPr>
      <w:proofErr w:type="spellStart"/>
      <w:r>
        <w:t>Лалиев</w:t>
      </w:r>
      <w:proofErr w:type="spellEnd"/>
      <w:r>
        <w:t xml:space="preserve"> Никита Алексеевич</w:t>
      </w:r>
    </w:p>
    <w:p w:rsidR="000524AF" w:rsidRDefault="000524AF" w:rsidP="000524AF">
      <w:pPr>
        <w:pStyle w:val="a6"/>
      </w:pPr>
      <w:r>
        <w:t xml:space="preserve">Международный банковский институт имени Анатолия Собчака, </w:t>
      </w:r>
      <w:r>
        <w:br/>
        <w:t>Санкт-Петербург, Россия,  laliev.nikita@yandex.ru</w:t>
      </w:r>
    </w:p>
    <w:p w:rsidR="000524AF" w:rsidRDefault="000524AF" w:rsidP="000524AF">
      <w:pPr>
        <w:pStyle w:val="a7"/>
      </w:pPr>
      <w:r>
        <w:t>Аннотация</w:t>
      </w:r>
    </w:p>
    <w:p w:rsidR="000524AF" w:rsidRDefault="000524AF" w:rsidP="000524AF">
      <w:pPr>
        <w:pStyle w:val="a8"/>
        <w:rPr>
          <w:spacing w:val="-2"/>
        </w:rPr>
      </w:pPr>
      <w:r>
        <w:rPr>
          <w:spacing w:val="-2"/>
        </w:rPr>
        <w:t>В статье исследуется, как эмоциональная тональность и содержание новостных событий, связанных с эмитентом, влияют на краткосрочные изменения доходности к погашению корпоративных облигаций. Анализируется влияние новостного фона на расхождение между результатами стоимостной оценки и биржевыми котировками. Для каждого события оценивается внутридневная реакция рынка как изменение доходности к погашению в день публикации относительно предыдущего торгового дня. Предложено рассматривать диапазон доходности в зависимости от эмоциональной тональности новостного события.</w:t>
      </w:r>
    </w:p>
    <w:p w:rsidR="000524AF" w:rsidRDefault="000524AF" w:rsidP="000524AF">
      <w:pPr>
        <w:pStyle w:val="a7"/>
      </w:pPr>
      <w:r>
        <w:t xml:space="preserve">Ключевые слова: </w:t>
      </w:r>
    </w:p>
    <w:p w:rsidR="000524AF" w:rsidRDefault="000524AF" w:rsidP="000524AF">
      <w:pPr>
        <w:pStyle w:val="a8"/>
      </w:pPr>
      <w:r>
        <w:t>корпоративные облигации; доходность к погашению; стоимостная оценка; событийный анализ; поведенческие финансы.</w:t>
      </w:r>
    </w:p>
    <w:p w:rsidR="000524AF" w:rsidRDefault="000524AF" w:rsidP="000524AF">
      <w:pPr>
        <w:pStyle w:val="a7"/>
      </w:pPr>
      <w:r>
        <w:t xml:space="preserve">Для цитирования: </w:t>
      </w:r>
    </w:p>
    <w:p w:rsidR="000524AF" w:rsidRDefault="000524AF" w:rsidP="000524AF">
      <w:pPr>
        <w:pStyle w:val="a9"/>
      </w:pPr>
      <w:proofErr w:type="spellStart"/>
      <w:r>
        <w:t>Лалиев</w:t>
      </w:r>
      <w:proofErr w:type="spellEnd"/>
      <w:r>
        <w:t xml:space="preserve"> Н. А. Использование инструментов поведенческих финансов для анализа ценовых аномалий на российском долговом рынке // Инновационная экономика: информация, аналитика, прогнозы. – 2026. – № 3. – С. 53–58. https://doi.org/10.47576/2949-1894.2026.3.3.006.</w:t>
      </w:r>
    </w:p>
    <w:p w:rsidR="000524AF" w:rsidRDefault="000524AF" w:rsidP="000524AF">
      <w:pPr>
        <w:pStyle w:val="original"/>
      </w:pPr>
      <w:r>
        <w:t>Original article</w:t>
      </w:r>
    </w:p>
    <w:p w:rsidR="000524AF" w:rsidRPr="000524AF" w:rsidRDefault="000524AF" w:rsidP="000524AF">
      <w:pPr>
        <w:pStyle w:val="a4"/>
        <w:rPr>
          <w:lang w:val="en-US"/>
        </w:rPr>
      </w:pPr>
      <w:r w:rsidRPr="000524AF">
        <w:rPr>
          <w:lang w:val="en-US"/>
        </w:rPr>
        <w:t>Using behavioral finance tools to analyze price anomalies in the Russian bond market</w:t>
      </w:r>
    </w:p>
    <w:p w:rsidR="000524AF" w:rsidRPr="000524AF" w:rsidRDefault="000524AF" w:rsidP="000524AF">
      <w:pPr>
        <w:pStyle w:val="a5"/>
        <w:rPr>
          <w:lang w:val="en-US"/>
        </w:rPr>
      </w:pPr>
      <w:proofErr w:type="spellStart"/>
      <w:proofErr w:type="gramStart"/>
      <w:r w:rsidRPr="000524AF">
        <w:rPr>
          <w:lang w:val="en-US"/>
        </w:rPr>
        <w:t>Laliev</w:t>
      </w:r>
      <w:proofErr w:type="spellEnd"/>
      <w:r w:rsidRPr="000524AF">
        <w:rPr>
          <w:lang w:val="en-US"/>
        </w:rPr>
        <w:t xml:space="preserve"> Nikita A.</w:t>
      </w:r>
      <w:proofErr w:type="gramEnd"/>
    </w:p>
    <w:p w:rsidR="000524AF" w:rsidRPr="000524AF" w:rsidRDefault="000524AF" w:rsidP="000524AF">
      <w:pPr>
        <w:pStyle w:val="a6"/>
        <w:rPr>
          <w:lang w:val="en-US"/>
        </w:rPr>
      </w:pPr>
      <w:r w:rsidRPr="000524AF">
        <w:rPr>
          <w:lang w:val="en-US"/>
        </w:rPr>
        <w:t xml:space="preserve">PhD Student, International Banking Institute named after Anatoly </w:t>
      </w:r>
      <w:proofErr w:type="spellStart"/>
      <w:r w:rsidRPr="000524AF">
        <w:rPr>
          <w:lang w:val="en-US"/>
        </w:rPr>
        <w:t>Sobchak</w:t>
      </w:r>
      <w:proofErr w:type="spellEnd"/>
      <w:r w:rsidRPr="000524AF">
        <w:rPr>
          <w:lang w:val="en-US"/>
        </w:rPr>
        <w:t xml:space="preserve">, </w:t>
      </w:r>
      <w:r w:rsidRPr="000524AF">
        <w:rPr>
          <w:lang w:val="en-US"/>
        </w:rPr>
        <w:br/>
        <w:t xml:space="preserve">St. Petersburg, Russia, </w:t>
      </w:r>
      <w:proofErr w:type="gramStart"/>
      <w:r w:rsidRPr="000524AF">
        <w:rPr>
          <w:lang w:val="en-US"/>
        </w:rPr>
        <w:t>laliev.nikita@yandex.ru</w:t>
      </w:r>
      <w:proofErr w:type="gramEnd"/>
    </w:p>
    <w:p w:rsidR="000524AF" w:rsidRPr="000524AF" w:rsidRDefault="000524AF" w:rsidP="000524AF">
      <w:pPr>
        <w:pStyle w:val="a7"/>
        <w:rPr>
          <w:lang w:val="en-US"/>
        </w:rPr>
      </w:pPr>
      <w:r w:rsidRPr="000524AF">
        <w:rPr>
          <w:lang w:val="en-US"/>
        </w:rPr>
        <w:t>Abstract</w:t>
      </w:r>
    </w:p>
    <w:p w:rsidR="000524AF" w:rsidRPr="000524AF" w:rsidRDefault="000524AF" w:rsidP="000524AF">
      <w:pPr>
        <w:pStyle w:val="a8"/>
        <w:rPr>
          <w:spacing w:val="-4"/>
          <w:lang w:val="en-US"/>
        </w:rPr>
      </w:pPr>
      <w:r w:rsidRPr="000524AF">
        <w:rPr>
          <w:spacing w:val="-4"/>
          <w:lang w:val="en-US"/>
        </w:rPr>
        <w:t>The article examines how issuer-related news events and their emotional tone are associated with short-term changes in corporate bond yields and with deviations between valuation-based estimates and exchange quotes. For each event, the intraday market reaction is measured as the change in yield to maturity on the publication day relative to the previous trading day. Within the obtained results, it is proposed to consider a range of returns depending on the emotional tone of the news event.</w:t>
      </w:r>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r w:rsidRPr="000524AF">
        <w:rPr>
          <w:lang w:val="en-US"/>
        </w:rPr>
        <w:t>Corporate bonds; yield to maturity; valuation; event study; behavioral finance.</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r w:rsidRPr="000524AF">
        <w:rPr>
          <w:lang w:val="en-US"/>
        </w:rPr>
        <w:t>Laliev</w:t>
      </w:r>
      <w:proofErr w:type="spellEnd"/>
      <w:r w:rsidRPr="000524AF">
        <w:rPr>
          <w:lang w:val="en-US"/>
        </w:rPr>
        <w:t xml:space="preserve"> N. A. Using behavioral finance tools to analyze price anomalies in the Russian bond market. </w:t>
      </w:r>
      <w:r w:rsidRPr="000524AF">
        <w:rPr>
          <w:i/>
          <w:iCs/>
          <w:lang w:val="en-US"/>
        </w:rPr>
        <w:t xml:space="preserve">Innovative economy: information, analysis, prognoses, </w:t>
      </w:r>
      <w:r w:rsidRPr="000524AF">
        <w:rPr>
          <w:lang w:val="en-US"/>
        </w:rPr>
        <w:t>2026, no. 3, pp. 53–58. https://doi.org/10.47576/2949-1894.2026.3.3.006.</w:t>
      </w:r>
    </w:p>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336</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10.47576/2949-1894.2026.3.3.007</w:t>
      </w:r>
    </w:p>
    <w:p w:rsidR="000524AF" w:rsidRDefault="000524AF" w:rsidP="000524AF">
      <w:pPr>
        <w:pStyle w:val="a4"/>
        <w:spacing w:after="283"/>
      </w:pPr>
      <w:r>
        <w:lastRenderedPageBreak/>
        <w:t xml:space="preserve">Современные тенденции ипотечного кредитования в России: вызовы </w:t>
      </w:r>
      <w:r>
        <w:br/>
        <w:t>и перспективы</w:t>
      </w:r>
    </w:p>
    <w:p w:rsidR="000524AF" w:rsidRDefault="000524AF" w:rsidP="000524AF">
      <w:pPr>
        <w:pStyle w:val="a5"/>
      </w:pPr>
      <w:proofErr w:type="spellStart"/>
      <w:r>
        <w:t>Пыркова</w:t>
      </w:r>
      <w:proofErr w:type="spellEnd"/>
      <w:r>
        <w:t xml:space="preserve"> Гузель </w:t>
      </w:r>
      <w:proofErr w:type="spellStart"/>
      <w:r>
        <w:t>Харисовна</w:t>
      </w:r>
      <w:proofErr w:type="spellEnd"/>
    </w:p>
    <w:p w:rsidR="000524AF" w:rsidRDefault="000524AF" w:rsidP="000524AF">
      <w:pPr>
        <w:pStyle w:val="a6"/>
      </w:pPr>
      <w:r>
        <w:t xml:space="preserve">Казанский (Приволжский) федеральный университет, </w:t>
      </w:r>
      <w:r>
        <w:br/>
        <w:t>Казань, Россия, guzel831@mail.ru</w:t>
      </w:r>
    </w:p>
    <w:p w:rsidR="000524AF" w:rsidRDefault="000524AF" w:rsidP="000524AF">
      <w:pPr>
        <w:pStyle w:val="a5"/>
      </w:pPr>
      <w:proofErr w:type="spellStart"/>
      <w:r>
        <w:t>Кайгородова</w:t>
      </w:r>
      <w:proofErr w:type="spellEnd"/>
      <w:r>
        <w:t xml:space="preserve"> Гульнара </w:t>
      </w:r>
      <w:proofErr w:type="spellStart"/>
      <w:r>
        <w:t>Наилевна</w:t>
      </w:r>
      <w:proofErr w:type="spellEnd"/>
    </w:p>
    <w:p w:rsidR="000524AF" w:rsidRDefault="000524AF" w:rsidP="000524AF">
      <w:pPr>
        <w:pStyle w:val="a6"/>
      </w:pPr>
      <w:r>
        <w:t xml:space="preserve">Казанский (Приволжский) федеральный университет, </w:t>
      </w:r>
      <w:r>
        <w:br/>
        <w:t>Казань, Россия, golsuorsi1@mail.ru</w:t>
      </w:r>
    </w:p>
    <w:p w:rsidR="000524AF" w:rsidRDefault="000524AF" w:rsidP="000524AF">
      <w:pPr>
        <w:pStyle w:val="a5"/>
      </w:pPr>
      <w:r>
        <w:t xml:space="preserve">Мустафина </w:t>
      </w:r>
      <w:proofErr w:type="spellStart"/>
      <w:r>
        <w:t>Альфия</w:t>
      </w:r>
      <w:proofErr w:type="spellEnd"/>
      <w:r>
        <w:t xml:space="preserve"> </w:t>
      </w:r>
      <w:proofErr w:type="spellStart"/>
      <w:r>
        <w:t>Анасовна</w:t>
      </w:r>
      <w:proofErr w:type="spellEnd"/>
    </w:p>
    <w:p w:rsidR="000524AF" w:rsidRDefault="000524AF" w:rsidP="000524AF">
      <w:pPr>
        <w:pStyle w:val="a6"/>
      </w:pPr>
      <w:r>
        <w:t xml:space="preserve">Казанский (Приволжский) федеральный университет, </w:t>
      </w:r>
      <w:r>
        <w:br/>
        <w:t>Казань, Россия, alfy2506@mail.ru</w:t>
      </w:r>
    </w:p>
    <w:p w:rsidR="000524AF" w:rsidRDefault="000524AF" w:rsidP="000524AF">
      <w:pPr>
        <w:pStyle w:val="a7"/>
      </w:pPr>
      <w:r>
        <w:t>Аннотация</w:t>
      </w:r>
    </w:p>
    <w:p w:rsidR="000524AF" w:rsidRDefault="000524AF" w:rsidP="000524AF">
      <w:pPr>
        <w:pStyle w:val="a8"/>
      </w:pPr>
      <w:proofErr w:type="gramStart"/>
      <w:r>
        <w:t>Ипотечное</w:t>
      </w:r>
      <w:proofErr w:type="gramEnd"/>
      <w:r>
        <w:t xml:space="preserve"> кредитования в современных условиях является одним из инструментов решения не только квартирного вопроса для населения, но и драйвером развития строительной индустрии и неотъемлемой частью национальной финансовой структуры. В статье анализируется современный рынок ипотечного (жилищного) кредитования с актуальными статистическими данными по объему и количеству выданных кредитов. Исследуется структура предоставленных ипотечных жилищных кредитов за последние пять лет в России, которая отражает изменение рынка, связанное и c колебанием ключевой ставки Центрального банка, и политическими событиями, да и с общей экономической ситуацией.  Выделены программы государственной поддержки населения и проведен сравнительный анализ основных государственных программ ипотечного кредитования в 2025 г. по таким критериям, как ставка, сумма кредита и целевая аудитория. Обозначены проблемы современного рынка ипотечного кредитования России, которые носят как макроэкономический, так и структурный характер. Сформулированы ключевые направления, которые будут формировать рынок в среднесрочной перспективе на 2026–2028 гг. согласно экспертным прогнозам и стратегическим документам ЦБ РФ.  </w:t>
      </w:r>
    </w:p>
    <w:p w:rsidR="000524AF" w:rsidRDefault="000524AF" w:rsidP="000524AF">
      <w:pPr>
        <w:pStyle w:val="a7"/>
      </w:pPr>
      <w:proofErr w:type="spellStart"/>
      <w:r>
        <w:t>Ключевык</w:t>
      </w:r>
      <w:proofErr w:type="spellEnd"/>
      <w:r>
        <w:t xml:space="preserve"> слова: </w:t>
      </w:r>
    </w:p>
    <w:p w:rsidR="000524AF" w:rsidRDefault="000524AF" w:rsidP="000524AF">
      <w:pPr>
        <w:pStyle w:val="a8"/>
      </w:pPr>
      <w:r>
        <w:t>ипотечное кредитование; государственные программы ипотечного кредитования; семейная ипотека.</w:t>
      </w:r>
    </w:p>
    <w:p w:rsidR="000524AF" w:rsidRDefault="000524AF" w:rsidP="000524AF">
      <w:pPr>
        <w:pStyle w:val="a7"/>
      </w:pPr>
      <w:r>
        <w:t xml:space="preserve">Для цитирования: </w:t>
      </w:r>
    </w:p>
    <w:p w:rsidR="000524AF" w:rsidRDefault="000524AF" w:rsidP="000524AF">
      <w:pPr>
        <w:pStyle w:val="a9"/>
      </w:pPr>
      <w:proofErr w:type="spellStart"/>
      <w:r>
        <w:t>Пыркова</w:t>
      </w:r>
      <w:proofErr w:type="spellEnd"/>
      <w:r>
        <w:t xml:space="preserve"> Г. Х., </w:t>
      </w:r>
      <w:proofErr w:type="spellStart"/>
      <w:r>
        <w:t>Кайгородова</w:t>
      </w:r>
      <w:proofErr w:type="spellEnd"/>
      <w:r>
        <w:t xml:space="preserve"> Г. Н., Мустафина А. А. Современные тенденции ипотечного кредитования в России: вызовы и перспективы // Инновационная экономика: информация, аналитика, прогнозы. – 2026. – № 3. – С. 59–66. https://doi.org/10.47576/2949-1894.2026.3.3.007.</w:t>
      </w:r>
    </w:p>
    <w:p w:rsidR="000524AF" w:rsidRDefault="000524AF" w:rsidP="000524AF">
      <w:pPr>
        <w:pStyle w:val="original"/>
      </w:pPr>
      <w:r>
        <w:t>Original article</w:t>
      </w:r>
    </w:p>
    <w:p w:rsidR="000524AF" w:rsidRPr="000524AF" w:rsidRDefault="000524AF" w:rsidP="000524AF">
      <w:pPr>
        <w:pStyle w:val="a4"/>
        <w:spacing w:after="283"/>
        <w:rPr>
          <w:lang w:val="en-US"/>
        </w:rPr>
      </w:pPr>
      <w:r w:rsidRPr="000524AF">
        <w:rPr>
          <w:lang w:val="en-US"/>
        </w:rPr>
        <w:t>Current trends in mortgage lending in Russia: challenges and prospects</w:t>
      </w:r>
    </w:p>
    <w:p w:rsidR="000524AF" w:rsidRPr="000524AF" w:rsidRDefault="000524AF" w:rsidP="000524AF">
      <w:pPr>
        <w:pStyle w:val="a5"/>
        <w:rPr>
          <w:lang w:val="en-US"/>
        </w:rPr>
      </w:pPr>
      <w:proofErr w:type="spellStart"/>
      <w:r w:rsidRPr="000524AF">
        <w:rPr>
          <w:lang w:val="en-US"/>
        </w:rPr>
        <w:t>Pyrkova</w:t>
      </w:r>
      <w:proofErr w:type="spellEnd"/>
      <w:r w:rsidRPr="000524AF">
        <w:rPr>
          <w:lang w:val="en-US"/>
        </w:rPr>
        <w:t xml:space="preserve"> </w:t>
      </w:r>
      <w:proofErr w:type="spellStart"/>
      <w:r w:rsidRPr="000524AF">
        <w:rPr>
          <w:lang w:val="en-US"/>
        </w:rPr>
        <w:t>Guzel</w:t>
      </w:r>
      <w:proofErr w:type="spellEnd"/>
      <w:r w:rsidRPr="000524AF">
        <w:rPr>
          <w:lang w:val="en-US"/>
        </w:rPr>
        <w:t xml:space="preserve"> </w:t>
      </w:r>
      <w:proofErr w:type="spellStart"/>
      <w:r w:rsidRPr="000524AF">
        <w:rPr>
          <w:lang w:val="en-US"/>
        </w:rPr>
        <w:t>Kh</w:t>
      </w:r>
      <w:proofErr w:type="spellEnd"/>
      <w:r w:rsidRPr="000524AF">
        <w:rPr>
          <w:lang w:val="en-US"/>
        </w:rPr>
        <w:t>.</w:t>
      </w:r>
    </w:p>
    <w:p w:rsidR="000524AF" w:rsidRPr="000524AF" w:rsidRDefault="000524AF" w:rsidP="000524AF">
      <w:pPr>
        <w:pStyle w:val="a6"/>
        <w:rPr>
          <w:lang w:val="en-US"/>
        </w:rPr>
      </w:pPr>
      <w:r w:rsidRPr="000524AF">
        <w:rPr>
          <w:lang w:val="en-US"/>
        </w:rPr>
        <w:t>Kazan (Volga Region) Federal University, Kazan, Russia, guzel831@mail.ru</w:t>
      </w:r>
    </w:p>
    <w:p w:rsidR="000524AF" w:rsidRPr="000524AF" w:rsidRDefault="000524AF" w:rsidP="000524AF">
      <w:pPr>
        <w:pStyle w:val="a5"/>
        <w:rPr>
          <w:lang w:val="en-US"/>
        </w:rPr>
      </w:pPr>
      <w:proofErr w:type="spellStart"/>
      <w:r w:rsidRPr="000524AF">
        <w:rPr>
          <w:lang w:val="en-US"/>
        </w:rPr>
        <w:t>Kaygorodova</w:t>
      </w:r>
      <w:proofErr w:type="spellEnd"/>
      <w:r w:rsidRPr="000524AF">
        <w:rPr>
          <w:lang w:val="en-US"/>
        </w:rPr>
        <w:t xml:space="preserve"> </w:t>
      </w:r>
      <w:proofErr w:type="spellStart"/>
      <w:r w:rsidRPr="000524AF">
        <w:rPr>
          <w:lang w:val="en-US"/>
        </w:rPr>
        <w:t>Gulnara</w:t>
      </w:r>
      <w:proofErr w:type="spellEnd"/>
      <w:r w:rsidRPr="000524AF">
        <w:rPr>
          <w:lang w:val="en-US"/>
        </w:rPr>
        <w:t xml:space="preserve"> N.</w:t>
      </w:r>
    </w:p>
    <w:p w:rsidR="000524AF" w:rsidRPr="000524AF" w:rsidRDefault="000524AF" w:rsidP="000524AF">
      <w:pPr>
        <w:pStyle w:val="a6"/>
        <w:rPr>
          <w:lang w:val="en-US"/>
        </w:rPr>
      </w:pPr>
      <w:r w:rsidRPr="000524AF">
        <w:rPr>
          <w:lang w:val="en-US"/>
        </w:rPr>
        <w:t>Kazan (Volga Region) Federal University, Kazan, Russia, golsuorsi1@mail.ru</w:t>
      </w:r>
    </w:p>
    <w:p w:rsidR="000524AF" w:rsidRPr="000524AF" w:rsidRDefault="000524AF" w:rsidP="000524AF">
      <w:pPr>
        <w:pStyle w:val="a5"/>
        <w:rPr>
          <w:lang w:val="en-US"/>
        </w:rPr>
      </w:pPr>
      <w:proofErr w:type="spellStart"/>
      <w:proofErr w:type="gramStart"/>
      <w:r w:rsidRPr="000524AF">
        <w:rPr>
          <w:lang w:val="en-US"/>
        </w:rPr>
        <w:t>Mustafina</w:t>
      </w:r>
      <w:proofErr w:type="spellEnd"/>
      <w:r w:rsidRPr="000524AF">
        <w:rPr>
          <w:lang w:val="en-US"/>
        </w:rPr>
        <w:t xml:space="preserve"> </w:t>
      </w:r>
      <w:proofErr w:type="spellStart"/>
      <w:r w:rsidRPr="000524AF">
        <w:rPr>
          <w:lang w:val="en-US"/>
        </w:rPr>
        <w:t>Alfiya</w:t>
      </w:r>
      <w:proofErr w:type="spellEnd"/>
      <w:r w:rsidRPr="000524AF">
        <w:rPr>
          <w:lang w:val="en-US"/>
        </w:rPr>
        <w:t xml:space="preserve"> A.</w:t>
      </w:r>
      <w:proofErr w:type="gramEnd"/>
    </w:p>
    <w:p w:rsidR="000524AF" w:rsidRPr="000524AF" w:rsidRDefault="000524AF" w:rsidP="000524AF">
      <w:pPr>
        <w:pStyle w:val="a6"/>
        <w:rPr>
          <w:lang w:val="en-US"/>
        </w:rPr>
      </w:pPr>
      <w:r w:rsidRPr="000524AF">
        <w:rPr>
          <w:lang w:val="en-US"/>
        </w:rPr>
        <w:t>Kazan (Volga Region) Federal University, Kazan, Russia, alfy2506@mail.ru</w:t>
      </w:r>
    </w:p>
    <w:p w:rsidR="000524AF" w:rsidRPr="000524AF" w:rsidRDefault="000524AF" w:rsidP="000524AF">
      <w:pPr>
        <w:pStyle w:val="a7"/>
        <w:rPr>
          <w:lang w:val="en-US"/>
        </w:rPr>
      </w:pPr>
      <w:r w:rsidRPr="000524AF">
        <w:rPr>
          <w:lang w:val="en-US"/>
        </w:rPr>
        <w:lastRenderedPageBreak/>
        <w:t>Abstract</w:t>
      </w:r>
    </w:p>
    <w:p w:rsidR="000524AF" w:rsidRPr="000524AF" w:rsidRDefault="000524AF" w:rsidP="000524AF">
      <w:pPr>
        <w:pStyle w:val="a8"/>
        <w:rPr>
          <w:spacing w:val="-2"/>
          <w:lang w:val="en-US"/>
        </w:rPr>
      </w:pPr>
      <w:r w:rsidRPr="000524AF">
        <w:rPr>
          <w:spacing w:val="-2"/>
          <w:lang w:val="en-US"/>
        </w:rPr>
        <w:t>In modern conditions, mortgage lending is one of the tools for solving not only the housing problem for the population, but also a driver for the development of the construction industry and an integral part of the national financial structure. The article analyzes the modern market of mortgage (housing) lending with up-to-date statistical data on the volume and number of mortgage loans issued. The structure of mortgage loans granted over the past five years in the Russian Federation is investigated, which reflects market changes associated with fluctuations in the key rate of the Central Bank, political events, and the general economic situation. The authors identify the programs of state support for the population and conduct a comparative analysis of the main state programs of mortgage lending in 2025 in the Russian Federation according to such criteria as the rate, loan amount and target audience. The problems of the modern mortgage lending market of the Russian Federation, which are both macroeconomic and structural, are indicated. The key areas that will shape the market in the medium term for 2026–2028 are formulated according to expert forecasts and strategic documents of the Central Bank of the Russian Federation.</w:t>
      </w:r>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proofErr w:type="gramStart"/>
      <w:r w:rsidRPr="000524AF">
        <w:rPr>
          <w:lang w:val="en-US"/>
        </w:rPr>
        <w:t>mortgage</w:t>
      </w:r>
      <w:proofErr w:type="gramEnd"/>
      <w:r w:rsidRPr="000524AF">
        <w:rPr>
          <w:lang w:val="en-US"/>
        </w:rPr>
        <w:t xml:space="preserve"> lending; state mortgage lending programs; family mortgage.</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r w:rsidRPr="000524AF">
        <w:rPr>
          <w:lang w:val="en-US"/>
        </w:rPr>
        <w:t>Pyrkova</w:t>
      </w:r>
      <w:proofErr w:type="spellEnd"/>
      <w:r w:rsidRPr="000524AF">
        <w:rPr>
          <w:lang w:val="en-US"/>
        </w:rPr>
        <w:t xml:space="preserve"> G. </w:t>
      </w:r>
      <w:proofErr w:type="spellStart"/>
      <w:r w:rsidRPr="000524AF">
        <w:rPr>
          <w:lang w:val="en-US"/>
        </w:rPr>
        <w:t>Kh</w:t>
      </w:r>
      <w:proofErr w:type="spellEnd"/>
      <w:r w:rsidRPr="000524AF">
        <w:rPr>
          <w:lang w:val="en-US"/>
        </w:rPr>
        <w:t xml:space="preserve">., </w:t>
      </w:r>
      <w:proofErr w:type="spellStart"/>
      <w:r w:rsidRPr="000524AF">
        <w:rPr>
          <w:lang w:val="en-US"/>
        </w:rPr>
        <w:t>Kaygorodova</w:t>
      </w:r>
      <w:proofErr w:type="spellEnd"/>
      <w:r w:rsidRPr="000524AF">
        <w:rPr>
          <w:lang w:val="en-US"/>
        </w:rPr>
        <w:t xml:space="preserve"> G. N., </w:t>
      </w:r>
      <w:proofErr w:type="spellStart"/>
      <w:r w:rsidRPr="000524AF">
        <w:rPr>
          <w:lang w:val="en-US"/>
        </w:rPr>
        <w:t>Mustafina</w:t>
      </w:r>
      <w:proofErr w:type="spellEnd"/>
      <w:r w:rsidRPr="000524AF">
        <w:rPr>
          <w:lang w:val="en-US"/>
        </w:rPr>
        <w:t xml:space="preserve"> A. A. Current trends in mortgage lending in Russia: challenges and prospects. </w:t>
      </w:r>
      <w:r w:rsidRPr="000524AF">
        <w:rPr>
          <w:i/>
          <w:iCs/>
          <w:lang w:val="en-US"/>
        </w:rPr>
        <w:t>Innovative economy: information, analysis, prognoses</w:t>
      </w:r>
      <w:r w:rsidRPr="000524AF">
        <w:rPr>
          <w:lang w:val="en-US"/>
        </w:rPr>
        <w:t>, 2026, no. 3, pp. 59–66. https://doi.org/10.47576/2949-1894.2026.3.3.007.</w:t>
      </w:r>
    </w:p>
    <w:p w:rsidR="000524AF" w:rsidRPr="000524AF" w:rsidRDefault="000524AF" w:rsidP="000524AF">
      <w:pPr>
        <w:pStyle w:val="a3"/>
        <w:rPr>
          <w:lang w:val="ru-RU"/>
        </w:rPr>
      </w:pPr>
      <w:r w:rsidRPr="000524AF">
        <w:rPr>
          <w:lang w:val="ru-RU"/>
        </w:rPr>
        <w:t>Научная статья</w:t>
      </w:r>
    </w:p>
    <w:p w:rsidR="000524AF" w:rsidRPr="000524AF" w:rsidRDefault="000524AF" w:rsidP="000524AF">
      <w:pPr>
        <w:pStyle w:val="a3"/>
        <w:rPr>
          <w:lang w:val="ru-RU"/>
        </w:rPr>
      </w:pPr>
      <w:r w:rsidRPr="000524AF">
        <w:rPr>
          <w:lang w:val="ru-RU"/>
        </w:rPr>
        <w:t>УДК 336</w:t>
      </w:r>
    </w:p>
    <w:p w:rsidR="000524AF" w:rsidRPr="000524AF" w:rsidRDefault="000524AF" w:rsidP="000524AF">
      <w:pPr>
        <w:pStyle w:val="a3"/>
        <w:rPr>
          <w:lang w:val="ru-RU"/>
        </w:rPr>
      </w:pPr>
      <w:proofErr w:type="spellStart"/>
      <w:proofErr w:type="gramStart"/>
      <w:r>
        <w:t>doi</w:t>
      </w:r>
      <w:proofErr w:type="spellEnd"/>
      <w:proofErr w:type="gramEnd"/>
      <w:r w:rsidRPr="000524AF">
        <w:rPr>
          <w:lang w:val="ru-RU"/>
        </w:rPr>
        <w:t>: 10.47576/2949-1894.2026.3.3.008</w:t>
      </w:r>
    </w:p>
    <w:p w:rsidR="000524AF" w:rsidRDefault="000524AF" w:rsidP="000524AF">
      <w:pPr>
        <w:pStyle w:val="a4"/>
      </w:pPr>
      <w:r>
        <w:t>Устойчивость банковского сектора Российской Федерации при изменении регуляторной среды и цифровизации финансовых услуг</w:t>
      </w:r>
    </w:p>
    <w:p w:rsidR="000524AF" w:rsidRDefault="000524AF" w:rsidP="000524AF">
      <w:pPr>
        <w:pStyle w:val="a5"/>
      </w:pPr>
      <w:proofErr w:type="spellStart"/>
      <w:r>
        <w:t>Сандулова</w:t>
      </w:r>
      <w:proofErr w:type="spellEnd"/>
      <w:r>
        <w:t xml:space="preserve"> Юлия Олеговна </w:t>
      </w:r>
    </w:p>
    <w:p w:rsidR="000524AF" w:rsidRDefault="000524AF" w:rsidP="000524AF">
      <w:pPr>
        <w:pStyle w:val="a6"/>
      </w:pPr>
      <w:r>
        <w:t xml:space="preserve">Сибирский федеральный университет, Красноярск, Россия, </w:t>
      </w:r>
      <w:r>
        <w:br/>
        <w:t>ysandulova@sfu-kras.ru</w:t>
      </w:r>
    </w:p>
    <w:p w:rsidR="000524AF" w:rsidRDefault="000524AF" w:rsidP="000524AF">
      <w:pPr>
        <w:pStyle w:val="a7"/>
      </w:pPr>
      <w:r>
        <w:t>Аннотация</w:t>
      </w:r>
    </w:p>
    <w:p w:rsidR="000524AF" w:rsidRDefault="000524AF" w:rsidP="000524AF">
      <w:pPr>
        <w:pStyle w:val="a8"/>
      </w:pPr>
      <w:r>
        <w:t xml:space="preserve">Статья посвящена анализу устойчивости банковского сектора Российской Федерации при одновременном изменении регуляторной среды и ускоренной цифровизации финансовых услуг. Актуальность темы связана с совмещением нескольких линий трансформации: </w:t>
      </w:r>
      <w:proofErr w:type="spellStart"/>
      <w:r>
        <w:t>пересборкой</w:t>
      </w:r>
      <w:proofErr w:type="spellEnd"/>
      <w:r>
        <w:t xml:space="preserve"> нормативных требований, усилением требований к управлению рисками, перераспределением конкурентных преимуществ между крупными и средними банками, переходом клиентского спроса в дистанционные каналы. Научная новизна работы состоит в систематизации связи между регуляторной адаптацией и цифровой перестройкой </w:t>
      </w:r>
      <w:proofErr w:type="gramStart"/>
      <w:r>
        <w:t>бизнес-моделей</w:t>
      </w:r>
      <w:proofErr w:type="gramEnd"/>
      <w:r>
        <w:t xml:space="preserve"> через призму устойчивости ресурсной, операционной и институциональной базы банков. Цель исследования – выявить механизмы, через которые регуляторные изменения и цифровизация усиливают либо ослабляют устойчивость банковского сектора. Применены методы анализа научных публикаций, сравнительного сопоставления, классификации, логико-аналитического обобщения и синтеза. Изучены русскоязычные публикации 2021–2025 гг., посвященные цифровой трансформации банков, рискам, ресурсной устойчивости, </w:t>
      </w:r>
      <w:proofErr w:type="spellStart"/>
      <w:r>
        <w:t>экосистемному</w:t>
      </w:r>
      <w:proofErr w:type="spellEnd"/>
      <w:r>
        <w:t xml:space="preserve"> развитию и институциональным ограничениям. В аналитической части раскрыты структурные эффекты цифровизации, регуляторные контуры адаптации и различия траекторий банков по масштабу ресурсов. Полученные положения пригодны для проектирования управленческих и регуляторных решений в банковской практике.</w:t>
      </w:r>
    </w:p>
    <w:p w:rsidR="000524AF" w:rsidRDefault="000524AF" w:rsidP="000524AF">
      <w:pPr>
        <w:pStyle w:val="a7"/>
      </w:pPr>
      <w:r>
        <w:t xml:space="preserve">Ключевые слова: </w:t>
      </w:r>
    </w:p>
    <w:p w:rsidR="000524AF" w:rsidRDefault="000524AF" w:rsidP="000524AF">
      <w:pPr>
        <w:pStyle w:val="a8"/>
      </w:pPr>
      <w:r>
        <w:lastRenderedPageBreak/>
        <w:t>устойчивость банковского сектора; регуляторная среда; цифровизация финансовых услуг; цифровая трансформация банков; банковские риски; ресурсная база банка; банковские экосистемы; институциональная адаптация; конкурентная структура банковского рынка, финансовая стабильность.</w:t>
      </w:r>
    </w:p>
    <w:p w:rsidR="000524AF" w:rsidRDefault="000524AF" w:rsidP="000524AF">
      <w:pPr>
        <w:pStyle w:val="a7"/>
      </w:pPr>
      <w:r>
        <w:t xml:space="preserve">Для цитирования: </w:t>
      </w:r>
    </w:p>
    <w:p w:rsidR="000524AF" w:rsidRDefault="000524AF" w:rsidP="000524AF">
      <w:pPr>
        <w:pStyle w:val="a9"/>
      </w:pPr>
      <w:proofErr w:type="spellStart"/>
      <w:r>
        <w:t>Сандулова</w:t>
      </w:r>
      <w:proofErr w:type="spellEnd"/>
      <w:r>
        <w:t> Ю. О. Устойчивость банковского сектора Российской Федерации при изменении регуляторной среды и цифровизации финансовых услуг // Инновационная экономика: информация, аналитика, прогнозы. – 2026. – № 3. – С. 67–74. https://doi.org/10.47576/2949-1894.2026.3.3.008.</w:t>
      </w:r>
    </w:p>
    <w:p w:rsidR="000524AF" w:rsidRDefault="000524AF" w:rsidP="000524AF">
      <w:pPr>
        <w:pStyle w:val="original"/>
      </w:pPr>
      <w:r>
        <w:t>Original article</w:t>
      </w:r>
    </w:p>
    <w:p w:rsidR="000524AF" w:rsidRPr="000524AF" w:rsidRDefault="000524AF" w:rsidP="000524AF">
      <w:pPr>
        <w:pStyle w:val="a4"/>
        <w:rPr>
          <w:lang w:val="en-US"/>
        </w:rPr>
      </w:pPr>
      <w:r w:rsidRPr="000524AF">
        <w:rPr>
          <w:lang w:val="en-US"/>
        </w:rPr>
        <w:t xml:space="preserve">Resilience of the banking sector </w:t>
      </w:r>
      <w:r w:rsidRPr="000524AF">
        <w:rPr>
          <w:lang w:val="en-US"/>
        </w:rPr>
        <w:br/>
        <w:t xml:space="preserve">of the Russian Federation in the event </w:t>
      </w:r>
      <w:r w:rsidRPr="000524AF">
        <w:rPr>
          <w:lang w:val="en-US"/>
        </w:rPr>
        <w:br/>
        <w:t xml:space="preserve">of a changing regulatory environment </w:t>
      </w:r>
      <w:r w:rsidRPr="000524AF">
        <w:rPr>
          <w:lang w:val="en-US"/>
        </w:rPr>
        <w:br/>
        <w:t>and the digitalization of financial services</w:t>
      </w:r>
    </w:p>
    <w:p w:rsidR="000524AF" w:rsidRPr="000524AF" w:rsidRDefault="000524AF" w:rsidP="000524AF">
      <w:pPr>
        <w:pStyle w:val="a5"/>
        <w:rPr>
          <w:lang w:val="en-US"/>
        </w:rPr>
      </w:pPr>
      <w:proofErr w:type="spellStart"/>
      <w:proofErr w:type="gramStart"/>
      <w:r w:rsidRPr="000524AF">
        <w:rPr>
          <w:lang w:val="en-US"/>
        </w:rPr>
        <w:t>Sandulova</w:t>
      </w:r>
      <w:proofErr w:type="spellEnd"/>
      <w:r w:rsidRPr="000524AF">
        <w:rPr>
          <w:lang w:val="en-US"/>
        </w:rPr>
        <w:t xml:space="preserve"> </w:t>
      </w:r>
      <w:proofErr w:type="spellStart"/>
      <w:r w:rsidRPr="000524AF">
        <w:rPr>
          <w:lang w:val="en-US"/>
        </w:rPr>
        <w:t>Yulia</w:t>
      </w:r>
      <w:proofErr w:type="spellEnd"/>
      <w:r w:rsidRPr="000524AF">
        <w:rPr>
          <w:lang w:val="en-US"/>
        </w:rPr>
        <w:t xml:space="preserve"> O.</w:t>
      </w:r>
      <w:proofErr w:type="gramEnd"/>
      <w:r w:rsidRPr="000524AF">
        <w:rPr>
          <w:lang w:val="en-US"/>
        </w:rPr>
        <w:t xml:space="preserve"> </w:t>
      </w:r>
    </w:p>
    <w:p w:rsidR="000524AF" w:rsidRPr="000524AF" w:rsidRDefault="000524AF" w:rsidP="000524AF">
      <w:pPr>
        <w:pStyle w:val="a6"/>
        <w:rPr>
          <w:lang w:val="en-US"/>
        </w:rPr>
      </w:pPr>
      <w:r w:rsidRPr="000524AF">
        <w:rPr>
          <w:lang w:val="en-US"/>
        </w:rPr>
        <w:t>Siberian Federal University, Krasnoyarsk, Russia, ysandulova@sfu-kras.ru</w:t>
      </w:r>
    </w:p>
    <w:p w:rsidR="000524AF" w:rsidRPr="000524AF" w:rsidRDefault="000524AF" w:rsidP="000524AF">
      <w:pPr>
        <w:pStyle w:val="a7"/>
        <w:rPr>
          <w:lang w:val="en-US"/>
        </w:rPr>
      </w:pPr>
      <w:r w:rsidRPr="000524AF">
        <w:rPr>
          <w:lang w:val="en-US"/>
        </w:rPr>
        <w:t>Abstract</w:t>
      </w:r>
    </w:p>
    <w:p w:rsidR="000524AF" w:rsidRPr="000524AF" w:rsidRDefault="000524AF" w:rsidP="000524AF">
      <w:pPr>
        <w:pStyle w:val="a8"/>
        <w:rPr>
          <w:lang w:val="en-US"/>
        </w:rPr>
      </w:pPr>
      <w:r w:rsidRPr="000524AF">
        <w:rPr>
          <w:lang w:val="en-US"/>
        </w:rPr>
        <w:t>This article analyzes the resilience of the Russian banking sector in the face of a changing regulatory environment and accelerated digitalization of financial services. The relevance of this topic lies in the confluence of several transformation trends: the restructuring of regulatory requirements, the strengthening of risk management requirements, the redistribution of competitive advantages between large and medium-sized banks, and the shift of customer demand to remote channels. The scientific novelty of this work lies in its systematization of the relationship between regulatory adaptation and the digital restructuring of business models through the lens of the resilience of banks' resource, operational, and institutional bases. The objective of the study is to identify the mechanisms through which regulatory changes and digitalization strengthen or weaken the resilience of the banking sector. The methods used include analysis of scientific publications, comparative analysis, classification, logical-analytical generalization, and synthesis. A review of Russian-language publications published between 2021 and 2025 on the digital transformation of banks, risks, resource sustainability, ecosystem development, and institutional constraints was conducted. The analytical section explores the structural effects of digitalization, regulatory adaptation frameworks, and differences in bank trajectories across resource scales. The resulting insights are suitable for designing management and regulatory solutions in banking practice.</w:t>
      </w:r>
    </w:p>
    <w:p w:rsidR="000524AF" w:rsidRPr="000524AF" w:rsidRDefault="000524AF" w:rsidP="000524AF">
      <w:pPr>
        <w:pStyle w:val="a7"/>
        <w:rPr>
          <w:lang w:val="en-US"/>
        </w:rPr>
      </w:pPr>
      <w:r w:rsidRPr="000524AF">
        <w:rPr>
          <w:lang w:val="en-US"/>
        </w:rPr>
        <w:t xml:space="preserve">Keywords: </w:t>
      </w:r>
    </w:p>
    <w:p w:rsidR="000524AF" w:rsidRPr="000524AF" w:rsidRDefault="000524AF" w:rsidP="000524AF">
      <w:pPr>
        <w:pStyle w:val="a8"/>
        <w:rPr>
          <w:lang w:val="en-US"/>
        </w:rPr>
      </w:pPr>
      <w:r w:rsidRPr="000524AF">
        <w:rPr>
          <w:lang w:val="en-US"/>
        </w:rPr>
        <w:t>banking sector sustainability; regulatory environment; digitalization of financial services; digital transformation of banks; banking risks; bank resource base; banking ecosystems; institutional adaptation; competitive structure of the banking market; financial stability.</w:t>
      </w:r>
    </w:p>
    <w:p w:rsidR="000524AF" w:rsidRPr="000524AF" w:rsidRDefault="000524AF" w:rsidP="000524AF">
      <w:pPr>
        <w:pStyle w:val="a7"/>
        <w:rPr>
          <w:lang w:val="en-US"/>
        </w:rPr>
      </w:pPr>
      <w:r w:rsidRPr="000524AF">
        <w:rPr>
          <w:lang w:val="en-US"/>
        </w:rPr>
        <w:t xml:space="preserve">For citation: </w:t>
      </w:r>
    </w:p>
    <w:p w:rsidR="000524AF" w:rsidRPr="000524AF" w:rsidRDefault="000524AF" w:rsidP="000524AF">
      <w:pPr>
        <w:pStyle w:val="forcitation"/>
        <w:rPr>
          <w:lang w:val="en-US"/>
        </w:rPr>
      </w:pPr>
      <w:proofErr w:type="spellStart"/>
      <w:r w:rsidRPr="000524AF">
        <w:rPr>
          <w:lang w:val="en-US"/>
        </w:rPr>
        <w:t>Sandulova</w:t>
      </w:r>
      <w:proofErr w:type="spellEnd"/>
      <w:r w:rsidRPr="000524AF">
        <w:rPr>
          <w:lang w:val="en-US"/>
        </w:rPr>
        <w:t xml:space="preserve"> Yu. O. Resilience of the banking sector of the Russian Federation in the event of a changing regulatory environment and the digitalization of financial services.</w:t>
      </w:r>
      <w:r w:rsidRPr="000524AF">
        <w:rPr>
          <w:i/>
          <w:iCs/>
          <w:lang w:val="en-US"/>
        </w:rPr>
        <w:t xml:space="preserve"> Innovative economy: information, analysis, prognoses, </w:t>
      </w:r>
      <w:r w:rsidRPr="000524AF">
        <w:rPr>
          <w:lang w:val="en-US"/>
        </w:rPr>
        <w:t>2026, no. 3, pp. 67–74. https://doi.org/10.47576/2949-1894.2026.3.3.008.</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338.43</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10.47576/2949-1894.2026.3.3.009</w:t>
      </w:r>
    </w:p>
    <w:p w:rsidR="00724733" w:rsidRDefault="00724733" w:rsidP="00724733">
      <w:pPr>
        <w:pStyle w:val="a4"/>
      </w:pPr>
      <w:r>
        <w:t>Оценка тенденций развития сельского хозяйства</w:t>
      </w:r>
    </w:p>
    <w:p w:rsidR="00724733" w:rsidRDefault="00724733" w:rsidP="00724733">
      <w:pPr>
        <w:pStyle w:val="a5"/>
      </w:pPr>
      <w:r>
        <w:lastRenderedPageBreak/>
        <w:t>Шевченко Никита Витальевич</w:t>
      </w:r>
    </w:p>
    <w:p w:rsidR="00724733" w:rsidRDefault="00724733" w:rsidP="00724733">
      <w:pPr>
        <w:pStyle w:val="a6"/>
      </w:pPr>
      <w:r>
        <w:t>Кубанский государственный аграрный университет имени И. Т. Трубилина, Краснодар, Россия</w:t>
      </w:r>
    </w:p>
    <w:p w:rsidR="00724733" w:rsidRDefault="00724733" w:rsidP="00724733">
      <w:pPr>
        <w:pStyle w:val="a5"/>
      </w:pPr>
      <w:r>
        <w:t xml:space="preserve">Волошин Валерий Витальевич </w:t>
      </w:r>
    </w:p>
    <w:p w:rsidR="00724733" w:rsidRDefault="00724733" w:rsidP="00724733">
      <w:pPr>
        <w:pStyle w:val="a6"/>
      </w:pPr>
      <w:r>
        <w:t>Кубанский государственный аграрный университет имени И. Т. Трубилина, Краснодар, Россия</w:t>
      </w:r>
    </w:p>
    <w:p w:rsidR="00724733" w:rsidRDefault="00724733" w:rsidP="00724733">
      <w:pPr>
        <w:pStyle w:val="a5"/>
      </w:pPr>
      <w:r>
        <w:t xml:space="preserve">Бочкарев Михаил Витальевич </w:t>
      </w:r>
    </w:p>
    <w:p w:rsidR="00724733" w:rsidRDefault="00724733" w:rsidP="00724733">
      <w:pPr>
        <w:pStyle w:val="a6"/>
      </w:pPr>
      <w:r>
        <w:t>Кубанский государственный аграрный университет имени И. Т. Трубилина, Краснодар, Россия</w:t>
      </w:r>
    </w:p>
    <w:p w:rsidR="00724733" w:rsidRDefault="00724733" w:rsidP="00724733">
      <w:pPr>
        <w:pStyle w:val="a5"/>
      </w:pPr>
      <w:proofErr w:type="spellStart"/>
      <w:r>
        <w:t>Баласанян</w:t>
      </w:r>
      <w:proofErr w:type="spellEnd"/>
      <w:r>
        <w:t xml:space="preserve"> Георгий Юрьевич </w:t>
      </w:r>
    </w:p>
    <w:p w:rsidR="00724733" w:rsidRDefault="00724733" w:rsidP="00724733">
      <w:pPr>
        <w:pStyle w:val="a6"/>
      </w:pPr>
      <w:r>
        <w:t>Кубанский государственный аграрный университет имени И. Т. Трубилина, Краснодар, Россия</w:t>
      </w:r>
    </w:p>
    <w:p w:rsidR="00724733" w:rsidRDefault="00724733" w:rsidP="00724733">
      <w:pPr>
        <w:pStyle w:val="a7"/>
      </w:pPr>
      <w:r>
        <w:t>Аннотация</w:t>
      </w:r>
    </w:p>
    <w:p w:rsidR="00724733" w:rsidRDefault="00724733" w:rsidP="00724733">
      <w:pPr>
        <w:pStyle w:val="a8"/>
      </w:pPr>
      <w:r>
        <w:t>В статье исследуется развитие сельского хозяйства на территории Российской Федерации. Проводится анализ применения новых направлений биологии, цифровых технологий и глобальной логистики в аграрном секторе. Кроме этого, выполняется краткий количественный анализ итогов деятельности сельскохозяйственных предприятий на территории высокоразвитого в сельском хозяйстве региона России – Краснодарского края.</w:t>
      </w:r>
    </w:p>
    <w:p w:rsidR="00724733" w:rsidRDefault="00724733" w:rsidP="00724733">
      <w:pPr>
        <w:pStyle w:val="a7"/>
      </w:pPr>
      <w:r>
        <w:t xml:space="preserve">Ключевые слова: </w:t>
      </w:r>
    </w:p>
    <w:p w:rsidR="00724733" w:rsidRDefault="00724733" w:rsidP="00724733">
      <w:pPr>
        <w:pStyle w:val="a8"/>
      </w:pPr>
      <w:r>
        <w:t>сельское хозяйство; аграрная промышленность; тенденции развития; инновационные технологии.</w:t>
      </w:r>
    </w:p>
    <w:p w:rsidR="00724733" w:rsidRDefault="00724733" w:rsidP="00724733">
      <w:pPr>
        <w:pStyle w:val="a7"/>
      </w:pPr>
      <w:r>
        <w:t xml:space="preserve">Для цитирования: </w:t>
      </w:r>
    </w:p>
    <w:p w:rsidR="00724733" w:rsidRDefault="00724733" w:rsidP="00724733">
      <w:pPr>
        <w:pStyle w:val="a9"/>
      </w:pPr>
      <w:r>
        <w:t xml:space="preserve">Шевченко Н. В., Волошин В. В., Бочкарев М. В., </w:t>
      </w:r>
      <w:proofErr w:type="spellStart"/>
      <w:r>
        <w:t>Баласанян</w:t>
      </w:r>
      <w:proofErr w:type="spellEnd"/>
      <w:r>
        <w:t xml:space="preserve"> Г. Ю. Оценка тенденций развития сельского хозяйства // Инновационная экономика: информация, аналитика, прогнозы. – 2026. – № 3. – С. 75–80. https://doi.org/10.47576/2949-1894.2026.3.3.009.</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Assessment of agricultural development trends</w:t>
      </w:r>
    </w:p>
    <w:p w:rsidR="00724733" w:rsidRPr="00724733" w:rsidRDefault="00724733" w:rsidP="00724733">
      <w:pPr>
        <w:pStyle w:val="a5"/>
        <w:rPr>
          <w:lang w:val="en-US"/>
        </w:rPr>
      </w:pPr>
      <w:r w:rsidRPr="00724733">
        <w:rPr>
          <w:lang w:val="en-US"/>
        </w:rPr>
        <w:t xml:space="preserve">Shevchenko Nikita V. </w:t>
      </w:r>
    </w:p>
    <w:p w:rsidR="00724733" w:rsidRPr="00724733" w:rsidRDefault="00724733" w:rsidP="00724733">
      <w:pPr>
        <w:pStyle w:val="a6"/>
        <w:rPr>
          <w:lang w:val="en-US"/>
        </w:rPr>
      </w:pPr>
      <w:r w:rsidRPr="00724733">
        <w:rPr>
          <w:lang w:val="en-US"/>
        </w:rPr>
        <w:t xml:space="preserve">Kuban State Agrarian University named after I.T. </w:t>
      </w:r>
      <w:proofErr w:type="spellStart"/>
      <w:r w:rsidRPr="00724733">
        <w:rPr>
          <w:lang w:val="en-US"/>
        </w:rPr>
        <w:t>Trubilin</w:t>
      </w:r>
      <w:proofErr w:type="spellEnd"/>
      <w:r w:rsidRPr="00724733">
        <w:rPr>
          <w:lang w:val="en-US"/>
        </w:rPr>
        <w:t xml:space="preserve">, Krasnodar, Russia </w:t>
      </w:r>
    </w:p>
    <w:p w:rsidR="00724733" w:rsidRPr="00724733" w:rsidRDefault="00724733" w:rsidP="00724733">
      <w:pPr>
        <w:pStyle w:val="a5"/>
        <w:rPr>
          <w:lang w:val="en-US"/>
        </w:rPr>
      </w:pPr>
      <w:proofErr w:type="spellStart"/>
      <w:r w:rsidRPr="00724733">
        <w:rPr>
          <w:lang w:val="en-US"/>
        </w:rPr>
        <w:t>Voloshin</w:t>
      </w:r>
      <w:proofErr w:type="spellEnd"/>
      <w:r w:rsidRPr="00724733">
        <w:rPr>
          <w:lang w:val="en-US"/>
        </w:rPr>
        <w:t xml:space="preserve"> Valery V. </w:t>
      </w:r>
    </w:p>
    <w:p w:rsidR="00724733" w:rsidRPr="00724733" w:rsidRDefault="00724733" w:rsidP="00724733">
      <w:pPr>
        <w:pStyle w:val="a6"/>
        <w:rPr>
          <w:lang w:val="en-US"/>
        </w:rPr>
      </w:pPr>
      <w:r w:rsidRPr="00724733">
        <w:rPr>
          <w:lang w:val="en-US"/>
        </w:rPr>
        <w:t xml:space="preserve">Kuban State Agrarian University named after I.T. </w:t>
      </w:r>
      <w:proofErr w:type="spellStart"/>
      <w:r w:rsidRPr="00724733">
        <w:rPr>
          <w:lang w:val="en-US"/>
        </w:rPr>
        <w:t>Trubilin</w:t>
      </w:r>
      <w:proofErr w:type="spellEnd"/>
      <w:r w:rsidRPr="00724733">
        <w:rPr>
          <w:lang w:val="en-US"/>
        </w:rPr>
        <w:t>, Krasnodar, Russia</w:t>
      </w:r>
    </w:p>
    <w:p w:rsidR="00724733" w:rsidRPr="00724733" w:rsidRDefault="00724733" w:rsidP="00724733">
      <w:pPr>
        <w:pStyle w:val="a5"/>
        <w:rPr>
          <w:lang w:val="en-US"/>
        </w:rPr>
      </w:pPr>
      <w:proofErr w:type="spellStart"/>
      <w:r w:rsidRPr="00724733">
        <w:rPr>
          <w:lang w:val="en-US"/>
        </w:rPr>
        <w:t>Bochkarev</w:t>
      </w:r>
      <w:proofErr w:type="spellEnd"/>
      <w:r w:rsidRPr="00724733">
        <w:rPr>
          <w:lang w:val="en-US"/>
        </w:rPr>
        <w:t xml:space="preserve"> Mikhail V. </w:t>
      </w:r>
    </w:p>
    <w:p w:rsidR="00724733" w:rsidRPr="00724733" w:rsidRDefault="00724733" w:rsidP="00724733">
      <w:pPr>
        <w:pStyle w:val="a6"/>
        <w:rPr>
          <w:lang w:val="en-US"/>
        </w:rPr>
      </w:pPr>
      <w:r w:rsidRPr="00724733">
        <w:rPr>
          <w:lang w:val="en-US"/>
        </w:rPr>
        <w:t xml:space="preserve">Kuban State Agrarian University named after I.T. </w:t>
      </w:r>
      <w:proofErr w:type="spellStart"/>
      <w:r w:rsidRPr="00724733">
        <w:rPr>
          <w:lang w:val="en-US"/>
        </w:rPr>
        <w:t>Trubilin</w:t>
      </w:r>
      <w:proofErr w:type="spellEnd"/>
      <w:r w:rsidRPr="00724733">
        <w:rPr>
          <w:lang w:val="en-US"/>
        </w:rPr>
        <w:t xml:space="preserve">, Krasnodar, Russia </w:t>
      </w:r>
    </w:p>
    <w:p w:rsidR="00724733" w:rsidRPr="00724733" w:rsidRDefault="00724733" w:rsidP="00724733">
      <w:pPr>
        <w:pStyle w:val="a5"/>
        <w:rPr>
          <w:lang w:val="en-US"/>
        </w:rPr>
      </w:pPr>
      <w:proofErr w:type="spellStart"/>
      <w:r w:rsidRPr="00724733">
        <w:rPr>
          <w:lang w:val="en-US"/>
        </w:rPr>
        <w:t>Balasanyan</w:t>
      </w:r>
      <w:proofErr w:type="spellEnd"/>
      <w:r w:rsidRPr="00724733">
        <w:rPr>
          <w:lang w:val="en-US"/>
        </w:rPr>
        <w:t xml:space="preserve"> </w:t>
      </w:r>
      <w:proofErr w:type="spellStart"/>
      <w:r w:rsidRPr="00724733">
        <w:rPr>
          <w:lang w:val="en-US"/>
        </w:rPr>
        <w:t>Georgiy</w:t>
      </w:r>
      <w:proofErr w:type="spellEnd"/>
      <w:r w:rsidRPr="00724733">
        <w:rPr>
          <w:lang w:val="en-US"/>
        </w:rPr>
        <w:t xml:space="preserve"> Yu. </w:t>
      </w:r>
    </w:p>
    <w:p w:rsidR="00724733" w:rsidRPr="00724733" w:rsidRDefault="00724733" w:rsidP="00724733">
      <w:pPr>
        <w:pStyle w:val="a6"/>
        <w:rPr>
          <w:lang w:val="en-US"/>
        </w:rPr>
      </w:pPr>
      <w:r w:rsidRPr="00724733">
        <w:rPr>
          <w:lang w:val="en-US"/>
        </w:rPr>
        <w:t xml:space="preserve">Kuban State Agrarian University named after I.T. </w:t>
      </w:r>
      <w:proofErr w:type="spellStart"/>
      <w:r w:rsidRPr="00724733">
        <w:rPr>
          <w:lang w:val="en-US"/>
        </w:rPr>
        <w:t>Trubilin</w:t>
      </w:r>
      <w:proofErr w:type="spellEnd"/>
      <w:r w:rsidRPr="00724733">
        <w:rPr>
          <w:lang w:val="en-US"/>
        </w:rPr>
        <w:t xml:space="preserve">, Krasnodar, Russia </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 xml:space="preserve">This study examines the development of agriculture, particularly in the Russian Federation. It provides a comprehensive analysis of the application of new approaches to biology, digital technologies, and global logistics in the agricultural sector. Additionally, it provides a brief quantitative analysis of the performance of agricultural enterprises in Krasnodar </w:t>
      </w:r>
      <w:proofErr w:type="spellStart"/>
      <w:r w:rsidRPr="00724733">
        <w:rPr>
          <w:lang w:val="en-US"/>
        </w:rPr>
        <w:t>Krai</w:t>
      </w:r>
      <w:proofErr w:type="spellEnd"/>
      <w:r w:rsidRPr="00724733">
        <w:rPr>
          <w:lang w:val="en-US"/>
        </w:rPr>
        <w:t>, a highly agriculturally developed region of Russia.</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proofErr w:type="gramStart"/>
      <w:r w:rsidRPr="00724733">
        <w:rPr>
          <w:lang w:val="en-US"/>
        </w:rPr>
        <w:t>agriculture</w:t>
      </w:r>
      <w:proofErr w:type="gramEnd"/>
      <w:r w:rsidRPr="00724733">
        <w:rPr>
          <w:lang w:val="en-US"/>
        </w:rPr>
        <w:t>; agricultural industry; development trends; innovative technologies.</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r w:rsidRPr="00724733">
        <w:rPr>
          <w:lang w:val="en-US"/>
        </w:rPr>
        <w:lastRenderedPageBreak/>
        <w:t xml:space="preserve">Shevchenko N. V., </w:t>
      </w:r>
      <w:proofErr w:type="spellStart"/>
      <w:r w:rsidRPr="00724733">
        <w:rPr>
          <w:lang w:val="en-US"/>
        </w:rPr>
        <w:t>Voloshin</w:t>
      </w:r>
      <w:proofErr w:type="spellEnd"/>
      <w:r w:rsidRPr="00724733">
        <w:rPr>
          <w:lang w:val="en-US"/>
        </w:rPr>
        <w:t xml:space="preserve"> V. V., </w:t>
      </w:r>
      <w:proofErr w:type="spellStart"/>
      <w:r w:rsidRPr="00724733">
        <w:rPr>
          <w:lang w:val="en-US"/>
        </w:rPr>
        <w:t>Bochkarev</w:t>
      </w:r>
      <w:proofErr w:type="spellEnd"/>
      <w:r w:rsidRPr="00724733">
        <w:rPr>
          <w:lang w:val="en-US"/>
        </w:rPr>
        <w:t xml:space="preserve"> M. V., </w:t>
      </w:r>
      <w:proofErr w:type="spellStart"/>
      <w:r w:rsidRPr="00724733">
        <w:rPr>
          <w:lang w:val="en-US"/>
        </w:rPr>
        <w:t>Balasanyan</w:t>
      </w:r>
      <w:proofErr w:type="spellEnd"/>
      <w:r w:rsidRPr="00724733">
        <w:rPr>
          <w:lang w:val="en-US"/>
        </w:rPr>
        <w:t xml:space="preserve"> G. Yu. </w:t>
      </w:r>
      <w:proofErr w:type="gramStart"/>
      <w:r w:rsidRPr="00724733">
        <w:rPr>
          <w:lang w:val="en-US"/>
        </w:rPr>
        <w:t>Assessment of agricultural development trends</w:t>
      </w:r>
      <w:r w:rsidRPr="00724733">
        <w:rPr>
          <w:i/>
          <w:iCs/>
          <w:lang w:val="en-US"/>
        </w:rPr>
        <w:t>.</w:t>
      </w:r>
      <w:proofErr w:type="gramEnd"/>
      <w:r w:rsidRPr="00724733">
        <w:rPr>
          <w:i/>
          <w:iCs/>
          <w:lang w:val="en-US"/>
        </w:rPr>
        <w:t xml:space="preserve"> Innovative economy: information, analysis, prognoses, </w:t>
      </w:r>
      <w:r w:rsidRPr="00724733">
        <w:rPr>
          <w:lang w:val="en-US"/>
        </w:rPr>
        <w:t>2026, no. 3, pp. 75–80. https://doi.org/10.47576/2949-1894.2026.3.3.009.</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330</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10.47576/2949-1894.2026.3.3.010</w:t>
      </w:r>
    </w:p>
    <w:p w:rsidR="00724733" w:rsidRDefault="00724733" w:rsidP="00724733">
      <w:pPr>
        <w:pStyle w:val="a4"/>
      </w:pPr>
      <w:r>
        <w:t xml:space="preserve">Механизмы трансфера технологий </w:t>
      </w:r>
      <w:r>
        <w:br/>
        <w:t>и индустриализации научных результатов</w:t>
      </w:r>
    </w:p>
    <w:p w:rsidR="00724733" w:rsidRDefault="00724733" w:rsidP="00724733">
      <w:pPr>
        <w:pStyle w:val="a5"/>
      </w:pPr>
      <w:r>
        <w:t xml:space="preserve">Бакаев Анатолий Александрович </w:t>
      </w:r>
    </w:p>
    <w:p w:rsidR="00724733" w:rsidRDefault="00724733" w:rsidP="00724733">
      <w:pPr>
        <w:pStyle w:val="a6"/>
      </w:pPr>
      <w:r>
        <w:t xml:space="preserve">МИРЭА – Российский технологический университет,  </w:t>
      </w:r>
      <w:r>
        <w:br/>
        <w:t>Москва, Россия, bakaev@mirea.ru</w:t>
      </w:r>
    </w:p>
    <w:p w:rsidR="00724733" w:rsidRDefault="00724733" w:rsidP="00724733">
      <w:pPr>
        <w:pStyle w:val="a5"/>
      </w:pPr>
      <w:proofErr w:type="spellStart"/>
      <w:r>
        <w:t>Матраева</w:t>
      </w:r>
      <w:proofErr w:type="spellEnd"/>
      <w:r>
        <w:t xml:space="preserve"> Лилия Валериевна </w:t>
      </w:r>
    </w:p>
    <w:p w:rsidR="00724733" w:rsidRDefault="00724733" w:rsidP="00724733">
      <w:pPr>
        <w:pStyle w:val="a6"/>
      </w:pPr>
      <w:r>
        <w:t xml:space="preserve">МИРЭА – Российский технологический университет,  </w:t>
      </w:r>
      <w:r>
        <w:br/>
        <w:t>Москва, Россия,  lilia.matraeva@gmail.com</w:t>
      </w:r>
    </w:p>
    <w:p w:rsidR="00724733" w:rsidRDefault="00724733" w:rsidP="00724733">
      <w:pPr>
        <w:pStyle w:val="a5"/>
      </w:pPr>
      <w:r>
        <w:t xml:space="preserve">Васютина Екатерина Сергеевна </w:t>
      </w:r>
    </w:p>
    <w:p w:rsidR="00724733" w:rsidRDefault="00724733" w:rsidP="00724733">
      <w:pPr>
        <w:pStyle w:val="a6"/>
      </w:pPr>
      <w:r>
        <w:t xml:space="preserve">МИРЭА – Российский технологический университет,  </w:t>
      </w:r>
      <w:r>
        <w:br/>
        <w:t>Москва, Россия,  esvas@mail.ru</w:t>
      </w:r>
    </w:p>
    <w:p w:rsidR="00724733" w:rsidRDefault="00724733" w:rsidP="00724733">
      <w:pPr>
        <w:pStyle w:val="a7"/>
      </w:pPr>
      <w:r>
        <w:t>Аннотация</w:t>
      </w:r>
    </w:p>
    <w:p w:rsidR="00724733" w:rsidRDefault="00724733" w:rsidP="00724733">
      <w:pPr>
        <w:pStyle w:val="a8"/>
      </w:pPr>
      <w:r>
        <w:t xml:space="preserve">В статье рассматриваются механизмы трансфера технологий как связующее звено </w:t>
      </w:r>
      <w:proofErr w:type="gramStart"/>
      <w:r>
        <w:t>между научно-технологическим</w:t>
      </w:r>
      <w:proofErr w:type="gramEnd"/>
      <w:r>
        <w:t xml:space="preserve"> и промышленно-технологическим развитием. Цель исследования состоит в уточнении логики индустриализации научных результатов и выявлении тех институтов и инструментов, которые обеспечивают переход от НИОКР к серийному производству и рыночному внедрению. Показано, что ключевая проблема российской инновационной системы заключается не столько в дефиците научных заделов, сколько в разрыве между стадиями разработки, правовой охраны, опытно-промышленной апробации, масштабирования и включения технологии в устойчивые производственные цепочки. Обосновано, что эффективная модель трансфера должна включать патентно-лицензионный контур, университетские и корпоративные центры трансфера технологий, механизмы индустриальной </w:t>
      </w:r>
      <w:proofErr w:type="spellStart"/>
      <w:r>
        <w:t>валидации</w:t>
      </w:r>
      <w:proofErr w:type="spellEnd"/>
      <w:r>
        <w:t xml:space="preserve">, инструменты «быстрого пути на рынок», технологический скаутинг, а также государственные меры встраивания отечественных решений в крупные цепочки спроса. Эмпирический анализ, опирающийся на официальные статистические данные, показывает разнонаправленную динамику: число разработанных передовых производственных технологий в России растет, однако доля инновационных товаров в общем объеме отгрузки остается </w:t>
      </w:r>
      <w:proofErr w:type="spellStart"/>
      <w:r>
        <w:t>волатильной</w:t>
      </w:r>
      <w:proofErr w:type="spellEnd"/>
      <w:r>
        <w:t>, а интенсивность расходов на исследования и разработки стабилизировалась на уровне около 1  % ВВП. Сделан вывод, что для индустриализации научных результатов требуется переход от разрозненных мер поддержки к платформенной модели, объединяющей науку, университеты, институты развития, промышленного заказчика и государство в едином инвестиционно-управленческом контуре.</w:t>
      </w:r>
    </w:p>
    <w:p w:rsidR="00724733" w:rsidRDefault="00724733" w:rsidP="00724733">
      <w:pPr>
        <w:pStyle w:val="a7"/>
      </w:pPr>
      <w:r>
        <w:t xml:space="preserve">Ключевые слова: </w:t>
      </w:r>
    </w:p>
    <w:p w:rsidR="00724733" w:rsidRDefault="00724733" w:rsidP="00724733">
      <w:pPr>
        <w:pStyle w:val="a8"/>
      </w:pPr>
      <w:r>
        <w:t>трансфер технологий; индустриализация научных результатов; центры трансфера технологий; промышленная политика; инновационная инфраструктура; технологический суверенитет.</w:t>
      </w:r>
    </w:p>
    <w:p w:rsidR="00724733" w:rsidRDefault="00724733" w:rsidP="00724733">
      <w:pPr>
        <w:pStyle w:val="a7"/>
      </w:pPr>
      <w:r>
        <w:t xml:space="preserve">Для цитирования: </w:t>
      </w:r>
    </w:p>
    <w:p w:rsidR="00724733" w:rsidRDefault="00724733" w:rsidP="00724733">
      <w:pPr>
        <w:pStyle w:val="a9"/>
      </w:pPr>
      <w:r>
        <w:t xml:space="preserve">Бакаев А. А., </w:t>
      </w:r>
      <w:proofErr w:type="spellStart"/>
      <w:r>
        <w:t>Матраева</w:t>
      </w:r>
      <w:proofErr w:type="spellEnd"/>
      <w:r>
        <w:t xml:space="preserve"> Л. В., Васютина Е. С. Механизмы трансфера технологий и индустриализации научных результатов // Инновационная экономика: информация, аналитика, прогнозы. – 2026. – № 3. – С. 81–91. https://doi.org/10.47576/2949-1894.2026.3.3.010.</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lastRenderedPageBreak/>
        <w:t>Mechanisms of Technology Transfer and the Industrialization of Research Results</w:t>
      </w:r>
    </w:p>
    <w:p w:rsidR="00724733" w:rsidRPr="00724733" w:rsidRDefault="00724733" w:rsidP="00724733">
      <w:pPr>
        <w:pStyle w:val="a5"/>
        <w:rPr>
          <w:lang w:val="en-US"/>
        </w:rPr>
      </w:pPr>
      <w:proofErr w:type="spellStart"/>
      <w:proofErr w:type="gramStart"/>
      <w:r w:rsidRPr="00724733">
        <w:rPr>
          <w:lang w:val="en-US"/>
        </w:rPr>
        <w:t>Bakaev</w:t>
      </w:r>
      <w:proofErr w:type="spellEnd"/>
      <w:r w:rsidRPr="00724733">
        <w:rPr>
          <w:lang w:val="en-US"/>
        </w:rPr>
        <w:t xml:space="preserve"> Anatoly A.</w:t>
      </w:r>
      <w:proofErr w:type="gramEnd"/>
      <w:r w:rsidRPr="00724733">
        <w:rPr>
          <w:lang w:val="en-US"/>
        </w:rPr>
        <w:t xml:space="preserve"> </w:t>
      </w:r>
    </w:p>
    <w:p w:rsidR="00724733" w:rsidRPr="00724733" w:rsidRDefault="00724733" w:rsidP="00724733">
      <w:pPr>
        <w:pStyle w:val="a6"/>
        <w:rPr>
          <w:lang w:val="en-US"/>
        </w:rPr>
      </w:pPr>
      <w:r w:rsidRPr="00724733">
        <w:rPr>
          <w:lang w:val="en-US"/>
        </w:rPr>
        <w:t xml:space="preserve">MIREA – Russian Technological University, </w:t>
      </w:r>
      <w:r w:rsidRPr="00724733">
        <w:rPr>
          <w:lang w:val="en-US"/>
        </w:rPr>
        <w:br/>
        <w:t xml:space="preserve">Moscow, Russia, bakaev@mirea.ru </w:t>
      </w:r>
    </w:p>
    <w:p w:rsidR="00724733" w:rsidRPr="00724733" w:rsidRDefault="00724733" w:rsidP="00724733">
      <w:pPr>
        <w:pStyle w:val="a5"/>
        <w:rPr>
          <w:lang w:val="en-US"/>
        </w:rPr>
      </w:pPr>
      <w:proofErr w:type="spellStart"/>
      <w:r w:rsidRPr="00724733">
        <w:rPr>
          <w:lang w:val="en-US"/>
        </w:rPr>
        <w:t>Matraeva</w:t>
      </w:r>
      <w:proofErr w:type="spellEnd"/>
      <w:r w:rsidRPr="00724733">
        <w:rPr>
          <w:lang w:val="en-US"/>
        </w:rPr>
        <w:t xml:space="preserve"> </w:t>
      </w:r>
      <w:proofErr w:type="spellStart"/>
      <w:r w:rsidRPr="00724733">
        <w:rPr>
          <w:lang w:val="en-US"/>
        </w:rPr>
        <w:t>Liliya</w:t>
      </w:r>
      <w:proofErr w:type="spellEnd"/>
      <w:r w:rsidRPr="00724733">
        <w:rPr>
          <w:lang w:val="en-US"/>
        </w:rPr>
        <w:t xml:space="preserve"> V. </w:t>
      </w:r>
    </w:p>
    <w:p w:rsidR="00724733" w:rsidRPr="00724733" w:rsidRDefault="00724733" w:rsidP="00724733">
      <w:pPr>
        <w:pStyle w:val="a6"/>
        <w:rPr>
          <w:lang w:val="en-US"/>
        </w:rPr>
      </w:pPr>
      <w:r w:rsidRPr="00724733">
        <w:rPr>
          <w:lang w:val="en-US"/>
        </w:rPr>
        <w:t xml:space="preserve">MIREA – Russian Technological University, </w:t>
      </w:r>
      <w:r w:rsidRPr="00724733">
        <w:rPr>
          <w:lang w:val="en-US"/>
        </w:rPr>
        <w:br/>
        <w:t xml:space="preserve">Moscow, Russia, lilia.matraeva@gmail.com </w:t>
      </w:r>
    </w:p>
    <w:p w:rsidR="00724733" w:rsidRPr="00724733" w:rsidRDefault="00724733" w:rsidP="00724733">
      <w:pPr>
        <w:pStyle w:val="a5"/>
        <w:rPr>
          <w:lang w:val="en-US"/>
        </w:rPr>
      </w:pPr>
      <w:proofErr w:type="spellStart"/>
      <w:r w:rsidRPr="00724733">
        <w:rPr>
          <w:lang w:val="en-US"/>
        </w:rPr>
        <w:t>Vasiutina</w:t>
      </w:r>
      <w:proofErr w:type="spellEnd"/>
      <w:r w:rsidRPr="00724733">
        <w:rPr>
          <w:lang w:val="en-US"/>
        </w:rPr>
        <w:t xml:space="preserve"> Ekaterina S. </w:t>
      </w:r>
    </w:p>
    <w:p w:rsidR="00724733" w:rsidRPr="00724733" w:rsidRDefault="00724733" w:rsidP="00724733">
      <w:pPr>
        <w:pStyle w:val="a6"/>
        <w:rPr>
          <w:lang w:val="en-US"/>
        </w:rPr>
      </w:pPr>
      <w:r w:rsidRPr="00724733">
        <w:rPr>
          <w:lang w:val="en-US"/>
        </w:rPr>
        <w:t>MIREA – Russian Technological University, Moscow, Russia, esvas@mail.ru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 xml:space="preserve">The article examines mechanisms of technology transfer as a linking element between scientific-technological and industrial-technological development. The purpose of the study is to clarify the logic of the industrialization of scientific results and to identify the institutions and instruments that ensure the transition from research and development (R&amp;D) to serial production and market implementation. It is shown that the key problem of the Russian innovation system </w:t>
      </w:r>
      <w:proofErr w:type="gramStart"/>
      <w:r w:rsidRPr="00724733">
        <w:rPr>
          <w:lang w:val="en-US"/>
        </w:rPr>
        <w:t>lies</w:t>
      </w:r>
      <w:proofErr w:type="gramEnd"/>
      <w:r w:rsidRPr="00724733">
        <w:rPr>
          <w:lang w:val="en-US"/>
        </w:rPr>
        <w:t xml:space="preserve"> not so much in the shortage of scientific groundwork, but in the gap between the stages of technological development, legal protection, pilot industrial testing, scaling, and the integration of technologies into sustainable production chains. It is substantiated that an effective technology transfer model should include a patent and licensing framework, university and corporate technology transfer centers, mechanisms of industrial validation, «fast-track-to-market» instruments, technology scouting, as well as government measures aimed at integrating domestic technological solutions into large demand chains. Empirical analysis based on official statistical data demonstrates multidirectional dynamics: the number of advanced manufacturing technologies developed in Russia is increasing, while the share of innovative goods in the total volume of shipments remains volatile, and R&amp;D expenditure intensity has stabilized at around 1 % of GDP. It is concluded that the industrialization of scientific results requires a transition from fragmented support measures to a platform-based model that integrates science, universities, development institutions, industrial customers, and the state within a unified investment and governance framework.</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proofErr w:type="gramStart"/>
      <w:r w:rsidRPr="00724733">
        <w:rPr>
          <w:lang w:val="en-US"/>
        </w:rPr>
        <w:t>technology</w:t>
      </w:r>
      <w:proofErr w:type="gramEnd"/>
      <w:r w:rsidRPr="00724733">
        <w:rPr>
          <w:lang w:val="en-US"/>
        </w:rPr>
        <w:t xml:space="preserve"> transfer; industrialization of scientific results; technology transfer centers; industrial policy; innovation infrastructure; technological sovereignty.</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Bakaev</w:t>
      </w:r>
      <w:proofErr w:type="spellEnd"/>
      <w:r w:rsidRPr="00724733">
        <w:rPr>
          <w:lang w:val="en-US"/>
        </w:rPr>
        <w:t xml:space="preserve"> A. A., </w:t>
      </w:r>
      <w:proofErr w:type="spellStart"/>
      <w:r w:rsidRPr="00724733">
        <w:rPr>
          <w:lang w:val="en-US"/>
        </w:rPr>
        <w:t>Matraeva</w:t>
      </w:r>
      <w:proofErr w:type="spellEnd"/>
      <w:r w:rsidRPr="00724733">
        <w:rPr>
          <w:lang w:val="en-US"/>
        </w:rPr>
        <w:t xml:space="preserve"> L. V., </w:t>
      </w:r>
      <w:proofErr w:type="spellStart"/>
      <w:r w:rsidRPr="00724733">
        <w:rPr>
          <w:lang w:val="en-US"/>
        </w:rPr>
        <w:t>Vasiutina</w:t>
      </w:r>
      <w:proofErr w:type="spellEnd"/>
      <w:r w:rsidRPr="00724733">
        <w:rPr>
          <w:lang w:val="en-US"/>
        </w:rPr>
        <w:t xml:space="preserve"> E. S. Mechanisms of Technology Transfer and the Industrialization of Research Results.</w:t>
      </w:r>
      <w:r w:rsidRPr="00724733">
        <w:rPr>
          <w:i/>
          <w:iCs/>
          <w:lang w:val="en-US"/>
        </w:rPr>
        <w:t xml:space="preserve"> Innovative economy: information, analysis, prognoses, </w:t>
      </w:r>
      <w:r w:rsidRPr="00724733">
        <w:rPr>
          <w:lang w:val="en-US"/>
        </w:rPr>
        <w:t>2026, no. 3, pp. 81–91. https://doi.org/10.47576/2949-1894.2026.3.3.010.</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330</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10.47576/2949-1894.2026.3.3.011</w:t>
      </w:r>
    </w:p>
    <w:p w:rsidR="00724733" w:rsidRDefault="00724733" w:rsidP="00724733">
      <w:pPr>
        <w:pStyle w:val="a4"/>
      </w:pPr>
      <w:r>
        <w:t>Экономико-математическое моделирование конкурентоспособности товаров электронной коммерции в архитектуре многоагентной системы поддержки принятия решений</w:t>
      </w:r>
    </w:p>
    <w:p w:rsidR="00724733" w:rsidRDefault="00724733" w:rsidP="00724733">
      <w:pPr>
        <w:pStyle w:val="a5"/>
      </w:pPr>
      <w:r>
        <w:t xml:space="preserve">Ершов Михаил Алексеевич </w:t>
      </w:r>
    </w:p>
    <w:p w:rsidR="00724733" w:rsidRDefault="00724733" w:rsidP="00724733">
      <w:pPr>
        <w:pStyle w:val="a6"/>
      </w:pPr>
      <w:r>
        <w:lastRenderedPageBreak/>
        <w:t xml:space="preserve">Московский финансово-промышленный университет «Синергия», </w:t>
      </w:r>
      <w:r>
        <w:br/>
        <w:t>Москва, Россия, mikhail.ershov.1975@mail.ru</w:t>
      </w:r>
    </w:p>
    <w:p w:rsidR="00724733" w:rsidRDefault="00724733" w:rsidP="00724733">
      <w:pPr>
        <w:pStyle w:val="a7"/>
      </w:pPr>
      <w:r>
        <w:t>Аннотация</w:t>
      </w:r>
    </w:p>
    <w:p w:rsidR="00724733" w:rsidRDefault="00724733" w:rsidP="00724733">
      <w:pPr>
        <w:pStyle w:val="a8"/>
      </w:pPr>
      <w:r>
        <w:t xml:space="preserve">Целью статьи является разработка комплекса математических и инструментальных методов для построения </w:t>
      </w:r>
      <w:proofErr w:type="spellStart"/>
      <w:r>
        <w:t>многоагентной</w:t>
      </w:r>
      <w:proofErr w:type="spellEnd"/>
      <w:r>
        <w:t xml:space="preserve"> интеллектуальной системы поддержки принятия решений, обеспечивающей точную оценку и прогнозирование конкурентоспособности товаров в сфере электронной коммерции. Применен гибридный методический аппарат, объединяющий классические эконометрические подходы и современные алгоритмы машинного обучения. Для выявления причинно-следственных связей использованы модели статических и динамических панельных данных, оцениваемые с помощью системного обобщенного метода моментов. Прогнозирование реализовано посредством интегрированной модели авторегрессии и скользящего среднего в сочетании с рекуррентными нейронными сетями долгой краткосрочной памяти. Оценка эффективности маркетинговых стратегий проводится методом разности разностей, а алгоритмическая устойчивость обеспечивается методами регуляризации на основе гребневой регрессии. В результате исследования сформирована комплексная система факторов конкурентоспособности, учитывающая ценовые, количественные, репутационные и контентные характеристики товарных предложений. Разработаны и формализованы математические спецификации для оценки текущего уровня конкурентоспособности и вероятности перехода товара в категорию лидеров продаж. Предложенный математический аппарат успешно интегрирован в архитектуру </w:t>
      </w:r>
      <w:proofErr w:type="spellStart"/>
      <w:r>
        <w:t>многоагентной</w:t>
      </w:r>
      <w:proofErr w:type="spellEnd"/>
      <w:r>
        <w:t xml:space="preserve"> системы с использованием механизма разделяемого состояния и технологии поисковой генерации. Интеграция эконометрического моделирования и алгоритмов искусственного интеллекта в рамках единой </w:t>
      </w:r>
      <w:proofErr w:type="spellStart"/>
      <w:r>
        <w:t>многоагентной</w:t>
      </w:r>
      <w:proofErr w:type="spellEnd"/>
      <w:r>
        <w:t xml:space="preserve"> среды позволяет преодолеть ограничения традиционных статических подходов. Разработанный инструментарий обеспечивает непрерывную потоковую обработку данных </w:t>
      </w:r>
      <w:proofErr w:type="spellStart"/>
      <w:r>
        <w:t>маркетплейсов</w:t>
      </w:r>
      <w:proofErr w:type="spellEnd"/>
      <w:r>
        <w:t xml:space="preserve"> и генерацию достоверных аналитических рекомендаций, что формирует надежную базу для адаптации ценовых стратегий продавцов и повышения эффективности управления продажами в </w:t>
      </w:r>
      <w:proofErr w:type="spellStart"/>
      <w:r>
        <w:t>высококонкурентной</w:t>
      </w:r>
      <w:proofErr w:type="spellEnd"/>
      <w:r>
        <w:t xml:space="preserve"> цифровой среде. </w:t>
      </w:r>
    </w:p>
    <w:p w:rsidR="00724733" w:rsidRDefault="00724733" w:rsidP="00724733">
      <w:pPr>
        <w:pStyle w:val="a7"/>
      </w:pPr>
      <w:r>
        <w:t xml:space="preserve">Ключевые слова: </w:t>
      </w:r>
    </w:p>
    <w:p w:rsidR="00724733" w:rsidRDefault="00724733" w:rsidP="00724733">
      <w:pPr>
        <w:pStyle w:val="a8"/>
      </w:pPr>
      <w:r>
        <w:t xml:space="preserve">электронная коммерция; конкурентоспособность товаров; эконометрическое моделирование; панельные данные; </w:t>
      </w:r>
      <w:proofErr w:type="spellStart"/>
      <w:r>
        <w:t>многоагентные</w:t>
      </w:r>
      <w:proofErr w:type="spellEnd"/>
      <w:r>
        <w:t xml:space="preserve"> системы; машинное обучение; система поддержки принятия решений.</w:t>
      </w:r>
    </w:p>
    <w:p w:rsidR="00724733" w:rsidRDefault="00724733" w:rsidP="00724733">
      <w:pPr>
        <w:pStyle w:val="a7"/>
      </w:pPr>
      <w:r>
        <w:t xml:space="preserve">Для цитирования: </w:t>
      </w:r>
    </w:p>
    <w:p w:rsidR="00724733" w:rsidRDefault="00724733" w:rsidP="00724733">
      <w:pPr>
        <w:pStyle w:val="a9"/>
      </w:pPr>
      <w:r>
        <w:t xml:space="preserve">Ершов М. А. Экономико-математическое моделирование конкурентоспособности товаров электронной коммерции в архитектуре </w:t>
      </w:r>
      <w:proofErr w:type="spellStart"/>
      <w:r>
        <w:t>многоагентной</w:t>
      </w:r>
      <w:proofErr w:type="spellEnd"/>
      <w:r>
        <w:t xml:space="preserve"> системы поддержки принятия решений // Инновационная экономика: информация, аналитика, прогнозы. – 2026. – </w:t>
      </w:r>
      <w:r>
        <w:br/>
        <w:t>№ 3. – С. 92–98. https://doi.org/10.47576/2949-1894.2026.3.3.011.</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 xml:space="preserve">Economic and Mathematical Modeling </w:t>
      </w:r>
      <w:r w:rsidRPr="00724733">
        <w:rPr>
          <w:lang w:val="en-US"/>
        </w:rPr>
        <w:br/>
        <w:t xml:space="preserve">of E-commerce Goods Competitiveness </w:t>
      </w:r>
      <w:r w:rsidRPr="00724733">
        <w:rPr>
          <w:lang w:val="en-US"/>
        </w:rPr>
        <w:br/>
        <w:t>in the Architecture of a Multi-Agent Decision Support System</w:t>
      </w:r>
    </w:p>
    <w:p w:rsidR="00724733" w:rsidRPr="00724733" w:rsidRDefault="00724733" w:rsidP="00724733">
      <w:pPr>
        <w:pStyle w:val="a5"/>
        <w:rPr>
          <w:lang w:val="en-US"/>
        </w:rPr>
      </w:pPr>
      <w:proofErr w:type="spellStart"/>
      <w:proofErr w:type="gramStart"/>
      <w:r w:rsidRPr="00724733">
        <w:rPr>
          <w:lang w:val="en-US"/>
        </w:rPr>
        <w:t>Ershov</w:t>
      </w:r>
      <w:proofErr w:type="spellEnd"/>
      <w:r w:rsidRPr="00724733">
        <w:rPr>
          <w:lang w:val="en-US"/>
        </w:rPr>
        <w:t xml:space="preserve"> Mikhail A.</w:t>
      </w:r>
      <w:proofErr w:type="gramEnd"/>
      <w:r w:rsidRPr="00724733">
        <w:rPr>
          <w:lang w:val="en-US"/>
        </w:rPr>
        <w:t xml:space="preserve"> </w:t>
      </w:r>
    </w:p>
    <w:p w:rsidR="00724733" w:rsidRPr="00724733" w:rsidRDefault="00724733" w:rsidP="00724733">
      <w:pPr>
        <w:pStyle w:val="a6"/>
        <w:rPr>
          <w:lang w:val="en-US"/>
        </w:rPr>
      </w:pPr>
      <w:r w:rsidRPr="00724733">
        <w:rPr>
          <w:lang w:val="en-US"/>
        </w:rPr>
        <w:t xml:space="preserve">Moscow Financial and Industrial University «Synergy», </w:t>
      </w:r>
      <w:r w:rsidRPr="00724733">
        <w:rPr>
          <w:lang w:val="en-US"/>
        </w:rPr>
        <w:br/>
        <w:t>Moscow, Russia, mikhail.ershov.1975@mail.ru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 xml:space="preserve">The objective of this study is to develop a set of mathematical and instrumental methods for building a multi-agent intelligent decision support system that ensures accurate assessment and forecasting of </w:t>
      </w:r>
      <w:r w:rsidRPr="00724733">
        <w:rPr>
          <w:lang w:val="en-US"/>
        </w:rPr>
        <w:lastRenderedPageBreak/>
        <w:t xml:space="preserve">goods competitiveness in e-commerce. The paper applies a hybrid methodological framework combining classical econometric approaches and modern machine learning algorithms. To identify causal relationships, static and dynamic panel data models are used, evaluated using the system generalized method of moments. Forecasting is implemented through the autoregressive integrated moving average model in combination with long short-term memory recurrent neural networks. To assess the effectiveness of marketing strategies, the difference-in-differences method is applied, while algorithmic stability is ensured by machine learning methods with regularization based on ridge regression. As a result of the study, a comprehensive system of competitiveness factors has been formed, taking into account price, quantitative, reputational, and content characteristics of product listings. Mathematical specifications have been developed and formalized to assess the current level of competitiveness and the probability of a product transitioning to the category of sales leaders. The proposed mathematical apparatus has been successfully integrated into the multi-agent system architecture using a shared state mechanism and retrieval-augmented generation technology. The integration of econometric modeling and artificial intelligence algorithms within a single multi-agent environment makes it possible to overcome the limitations of traditional static approaches. The developed tools provide continuous stream processing of marketplace data and generate </w:t>
      </w:r>
      <w:proofErr w:type="gramStart"/>
      <w:r w:rsidRPr="00724733">
        <w:rPr>
          <w:lang w:val="en-US"/>
        </w:rPr>
        <w:t>reliable analytical recommendations, which forms</w:t>
      </w:r>
      <w:proofErr w:type="gramEnd"/>
      <w:r w:rsidRPr="00724733">
        <w:rPr>
          <w:lang w:val="en-US"/>
        </w:rPr>
        <w:t xml:space="preserve"> a solid foundation for adapting sellers pricing strategies and improving sales management efficiency in a highly competitive digital environment. </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e-commerce; goods competitiveness; econometric modeling; panel data; multi-agent systems; machine learning; decision support system.</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proofErr w:type="gramStart"/>
      <w:r w:rsidRPr="00724733">
        <w:rPr>
          <w:lang w:val="en-US"/>
        </w:rPr>
        <w:t>Ershov</w:t>
      </w:r>
      <w:proofErr w:type="spellEnd"/>
      <w:r w:rsidRPr="00724733">
        <w:rPr>
          <w:lang w:val="en-US"/>
        </w:rPr>
        <w:t xml:space="preserve"> M. A. Economic and Mathematical Modeling of E-commerce Goods Competitiveness in the Architecture of a Multi-Agent Decision Support System.</w:t>
      </w:r>
      <w:proofErr w:type="gramEnd"/>
      <w:r w:rsidRPr="00724733">
        <w:rPr>
          <w:i/>
          <w:iCs/>
          <w:lang w:val="en-US"/>
        </w:rPr>
        <w:t xml:space="preserve"> Innovative economy: information, analysis, prognoses, </w:t>
      </w:r>
      <w:r w:rsidRPr="00724733">
        <w:rPr>
          <w:lang w:val="en-US"/>
        </w:rPr>
        <w:t>2026, no. 3, pp. 92–98. https://doi.org/10.47576/2949-1894.2026.3.3.011.</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339</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10.47576/2949-1894.2026.3.3.012</w:t>
      </w:r>
    </w:p>
    <w:p w:rsidR="00724733" w:rsidRDefault="00724733" w:rsidP="00724733">
      <w:pPr>
        <w:pStyle w:val="a4"/>
      </w:pPr>
      <w:r>
        <w:t>Территориальный брендинг как фактор развития индустрии гостеприимства</w:t>
      </w:r>
    </w:p>
    <w:p w:rsidR="00724733" w:rsidRDefault="00724733" w:rsidP="00724733">
      <w:pPr>
        <w:pStyle w:val="a5"/>
      </w:pPr>
      <w:proofErr w:type="spellStart"/>
      <w:r>
        <w:t>Дранникова</w:t>
      </w:r>
      <w:proofErr w:type="spellEnd"/>
      <w:r>
        <w:t xml:space="preserve"> Елена Андреевна </w:t>
      </w:r>
    </w:p>
    <w:p w:rsidR="00724733" w:rsidRDefault="00724733" w:rsidP="00724733">
      <w:pPr>
        <w:pStyle w:val="a6"/>
      </w:pPr>
      <w:r>
        <w:t xml:space="preserve">МИРЭА – Российский технологический университет </w:t>
      </w:r>
      <w:r>
        <w:br/>
        <w:t xml:space="preserve">(филиал в г. Ставрополе), Ставрополь, Россия, helen_7982@mail.ru </w:t>
      </w:r>
    </w:p>
    <w:p w:rsidR="00724733" w:rsidRDefault="00724733" w:rsidP="00724733">
      <w:pPr>
        <w:pStyle w:val="a5"/>
      </w:pPr>
      <w:r>
        <w:t xml:space="preserve">Морозова Валентина Николаевна </w:t>
      </w:r>
    </w:p>
    <w:p w:rsidR="00724733" w:rsidRDefault="00724733" w:rsidP="00724733">
      <w:pPr>
        <w:pStyle w:val="a6"/>
      </w:pPr>
      <w:r>
        <w:t xml:space="preserve">МИРЭА – Российский технологический университет </w:t>
      </w:r>
      <w:r>
        <w:br/>
        <w:t xml:space="preserve">(филиал в г. Ставрополе), Ставрополь, Россия, zoro1906@rambler.ru </w:t>
      </w:r>
    </w:p>
    <w:p w:rsidR="00724733" w:rsidRDefault="00724733" w:rsidP="00724733">
      <w:pPr>
        <w:pStyle w:val="a5"/>
      </w:pPr>
      <w:r>
        <w:t xml:space="preserve">Ефремов Никита Алексеевич </w:t>
      </w:r>
    </w:p>
    <w:p w:rsidR="00724733" w:rsidRDefault="00724733" w:rsidP="00724733">
      <w:pPr>
        <w:pStyle w:val="a6"/>
      </w:pPr>
      <w:r>
        <w:t xml:space="preserve">МИРЭА – Российский технологический университет </w:t>
      </w:r>
      <w:r>
        <w:br/>
        <w:t xml:space="preserve">(филиал в г. Ставрополе), Ставрополь, Россия, luxury1777@mail.ru </w:t>
      </w:r>
    </w:p>
    <w:p w:rsidR="00724733" w:rsidRDefault="00724733" w:rsidP="00724733">
      <w:pPr>
        <w:pStyle w:val="a7"/>
      </w:pPr>
      <w:r>
        <w:t>Аннотация</w:t>
      </w:r>
    </w:p>
    <w:p w:rsidR="00724733" w:rsidRDefault="00724733" w:rsidP="00724733">
      <w:pPr>
        <w:pStyle w:val="a8"/>
      </w:pPr>
      <w:r>
        <w:t xml:space="preserve">В статье рассматривается стратегическая роль </w:t>
      </w:r>
      <w:proofErr w:type="spellStart"/>
      <w:r>
        <w:t>брендинга</w:t>
      </w:r>
      <w:proofErr w:type="spellEnd"/>
      <w:r>
        <w:t xml:space="preserve"> территорий в стимулировании туризма и сервисов гостеприимства. Территориальный </w:t>
      </w:r>
      <w:proofErr w:type="spellStart"/>
      <w:r>
        <w:t>брендинг</w:t>
      </w:r>
      <w:proofErr w:type="spellEnd"/>
      <w:r>
        <w:t xml:space="preserve"> определяется как комплексный процесс создания уникального образа региона (города, края), основанный на его идентичности, ресурсах и потенциале, направленный на привлечение туристов, инвесторов и повышение лояльности жителей. Анализ механизмов влияния показывает, что сильный бренд повышает туристический поток на 20-50 %, стимулирует инвестиции в отели и рестораны, продлевает пребывание гостей и диверсифицирует услуги. Компоненты бренда включают платформу, визуальную </w:t>
      </w:r>
      <w:proofErr w:type="spellStart"/>
      <w:r>
        <w:t>айдентику</w:t>
      </w:r>
      <w:proofErr w:type="spellEnd"/>
      <w:r>
        <w:t xml:space="preserve">, туристический продукт и коммуникационную стратегию. Этапы создания охватывают анализ </w:t>
      </w:r>
      <w:r>
        <w:lastRenderedPageBreak/>
        <w:t xml:space="preserve">территории, позиционирование, визуализацию и внедрение, с акцентом на вовлечение стейкхолдеров. Фокус на Ставропольском крае раскрывает специфику, анализируются сильные стороны: природный потенциал, 15 зарегистрированных брендов (лидерство в РФ) и недостатки – стереотип «санатории для пенсионеров», сезонность, дефицит современных отелей и слабый международный маркетинг. Делается вывод, что </w:t>
      </w:r>
      <w:proofErr w:type="spellStart"/>
      <w:r>
        <w:t>брендинг</w:t>
      </w:r>
      <w:proofErr w:type="spellEnd"/>
      <w:r>
        <w:t> – драйвер роста гостеприимства, но требует системности. Необходимо диверсифицировать продукты (экотуризм, события), усилить целевые коммуникации, инвестировать в инфраструктуру, вовлекать жителей для аутентичности.</w:t>
      </w:r>
    </w:p>
    <w:p w:rsidR="00724733" w:rsidRDefault="00724733" w:rsidP="00724733">
      <w:pPr>
        <w:pStyle w:val="a7"/>
      </w:pPr>
      <w:r>
        <w:t xml:space="preserve">Ключевые слова: </w:t>
      </w:r>
    </w:p>
    <w:p w:rsidR="00724733" w:rsidRDefault="00724733" w:rsidP="00724733">
      <w:pPr>
        <w:pStyle w:val="a8"/>
      </w:pPr>
      <w:r>
        <w:t xml:space="preserve">территориальный </w:t>
      </w:r>
      <w:proofErr w:type="spellStart"/>
      <w:r>
        <w:t>брендинг</w:t>
      </w:r>
      <w:proofErr w:type="spellEnd"/>
      <w:r>
        <w:t xml:space="preserve">; индустрия гостеприимства; туризм; визуальная </w:t>
      </w:r>
      <w:proofErr w:type="spellStart"/>
      <w:r>
        <w:t>айдентика</w:t>
      </w:r>
      <w:proofErr w:type="spellEnd"/>
      <w:r>
        <w:t>; туристический продукт; стратегия продвижения; бренд-платформа.</w:t>
      </w:r>
    </w:p>
    <w:p w:rsidR="00724733" w:rsidRDefault="00724733" w:rsidP="00724733">
      <w:pPr>
        <w:pStyle w:val="a7"/>
      </w:pPr>
      <w:r>
        <w:t xml:space="preserve">Для цитирования: </w:t>
      </w:r>
    </w:p>
    <w:p w:rsidR="00724733" w:rsidRDefault="00724733" w:rsidP="00724733">
      <w:pPr>
        <w:pStyle w:val="a9"/>
      </w:pPr>
      <w:proofErr w:type="spellStart"/>
      <w:r>
        <w:t>Дранникова</w:t>
      </w:r>
      <w:proofErr w:type="spellEnd"/>
      <w:r>
        <w:t xml:space="preserve"> Е. А., Морозова В. Н., Ефремов Н. А. Территориальный </w:t>
      </w:r>
      <w:proofErr w:type="spellStart"/>
      <w:r>
        <w:t>брендинг</w:t>
      </w:r>
      <w:proofErr w:type="spellEnd"/>
      <w:r>
        <w:t xml:space="preserve"> как фактор развития индустрии гостеприимства // Инновационная экономика: информация, аналитика, прогнозы. – 2026. – № 3. – С. 99–105. https://doi.org/10.47576/2949-1894.2026.3.3.012.</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 xml:space="preserve">Place Branding as a Factor in the Development of the Hospitality Industry </w:t>
      </w:r>
    </w:p>
    <w:p w:rsidR="00724733" w:rsidRPr="00724733" w:rsidRDefault="00724733" w:rsidP="00724733">
      <w:pPr>
        <w:pStyle w:val="a5"/>
        <w:rPr>
          <w:lang w:val="en-US"/>
        </w:rPr>
      </w:pPr>
      <w:proofErr w:type="spellStart"/>
      <w:proofErr w:type="gramStart"/>
      <w:r w:rsidRPr="00724733">
        <w:rPr>
          <w:lang w:val="en-US"/>
        </w:rPr>
        <w:t>Drannikova</w:t>
      </w:r>
      <w:proofErr w:type="spellEnd"/>
      <w:r w:rsidRPr="00724733">
        <w:rPr>
          <w:lang w:val="en-US"/>
        </w:rPr>
        <w:t xml:space="preserve"> Elena A.</w:t>
      </w:r>
      <w:proofErr w:type="gramEnd"/>
      <w:r w:rsidRPr="00724733">
        <w:rPr>
          <w:lang w:val="en-US"/>
        </w:rPr>
        <w:t xml:space="preserve"> </w:t>
      </w:r>
    </w:p>
    <w:p w:rsidR="00724733" w:rsidRPr="00724733" w:rsidRDefault="00724733" w:rsidP="00724733">
      <w:pPr>
        <w:pStyle w:val="a6"/>
        <w:rPr>
          <w:lang w:val="en-US"/>
        </w:rPr>
      </w:pPr>
      <w:r w:rsidRPr="00724733">
        <w:rPr>
          <w:lang w:val="en-US"/>
        </w:rPr>
        <w:t xml:space="preserve">Branch of the MIREA – Russian Technological University in Stavropol, Stavropol, Russia, </w:t>
      </w:r>
      <w:proofErr w:type="gramStart"/>
      <w:r w:rsidRPr="00724733">
        <w:rPr>
          <w:lang w:val="en-US"/>
        </w:rPr>
        <w:t>helena</w:t>
      </w:r>
      <w:proofErr w:type="gramEnd"/>
      <w:r w:rsidRPr="00724733">
        <w:rPr>
          <w:lang w:val="en-US"/>
        </w:rPr>
        <w:t xml:space="preserve">_7982@mail.ru </w:t>
      </w:r>
    </w:p>
    <w:p w:rsidR="00724733" w:rsidRPr="00724733" w:rsidRDefault="00724733" w:rsidP="00724733">
      <w:pPr>
        <w:pStyle w:val="a5"/>
        <w:rPr>
          <w:lang w:val="en-US"/>
        </w:rPr>
      </w:pPr>
      <w:proofErr w:type="spellStart"/>
      <w:r w:rsidRPr="00724733">
        <w:rPr>
          <w:lang w:val="en-US"/>
        </w:rPr>
        <w:t>Morozova</w:t>
      </w:r>
      <w:proofErr w:type="spellEnd"/>
      <w:r w:rsidRPr="00724733">
        <w:rPr>
          <w:lang w:val="en-US"/>
        </w:rPr>
        <w:t xml:space="preserve"> </w:t>
      </w:r>
      <w:proofErr w:type="spellStart"/>
      <w:r w:rsidRPr="00724733">
        <w:rPr>
          <w:lang w:val="en-US"/>
        </w:rPr>
        <w:t>Valentina</w:t>
      </w:r>
      <w:proofErr w:type="spellEnd"/>
      <w:r w:rsidRPr="00724733">
        <w:rPr>
          <w:lang w:val="en-US"/>
        </w:rPr>
        <w:t xml:space="preserve"> N. </w:t>
      </w:r>
    </w:p>
    <w:p w:rsidR="00724733" w:rsidRPr="00724733" w:rsidRDefault="00724733" w:rsidP="00724733">
      <w:pPr>
        <w:pStyle w:val="a6"/>
        <w:rPr>
          <w:lang w:val="en-US"/>
        </w:rPr>
      </w:pPr>
      <w:r w:rsidRPr="00724733">
        <w:rPr>
          <w:lang w:val="en-US"/>
        </w:rPr>
        <w:t xml:space="preserve">Branch of the MIREA – Russian Technological University in Stavropol, Stavropol, Russia, </w:t>
      </w:r>
      <w:proofErr w:type="gramStart"/>
      <w:r w:rsidRPr="00724733">
        <w:rPr>
          <w:lang w:val="en-US"/>
        </w:rPr>
        <w:t>zoro1906@rambler.ru</w:t>
      </w:r>
      <w:proofErr w:type="gramEnd"/>
      <w:r w:rsidRPr="00724733">
        <w:rPr>
          <w:lang w:val="en-US"/>
        </w:rPr>
        <w:t xml:space="preserve"> </w:t>
      </w:r>
    </w:p>
    <w:p w:rsidR="00724733" w:rsidRPr="00724733" w:rsidRDefault="00724733" w:rsidP="00724733">
      <w:pPr>
        <w:pStyle w:val="a5"/>
        <w:rPr>
          <w:lang w:val="en-US"/>
        </w:rPr>
      </w:pPr>
      <w:proofErr w:type="spellStart"/>
      <w:proofErr w:type="gramStart"/>
      <w:r w:rsidRPr="00724733">
        <w:rPr>
          <w:lang w:val="en-US"/>
        </w:rPr>
        <w:t>Efremov</w:t>
      </w:r>
      <w:proofErr w:type="spellEnd"/>
      <w:r w:rsidRPr="00724733">
        <w:rPr>
          <w:lang w:val="en-US"/>
        </w:rPr>
        <w:t xml:space="preserve"> Nikita A.</w:t>
      </w:r>
      <w:proofErr w:type="gramEnd"/>
    </w:p>
    <w:p w:rsidR="00724733" w:rsidRPr="00724733" w:rsidRDefault="00724733" w:rsidP="00724733">
      <w:pPr>
        <w:pStyle w:val="a6"/>
        <w:rPr>
          <w:lang w:val="en-US"/>
        </w:rPr>
      </w:pPr>
      <w:r w:rsidRPr="00724733">
        <w:rPr>
          <w:lang w:val="en-US"/>
        </w:rPr>
        <w:t xml:space="preserve">Branch of the MIREA – Russian Technological University in Stavropol, Stavropol, Russia, </w:t>
      </w:r>
      <w:proofErr w:type="gramStart"/>
      <w:r w:rsidRPr="00724733">
        <w:rPr>
          <w:lang w:val="en-US"/>
        </w:rPr>
        <w:t>luxury1777@mail.ru</w:t>
      </w:r>
      <w:proofErr w:type="gramEnd"/>
      <w:r w:rsidRPr="00724733">
        <w:rPr>
          <w:lang w:val="en-US"/>
        </w:rPr>
        <w:t xml:space="preserve"> </w:t>
      </w:r>
    </w:p>
    <w:p w:rsidR="00724733" w:rsidRPr="00724733" w:rsidRDefault="00724733" w:rsidP="00724733">
      <w:pPr>
        <w:pStyle w:val="a7"/>
        <w:rPr>
          <w:lang w:val="en-US"/>
        </w:rPr>
      </w:pPr>
      <w:r w:rsidRPr="00724733">
        <w:rPr>
          <w:lang w:val="en-US"/>
        </w:rPr>
        <w:t xml:space="preserve">Abstract </w:t>
      </w:r>
    </w:p>
    <w:p w:rsidR="00724733" w:rsidRPr="00724733" w:rsidRDefault="00724733" w:rsidP="00724733">
      <w:pPr>
        <w:pStyle w:val="a8"/>
        <w:rPr>
          <w:lang w:val="en-US"/>
        </w:rPr>
      </w:pPr>
      <w:r w:rsidRPr="00724733">
        <w:rPr>
          <w:lang w:val="en-US"/>
        </w:rPr>
        <w:t xml:space="preserve">This article examines the strategic role of place branding in stimulating tourism and hospitality services. Territorial branding is defined as a comprehensive process of creating a unique image for a region (city, territory), based on its identity, resources, and potential, aimed at attracting tourists, investors, and increasing resident loyalty. An analysis of the mechanisms of influence shows that a strong brand increases tourist flow by 20-50 %, stimulates investment in hotels and restaurants, prolongs guest stays, and diversifies services. Brand components include a platform, visual identity, tourism product, and communications strategy. The stages of creation encompass territorial analysis, positioning, visualization, and implementation, with an emphasis on stakeholder engagement. A focus on the Stavropol </w:t>
      </w:r>
      <w:proofErr w:type="spellStart"/>
      <w:r w:rsidRPr="00724733">
        <w:rPr>
          <w:lang w:val="en-US"/>
        </w:rPr>
        <w:t>Krai</w:t>
      </w:r>
      <w:proofErr w:type="spellEnd"/>
      <w:r w:rsidRPr="00724733">
        <w:rPr>
          <w:lang w:val="en-US"/>
        </w:rPr>
        <w:t xml:space="preserve"> reveals its specific features, analyzing its strengths (natural potential, 15 registered brands (leading in Russia)), and weaknesses (the stereotype of «retirement resorts</w:t>
      </w:r>
      <w:proofErr w:type="gramStart"/>
      <w:r w:rsidRPr="00724733">
        <w:rPr>
          <w:lang w:val="en-US"/>
        </w:rPr>
        <w:t>,»</w:t>
      </w:r>
      <w:proofErr w:type="gramEnd"/>
      <w:r w:rsidRPr="00724733">
        <w:rPr>
          <w:lang w:val="en-US"/>
        </w:rPr>
        <w:t xml:space="preserve"> seasonality, a shortage of modern hotels, and weak international marketing). Conclusions: branding is a driver of hospitality growth, but it requires a systematic approach. Recommendations: diversify products (ecotourism, events), strengthen targeted communications, invest in infrastructure, and engage residents to enhance authenticity. </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Territorial branding; hospitality industry; tourism; visual identity; tourism product; promotion strategy; brand platform.</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lastRenderedPageBreak/>
        <w:t>Drannikova</w:t>
      </w:r>
      <w:proofErr w:type="spellEnd"/>
      <w:r w:rsidRPr="00724733">
        <w:rPr>
          <w:lang w:val="en-US"/>
        </w:rPr>
        <w:t xml:space="preserve"> E. A., </w:t>
      </w:r>
      <w:proofErr w:type="spellStart"/>
      <w:r w:rsidRPr="00724733">
        <w:rPr>
          <w:lang w:val="en-US"/>
        </w:rPr>
        <w:t>Morozova</w:t>
      </w:r>
      <w:proofErr w:type="spellEnd"/>
      <w:r w:rsidRPr="00724733">
        <w:rPr>
          <w:lang w:val="en-US"/>
        </w:rPr>
        <w:t xml:space="preserve"> V. N., </w:t>
      </w:r>
      <w:proofErr w:type="spellStart"/>
      <w:r w:rsidRPr="00724733">
        <w:rPr>
          <w:lang w:val="en-US"/>
        </w:rPr>
        <w:t>Efremov</w:t>
      </w:r>
      <w:proofErr w:type="spellEnd"/>
      <w:r w:rsidRPr="00724733">
        <w:rPr>
          <w:lang w:val="en-US"/>
        </w:rPr>
        <w:t xml:space="preserve"> N. A. Place Branding as a Factor in the Development of the Hospitality Industry. </w:t>
      </w:r>
      <w:r w:rsidRPr="00724733">
        <w:rPr>
          <w:i/>
          <w:iCs/>
          <w:lang w:val="en-US"/>
        </w:rPr>
        <w:t>Innovative economy: information, analysis, prognoses,</w:t>
      </w:r>
      <w:r w:rsidRPr="00724733">
        <w:rPr>
          <w:lang w:val="en-US"/>
        </w:rPr>
        <w:t xml:space="preserve"> 2026, no. 3, pp. 99–105. https://doi.org/10.47576/2949-1894.2026.3.3.012.</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338</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10.47576/2949-1894.2026.3.3.013</w:t>
      </w:r>
    </w:p>
    <w:p w:rsidR="00724733" w:rsidRDefault="00724733" w:rsidP="00724733">
      <w:pPr>
        <w:pStyle w:val="a4"/>
      </w:pPr>
      <w:r>
        <w:t xml:space="preserve">Оценка эффективности и особенности реализации проекта развития муниципального образования </w:t>
      </w:r>
      <w:r>
        <w:br/>
        <w:t>в современных условиях</w:t>
      </w:r>
    </w:p>
    <w:p w:rsidR="00724733" w:rsidRDefault="00724733" w:rsidP="00724733">
      <w:pPr>
        <w:pStyle w:val="a5"/>
      </w:pPr>
      <w:r>
        <w:t>Ермакова Анна Михайловна</w:t>
      </w:r>
    </w:p>
    <w:p w:rsidR="00724733" w:rsidRDefault="00724733" w:rsidP="00724733">
      <w:pPr>
        <w:pStyle w:val="a6"/>
        <w:rPr>
          <w:spacing w:val="-4"/>
        </w:rPr>
      </w:pPr>
      <w:r>
        <w:rPr>
          <w:spacing w:val="-4"/>
        </w:rPr>
        <w:t>Тюменский индустриальный университет, Тюмень, Россия, ermakovaam@tyuiu.ru</w:t>
      </w:r>
    </w:p>
    <w:p w:rsidR="00724733" w:rsidRDefault="00724733" w:rsidP="00724733">
      <w:pPr>
        <w:pStyle w:val="a7"/>
      </w:pPr>
      <w:r>
        <w:t>Аннотация</w:t>
      </w:r>
    </w:p>
    <w:p w:rsidR="00724733" w:rsidRDefault="00724733" w:rsidP="00724733">
      <w:pPr>
        <w:pStyle w:val="a8"/>
      </w:pPr>
      <w:r>
        <w:t xml:space="preserve">Цель исследования – оценка эффективности и особенности реализации проекта развития муниципального образования в современных условиях. Разработан проект экологического маршрута с размещением туристической базы на территории муниципального образования, который предполагает создание новой и уникальной концепции экологического туризма, развития активного семейного туризма и экотуризма,  и включает в себя несколько этапов: 1) определение объекта исследования; 2) анализ и оценка показателей развития территории (рекреационных особенностей, инвестиционной привлекательности,  пространственно-территориальных особенностей); 3) интерпретация результатов. Проведена апробация на примере </w:t>
      </w:r>
      <w:proofErr w:type="spellStart"/>
      <w:r>
        <w:t>Ишимского</w:t>
      </w:r>
      <w:proofErr w:type="spellEnd"/>
      <w:r>
        <w:t xml:space="preserve"> муниципального района, на территории которого расположено 8 региональных заказников.  Реализация данного проекта представляет собой эффективную стратегию по стимулированию регионального развития и укреплению туристического потенциала </w:t>
      </w:r>
      <w:proofErr w:type="spellStart"/>
      <w:r>
        <w:t>Ишимского</w:t>
      </w:r>
      <w:proofErr w:type="spellEnd"/>
      <w:r>
        <w:t xml:space="preserve"> района. Активное продвижение туристического маршрута и размещение туристической базы будет способствовать привлечению туристов, обеспечивая им современный опыт отдыха и возможность познания уникальной природы.</w:t>
      </w:r>
    </w:p>
    <w:p w:rsidR="00724733" w:rsidRDefault="00724733" w:rsidP="00724733">
      <w:pPr>
        <w:pStyle w:val="a7"/>
      </w:pPr>
      <w:r>
        <w:t xml:space="preserve">Ключевые слова: </w:t>
      </w:r>
    </w:p>
    <w:p w:rsidR="00724733" w:rsidRDefault="00724733" w:rsidP="00724733">
      <w:pPr>
        <w:pStyle w:val="a8"/>
      </w:pPr>
      <w:r>
        <w:t>муниципальный район; особо охраняемые природные территории; памятник природы, экологический туризм; экологический маршрут; показатели эффективности проекта; инвестиционная привлекательность района.</w:t>
      </w:r>
    </w:p>
    <w:p w:rsidR="00724733" w:rsidRDefault="00724733" w:rsidP="00724733">
      <w:pPr>
        <w:pStyle w:val="a7"/>
      </w:pPr>
      <w:r>
        <w:t xml:space="preserve">Для цитирования: </w:t>
      </w:r>
    </w:p>
    <w:p w:rsidR="00724733" w:rsidRDefault="00724733" w:rsidP="00724733">
      <w:pPr>
        <w:pStyle w:val="a9"/>
      </w:pPr>
      <w:r>
        <w:t>Ермакова А. М. Оценка эффективности и особенности реализации проекта развития муниципального образования в современных условиях // Инновационная экономика: информация, аналитика, прогнозы. – 2026. – № 3. – С. 106–115. https://doi.org/10.47576/2949-1894.2026.3.3.013.</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Assessment of the effectiveness and peculiarities of implementing a municipality development project in modern conditions</w:t>
      </w:r>
    </w:p>
    <w:p w:rsidR="00724733" w:rsidRPr="00724733" w:rsidRDefault="00724733" w:rsidP="00724733">
      <w:pPr>
        <w:pStyle w:val="a5"/>
        <w:rPr>
          <w:lang w:val="en-US"/>
        </w:rPr>
      </w:pPr>
      <w:proofErr w:type="spellStart"/>
      <w:r w:rsidRPr="00724733">
        <w:rPr>
          <w:lang w:val="en-US"/>
        </w:rPr>
        <w:t>Ermakova</w:t>
      </w:r>
      <w:proofErr w:type="spellEnd"/>
      <w:r w:rsidRPr="00724733">
        <w:rPr>
          <w:lang w:val="en-US"/>
        </w:rPr>
        <w:t xml:space="preserve"> Anna M.</w:t>
      </w:r>
    </w:p>
    <w:p w:rsidR="00724733" w:rsidRPr="00724733" w:rsidRDefault="00724733" w:rsidP="00724733">
      <w:pPr>
        <w:pStyle w:val="a6"/>
        <w:rPr>
          <w:lang w:val="en-US"/>
        </w:rPr>
      </w:pPr>
      <w:r w:rsidRPr="00724733">
        <w:rPr>
          <w:lang w:val="en-US"/>
        </w:rPr>
        <w:t>Tyumen Industrial University, Tyumen, Russia, ermakovaam@tyuiu.ru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 xml:space="preserve">The purpose of the study is to assess the effectiveness and features of implementing a project for the development of a municipal formation in modern conditions. A project of an ecological route with the </w:t>
      </w:r>
      <w:r w:rsidRPr="00724733">
        <w:rPr>
          <w:lang w:val="en-US"/>
        </w:rPr>
        <w:lastRenderedPageBreak/>
        <w:t>placement of a tourist base on the territory of a municipal formation has been developed, which involves the creation of a new and unique concept of ecological tourism, the development of active family tourism and eco-tourism, which includes several stages: 1) definition of the object of research; 2) analysis and assessment of indicators of the territory’s development (recreational features, investment attractiveness, spatial and territorial features); 3) interpretation of the results. The approbation was carried out on the example of the Ishim municipal district – on the territory of which, there are 8 regional nature reserves. The implementation of this project is an effective strategy for stimulating regional development and strengthening the tourism potential of the Ishim district. The active promotion of the tourist route and the establishment of a tourist base will help attract tourists and provide them with a modern vacation experience.</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municipal district; specially protected natural areas; natural monument; ecological tourism; ecological route; project efficiency indicators; investment attractiveness of the district.</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proofErr w:type="gramStart"/>
      <w:r w:rsidRPr="00724733">
        <w:rPr>
          <w:lang w:val="en-US"/>
        </w:rPr>
        <w:t>Ermakova</w:t>
      </w:r>
      <w:proofErr w:type="spellEnd"/>
      <w:r w:rsidRPr="00724733">
        <w:rPr>
          <w:lang w:val="en-US"/>
        </w:rPr>
        <w:t xml:space="preserve"> A. M. Evaluation of the Effectiveness and Features of Implementing a Municipal Development Project in Modern Conditions.</w:t>
      </w:r>
      <w:proofErr w:type="gramEnd"/>
      <w:r w:rsidRPr="00724733">
        <w:rPr>
          <w:lang w:val="en-US"/>
        </w:rPr>
        <w:t xml:space="preserve"> </w:t>
      </w:r>
      <w:r w:rsidRPr="00724733">
        <w:rPr>
          <w:i/>
          <w:iCs/>
          <w:lang w:val="en-US"/>
        </w:rPr>
        <w:t xml:space="preserve">Innovative economy: information, analysis, prognoses, </w:t>
      </w:r>
      <w:r w:rsidRPr="00724733">
        <w:rPr>
          <w:lang w:val="en-US"/>
        </w:rPr>
        <w:t>2026, no. 3, pp. 106–115. https://doi.org/10.47576/2949-1894.2026.3.3.013.</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338.334</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10.47576/2949-1894.2026.3.3.014</w:t>
      </w:r>
    </w:p>
    <w:p w:rsidR="00724733" w:rsidRDefault="00724733" w:rsidP="00724733">
      <w:pPr>
        <w:pStyle w:val="a4"/>
      </w:pPr>
      <w:r>
        <w:t>Стратегическое управление развитием сектора социально ориентированных некоммерческих организаций</w:t>
      </w:r>
    </w:p>
    <w:p w:rsidR="00724733" w:rsidRDefault="00724733" w:rsidP="00724733">
      <w:pPr>
        <w:pStyle w:val="a5"/>
      </w:pPr>
      <w:proofErr w:type="spellStart"/>
      <w:r>
        <w:t>Кочисов</w:t>
      </w:r>
      <w:proofErr w:type="spellEnd"/>
      <w:r>
        <w:t xml:space="preserve"> Сослан </w:t>
      </w:r>
      <w:proofErr w:type="spellStart"/>
      <w:r>
        <w:t>Ахсарбекович</w:t>
      </w:r>
      <w:proofErr w:type="spellEnd"/>
      <w:r>
        <w:t xml:space="preserve"> </w:t>
      </w:r>
    </w:p>
    <w:p w:rsidR="00724733" w:rsidRDefault="00724733" w:rsidP="00724733">
      <w:pPr>
        <w:pStyle w:val="a6"/>
      </w:pPr>
      <w:r>
        <w:t>Российская академия народного хозяйства и государственной службы при Президенте Российской Федерации (Среднерусский институт управления – филиал), Орел, Россия, Sakochisov@gmail.com</w:t>
      </w:r>
    </w:p>
    <w:p w:rsidR="00724733" w:rsidRDefault="00724733" w:rsidP="00724733">
      <w:pPr>
        <w:pStyle w:val="a5"/>
      </w:pPr>
      <w:r>
        <w:t xml:space="preserve">Проняева Людмила Ивановна </w:t>
      </w:r>
    </w:p>
    <w:p w:rsidR="00724733" w:rsidRDefault="00724733" w:rsidP="00724733">
      <w:pPr>
        <w:pStyle w:val="a6"/>
      </w:pPr>
      <w:r>
        <w:t>Российская академия народного хозяйства и государственной службы при Президенте Российской Федерации (Среднерусский институт управления – филиал), Орел, Россия, pli.dom@mail.ru</w:t>
      </w:r>
    </w:p>
    <w:p w:rsidR="00724733" w:rsidRDefault="00724733" w:rsidP="00724733">
      <w:pPr>
        <w:pStyle w:val="a7"/>
      </w:pPr>
      <w:r>
        <w:t>Аннотация</w:t>
      </w:r>
    </w:p>
    <w:p w:rsidR="00724733" w:rsidRDefault="00724733" w:rsidP="00724733">
      <w:pPr>
        <w:pStyle w:val="a8"/>
      </w:pPr>
      <w:r>
        <w:t xml:space="preserve">В статье исследуется вопрос стратегического управления развития сектора социально ориентированных некоммерческих организаций (СОНКО). Дана характеристика деятельности социально ориентированных некоммерческих организаций в современных условиях цифровизации. Рассмотрены меры государственной поддержки данного сектора. Выявлены проблемные аспекты баланса между социальной миссией и организационной устойчивостью. Затронута тема разработки «Концепции развития СОНКО». Представлены стратегические направления развития сектора на 2026-2030 гг. Предложены инструменты и механизмы, позволяющие сектору СОНКО выступать полноценным игроком в многополярной модели экономики: государство-бизнес-СОНКО. </w:t>
      </w:r>
    </w:p>
    <w:p w:rsidR="00724733" w:rsidRDefault="00724733" w:rsidP="00724733">
      <w:pPr>
        <w:pStyle w:val="a7"/>
      </w:pPr>
      <w:r>
        <w:t xml:space="preserve">Ключевые слова: </w:t>
      </w:r>
    </w:p>
    <w:p w:rsidR="00724733" w:rsidRDefault="00724733" w:rsidP="00724733">
      <w:pPr>
        <w:pStyle w:val="a8"/>
      </w:pPr>
      <w:r>
        <w:t xml:space="preserve">социально ориентированные некоммерческие организации; стратегическое управление; развитие; государственная поддержка; капитал; цифровизация.  </w:t>
      </w:r>
    </w:p>
    <w:p w:rsidR="00724733" w:rsidRDefault="00724733" w:rsidP="00724733">
      <w:pPr>
        <w:pStyle w:val="a7"/>
      </w:pPr>
      <w:r>
        <w:t xml:space="preserve">Для цитирования: </w:t>
      </w:r>
    </w:p>
    <w:p w:rsidR="00724733" w:rsidRDefault="00724733" w:rsidP="00724733">
      <w:pPr>
        <w:pStyle w:val="a9"/>
      </w:pPr>
      <w:proofErr w:type="spellStart"/>
      <w:r>
        <w:lastRenderedPageBreak/>
        <w:t>Кочисов</w:t>
      </w:r>
      <w:proofErr w:type="spellEnd"/>
      <w:r>
        <w:t xml:space="preserve"> С. А., Проняева Л. И. Стратегическое управление развитием сектора социально ориентированных некоммерческих организаций // Инновационная экономика: информация, аналитика, прогнозы. – 2026. – № 3. – С. 116–124. https://doi.org/10.47576/2949-1894.2026.3.3.014.</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 xml:space="preserve">Strategic management of the development </w:t>
      </w:r>
      <w:r w:rsidRPr="00724733">
        <w:rPr>
          <w:lang w:val="en-US"/>
        </w:rPr>
        <w:br/>
        <w:t>of the sector of socially oriented non-profit organizations</w:t>
      </w:r>
    </w:p>
    <w:p w:rsidR="00724733" w:rsidRPr="00724733" w:rsidRDefault="00724733" w:rsidP="00724733">
      <w:pPr>
        <w:pStyle w:val="a5"/>
        <w:rPr>
          <w:lang w:val="en-US"/>
        </w:rPr>
      </w:pPr>
      <w:proofErr w:type="spellStart"/>
      <w:proofErr w:type="gramStart"/>
      <w:r w:rsidRPr="00724733">
        <w:rPr>
          <w:lang w:val="en-US"/>
        </w:rPr>
        <w:t>Kochisov</w:t>
      </w:r>
      <w:proofErr w:type="spellEnd"/>
      <w:r w:rsidRPr="00724733">
        <w:rPr>
          <w:lang w:val="en-US"/>
        </w:rPr>
        <w:t xml:space="preserve"> </w:t>
      </w:r>
      <w:proofErr w:type="spellStart"/>
      <w:r w:rsidRPr="00724733">
        <w:rPr>
          <w:lang w:val="en-US"/>
        </w:rPr>
        <w:t>Soslan</w:t>
      </w:r>
      <w:proofErr w:type="spellEnd"/>
      <w:r w:rsidRPr="00724733">
        <w:rPr>
          <w:lang w:val="en-US"/>
        </w:rPr>
        <w:t xml:space="preserve"> A.</w:t>
      </w:r>
      <w:proofErr w:type="gramEnd"/>
      <w:r w:rsidRPr="00724733">
        <w:rPr>
          <w:lang w:val="en-US"/>
        </w:rPr>
        <w:t xml:space="preserve"> </w:t>
      </w:r>
    </w:p>
    <w:p w:rsidR="00724733" w:rsidRPr="00724733" w:rsidRDefault="00724733" w:rsidP="00724733">
      <w:pPr>
        <w:pStyle w:val="a6"/>
        <w:rPr>
          <w:lang w:val="en-US"/>
        </w:rPr>
      </w:pPr>
      <w:r w:rsidRPr="00724733">
        <w:rPr>
          <w:lang w:val="en-US"/>
        </w:rPr>
        <w:t>Russian Presidential Academy of National Economy and Public Administration (Central Russian Institute of Management – ​​Branch), Orel, Russia, Sakochisov@gmail.com</w:t>
      </w:r>
    </w:p>
    <w:p w:rsidR="00724733" w:rsidRPr="00724733" w:rsidRDefault="00724733" w:rsidP="00724733">
      <w:pPr>
        <w:pStyle w:val="a5"/>
        <w:rPr>
          <w:lang w:val="en-US"/>
        </w:rPr>
      </w:pPr>
      <w:proofErr w:type="spellStart"/>
      <w:r w:rsidRPr="00724733">
        <w:rPr>
          <w:lang w:val="en-US"/>
        </w:rPr>
        <w:t>Pronyaeva</w:t>
      </w:r>
      <w:proofErr w:type="spellEnd"/>
      <w:r w:rsidRPr="00724733">
        <w:rPr>
          <w:lang w:val="en-US"/>
        </w:rPr>
        <w:t xml:space="preserve"> Lyudmila I. </w:t>
      </w:r>
    </w:p>
    <w:p w:rsidR="00724733" w:rsidRPr="00724733" w:rsidRDefault="00724733" w:rsidP="00724733">
      <w:pPr>
        <w:pStyle w:val="a6"/>
        <w:rPr>
          <w:lang w:val="en-US"/>
        </w:rPr>
      </w:pPr>
      <w:r w:rsidRPr="00724733">
        <w:rPr>
          <w:lang w:val="en-US"/>
        </w:rPr>
        <w:t>Russian Presidential Academy of National Economy and Public Administration (Central Russian Institute of Management – ​​Branch), Orel, Russia, pli.dom@mail.ru</w:t>
      </w:r>
    </w:p>
    <w:p w:rsidR="00724733" w:rsidRPr="00724733" w:rsidRDefault="00724733" w:rsidP="00724733">
      <w:pPr>
        <w:pStyle w:val="a7"/>
        <w:rPr>
          <w:lang w:val="en-US"/>
        </w:rPr>
      </w:pPr>
      <w:r w:rsidRPr="00724733">
        <w:rPr>
          <w:lang w:val="en-US"/>
        </w:rPr>
        <w:t xml:space="preserve">Abstract </w:t>
      </w:r>
    </w:p>
    <w:p w:rsidR="00724733" w:rsidRPr="00724733" w:rsidRDefault="00724733" w:rsidP="00724733">
      <w:pPr>
        <w:pStyle w:val="a8"/>
        <w:rPr>
          <w:lang w:val="en-US"/>
        </w:rPr>
      </w:pPr>
      <w:r w:rsidRPr="00724733">
        <w:rPr>
          <w:lang w:val="en-US"/>
        </w:rPr>
        <w:t>This article examines the strategic management of the development of the socially oriented non-profit organizations (SONPOs). It describes the characteristics and nature of the activities of socially oriented non-profit organizations in the current context of digitalization. State support measures for this sector are examined. Problematic aspects of balancing social mission and organizational sustainability are identified. The development of a «SONPO Development Concept» is discussed. Strategic directions for the sector’s development for 2026-2030 are presented. The authors propose tools and mechanisms that enable the SONPO sector to act as a full-fledged player in the multipolar economic model: government-business-SONPOs.</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proofErr w:type="gramStart"/>
      <w:r w:rsidRPr="00724733">
        <w:rPr>
          <w:lang w:val="en-US"/>
        </w:rPr>
        <w:t>socially</w:t>
      </w:r>
      <w:proofErr w:type="gramEnd"/>
      <w:r w:rsidRPr="00724733">
        <w:rPr>
          <w:lang w:val="en-US"/>
        </w:rPr>
        <w:t xml:space="preserve"> oriented non-profit organizations; strategic management; development; state support; capital; digitalization.</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Kochisov</w:t>
      </w:r>
      <w:proofErr w:type="spellEnd"/>
      <w:r w:rsidRPr="00724733">
        <w:rPr>
          <w:lang w:val="en-US"/>
        </w:rPr>
        <w:t xml:space="preserve"> S. A. Strategic management of the development of the sector of socially oriented non-profit organizations.</w:t>
      </w:r>
      <w:r w:rsidRPr="00724733">
        <w:rPr>
          <w:i/>
          <w:iCs/>
          <w:lang w:val="en-US"/>
        </w:rPr>
        <w:t xml:space="preserve"> Innovative economy: information, analysis, prognoses,</w:t>
      </w:r>
      <w:r w:rsidRPr="00724733">
        <w:rPr>
          <w:lang w:val="en-US"/>
        </w:rPr>
        <w:t xml:space="preserve"> 2026, no. 3, pp. 116–124. https://doi.org/10.47576/2949-1894.2026.3.3.014.</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330</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10.47576/2949-1894.2026.3.3.015</w:t>
      </w:r>
    </w:p>
    <w:p w:rsidR="00724733" w:rsidRDefault="00724733" w:rsidP="00724733">
      <w:pPr>
        <w:pStyle w:val="a4"/>
      </w:pPr>
      <w:r>
        <w:t>Оценка эффективности внедрения систем электронного документооборота: практические аспекты</w:t>
      </w:r>
    </w:p>
    <w:p w:rsidR="00724733" w:rsidRDefault="00724733" w:rsidP="00724733">
      <w:pPr>
        <w:pStyle w:val="a5"/>
      </w:pPr>
      <w:proofErr w:type="spellStart"/>
      <w:r>
        <w:t>Замбржицкая</w:t>
      </w:r>
      <w:proofErr w:type="spellEnd"/>
      <w:r>
        <w:t xml:space="preserve"> Евгения Сергеевна </w:t>
      </w:r>
    </w:p>
    <w:p w:rsidR="00724733" w:rsidRDefault="00724733" w:rsidP="00724733">
      <w:pPr>
        <w:pStyle w:val="a6"/>
      </w:pPr>
      <w:r>
        <w:t xml:space="preserve">Магнитогорский государственный технический университет </w:t>
      </w:r>
      <w:r>
        <w:br/>
        <w:t>имени Г. И. Носова, Магнитогорск, Россия, zambr.es@yandex.ru</w:t>
      </w:r>
    </w:p>
    <w:p w:rsidR="00724733" w:rsidRDefault="00724733" w:rsidP="00724733">
      <w:pPr>
        <w:pStyle w:val="a5"/>
      </w:pPr>
      <w:r>
        <w:t xml:space="preserve">Малов Евгений Иванович </w:t>
      </w:r>
    </w:p>
    <w:p w:rsidR="00724733" w:rsidRDefault="00724733" w:rsidP="00724733">
      <w:pPr>
        <w:pStyle w:val="a6"/>
      </w:pPr>
      <w:r>
        <w:t xml:space="preserve">Магнитогорский государственный технический университет </w:t>
      </w:r>
      <w:r>
        <w:br/>
        <w:t xml:space="preserve">имени Г. И. Носова, Магнитогорск, Россия, topline@evgenymalov.ru </w:t>
      </w:r>
    </w:p>
    <w:p w:rsidR="00724733" w:rsidRDefault="00724733" w:rsidP="00724733">
      <w:pPr>
        <w:pStyle w:val="a7"/>
      </w:pPr>
      <w:r>
        <w:t>Аннотация</w:t>
      </w:r>
    </w:p>
    <w:p w:rsidR="00724733" w:rsidRDefault="00724733" w:rsidP="00724733">
      <w:pPr>
        <w:pStyle w:val="a8"/>
      </w:pPr>
      <w:r>
        <w:lastRenderedPageBreak/>
        <w:t>В статье рассматриваются актуальные вопросы оценки эффективности внедрения систем электронного документооборота (СЭД) в современных российских компаниях. Анализируются основные аспекты перехода на электронный документооборот, включая нормативно-правовое регулирование и функциональные особенности систем. Предложен состав показателей для оценки эффективности внедрения СЭД: скорость и доступность информации, качество и целостность данных, эффективность бизнес-процессов, показатели экономической эффективности и качественные (нематериальные) показатели. Разработанная методика позволяет провести всестороннюю оценку целесообразности внедрения СЭД с учетом специфики деятельности организации.</w:t>
      </w:r>
    </w:p>
    <w:p w:rsidR="00724733" w:rsidRDefault="00724733" w:rsidP="00724733">
      <w:pPr>
        <w:pStyle w:val="a7"/>
      </w:pPr>
      <w:r>
        <w:t xml:space="preserve">Ключевые слова: </w:t>
      </w:r>
    </w:p>
    <w:p w:rsidR="00724733" w:rsidRDefault="00724733" w:rsidP="00724733">
      <w:pPr>
        <w:pStyle w:val="a8"/>
      </w:pPr>
      <w:proofErr w:type="gramStart"/>
      <w:r>
        <w:t>электронный документооборот; система электронного документооборота (СЭД); оценка эффективности; бизнес-процессы; экономическая эффективность; качественные показатели; внедрение информационных систем; документооборот предприятия; автоматизация делопроизводства; управленческие решения.</w:t>
      </w:r>
      <w:proofErr w:type="gramEnd"/>
    </w:p>
    <w:p w:rsidR="00724733" w:rsidRDefault="00724733" w:rsidP="00724733">
      <w:pPr>
        <w:pStyle w:val="a7"/>
      </w:pPr>
      <w:r>
        <w:t xml:space="preserve">Для цитирования: </w:t>
      </w:r>
    </w:p>
    <w:p w:rsidR="00724733" w:rsidRDefault="00724733" w:rsidP="00724733">
      <w:pPr>
        <w:pStyle w:val="a9"/>
      </w:pPr>
      <w:proofErr w:type="spellStart"/>
      <w:r>
        <w:t>Замбржицкая</w:t>
      </w:r>
      <w:proofErr w:type="spellEnd"/>
      <w:r>
        <w:t xml:space="preserve"> Е. С., Малов Е. И. Оценка эффективности внедрения систем электронного документооборота: практические аспекты // Инновационная экономика: информация, аналитика, прогнозы. – 2026. – № 3. – С. 125–133. https://doi.org/10.47576/2949-1894.2026.3.3.015.</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 xml:space="preserve">Evaluation of the efficiency </w:t>
      </w:r>
      <w:r w:rsidRPr="00724733">
        <w:rPr>
          <w:lang w:val="en-US"/>
        </w:rPr>
        <w:br/>
        <w:t>of implementation of electronic document management systems: practical aspects</w:t>
      </w:r>
    </w:p>
    <w:p w:rsidR="00724733" w:rsidRPr="00724733" w:rsidRDefault="00724733" w:rsidP="00724733">
      <w:pPr>
        <w:pStyle w:val="a5"/>
        <w:rPr>
          <w:lang w:val="en-US"/>
        </w:rPr>
      </w:pPr>
      <w:proofErr w:type="spellStart"/>
      <w:r w:rsidRPr="00724733">
        <w:rPr>
          <w:lang w:val="en-US"/>
        </w:rPr>
        <w:t>Zambrzhitskaya</w:t>
      </w:r>
      <w:proofErr w:type="spellEnd"/>
      <w:r w:rsidRPr="00724733">
        <w:rPr>
          <w:lang w:val="en-US"/>
        </w:rPr>
        <w:t xml:space="preserve"> </w:t>
      </w:r>
      <w:proofErr w:type="spellStart"/>
      <w:r w:rsidRPr="00724733">
        <w:rPr>
          <w:lang w:val="en-US"/>
        </w:rPr>
        <w:t>Evgeniya</w:t>
      </w:r>
      <w:proofErr w:type="spellEnd"/>
      <w:r w:rsidRPr="00724733">
        <w:rPr>
          <w:lang w:val="en-US"/>
        </w:rPr>
        <w:t xml:space="preserve"> S. </w:t>
      </w:r>
    </w:p>
    <w:p w:rsidR="00724733" w:rsidRPr="00724733" w:rsidRDefault="00724733" w:rsidP="00724733">
      <w:pPr>
        <w:pStyle w:val="a6"/>
        <w:rPr>
          <w:lang w:val="en-US"/>
        </w:rPr>
      </w:pPr>
      <w:r w:rsidRPr="00724733">
        <w:rPr>
          <w:lang w:val="en-US"/>
        </w:rPr>
        <w:t xml:space="preserve">Magnitogorsk State Technical University named after G.I. </w:t>
      </w:r>
      <w:proofErr w:type="spellStart"/>
      <w:r w:rsidRPr="00724733">
        <w:rPr>
          <w:lang w:val="en-US"/>
        </w:rPr>
        <w:t>Nosov</w:t>
      </w:r>
      <w:proofErr w:type="spellEnd"/>
      <w:r w:rsidRPr="00724733">
        <w:rPr>
          <w:lang w:val="en-US"/>
        </w:rPr>
        <w:t xml:space="preserve">, Magnitogorsk, Russia, </w:t>
      </w:r>
      <w:proofErr w:type="gramStart"/>
      <w:r w:rsidRPr="00724733">
        <w:rPr>
          <w:lang w:val="en-US"/>
        </w:rPr>
        <w:t>zambr.es@yandex.ru</w:t>
      </w:r>
      <w:proofErr w:type="gramEnd"/>
    </w:p>
    <w:p w:rsidR="00724733" w:rsidRPr="00724733" w:rsidRDefault="00724733" w:rsidP="00724733">
      <w:pPr>
        <w:pStyle w:val="a5"/>
        <w:rPr>
          <w:lang w:val="en-US"/>
        </w:rPr>
      </w:pPr>
      <w:proofErr w:type="spellStart"/>
      <w:r w:rsidRPr="00724733">
        <w:rPr>
          <w:lang w:val="en-US"/>
        </w:rPr>
        <w:t>Malov</w:t>
      </w:r>
      <w:proofErr w:type="spellEnd"/>
      <w:r w:rsidRPr="00724733">
        <w:rPr>
          <w:lang w:val="en-US"/>
        </w:rPr>
        <w:t xml:space="preserve"> </w:t>
      </w:r>
      <w:proofErr w:type="spellStart"/>
      <w:r w:rsidRPr="00724733">
        <w:rPr>
          <w:lang w:val="en-US"/>
        </w:rPr>
        <w:t>Evgeny</w:t>
      </w:r>
      <w:proofErr w:type="spellEnd"/>
      <w:r w:rsidRPr="00724733">
        <w:rPr>
          <w:lang w:val="en-US"/>
        </w:rPr>
        <w:t xml:space="preserve"> I. </w:t>
      </w:r>
    </w:p>
    <w:p w:rsidR="00724733" w:rsidRPr="00724733" w:rsidRDefault="00724733" w:rsidP="00724733">
      <w:pPr>
        <w:pStyle w:val="a6"/>
        <w:rPr>
          <w:lang w:val="en-US"/>
        </w:rPr>
      </w:pPr>
      <w:r w:rsidRPr="00724733">
        <w:rPr>
          <w:lang w:val="en-US"/>
        </w:rPr>
        <w:t xml:space="preserve">Magnitogorsk State Technical University named after G.I. </w:t>
      </w:r>
      <w:proofErr w:type="spellStart"/>
      <w:r w:rsidRPr="00724733">
        <w:rPr>
          <w:lang w:val="en-US"/>
        </w:rPr>
        <w:t>Nosov</w:t>
      </w:r>
      <w:proofErr w:type="spellEnd"/>
      <w:r w:rsidRPr="00724733">
        <w:rPr>
          <w:lang w:val="en-US"/>
        </w:rPr>
        <w:t xml:space="preserve">, Magnitogorsk, Russia, </w:t>
      </w:r>
      <w:proofErr w:type="gramStart"/>
      <w:r w:rsidRPr="00724733">
        <w:rPr>
          <w:lang w:val="en-US"/>
        </w:rPr>
        <w:t>topline@evgenymalov.ru</w:t>
      </w:r>
      <w:proofErr w:type="gramEnd"/>
      <w:r w:rsidRPr="00724733">
        <w:rPr>
          <w:lang w:val="en-US"/>
        </w:rPr>
        <w:t xml:space="preserve"> </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This article examines current issues in assessing the effectiveness of electronic document management systems (EDMS) implementation in modern Russian companies. It analyzes key aspects of the transition to electronic document management, including regulatory frameworks and the functional features of the systems. A set of metrics for assessing the effectiveness of EDMS implementation is proposed: speed and availability of information, data quality and integrity, business process efficiency, economic performance indicators, and qualitative (intangible) indicators. The developed methodology enables a comprehensive assessment of the feasibility of EDMS implementation, taking into account the specifics of the organization’s operations.</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Electronic document management; EDMS (Electronic Document Management System); efficiency assessment; business processes; economic efficiency; qualitative indicators; information systems implementation; enterprise document management; office automation; managerial decisions.</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Zambrzhitskaya</w:t>
      </w:r>
      <w:proofErr w:type="spellEnd"/>
      <w:r w:rsidRPr="00724733">
        <w:rPr>
          <w:lang w:val="en-US"/>
        </w:rPr>
        <w:t xml:space="preserve"> E. S., </w:t>
      </w:r>
      <w:proofErr w:type="spellStart"/>
      <w:r w:rsidRPr="00724733">
        <w:rPr>
          <w:lang w:val="en-US"/>
        </w:rPr>
        <w:t>Malov</w:t>
      </w:r>
      <w:proofErr w:type="spellEnd"/>
      <w:r w:rsidRPr="00724733">
        <w:rPr>
          <w:lang w:val="en-US"/>
        </w:rPr>
        <w:t xml:space="preserve"> E. I. Evaluation of the efficiency of implementation of electronic document management systems: practical aspects. Innovative economy: information, analysis, prognoses, 2026, no. 3, pp. 125–133. https://doi.org/10.47576/2949-1894.2026.3.3.015.</w:t>
      </w:r>
    </w:p>
    <w:p w:rsidR="00724733" w:rsidRPr="00724733" w:rsidRDefault="00724733" w:rsidP="00724733">
      <w:pPr>
        <w:pStyle w:val="a3"/>
        <w:rPr>
          <w:lang w:val="ru-RU"/>
        </w:rPr>
      </w:pPr>
      <w:r w:rsidRPr="00724733">
        <w:rPr>
          <w:lang w:val="ru-RU"/>
        </w:rPr>
        <w:lastRenderedPageBreak/>
        <w:t>Научная статья</w:t>
      </w:r>
    </w:p>
    <w:p w:rsidR="00724733" w:rsidRPr="00724733" w:rsidRDefault="00724733" w:rsidP="00724733">
      <w:pPr>
        <w:pStyle w:val="a3"/>
        <w:rPr>
          <w:lang w:val="ru-RU"/>
        </w:rPr>
      </w:pPr>
      <w:r w:rsidRPr="00724733">
        <w:rPr>
          <w:lang w:val="ru-RU"/>
        </w:rPr>
        <w:t>УДК 330</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10.47576/2949-1894.2026.3.3.016</w:t>
      </w:r>
    </w:p>
    <w:p w:rsidR="00724733" w:rsidRDefault="00724733" w:rsidP="00724733">
      <w:pPr>
        <w:pStyle w:val="a4"/>
      </w:pPr>
      <w:r>
        <w:t>Контроль проектов в А</w:t>
      </w:r>
      <w:proofErr w:type="gramStart"/>
      <w:r>
        <w:t>gile</w:t>
      </w:r>
      <w:proofErr w:type="gramEnd"/>
      <w:r>
        <w:t>-среде: адаптация классических методов и новые подходы</w:t>
      </w:r>
    </w:p>
    <w:p w:rsidR="00724733" w:rsidRDefault="00724733" w:rsidP="00724733">
      <w:pPr>
        <w:pStyle w:val="a5"/>
      </w:pPr>
      <w:r>
        <w:t xml:space="preserve">Олейник Маргарита Анатольевна </w:t>
      </w:r>
    </w:p>
    <w:p w:rsidR="00724733" w:rsidRDefault="00724733" w:rsidP="00724733">
      <w:pPr>
        <w:pStyle w:val="a6"/>
      </w:pPr>
      <w:r>
        <w:t xml:space="preserve">Кубанский государственный аграрный университет И. Т. Трубилина, </w:t>
      </w:r>
      <w:r>
        <w:br/>
        <w:t>Краснодар, Россия, link1969@mail.ru</w:t>
      </w:r>
    </w:p>
    <w:p w:rsidR="00724733" w:rsidRDefault="00724733" w:rsidP="00724733">
      <w:pPr>
        <w:pStyle w:val="a5"/>
      </w:pPr>
      <w:r>
        <w:t xml:space="preserve">Захаренко Светлана Геннадьевна </w:t>
      </w:r>
    </w:p>
    <w:p w:rsidR="00724733" w:rsidRDefault="00724733" w:rsidP="00724733">
      <w:pPr>
        <w:pStyle w:val="a6"/>
      </w:pPr>
      <w:r>
        <w:t xml:space="preserve">Кубанский государственный аграрный университет И. Т. Трубилина, </w:t>
      </w:r>
      <w:r>
        <w:br/>
        <w:t>Краснодар, Россия, svetlanazg06@yandex.ru</w:t>
      </w:r>
    </w:p>
    <w:p w:rsidR="00724733" w:rsidRDefault="00724733" w:rsidP="00724733">
      <w:pPr>
        <w:pStyle w:val="a5"/>
      </w:pPr>
      <w:proofErr w:type="spellStart"/>
      <w:r>
        <w:t>Кобыленко</w:t>
      </w:r>
      <w:proofErr w:type="spellEnd"/>
      <w:r>
        <w:t xml:space="preserve"> Арина Николаевна </w:t>
      </w:r>
    </w:p>
    <w:p w:rsidR="00724733" w:rsidRDefault="00724733" w:rsidP="00724733">
      <w:pPr>
        <w:pStyle w:val="a6"/>
      </w:pPr>
      <w:r>
        <w:t xml:space="preserve">Кубанский государственный аграрный университет И. Т. Трубилина, </w:t>
      </w:r>
      <w:r>
        <w:br/>
        <w:t>Краснодар, Россия, kobylenko.arina24@mail.ru</w:t>
      </w:r>
    </w:p>
    <w:p w:rsidR="00724733" w:rsidRDefault="00724733" w:rsidP="00724733">
      <w:pPr>
        <w:pStyle w:val="a7"/>
      </w:pPr>
      <w:r>
        <w:t>Аннотация</w:t>
      </w:r>
    </w:p>
    <w:p w:rsidR="00724733" w:rsidRDefault="00724733" w:rsidP="00724733">
      <w:pPr>
        <w:pStyle w:val="a8"/>
      </w:pPr>
      <w:r>
        <w:t xml:space="preserve">В статье исследуются особенности контроля проектов в </w:t>
      </w:r>
      <w:proofErr w:type="spellStart"/>
      <w:r>
        <w:t>Agile</w:t>
      </w:r>
      <w:proofErr w:type="spellEnd"/>
      <w:r>
        <w:t xml:space="preserve">-среде, проводится сравнительный анализ традиционных и гибких методов управления проектами. Рассмотрены специфические </w:t>
      </w:r>
      <w:proofErr w:type="spellStart"/>
      <w:r>
        <w:t>Agile</w:t>
      </w:r>
      <w:proofErr w:type="spellEnd"/>
      <w:r>
        <w:t xml:space="preserve">-метрики (скорость команды, </w:t>
      </w:r>
      <w:proofErr w:type="spellStart"/>
      <w:r>
        <w:t>burndown</w:t>
      </w:r>
      <w:proofErr w:type="spellEnd"/>
      <w:r>
        <w:t>/</w:t>
      </w:r>
      <w:proofErr w:type="spellStart"/>
      <w:r>
        <w:t>burnup-чарты</w:t>
      </w:r>
      <w:proofErr w:type="spellEnd"/>
      <w:r>
        <w:t xml:space="preserve">, </w:t>
      </w:r>
      <w:proofErr w:type="spellStart"/>
      <w:r>
        <w:t>cumulative</w:t>
      </w:r>
      <w:proofErr w:type="spellEnd"/>
      <w:r>
        <w:t xml:space="preserve"> </w:t>
      </w:r>
      <w:proofErr w:type="spellStart"/>
      <w:r>
        <w:t>flow</w:t>
      </w:r>
      <w:proofErr w:type="spellEnd"/>
      <w:r>
        <w:t xml:space="preserve"> </w:t>
      </w:r>
      <w:proofErr w:type="spellStart"/>
      <w:r>
        <w:t>diagram</w:t>
      </w:r>
      <w:proofErr w:type="spellEnd"/>
      <w:r>
        <w:t xml:space="preserve">), их роль в обеспечении эффективного контроля. Проанализирована адаптация классических инструментов мониторинга к условиям гибкой разработки. Определены новые роли </w:t>
      </w:r>
      <w:proofErr w:type="spellStart"/>
      <w:r>
        <w:t>Scrum</w:t>
      </w:r>
      <w:proofErr w:type="spellEnd"/>
      <w:r>
        <w:t xml:space="preserve"> </w:t>
      </w:r>
      <w:proofErr w:type="spellStart"/>
      <w:r>
        <w:t>Master</w:t>
      </w:r>
      <w:proofErr w:type="spellEnd"/>
      <w:r>
        <w:t xml:space="preserve"> и </w:t>
      </w:r>
      <w:proofErr w:type="spellStart"/>
      <w:r>
        <w:t>Product</w:t>
      </w:r>
      <w:proofErr w:type="spellEnd"/>
      <w:r>
        <w:t xml:space="preserve"> </w:t>
      </w:r>
      <w:proofErr w:type="spellStart"/>
      <w:r>
        <w:t>Owner</w:t>
      </w:r>
      <w:proofErr w:type="spellEnd"/>
      <w:r>
        <w:t xml:space="preserve"> в системе контроля проектов. На основе эмпирических данных продемонстрирована эффективность комбинированного подхода, сочетающего </w:t>
      </w:r>
      <w:proofErr w:type="gramStart"/>
      <w:r>
        <w:t>классические</w:t>
      </w:r>
      <w:proofErr w:type="gramEnd"/>
      <w:r>
        <w:t xml:space="preserve"> и </w:t>
      </w:r>
      <w:proofErr w:type="spellStart"/>
      <w:r>
        <w:t>Agile</w:t>
      </w:r>
      <w:proofErr w:type="spellEnd"/>
      <w:r>
        <w:t>-методы контроля. Результаты исследования могут быть использованы для повышения эффективности управления IT-проектами в условиях неопределенности и быстрых изменений требований.</w:t>
      </w:r>
    </w:p>
    <w:p w:rsidR="00724733" w:rsidRDefault="00724733" w:rsidP="00724733">
      <w:pPr>
        <w:pStyle w:val="a7"/>
      </w:pPr>
      <w:r>
        <w:t xml:space="preserve">Ключевые слова: </w:t>
      </w:r>
    </w:p>
    <w:p w:rsidR="00724733" w:rsidRDefault="00724733" w:rsidP="00724733">
      <w:pPr>
        <w:pStyle w:val="a8"/>
      </w:pPr>
      <w:proofErr w:type="spellStart"/>
      <w:r>
        <w:t>Agile</w:t>
      </w:r>
      <w:proofErr w:type="spellEnd"/>
      <w:r>
        <w:t xml:space="preserve">; контроль проектов; гибкие методологии; </w:t>
      </w:r>
      <w:proofErr w:type="spellStart"/>
      <w:r>
        <w:t>Scrum</w:t>
      </w:r>
      <w:proofErr w:type="spellEnd"/>
      <w:r>
        <w:t xml:space="preserve">; метрики проекта; </w:t>
      </w:r>
      <w:proofErr w:type="spellStart"/>
      <w:r>
        <w:t>burndown</w:t>
      </w:r>
      <w:proofErr w:type="spellEnd"/>
      <w:r>
        <w:t xml:space="preserve"> </w:t>
      </w:r>
      <w:proofErr w:type="spellStart"/>
      <w:r>
        <w:t>chart</w:t>
      </w:r>
      <w:proofErr w:type="spellEnd"/>
      <w:r>
        <w:t xml:space="preserve">; скорость команды; адаптивное управление; </w:t>
      </w:r>
      <w:proofErr w:type="spellStart"/>
      <w:r>
        <w:t>Scrum</w:t>
      </w:r>
      <w:proofErr w:type="spellEnd"/>
      <w:r>
        <w:t xml:space="preserve"> </w:t>
      </w:r>
      <w:proofErr w:type="spellStart"/>
      <w:r>
        <w:t>Master</w:t>
      </w:r>
      <w:proofErr w:type="spellEnd"/>
      <w:r>
        <w:t xml:space="preserve">; </w:t>
      </w:r>
      <w:proofErr w:type="spellStart"/>
      <w:r>
        <w:t>Product</w:t>
      </w:r>
      <w:proofErr w:type="spellEnd"/>
      <w:r>
        <w:t xml:space="preserve"> </w:t>
      </w:r>
      <w:proofErr w:type="spellStart"/>
      <w:r>
        <w:t>Owner</w:t>
      </w:r>
      <w:proofErr w:type="spellEnd"/>
      <w:r>
        <w:t>.</w:t>
      </w:r>
    </w:p>
    <w:p w:rsidR="00724733" w:rsidRDefault="00724733" w:rsidP="00724733">
      <w:pPr>
        <w:pStyle w:val="a7"/>
      </w:pPr>
      <w:r>
        <w:t xml:space="preserve">Для цитирования: </w:t>
      </w:r>
    </w:p>
    <w:p w:rsidR="00724733" w:rsidRDefault="00724733" w:rsidP="00724733">
      <w:pPr>
        <w:pStyle w:val="a9"/>
      </w:pPr>
      <w:r>
        <w:t xml:space="preserve">Олейник М. А., Захаренко С. Г., </w:t>
      </w:r>
      <w:proofErr w:type="spellStart"/>
      <w:r>
        <w:t>Кобыленко</w:t>
      </w:r>
      <w:proofErr w:type="spellEnd"/>
      <w:r>
        <w:t xml:space="preserve"> А. Н. Контроль проектов в </w:t>
      </w:r>
      <w:proofErr w:type="spellStart"/>
      <w:r>
        <w:t>А</w:t>
      </w:r>
      <w:proofErr w:type="gramStart"/>
      <w:r>
        <w:t>gile</w:t>
      </w:r>
      <w:proofErr w:type="spellEnd"/>
      <w:proofErr w:type="gramEnd"/>
      <w:r>
        <w:t>-среде: адаптация классических методов и новые подходы // Инновационная экономика: информация, аналитика, прогнозы. – 2026. – № 3. – С.134–141. https://doi.org/10.47576/2949-1894.2026.3.3.016.</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 xml:space="preserve">Project control in the agile environment: adaptation of classical methods and new approaches </w:t>
      </w:r>
    </w:p>
    <w:p w:rsidR="00724733" w:rsidRPr="00724733" w:rsidRDefault="00724733" w:rsidP="00724733">
      <w:pPr>
        <w:pStyle w:val="a5"/>
        <w:rPr>
          <w:lang w:val="en-US"/>
        </w:rPr>
      </w:pPr>
      <w:proofErr w:type="spellStart"/>
      <w:r w:rsidRPr="00724733">
        <w:rPr>
          <w:lang w:val="en-US"/>
        </w:rPr>
        <w:t>Oleynik</w:t>
      </w:r>
      <w:proofErr w:type="spellEnd"/>
      <w:r w:rsidRPr="00724733">
        <w:rPr>
          <w:lang w:val="en-US"/>
        </w:rPr>
        <w:t xml:space="preserve"> Margarita A. </w:t>
      </w:r>
    </w:p>
    <w:p w:rsidR="00724733" w:rsidRPr="00724733" w:rsidRDefault="00724733" w:rsidP="00724733">
      <w:pPr>
        <w:pStyle w:val="a6"/>
        <w:rPr>
          <w:lang w:val="en-US"/>
        </w:rPr>
      </w:pPr>
      <w:r w:rsidRPr="00724733">
        <w:rPr>
          <w:lang w:val="en-US"/>
        </w:rPr>
        <w:t xml:space="preserve">I. T. </w:t>
      </w:r>
      <w:proofErr w:type="spellStart"/>
      <w:r w:rsidRPr="00724733">
        <w:rPr>
          <w:lang w:val="en-US"/>
        </w:rPr>
        <w:t>Trubilin</w:t>
      </w:r>
      <w:proofErr w:type="spellEnd"/>
      <w:r w:rsidRPr="00724733">
        <w:rPr>
          <w:lang w:val="en-US"/>
        </w:rPr>
        <w:t xml:space="preserve"> Kuban State Agrarian University, Krasnodar, Russia, link1969@mail.ru </w:t>
      </w:r>
    </w:p>
    <w:p w:rsidR="00724733" w:rsidRPr="00724733" w:rsidRDefault="00724733" w:rsidP="00724733">
      <w:pPr>
        <w:pStyle w:val="a5"/>
        <w:rPr>
          <w:lang w:val="en-US"/>
        </w:rPr>
      </w:pPr>
      <w:proofErr w:type="spellStart"/>
      <w:r w:rsidRPr="00724733">
        <w:rPr>
          <w:lang w:val="en-US"/>
        </w:rPr>
        <w:t>Zakharenko</w:t>
      </w:r>
      <w:proofErr w:type="spellEnd"/>
      <w:r w:rsidRPr="00724733">
        <w:rPr>
          <w:lang w:val="en-US"/>
        </w:rPr>
        <w:t xml:space="preserve"> Svetlana G. </w:t>
      </w:r>
    </w:p>
    <w:p w:rsidR="00724733" w:rsidRPr="00724733" w:rsidRDefault="00724733" w:rsidP="00724733">
      <w:pPr>
        <w:pStyle w:val="a6"/>
        <w:rPr>
          <w:lang w:val="en-US"/>
        </w:rPr>
      </w:pPr>
      <w:r w:rsidRPr="00724733">
        <w:rPr>
          <w:lang w:val="en-US"/>
        </w:rPr>
        <w:t xml:space="preserve">I. T. </w:t>
      </w:r>
      <w:proofErr w:type="spellStart"/>
      <w:r w:rsidRPr="00724733">
        <w:rPr>
          <w:lang w:val="en-US"/>
        </w:rPr>
        <w:t>Trubilin</w:t>
      </w:r>
      <w:proofErr w:type="spellEnd"/>
      <w:r w:rsidRPr="00724733">
        <w:rPr>
          <w:lang w:val="en-US"/>
        </w:rPr>
        <w:t xml:space="preserve"> Kuban State Agrarian University, Krasnodar, Russia, </w:t>
      </w:r>
      <w:r w:rsidRPr="00724733">
        <w:rPr>
          <w:lang w:val="en-US"/>
        </w:rPr>
        <w:br/>
        <w:t xml:space="preserve">svetlanazg06@yandex.ru </w:t>
      </w:r>
    </w:p>
    <w:p w:rsidR="00724733" w:rsidRPr="00724733" w:rsidRDefault="00724733" w:rsidP="00724733">
      <w:pPr>
        <w:pStyle w:val="a5"/>
        <w:rPr>
          <w:lang w:val="en-US"/>
        </w:rPr>
      </w:pPr>
      <w:proofErr w:type="spellStart"/>
      <w:r w:rsidRPr="00724733">
        <w:rPr>
          <w:lang w:val="en-US"/>
        </w:rPr>
        <w:t>Kobylenko</w:t>
      </w:r>
      <w:proofErr w:type="spellEnd"/>
      <w:r w:rsidRPr="00724733">
        <w:rPr>
          <w:lang w:val="en-US"/>
        </w:rPr>
        <w:t xml:space="preserve"> </w:t>
      </w:r>
      <w:proofErr w:type="spellStart"/>
      <w:r w:rsidRPr="00724733">
        <w:rPr>
          <w:lang w:val="en-US"/>
        </w:rPr>
        <w:t>Arina</w:t>
      </w:r>
      <w:proofErr w:type="spellEnd"/>
      <w:r w:rsidRPr="00724733">
        <w:rPr>
          <w:lang w:val="en-US"/>
        </w:rPr>
        <w:t xml:space="preserve"> N. </w:t>
      </w:r>
    </w:p>
    <w:p w:rsidR="00724733" w:rsidRPr="00724733" w:rsidRDefault="00724733" w:rsidP="00724733">
      <w:pPr>
        <w:pStyle w:val="a6"/>
        <w:rPr>
          <w:lang w:val="en-US"/>
        </w:rPr>
      </w:pPr>
      <w:r w:rsidRPr="00724733">
        <w:rPr>
          <w:lang w:val="en-US"/>
        </w:rPr>
        <w:lastRenderedPageBreak/>
        <w:t xml:space="preserve">I. T. </w:t>
      </w:r>
      <w:proofErr w:type="spellStart"/>
      <w:r w:rsidRPr="00724733">
        <w:rPr>
          <w:lang w:val="en-US"/>
        </w:rPr>
        <w:t>Trubilin</w:t>
      </w:r>
      <w:proofErr w:type="spellEnd"/>
      <w:r w:rsidRPr="00724733">
        <w:rPr>
          <w:lang w:val="en-US"/>
        </w:rPr>
        <w:t xml:space="preserve"> Kuban State Agrarian University, Krasnodar, Russia, </w:t>
      </w:r>
      <w:r w:rsidRPr="00724733">
        <w:rPr>
          <w:lang w:val="en-US"/>
        </w:rPr>
        <w:br/>
        <w:t>kobylenko.arina24@mail.ru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 xml:space="preserve">The article examines the features of project control in an </w:t>
      </w:r>
      <w:proofErr w:type="gramStart"/>
      <w:r w:rsidRPr="00724733">
        <w:rPr>
          <w:lang w:val="en-US"/>
        </w:rPr>
        <w:t>Agile</w:t>
      </w:r>
      <w:proofErr w:type="gramEnd"/>
      <w:r w:rsidRPr="00724733">
        <w:rPr>
          <w:lang w:val="en-US"/>
        </w:rPr>
        <w:t xml:space="preserve"> environment, and provides a comparative analysis of traditional and flexible project management methods. Specific Agile metrics (team speed, </w:t>
      </w:r>
      <w:proofErr w:type="spellStart"/>
      <w:r w:rsidRPr="00724733">
        <w:rPr>
          <w:lang w:val="en-US"/>
        </w:rPr>
        <w:t>burndown</w:t>
      </w:r>
      <w:proofErr w:type="spellEnd"/>
      <w:r w:rsidRPr="00724733">
        <w:rPr>
          <w:lang w:val="en-US"/>
        </w:rPr>
        <w:t>/</w:t>
      </w:r>
      <w:proofErr w:type="spellStart"/>
      <w:r w:rsidRPr="00724733">
        <w:rPr>
          <w:lang w:val="en-US"/>
        </w:rPr>
        <w:t>burnup</w:t>
      </w:r>
      <w:proofErr w:type="spellEnd"/>
      <w:r w:rsidRPr="00724733">
        <w:rPr>
          <w:lang w:val="en-US"/>
        </w:rPr>
        <w:t xml:space="preserve"> charts, cumulative flow diagram) and their role in ensuring effective control are considered. The adaptation of classical monitoring tools to the conditions of flexible development is analyzed. The new roles of Scrum Master and Product Owner in the project control system have been defined. Based on empirical data, the effectiveness of a combined approach combining classical and </w:t>
      </w:r>
      <w:proofErr w:type="gramStart"/>
      <w:r w:rsidRPr="00724733">
        <w:rPr>
          <w:lang w:val="en-US"/>
        </w:rPr>
        <w:t>Agile</w:t>
      </w:r>
      <w:proofErr w:type="gramEnd"/>
      <w:r w:rsidRPr="00724733">
        <w:rPr>
          <w:lang w:val="en-US"/>
        </w:rPr>
        <w:t xml:space="preserve"> control methods has been demonstrated. The research results can be used to improve the efficiency of IT project management in conditions of uncertainty and rapid changes in requirements.</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 xml:space="preserve">Agile; project control; agile methodologies; Scrum; project metrics; </w:t>
      </w:r>
      <w:proofErr w:type="spellStart"/>
      <w:r w:rsidRPr="00724733">
        <w:rPr>
          <w:lang w:val="en-US"/>
        </w:rPr>
        <w:t>burndown</w:t>
      </w:r>
      <w:proofErr w:type="spellEnd"/>
      <w:r w:rsidRPr="00724733">
        <w:rPr>
          <w:lang w:val="en-US"/>
        </w:rPr>
        <w:t xml:space="preserve"> chart; team speed; adaptive management; Scrum Master; Product Owner.</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Oleynik</w:t>
      </w:r>
      <w:proofErr w:type="spellEnd"/>
      <w:r w:rsidRPr="00724733">
        <w:rPr>
          <w:lang w:val="en-US"/>
        </w:rPr>
        <w:t xml:space="preserve"> M. A., </w:t>
      </w:r>
      <w:proofErr w:type="spellStart"/>
      <w:r w:rsidRPr="00724733">
        <w:rPr>
          <w:lang w:val="en-US"/>
        </w:rPr>
        <w:t>Zakharenko</w:t>
      </w:r>
      <w:proofErr w:type="spellEnd"/>
      <w:r w:rsidRPr="00724733">
        <w:rPr>
          <w:lang w:val="en-US"/>
        </w:rPr>
        <w:t xml:space="preserve"> S. G., </w:t>
      </w:r>
      <w:proofErr w:type="spellStart"/>
      <w:r w:rsidRPr="00724733">
        <w:rPr>
          <w:lang w:val="en-US"/>
        </w:rPr>
        <w:t>Kobylenko</w:t>
      </w:r>
      <w:proofErr w:type="spellEnd"/>
      <w:r w:rsidRPr="00724733">
        <w:rPr>
          <w:lang w:val="en-US"/>
        </w:rPr>
        <w:t xml:space="preserve"> A. N. Project control in the agile environment: adaptation of classical methods and new approaches.</w:t>
      </w:r>
      <w:r w:rsidRPr="00724733">
        <w:rPr>
          <w:i/>
          <w:iCs/>
          <w:lang w:val="en-US"/>
        </w:rPr>
        <w:t xml:space="preserve"> Innovative economy: information, analysis, prognoses, </w:t>
      </w:r>
      <w:r w:rsidRPr="00724733">
        <w:rPr>
          <w:lang w:val="en-US"/>
        </w:rPr>
        <w:t>2026, no. 3, pp. 134–141. https://doi.org/10.47576/2949-1894.2026.3.3.016.</w:t>
      </w:r>
    </w:p>
    <w:p w:rsidR="00724733" w:rsidRPr="00724733" w:rsidRDefault="00724733" w:rsidP="00724733">
      <w:pPr>
        <w:pStyle w:val="a3"/>
        <w:rPr>
          <w:lang w:val="ru-RU"/>
        </w:rPr>
      </w:pPr>
      <w:r w:rsidRPr="00724733">
        <w:rPr>
          <w:lang w:val="ru-RU"/>
        </w:rPr>
        <w:t>Научная статья</w:t>
      </w:r>
    </w:p>
    <w:p w:rsidR="00724733" w:rsidRPr="00724733" w:rsidRDefault="00724733" w:rsidP="00724733">
      <w:pPr>
        <w:pStyle w:val="a3"/>
        <w:rPr>
          <w:lang w:val="ru-RU"/>
        </w:rPr>
      </w:pPr>
      <w:r w:rsidRPr="00724733">
        <w:rPr>
          <w:lang w:val="ru-RU"/>
        </w:rPr>
        <w:t>УДК 330</w:t>
      </w:r>
    </w:p>
    <w:p w:rsidR="00724733" w:rsidRPr="00724733" w:rsidRDefault="00724733" w:rsidP="00724733">
      <w:pPr>
        <w:pStyle w:val="a3"/>
        <w:rPr>
          <w:lang w:val="ru-RU"/>
        </w:rPr>
      </w:pPr>
      <w:proofErr w:type="spellStart"/>
      <w:proofErr w:type="gramStart"/>
      <w:r>
        <w:t>doi</w:t>
      </w:r>
      <w:proofErr w:type="spellEnd"/>
      <w:proofErr w:type="gramEnd"/>
      <w:r w:rsidRPr="00724733">
        <w:rPr>
          <w:lang w:val="ru-RU"/>
        </w:rPr>
        <w:t>: 10.47576/2949-1894.2026.3.3.017</w:t>
      </w:r>
    </w:p>
    <w:p w:rsidR="00724733" w:rsidRDefault="00724733" w:rsidP="00724733">
      <w:pPr>
        <w:pStyle w:val="a4"/>
      </w:pPr>
      <w:r>
        <w:t>Экосистемный подход в стратегическом управлении экономическими системами сферы услуг: теоретико-методологические аспекты</w:t>
      </w:r>
    </w:p>
    <w:p w:rsidR="00724733" w:rsidRDefault="00724733" w:rsidP="00724733">
      <w:pPr>
        <w:pStyle w:val="a5"/>
      </w:pPr>
      <w:proofErr w:type="spellStart"/>
      <w:r>
        <w:t>Биккулов</w:t>
      </w:r>
      <w:proofErr w:type="spellEnd"/>
      <w:r>
        <w:t xml:space="preserve"> Ф. В. </w:t>
      </w:r>
    </w:p>
    <w:p w:rsidR="00724733" w:rsidRDefault="00724733" w:rsidP="00724733">
      <w:pPr>
        <w:pStyle w:val="a6"/>
      </w:pPr>
      <w:r>
        <w:t>Московский политехнический университет, Москва, Россия</w:t>
      </w:r>
    </w:p>
    <w:p w:rsidR="00724733" w:rsidRDefault="00724733" w:rsidP="00724733">
      <w:pPr>
        <w:pStyle w:val="a5"/>
      </w:pPr>
      <w:proofErr w:type="spellStart"/>
      <w:r>
        <w:t>Гридчина</w:t>
      </w:r>
      <w:proofErr w:type="spellEnd"/>
      <w:r>
        <w:t xml:space="preserve"> А. В. </w:t>
      </w:r>
    </w:p>
    <w:p w:rsidR="00724733" w:rsidRDefault="00724733" w:rsidP="00724733">
      <w:pPr>
        <w:pStyle w:val="a6"/>
      </w:pPr>
      <w:r>
        <w:t>Московский политехнический университет, Москва, Россия</w:t>
      </w:r>
    </w:p>
    <w:p w:rsidR="00724733" w:rsidRDefault="00724733" w:rsidP="00724733">
      <w:pPr>
        <w:pStyle w:val="a7"/>
      </w:pPr>
      <w:r>
        <w:t>Аннотация</w:t>
      </w:r>
    </w:p>
    <w:p w:rsidR="00724733" w:rsidRDefault="00724733" w:rsidP="00724733">
      <w:pPr>
        <w:pStyle w:val="a8"/>
      </w:pPr>
      <w:r>
        <w:t xml:space="preserve">В статье исследуется потенциал применения </w:t>
      </w:r>
      <w:proofErr w:type="spellStart"/>
      <w:r>
        <w:t>экосистемного</w:t>
      </w:r>
      <w:proofErr w:type="spellEnd"/>
      <w:r>
        <w:t xml:space="preserve"> подхода к стратегическому управлению предприятиями сферы услуг в условиях цифровой трансформации и перехода к моделям устойчивого развития. Рассматривается эволюция теоретических представлений об экосистемах в экономике – от концепции Джеймса </w:t>
      </w:r>
      <w:proofErr w:type="gramStart"/>
      <w:r>
        <w:t>Мура</w:t>
      </w:r>
      <w:proofErr w:type="gramEnd"/>
      <w:r>
        <w:t xml:space="preserve"> до современных </w:t>
      </w:r>
      <w:proofErr w:type="spellStart"/>
      <w:r>
        <w:t>сервисно</w:t>
      </w:r>
      <w:proofErr w:type="spellEnd"/>
      <w:r>
        <w:t xml:space="preserve">-доминантных теорий. Выявляются ключевые характеристики сервисных экосистем: </w:t>
      </w:r>
      <w:proofErr w:type="spellStart"/>
      <w:r>
        <w:t>гетерархичность</w:t>
      </w:r>
      <w:proofErr w:type="spellEnd"/>
      <w:r>
        <w:t xml:space="preserve">, </w:t>
      </w:r>
      <w:proofErr w:type="spellStart"/>
      <w:r>
        <w:t>коэволюция</w:t>
      </w:r>
      <w:proofErr w:type="spellEnd"/>
      <w:r>
        <w:t xml:space="preserve"> участников, общая ценностная платформа, сетевая структура и совместное создание ценности. Анализируются особенности формирования экосистем в различных сегментах сферы услуг на примере российских компаний. Особое внимание уделяется взаимосвязи </w:t>
      </w:r>
      <w:proofErr w:type="spellStart"/>
      <w:r>
        <w:t>экосистемного</w:t>
      </w:r>
      <w:proofErr w:type="spellEnd"/>
      <w:r>
        <w:t xml:space="preserve"> подхода с целями устойчивого развития: экологической эффективностью, социальной ответственностью и экономической устойчивостью. Предлагается концептуальная модель перехода сервисной компании к </w:t>
      </w:r>
      <w:proofErr w:type="spellStart"/>
      <w:r>
        <w:t>экосистемной</w:t>
      </w:r>
      <w:proofErr w:type="spellEnd"/>
      <w:r>
        <w:t xml:space="preserve"> </w:t>
      </w:r>
      <w:proofErr w:type="gramStart"/>
      <w:r>
        <w:t>бизнес-модели</w:t>
      </w:r>
      <w:proofErr w:type="gramEnd"/>
      <w:r>
        <w:t xml:space="preserve">, включающая этапы: анализ сетевого окружения, формирование ценностного предложения экосистемы, выбор архитектуры взаимодействия, развитие цифровой платформы и управление </w:t>
      </w:r>
      <w:proofErr w:type="spellStart"/>
      <w:r>
        <w:t>коэволюцией</w:t>
      </w:r>
      <w:proofErr w:type="spellEnd"/>
      <w:r>
        <w:t xml:space="preserve"> участников. Делается вывод о том, что </w:t>
      </w:r>
      <w:proofErr w:type="spellStart"/>
      <w:r>
        <w:t>экосистемный</w:t>
      </w:r>
      <w:proofErr w:type="spellEnd"/>
      <w:r>
        <w:t xml:space="preserve"> подход позволяет предприятиям сферы услуг достичь качественно нового уровня адаптивности, </w:t>
      </w:r>
      <w:proofErr w:type="spellStart"/>
      <w:r>
        <w:t>клиентоцентричности</w:t>
      </w:r>
      <w:proofErr w:type="spellEnd"/>
      <w:r>
        <w:t xml:space="preserve"> и устойчивости к внешним шокам, что соответствует национальным целям развития Российской Федерации до 2036 года.</w:t>
      </w:r>
    </w:p>
    <w:p w:rsidR="00724733" w:rsidRDefault="00724733" w:rsidP="00724733">
      <w:pPr>
        <w:pStyle w:val="a7"/>
      </w:pPr>
      <w:r>
        <w:t xml:space="preserve">Ключевые слова: </w:t>
      </w:r>
    </w:p>
    <w:p w:rsidR="00724733" w:rsidRDefault="00724733" w:rsidP="00724733">
      <w:pPr>
        <w:pStyle w:val="a8"/>
      </w:pPr>
      <w:proofErr w:type="spellStart"/>
      <w:proofErr w:type="gramStart"/>
      <w:r>
        <w:lastRenderedPageBreak/>
        <w:t>экосистемный</w:t>
      </w:r>
      <w:proofErr w:type="spellEnd"/>
      <w:r>
        <w:t xml:space="preserve"> подход; сфера услуг; стратегическое управление; экономические системы; устойчивое развитие; цифровая платформа; </w:t>
      </w:r>
      <w:proofErr w:type="spellStart"/>
      <w:r>
        <w:t>коэволюция</w:t>
      </w:r>
      <w:proofErr w:type="spellEnd"/>
      <w:r>
        <w:t xml:space="preserve">; бизнес-модель; сервисная экосистема; сетевое взаимодействие; национальные цели развития; цифровая трансформация; </w:t>
      </w:r>
      <w:proofErr w:type="spellStart"/>
      <w:r>
        <w:t>клиентоцентричность</w:t>
      </w:r>
      <w:proofErr w:type="spellEnd"/>
      <w:r>
        <w:t>; совместное создание ценности.</w:t>
      </w:r>
      <w:proofErr w:type="gramEnd"/>
    </w:p>
    <w:p w:rsidR="00724733" w:rsidRDefault="00724733" w:rsidP="00724733">
      <w:pPr>
        <w:pStyle w:val="a7"/>
      </w:pPr>
      <w:r>
        <w:t xml:space="preserve">Для цитирования: </w:t>
      </w:r>
    </w:p>
    <w:p w:rsidR="00724733" w:rsidRDefault="00724733" w:rsidP="00724733">
      <w:pPr>
        <w:pStyle w:val="a9"/>
      </w:pPr>
      <w:proofErr w:type="spellStart"/>
      <w:r>
        <w:t>Биккулов</w:t>
      </w:r>
      <w:proofErr w:type="spellEnd"/>
      <w:r>
        <w:t xml:space="preserve"> Ф. В., </w:t>
      </w:r>
      <w:proofErr w:type="spellStart"/>
      <w:r>
        <w:t>Гридчина</w:t>
      </w:r>
      <w:proofErr w:type="spellEnd"/>
      <w:r>
        <w:t xml:space="preserve"> А. В. </w:t>
      </w:r>
      <w:proofErr w:type="spellStart"/>
      <w:r>
        <w:t>Экосистемный</w:t>
      </w:r>
      <w:proofErr w:type="spellEnd"/>
      <w:r>
        <w:t xml:space="preserve"> подход в стратегическом управлении экономическими системами сферы услуг: теоретико-методологические аспекты // Инновационная экономика: информация, аналитика, прогнозы. – 2026. – № 3. – С. 142–148. https://doi.org/10.47576/2949-1894.2026.3.3.017.</w:t>
      </w:r>
    </w:p>
    <w:p w:rsidR="00724733" w:rsidRDefault="00724733" w:rsidP="00724733">
      <w:pPr>
        <w:pStyle w:val="original"/>
        <w:spacing w:before="170" w:after="113"/>
      </w:pPr>
      <w:r>
        <w:t>Original article</w:t>
      </w:r>
    </w:p>
    <w:p w:rsidR="00724733" w:rsidRPr="00724733" w:rsidRDefault="00724733" w:rsidP="00724733">
      <w:pPr>
        <w:pStyle w:val="a4"/>
        <w:rPr>
          <w:lang w:val="en-US"/>
        </w:rPr>
      </w:pPr>
      <w:r w:rsidRPr="00724733">
        <w:rPr>
          <w:lang w:val="en-US"/>
        </w:rPr>
        <w:t xml:space="preserve">Ecosystem approach in strategic management of economic systems in the service sector: theoretical and methodological aspects </w:t>
      </w:r>
    </w:p>
    <w:p w:rsidR="00724733" w:rsidRPr="00724733" w:rsidRDefault="00724733" w:rsidP="00724733">
      <w:pPr>
        <w:pStyle w:val="a5"/>
        <w:rPr>
          <w:lang w:val="en-US"/>
        </w:rPr>
      </w:pPr>
      <w:proofErr w:type="spellStart"/>
      <w:r w:rsidRPr="00724733">
        <w:rPr>
          <w:lang w:val="en-US"/>
        </w:rPr>
        <w:t>Bikkulov</w:t>
      </w:r>
      <w:proofErr w:type="spellEnd"/>
      <w:r w:rsidRPr="00724733">
        <w:rPr>
          <w:lang w:val="en-US"/>
        </w:rPr>
        <w:t xml:space="preserve"> F. V. </w:t>
      </w:r>
    </w:p>
    <w:p w:rsidR="00724733" w:rsidRPr="00724733" w:rsidRDefault="00724733" w:rsidP="00724733">
      <w:pPr>
        <w:pStyle w:val="a6"/>
        <w:rPr>
          <w:lang w:val="en-US"/>
        </w:rPr>
      </w:pPr>
      <w:r w:rsidRPr="00724733">
        <w:rPr>
          <w:lang w:val="en-US"/>
        </w:rPr>
        <w:t xml:space="preserve">Moscow Polytechnic University, Moscow, Russia </w:t>
      </w:r>
    </w:p>
    <w:p w:rsidR="00724733" w:rsidRPr="00724733" w:rsidRDefault="00724733" w:rsidP="00724733">
      <w:pPr>
        <w:pStyle w:val="a5"/>
        <w:rPr>
          <w:lang w:val="en-US"/>
        </w:rPr>
      </w:pPr>
      <w:proofErr w:type="spellStart"/>
      <w:r w:rsidRPr="00724733">
        <w:rPr>
          <w:lang w:val="en-US"/>
        </w:rPr>
        <w:t>Gridchina</w:t>
      </w:r>
      <w:proofErr w:type="spellEnd"/>
      <w:r w:rsidRPr="00724733">
        <w:rPr>
          <w:lang w:val="en-US"/>
        </w:rPr>
        <w:t xml:space="preserve"> A. V. </w:t>
      </w:r>
    </w:p>
    <w:p w:rsidR="00724733" w:rsidRPr="00724733" w:rsidRDefault="00724733" w:rsidP="00724733">
      <w:pPr>
        <w:pStyle w:val="a6"/>
        <w:rPr>
          <w:lang w:val="en-US"/>
        </w:rPr>
      </w:pPr>
      <w:r w:rsidRPr="00724733">
        <w:rPr>
          <w:lang w:val="en-US"/>
        </w:rPr>
        <w:t>Moscow Polytechnic University, Moscow, Russia</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 xml:space="preserve">The article explores the potential of applying the ecosystem approach to the strategic management of service sector enterprises in the context of digital transformation and the transition to sustainable development models. The evolution of theoretical ideas about ecosystems in economics is examined – from James Moore’s concept to modern service-dominant theories. The key characteristics of service ecosystems are identified: </w:t>
      </w:r>
      <w:proofErr w:type="spellStart"/>
      <w:r w:rsidRPr="00724733">
        <w:rPr>
          <w:lang w:val="en-US"/>
        </w:rPr>
        <w:t>heterarchy</w:t>
      </w:r>
      <w:proofErr w:type="spellEnd"/>
      <w:r w:rsidRPr="00724733">
        <w:rPr>
          <w:lang w:val="en-US"/>
        </w:rPr>
        <w:t xml:space="preserve">, co-evolution of participants, a common value platform, network structure, and value co-creation. The features of ecosystem formation in various segments of the service sector are analyzed using the example of Russian companies. Special attention is paid to the relationship between the ecosystem approach and sustainable development goals: environmental efficiency, social responsibility, and economic sustainability. A conceptual model for the transition of a service company to an ecosystem business model is proposed, including the stages of: analyzing the network environment, forming the ecosystem’s value proposition, choosing </w:t>
      </w:r>
      <w:proofErr w:type="gramStart"/>
      <w:r w:rsidRPr="00724733">
        <w:rPr>
          <w:lang w:val="en-US"/>
        </w:rPr>
        <w:t>an interaction</w:t>
      </w:r>
      <w:proofErr w:type="gramEnd"/>
      <w:r w:rsidRPr="00724733">
        <w:rPr>
          <w:lang w:val="en-US"/>
        </w:rPr>
        <w:t xml:space="preserve"> architecture, developing a digital platform, and managing the co-evolution of participants. It is concluded that the ecosystem approach allows service enterprises to achieve a qualitatively new level of adaptability, customer centricity, and resilience to external shocks, which corresponds to the national development goals of the Russian Federation until 2036.</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ecosystem approach; service sector; strategic management; economic systems; sustainable development; digital platform; co-evolution; business model; service ecosystem; network interaction; national development goals; digital transformation; customer centricity; value co-creation.</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Bikkulov</w:t>
      </w:r>
      <w:proofErr w:type="spellEnd"/>
      <w:r w:rsidRPr="00724733">
        <w:rPr>
          <w:lang w:val="en-US"/>
        </w:rPr>
        <w:t xml:space="preserve"> F. V., </w:t>
      </w:r>
      <w:proofErr w:type="spellStart"/>
      <w:r w:rsidRPr="00724733">
        <w:rPr>
          <w:lang w:val="en-US"/>
        </w:rPr>
        <w:t>Gridchina</w:t>
      </w:r>
      <w:proofErr w:type="spellEnd"/>
      <w:r w:rsidRPr="00724733">
        <w:rPr>
          <w:lang w:val="en-US"/>
        </w:rPr>
        <w:t xml:space="preserve"> A. V. Ecosystem approach in strategic management of economic systems in the service sector: theoretical and methodological aspects. </w:t>
      </w:r>
      <w:r w:rsidRPr="00724733">
        <w:rPr>
          <w:i/>
          <w:iCs/>
          <w:lang w:val="en-US"/>
        </w:rPr>
        <w:t>Innovative economy: information, analysis, prognoses</w:t>
      </w:r>
      <w:r w:rsidRPr="00724733">
        <w:rPr>
          <w:lang w:val="en-US"/>
        </w:rPr>
        <w:t>, 2026, no. 3, pp. 142–148. https://doi.org/10.47576/2949-1894.2026.3.3.017.</w:t>
      </w:r>
    </w:p>
    <w:p w:rsidR="00724733" w:rsidRPr="00C30FDD" w:rsidRDefault="00724733" w:rsidP="00724733">
      <w:pPr>
        <w:pStyle w:val="a3"/>
        <w:rPr>
          <w:lang w:val="ru-RU"/>
        </w:rPr>
      </w:pPr>
      <w:r w:rsidRPr="00C30FDD">
        <w:rPr>
          <w:lang w:val="ru-RU"/>
        </w:rPr>
        <w:t>Научная статья</w:t>
      </w:r>
    </w:p>
    <w:p w:rsidR="00724733" w:rsidRPr="00C30FDD" w:rsidRDefault="00724733" w:rsidP="00724733">
      <w:pPr>
        <w:pStyle w:val="a3"/>
        <w:rPr>
          <w:lang w:val="ru-RU"/>
        </w:rPr>
      </w:pPr>
      <w:r w:rsidRPr="00C30FDD">
        <w:rPr>
          <w:lang w:val="ru-RU"/>
        </w:rPr>
        <w:t>УДК 332.1</w:t>
      </w:r>
    </w:p>
    <w:p w:rsidR="00724733" w:rsidRPr="00C30FDD" w:rsidRDefault="00724733" w:rsidP="00724733">
      <w:pPr>
        <w:pStyle w:val="a3"/>
        <w:rPr>
          <w:lang w:val="ru-RU"/>
        </w:rPr>
      </w:pPr>
      <w:proofErr w:type="spellStart"/>
      <w:proofErr w:type="gramStart"/>
      <w:r>
        <w:t>doi</w:t>
      </w:r>
      <w:proofErr w:type="spellEnd"/>
      <w:proofErr w:type="gramEnd"/>
      <w:r w:rsidRPr="00C30FDD">
        <w:rPr>
          <w:lang w:val="ru-RU"/>
        </w:rPr>
        <w:t>: 10.47576/2949-1894.2026.3.3.018</w:t>
      </w:r>
    </w:p>
    <w:p w:rsidR="00724733" w:rsidRDefault="00724733" w:rsidP="00724733">
      <w:pPr>
        <w:pStyle w:val="a4"/>
      </w:pPr>
      <w:proofErr w:type="gramStart"/>
      <w:r>
        <w:lastRenderedPageBreak/>
        <w:t>Методические подходы</w:t>
      </w:r>
      <w:proofErr w:type="gramEnd"/>
      <w:r>
        <w:t xml:space="preserve"> к мониторингу коррупционных рисков как фактор обеспечения экономической безопасности региона</w:t>
      </w:r>
    </w:p>
    <w:p w:rsidR="00724733" w:rsidRDefault="00724733" w:rsidP="00724733">
      <w:pPr>
        <w:pStyle w:val="a5"/>
      </w:pPr>
      <w:proofErr w:type="spellStart"/>
      <w:r>
        <w:t>Шрша</w:t>
      </w:r>
      <w:proofErr w:type="spellEnd"/>
      <w:r>
        <w:t xml:space="preserve"> </w:t>
      </w:r>
      <w:proofErr w:type="spellStart"/>
      <w:r>
        <w:t>Равия</w:t>
      </w:r>
      <w:proofErr w:type="spellEnd"/>
      <w:r>
        <w:t xml:space="preserve"> </w:t>
      </w:r>
      <w:proofErr w:type="spellStart"/>
      <w:r>
        <w:t>Бедертдиновна</w:t>
      </w:r>
      <w:proofErr w:type="spellEnd"/>
      <w:r>
        <w:t xml:space="preserve"> </w:t>
      </w:r>
    </w:p>
    <w:p w:rsidR="00724733" w:rsidRDefault="00724733" w:rsidP="00724733">
      <w:pPr>
        <w:pStyle w:val="a6"/>
      </w:pPr>
      <w:r>
        <w:t xml:space="preserve">Казанский государственный аграрный университет, </w:t>
      </w:r>
      <w:r>
        <w:br/>
        <w:t>Казань, Россия, raviya.shrsha@tatar.ru</w:t>
      </w:r>
    </w:p>
    <w:p w:rsidR="00724733" w:rsidRDefault="00724733" w:rsidP="00724733">
      <w:pPr>
        <w:pStyle w:val="a7"/>
      </w:pPr>
      <w:r>
        <w:t>Аннотация</w:t>
      </w:r>
    </w:p>
    <w:p w:rsidR="00724733" w:rsidRDefault="00724733" w:rsidP="00724733">
      <w:pPr>
        <w:pStyle w:val="a8"/>
      </w:pPr>
      <w:r>
        <w:t xml:space="preserve">В статье проводится критический анализ существующих механизмов антикоррупционного контроля и мониторинга на региональном уровне в условиях цифровой трансформации государственного управления. Исследуется терминологическую неоднозначность категорий «мера» и «метод» контроля, а также выявляется несоответствие классических правовых парадигм современным экономическим реалиям. Особое внимание уделено проблеме «институциональной мимикрии» коррупционных процессов, их переходу в «нормативную тень» и возникновению феномена e-коррупции. Выявлены системные ограничения мониторинга: узкий круг подконтрольных лиц, игнорирование цифровых активов и фокус на документально зафиксированных сделках в ущерб латентным формам обогащения. В качестве решения предлагается переход от пассивной фиксации нарушений к </w:t>
      </w:r>
      <w:proofErr w:type="spellStart"/>
      <w:r>
        <w:t>проактивной</w:t>
      </w:r>
      <w:proofErr w:type="spellEnd"/>
      <w:r>
        <w:t xml:space="preserve"> </w:t>
      </w:r>
      <w:proofErr w:type="gramStart"/>
      <w:r>
        <w:t>риск-ориентированной</w:t>
      </w:r>
      <w:proofErr w:type="gramEnd"/>
      <w:r>
        <w:t xml:space="preserve"> модели на основе искусственного интеллекта и блокчейна. Обоснована необходимость внедрения концепции «правового цифрового детерминизма» и интеграции антикоррупционного </w:t>
      </w:r>
      <w:proofErr w:type="spellStart"/>
      <w:r>
        <w:t>комплаенса</w:t>
      </w:r>
      <w:proofErr w:type="spellEnd"/>
      <w:r>
        <w:t xml:space="preserve"> в систему обеспечения экономической безопасности регионов.</w:t>
      </w:r>
    </w:p>
    <w:p w:rsidR="00724733" w:rsidRDefault="00724733" w:rsidP="00724733">
      <w:pPr>
        <w:pStyle w:val="a7"/>
      </w:pPr>
      <w:r>
        <w:t xml:space="preserve">Ключевые слова: </w:t>
      </w:r>
    </w:p>
    <w:p w:rsidR="00724733" w:rsidRDefault="00724733" w:rsidP="00724733">
      <w:pPr>
        <w:pStyle w:val="a8"/>
      </w:pPr>
      <w:r>
        <w:t xml:space="preserve">антикоррупционный мониторинг; экономическая безопасность региона; цифровая трансформация; e-коррупция; институциональная мимикрия; правовой цифровой детерминизм; региональное управление; цифровые активы; </w:t>
      </w:r>
      <w:proofErr w:type="gramStart"/>
      <w:r>
        <w:t>риск-ориентированный</w:t>
      </w:r>
      <w:proofErr w:type="gramEnd"/>
      <w:r>
        <w:t xml:space="preserve"> подход; антикоррупционный </w:t>
      </w:r>
      <w:proofErr w:type="spellStart"/>
      <w:r>
        <w:t>комплаенс</w:t>
      </w:r>
      <w:proofErr w:type="spellEnd"/>
      <w:r>
        <w:t>; теневые нормы.</w:t>
      </w:r>
    </w:p>
    <w:p w:rsidR="00724733" w:rsidRDefault="00724733" w:rsidP="00724733">
      <w:pPr>
        <w:pStyle w:val="a7"/>
      </w:pPr>
      <w:r>
        <w:t xml:space="preserve">Для цитирования: </w:t>
      </w:r>
    </w:p>
    <w:p w:rsidR="00724733" w:rsidRDefault="00724733" w:rsidP="00724733">
      <w:pPr>
        <w:pStyle w:val="a9"/>
      </w:pPr>
      <w:proofErr w:type="spellStart"/>
      <w:r>
        <w:t>Шрша</w:t>
      </w:r>
      <w:proofErr w:type="spellEnd"/>
      <w:r>
        <w:t xml:space="preserve"> Р. Б. </w:t>
      </w:r>
      <w:proofErr w:type="gramStart"/>
      <w:r>
        <w:t>Методические подходы</w:t>
      </w:r>
      <w:proofErr w:type="gramEnd"/>
      <w:r>
        <w:t xml:space="preserve"> к мониторингу коррупционных рисков как фактор обеспечения экономической безопасности региона // Инновационная экономика: информация, аналитика, прогнозы. – 2026. – № 3. – С. 149–156. https://doi.org/10.47576/2949-1894.2026.3.3.018.</w:t>
      </w:r>
    </w:p>
    <w:p w:rsidR="00724733" w:rsidRDefault="00724733" w:rsidP="00724733">
      <w:pPr>
        <w:pStyle w:val="original"/>
      </w:pPr>
      <w:r>
        <w:t>Original article</w:t>
      </w:r>
    </w:p>
    <w:p w:rsidR="00724733" w:rsidRPr="00724733" w:rsidRDefault="00724733" w:rsidP="00724733">
      <w:pPr>
        <w:pStyle w:val="aa"/>
        <w:rPr>
          <w:lang w:val="en-US"/>
        </w:rPr>
      </w:pPr>
      <w:r w:rsidRPr="00724733">
        <w:rPr>
          <w:lang w:val="en-US"/>
        </w:rPr>
        <w:t>Methodological approaches to monitoring corruption risks as a factor of ensuring economic security of the region</w:t>
      </w:r>
    </w:p>
    <w:p w:rsidR="00724733" w:rsidRPr="00724733" w:rsidRDefault="00724733" w:rsidP="00724733">
      <w:pPr>
        <w:pStyle w:val="a5"/>
        <w:rPr>
          <w:lang w:val="en-US"/>
        </w:rPr>
      </w:pPr>
      <w:proofErr w:type="spellStart"/>
      <w:r w:rsidRPr="00724733">
        <w:rPr>
          <w:lang w:val="en-US"/>
        </w:rPr>
        <w:t>Shrsha</w:t>
      </w:r>
      <w:proofErr w:type="spellEnd"/>
      <w:r w:rsidRPr="00724733">
        <w:rPr>
          <w:lang w:val="en-US"/>
        </w:rPr>
        <w:t xml:space="preserve"> </w:t>
      </w:r>
      <w:proofErr w:type="spellStart"/>
      <w:r w:rsidRPr="00724733">
        <w:rPr>
          <w:lang w:val="en-US"/>
        </w:rPr>
        <w:t>Raviya</w:t>
      </w:r>
      <w:proofErr w:type="spellEnd"/>
      <w:r w:rsidRPr="00724733">
        <w:rPr>
          <w:lang w:val="en-US"/>
        </w:rPr>
        <w:t xml:space="preserve"> B. </w:t>
      </w:r>
    </w:p>
    <w:p w:rsidR="00724733" w:rsidRPr="00724733" w:rsidRDefault="00724733" w:rsidP="00724733">
      <w:pPr>
        <w:pStyle w:val="a6"/>
        <w:rPr>
          <w:lang w:val="en-US"/>
        </w:rPr>
      </w:pPr>
      <w:r w:rsidRPr="00724733">
        <w:rPr>
          <w:lang w:val="en-US"/>
        </w:rPr>
        <w:t>Kazan State Agrarian University, Kazan, Russia, raviya.shrsha@tatar.ru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 xml:space="preserve">This article provides a critical analysis of existing mechanisms for anti-corruption control and monitoring at the regional level in the context of the digital transformation of public administration. The author explores the terminological ambiguity of the categories “measure” and “method” of control and identifies the discrepancy between classical legal paradigms and modern economic realities. Particular attention is paid to the problem of “institutional mimicry” of corruption processes, their transition into the “regulatory shadow,” and the emergence of the phenomenon of e-corruption. Systemic limitations of monitoring are identified: a narrow circle of controlled individuals, ignoring digital assets, and a focus on documented transactions at the expense of latent forms of enrichment. A proposed solution is a transition from </w:t>
      </w:r>
      <w:r w:rsidRPr="00724733">
        <w:rPr>
          <w:lang w:val="en-US"/>
        </w:rPr>
        <w:lastRenderedPageBreak/>
        <w:t xml:space="preserve">passive recording of violations to a proactive, risk-oriented model based on artificial intelligence and </w:t>
      </w:r>
      <w:proofErr w:type="spellStart"/>
      <w:r w:rsidRPr="00724733">
        <w:rPr>
          <w:lang w:val="en-US"/>
        </w:rPr>
        <w:t>blockchain</w:t>
      </w:r>
      <w:proofErr w:type="spellEnd"/>
      <w:r w:rsidRPr="00724733">
        <w:rPr>
          <w:lang w:val="en-US"/>
        </w:rPr>
        <w:t>. The need to implement the concept of “legal digital determinism” and integrate anti-corruption compliance into the regional economic security system is substantiated.</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anti-corruption monitoring; regional economic security; digital transformation; e-corruption; institutional mimicry; legal digital determinism; regional governance; digital assets; risk-oriented approach; anti-corruption compliance; shadow regulations.</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Shrsha</w:t>
      </w:r>
      <w:proofErr w:type="spellEnd"/>
      <w:r w:rsidRPr="00724733">
        <w:rPr>
          <w:lang w:val="en-US"/>
        </w:rPr>
        <w:t xml:space="preserve"> R. B. Methodological approaches to monitoring corruption risks as a factor of ensuring economic security of the region.</w:t>
      </w:r>
      <w:r w:rsidRPr="00724733">
        <w:rPr>
          <w:i/>
          <w:iCs/>
          <w:lang w:val="en-US"/>
        </w:rPr>
        <w:t xml:space="preserve"> Innovative economy: information, analysis, prognoses</w:t>
      </w:r>
      <w:r w:rsidRPr="00724733">
        <w:rPr>
          <w:lang w:val="en-US"/>
        </w:rPr>
        <w:t xml:space="preserve">, 2026, </w:t>
      </w:r>
      <w:r w:rsidRPr="00724733">
        <w:rPr>
          <w:lang w:val="en-US"/>
        </w:rPr>
        <w:br/>
        <w:t>no. 3, pp. 149–156. https://doi.org/10.47576/2949-1894.2026.3.3.018.</w:t>
      </w:r>
    </w:p>
    <w:p w:rsidR="00724733" w:rsidRPr="00C30FDD" w:rsidRDefault="00724733" w:rsidP="00724733">
      <w:pPr>
        <w:pStyle w:val="a3"/>
        <w:rPr>
          <w:lang w:val="ru-RU"/>
        </w:rPr>
      </w:pPr>
      <w:r w:rsidRPr="00C30FDD">
        <w:rPr>
          <w:lang w:val="ru-RU"/>
        </w:rPr>
        <w:t>Научная статья</w:t>
      </w:r>
    </w:p>
    <w:p w:rsidR="00724733" w:rsidRPr="00C30FDD" w:rsidRDefault="00724733" w:rsidP="00724733">
      <w:pPr>
        <w:pStyle w:val="a3"/>
        <w:rPr>
          <w:lang w:val="ru-RU"/>
        </w:rPr>
      </w:pPr>
      <w:r w:rsidRPr="00C30FDD">
        <w:rPr>
          <w:lang w:val="ru-RU"/>
        </w:rPr>
        <w:t>УДК 336.6</w:t>
      </w:r>
    </w:p>
    <w:p w:rsidR="00724733" w:rsidRPr="00C30FDD" w:rsidRDefault="00724733" w:rsidP="00724733">
      <w:pPr>
        <w:pStyle w:val="a3"/>
        <w:rPr>
          <w:lang w:val="ru-RU"/>
        </w:rPr>
      </w:pPr>
      <w:proofErr w:type="spellStart"/>
      <w:proofErr w:type="gramStart"/>
      <w:r>
        <w:t>doi</w:t>
      </w:r>
      <w:proofErr w:type="spellEnd"/>
      <w:proofErr w:type="gramEnd"/>
      <w:r w:rsidRPr="00C30FDD">
        <w:rPr>
          <w:lang w:val="ru-RU"/>
        </w:rPr>
        <w:t>: 10.47576/2949-1894.2026.3.3.019</w:t>
      </w:r>
    </w:p>
    <w:p w:rsidR="00724733" w:rsidRDefault="00724733" w:rsidP="00724733">
      <w:pPr>
        <w:pStyle w:val="a4"/>
      </w:pPr>
      <w:r>
        <w:t>Организационно-</w:t>
      </w:r>
      <w:proofErr w:type="gramStart"/>
      <w:r>
        <w:t>экономический механизм</w:t>
      </w:r>
      <w:proofErr w:type="gramEnd"/>
      <w:r>
        <w:t xml:space="preserve"> повышения качества финансового менеджмента на основе внутреннего контроля</w:t>
      </w:r>
    </w:p>
    <w:p w:rsidR="00724733" w:rsidRDefault="00724733" w:rsidP="00724733">
      <w:pPr>
        <w:pStyle w:val="a5"/>
      </w:pPr>
      <w:r>
        <w:t xml:space="preserve">Григорьев Андрей Владимирович </w:t>
      </w:r>
    </w:p>
    <w:p w:rsidR="00724733" w:rsidRDefault="00724733" w:rsidP="00724733">
      <w:pPr>
        <w:pStyle w:val="a6"/>
      </w:pPr>
      <w:r>
        <w:t>Военный университет имени князя Александра Невского, Москва, Россия, grandyaroslavly@mail.ru</w:t>
      </w:r>
    </w:p>
    <w:p w:rsidR="00724733" w:rsidRDefault="00724733" w:rsidP="00724733">
      <w:pPr>
        <w:pStyle w:val="a5"/>
      </w:pPr>
      <w:r>
        <w:t xml:space="preserve">Аверьянов Александр Владимирович </w:t>
      </w:r>
    </w:p>
    <w:p w:rsidR="00724733" w:rsidRDefault="00724733" w:rsidP="00724733">
      <w:pPr>
        <w:pStyle w:val="a6"/>
      </w:pPr>
      <w:r>
        <w:t>Военный университет имени князя Александра Невского, Москва, Россия, voencon@mail.ru</w:t>
      </w:r>
    </w:p>
    <w:p w:rsidR="00724733" w:rsidRDefault="00724733" w:rsidP="00724733">
      <w:pPr>
        <w:pStyle w:val="a5"/>
      </w:pPr>
      <w:r>
        <w:t xml:space="preserve">Никитин Дмитрий Леонидович </w:t>
      </w:r>
    </w:p>
    <w:p w:rsidR="00724733" w:rsidRDefault="00724733" w:rsidP="00724733">
      <w:pPr>
        <w:pStyle w:val="a6"/>
      </w:pPr>
      <w:r>
        <w:t>АО «ММЗ «АВАНГАРД»,  Москва, Россия, dlnikitin_study@mail.ru</w:t>
      </w:r>
    </w:p>
    <w:p w:rsidR="00724733" w:rsidRDefault="00724733" w:rsidP="00724733">
      <w:pPr>
        <w:pStyle w:val="a7"/>
      </w:pPr>
      <w:r>
        <w:t>Аннотация</w:t>
      </w:r>
    </w:p>
    <w:p w:rsidR="00724733" w:rsidRDefault="00724733" w:rsidP="00724733">
      <w:pPr>
        <w:pStyle w:val="a8"/>
      </w:pPr>
      <w:r>
        <w:t>В условиях реформирования государственного сектора и усиления требований к результативности использования бюджетных сре</w:t>
      </w:r>
      <w:proofErr w:type="gramStart"/>
      <w:r>
        <w:t>дств пр</w:t>
      </w:r>
      <w:proofErr w:type="gramEnd"/>
      <w:r>
        <w:t>облема качества финансового менеджмента приобретает первостепенное значение. В статье проведен теоретический анализ эволюции содержания категорий «финансовый менеджмент», «качество финансового менеджмента» и «внутренний финансовый контроль» с позиций различных научных школ. Обоснована системообразующая роль внутреннего контроля в обеспечении качества управления финансами. Разработана структурно-функциональная модель организационно-</w:t>
      </w:r>
      <w:proofErr w:type="gramStart"/>
      <w:r>
        <w:t>экономического механизма</w:t>
      </w:r>
      <w:proofErr w:type="gramEnd"/>
      <w:r>
        <w:t xml:space="preserve">, интегрирующего организационное, экономическое, инструментальное и информационное обеспечение контрольной деятельности. С применением метода SWOT-анализа идентифицированы внутренние и внешние факторы, влияющие на результативность внедрения предлагаемого механизма, что позволило обосновать приоритетные направления совершенствования контрольных процедур. Сформулированы перспективные направления развития </w:t>
      </w:r>
      <w:proofErr w:type="gramStart"/>
      <w:r>
        <w:t>риск-ориентированного</w:t>
      </w:r>
      <w:proofErr w:type="gramEnd"/>
      <w:r>
        <w:t xml:space="preserve"> подхода, цифровизации контрольных процедур и развития кадрового потенциала в сфере внутреннего финансового контроля. Полученные результаты могут быть использованы при совершенствовании систем управления финансами в организациях государственного и корпоративного секторов.</w:t>
      </w:r>
    </w:p>
    <w:p w:rsidR="00724733" w:rsidRDefault="00724733" w:rsidP="00724733">
      <w:pPr>
        <w:pStyle w:val="a7"/>
      </w:pPr>
      <w:r>
        <w:t xml:space="preserve">Ключевые слова: </w:t>
      </w:r>
    </w:p>
    <w:p w:rsidR="00724733" w:rsidRDefault="00724733" w:rsidP="00724733">
      <w:pPr>
        <w:pStyle w:val="a8"/>
      </w:pPr>
      <w:r>
        <w:t xml:space="preserve">качество финансового менеджмента; внутренний финансовый контроль; организационно-экономический механизм; </w:t>
      </w:r>
      <w:proofErr w:type="gramStart"/>
      <w:r>
        <w:t>риск-ориентированный</w:t>
      </w:r>
      <w:proofErr w:type="gramEnd"/>
      <w:r>
        <w:t xml:space="preserve"> подход; цифровизация; SWOT-анализ; центры финансовой ответственности.</w:t>
      </w:r>
    </w:p>
    <w:p w:rsidR="00724733" w:rsidRDefault="00724733" w:rsidP="00724733">
      <w:pPr>
        <w:pStyle w:val="a7"/>
      </w:pPr>
      <w:r>
        <w:t xml:space="preserve">Для цитирования: </w:t>
      </w:r>
    </w:p>
    <w:p w:rsidR="00724733" w:rsidRDefault="00724733" w:rsidP="00724733">
      <w:pPr>
        <w:pStyle w:val="a9"/>
      </w:pPr>
      <w:r>
        <w:lastRenderedPageBreak/>
        <w:t xml:space="preserve">Григорьев А. В., Аверьянов А. </w:t>
      </w:r>
      <w:proofErr w:type="spellStart"/>
      <w:r>
        <w:t>В.,Никитин</w:t>
      </w:r>
      <w:proofErr w:type="spellEnd"/>
      <w:r>
        <w:t xml:space="preserve"> Д. Л. Организационно-</w:t>
      </w:r>
      <w:proofErr w:type="gramStart"/>
      <w:r>
        <w:t>экономический механизм</w:t>
      </w:r>
      <w:proofErr w:type="gramEnd"/>
      <w:r>
        <w:t xml:space="preserve"> повышения качества финансового менеджмента на основе внутреннего контроля // Инновационная экономика: информация, аналитика, прогнозы. – 2026. – № 3. – С. 157–164. https://doi.org/10.47576/2949-1894.2026.3.3.019.</w:t>
      </w:r>
    </w:p>
    <w:p w:rsidR="00724733" w:rsidRDefault="00724733" w:rsidP="00724733">
      <w:pPr>
        <w:pStyle w:val="doi"/>
      </w:pPr>
      <w:r>
        <w:t>Original article</w:t>
      </w:r>
    </w:p>
    <w:p w:rsidR="00724733" w:rsidRPr="00724733" w:rsidRDefault="00724733" w:rsidP="00724733">
      <w:pPr>
        <w:pStyle w:val="a4"/>
        <w:rPr>
          <w:lang w:val="en-US"/>
        </w:rPr>
      </w:pPr>
      <w:r w:rsidRPr="00724733">
        <w:rPr>
          <w:lang w:val="en-US"/>
        </w:rPr>
        <w:t>Organizational and economic mechanism for improving the quality of financial management based on internal control</w:t>
      </w:r>
    </w:p>
    <w:p w:rsidR="00724733" w:rsidRPr="00724733" w:rsidRDefault="00724733" w:rsidP="00724733">
      <w:pPr>
        <w:pStyle w:val="ab"/>
        <w:rPr>
          <w:lang w:val="en-US"/>
        </w:rPr>
      </w:pPr>
      <w:proofErr w:type="spellStart"/>
      <w:r w:rsidRPr="00724733">
        <w:rPr>
          <w:lang w:val="en-US"/>
        </w:rPr>
        <w:t>Grigoriev</w:t>
      </w:r>
      <w:proofErr w:type="spellEnd"/>
      <w:r w:rsidRPr="00724733">
        <w:rPr>
          <w:lang w:val="en-US"/>
        </w:rPr>
        <w:t xml:space="preserve"> </w:t>
      </w:r>
      <w:proofErr w:type="spellStart"/>
      <w:r w:rsidRPr="00724733">
        <w:rPr>
          <w:lang w:val="en-US"/>
        </w:rPr>
        <w:t>Andrey</w:t>
      </w:r>
      <w:proofErr w:type="spellEnd"/>
      <w:r w:rsidRPr="00724733">
        <w:rPr>
          <w:lang w:val="en-US"/>
        </w:rPr>
        <w:t xml:space="preserve"> V. </w:t>
      </w:r>
    </w:p>
    <w:p w:rsidR="00724733" w:rsidRPr="00724733" w:rsidRDefault="00724733" w:rsidP="00724733">
      <w:pPr>
        <w:pStyle w:val="a6"/>
        <w:rPr>
          <w:lang w:val="en-US"/>
        </w:rPr>
      </w:pPr>
      <w:r w:rsidRPr="00724733">
        <w:rPr>
          <w:lang w:val="en-US"/>
        </w:rPr>
        <w:t xml:space="preserve">Military University of Prince Alexander </w:t>
      </w:r>
      <w:proofErr w:type="spellStart"/>
      <w:r w:rsidRPr="00724733">
        <w:rPr>
          <w:lang w:val="en-US"/>
        </w:rPr>
        <w:t>Nevsky</w:t>
      </w:r>
      <w:proofErr w:type="spellEnd"/>
      <w:r w:rsidRPr="00724733">
        <w:rPr>
          <w:lang w:val="en-US"/>
        </w:rPr>
        <w:t xml:space="preserve">, Moscow, Russia, </w:t>
      </w:r>
      <w:r w:rsidRPr="00724733">
        <w:rPr>
          <w:lang w:val="en-US"/>
        </w:rPr>
        <w:br/>
        <w:t xml:space="preserve">grandyaroslavly@mail.ru </w:t>
      </w:r>
    </w:p>
    <w:p w:rsidR="00724733" w:rsidRPr="00724733" w:rsidRDefault="00724733" w:rsidP="00724733">
      <w:pPr>
        <w:pStyle w:val="ab"/>
        <w:rPr>
          <w:lang w:val="en-US"/>
        </w:rPr>
      </w:pPr>
      <w:proofErr w:type="spellStart"/>
      <w:r w:rsidRPr="00724733">
        <w:rPr>
          <w:lang w:val="en-US"/>
        </w:rPr>
        <w:t>Averyanov</w:t>
      </w:r>
      <w:proofErr w:type="spellEnd"/>
      <w:r w:rsidRPr="00724733">
        <w:rPr>
          <w:lang w:val="en-US"/>
        </w:rPr>
        <w:t xml:space="preserve"> Alexander V. </w:t>
      </w:r>
    </w:p>
    <w:p w:rsidR="00724733" w:rsidRPr="00724733" w:rsidRDefault="00724733" w:rsidP="00724733">
      <w:pPr>
        <w:pStyle w:val="a6"/>
        <w:rPr>
          <w:lang w:val="en-US"/>
        </w:rPr>
      </w:pPr>
      <w:r w:rsidRPr="00724733">
        <w:rPr>
          <w:lang w:val="en-US"/>
        </w:rPr>
        <w:t xml:space="preserve">Military University of Prince Alexander </w:t>
      </w:r>
      <w:proofErr w:type="spellStart"/>
      <w:r w:rsidRPr="00724733">
        <w:rPr>
          <w:lang w:val="en-US"/>
        </w:rPr>
        <w:t>Nevsky</w:t>
      </w:r>
      <w:proofErr w:type="spellEnd"/>
      <w:r w:rsidRPr="00724733">
        <w:rPr>
          <w:lang w:val="en-US"/>
        </w:rPr>
        <w:t xml:space="preserve">, Moscow, Russia, voencon@mail.ru </w:t>
      </w:r>
    </w:p>
    <w:p w:rsidR="00724733" w:rsidRPr="00724733" w:rsidRDefault="00724733" w:rsidP="00724733">
      <w:pPr>
        <w:pStyle w:val="ab"/>
        <w:rPr>
          <w:lang w:val="en-US"/>
        </w:rPr>
      </w:pPr>
      <w:proofErr w:type="spellStart"/>
      <w:r w:rsidRPr="00724733">
        <w:rPr>
          <w:lang w:val="en-US"/>
        </w:rPr>
        <w:t>Nikitin</w:t>
      </w:r>
      <w:proofErr w:type="spellEnd"/>
      <w:r w:rsidRPr="00724733">
        <w:rPr>
          <w:lang w:val="en-US"/>
        </w:rPr>
        <w:t xml:space="preserve"> Dmitry L. </w:t>
      </w:r>
    </w:p>
    <w:p w:rsidR="00724733" w:rsidRPr="00724733" w:rsidRDefault="00724733" w:rsidP="00724733">
      <w:pPr>
        <w:pStyle w:val="a6"/>
        <w:rPr>
          <w:lang w:val="en-US"/>
        </w:rPr>
      </w:pPr>
      <w:r w:rsidRPr="00724733">
        <w:rPr>
          <w:lang w:val="en-US"/>
        </w:rPr>
        <w:t xml:space="preserve">JSC MPM </w:t>
      </w:r>
      <w:proofErr w:type="spellStart"/>
      <w:r w:rsidRPr="00724733">
        <w:rPr>
          <w:lang w:val="en-US"/>
        </w:rPr>
        <w:t>Avangard</w:t>
      </w:r>
      <w:proofErr w:type="spellEnd"/>
      <w:r w:rsidRPr="00724733">
        <w:rPr>
          <w:lang w:val="en-US"/>
        </w:rPr>
        <w:t>, Moscow, Russia, dlnikitin_study@mail.ru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spacing w:val="-2"/>
          <w:lang w:val="en-US"/>
        </w:rPr>
      </w:pPr>
      <w:r w:rsidRPr="00724733">
        <w:rPr>
          <w:spacing w:val="-2"/>
          <w:lang w:val="en-US"/>
        </w:rPr>
        <w:t>In the context of public sector reform and increasing requirements for the effectiveness of budget funds utilization, the problem of financial management quality becomes of paramount importance. The article provides a theoretical analysis of the evolution of the categories “financial management”, “quality of financial management” and “internal financial control” from the perspectives of various scientific schools. The system-forming role of internal control in ensuring the quality of financial management is substantiated. A structural-functional model of the organizational and economic mechanism integrating organizational, economic, instrumental and informational support of control activities is developed. Using the SWOT-analysis method, internal and external factors influencing the effectiveness of the proposed mechanism implementation are identified, which made it possible to substantiate priority directions for improving control procedures. Promising directions for the development of a risk-based approach, digitalization of control procedures and human resource development in the field of internal financial control are formulated. The obtained results can be used in improving financial management systems in public and corporate sector organizations.</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r w:rsidRPr="00724733">
        <w:rPr>
          <w:lang w:val="en-US"/>
        </w:rPr>
        <w:t>quality of financial management; internal financial control; organizational and economic mechanism; risk-based approach; digitalization; SWOT-analysis; centers of financial responsibility.</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Grigoriev</w:t>
      </w:r>
      <w:proofErr w:type="spellEnd"/>
      <w:r w:rsidRPr="00724733">
        <w:rPr>
          <w:lang w:val="en-US"/>
        </w:rPr>
        <w:t xml:space="preserve"> A. V., </w:t>
      </w:r>
      <w:proofErr w:type="spellStart"/>
      <w:r w:rsidRPr="00724733">
        <w:rPr>
          <w:lang w:val="en-US"/>
        </w:rPr>
        <w:t>Averyanov</w:t>
      </w:r>
      <w:proofErr w:type="spellEnd"/>
      <w:r w:rsidRPr="00724733">
        <w:rPr>
          <w:lang w:val="en-US"/>
        </w:rPr>
        <w:t xml:space="preserve"> A. V., </w:t>
      </w:r>
      <w:proofErr w:type="spellStart"/>
      <w:r w:rsidRPr="00724733">
        <w:rPr>
          <w:lang w:val="en-US"/>
        </w:rPr>
        <w:t>Nikitin</w:t>
      </w:r>
      <w:proofErr w:type="spellEnd"/>
      <w:r w:rsidRPr="00724733">
        <w:rPr>
          <w:lang w:val="en-US"/>
        </w:rPr>
        <w:t xml:space="preserve"> D. L. Organizational and economic mechanism for improving the quality of financial management based on internal control. </w:t>
      </w:r>
      <w:r w:rsidRPr="00724733">
        <w:rPr>
          <w:i/>
          <w:iCs/>
          <w:lang w:val="en-US"/>
        </w:rPr>
        <w:t>Innovative economy: information, analysis, prognoses</w:t>
      </w:r>
      <w:r w:rsidRPr="00724733">
        <w:rPr>
          <w:lang w:val="en-US"/>
        </w:rPr>
        <w:t>, 2026, no. 3, pp. 157–164. https://doi.org/10.47576/2949-1894.2026.3.3.019.</w:t>
      </w:r>
    </w:p>
    <w:p w:rsidR="00724733" w:rsidRPr="00C30FDD" w:rsidRDefault="00724733" w:rsidP="00724733">
      <w:pPr>
        <w:pStyle w:val="a3"/>
        <w:rPr>
          <w:lang w:val="ru-RU"/>
        </w:rPr>
      </w:pPr>
      <w:r w:rsidRPr="00C30FDD">
        <w:rPr>
          <w:lang w:val="ru-RU"/>
        </w:rPr>
        <w:t>Научная статья</w:t>
      </w:r>
    </w:p>
    <w:p w:rsidR="00724733" w:rsidRPr="00C30FDD" w:rsidRDefault="00724733" w:rsidP="00724733">
      <w:pPr>
        <w:pStyle w:val="a3"/>
        <w:rPr>
          <w:lang w:val="ru-RU"/>
        </w:rPr>
      </w:pPr>
      <w:r w:rsidRPr="00C30FDD">
        <w:rPr>
          <w:lang w:val="ru-RU"/>
        </w:rPr>
        <w:t>УДК 339.9</w:t>
      </w:r>
    </w:p>
    <w:p w:rsidR="00724733" w:rsidRPr="00C30FDD" w:rsidRDefault="00724733" w:rsidP="00724733">
      <w:pPr>
        <w:pStyle w:val="a3"/>
        <w:rPr>
          <w:lang w:val="ru-RU"/>
        </w:rPr>
      </w:pPr>
      <w:proofErr w:type="spellStart"/>
      <w:proofErr w:type="gramStart"/>
      <w:r>
        <w:t>doi</w:t>
      </w:r>
      <w:proofErr w:type="spellEnd"/>
      <w:proofErr w:type="gramEnd"/>
      <w:r w:rsidRPr="00C30FDD">
        <w:rPr>
          <w:lang w:val="ru-RU"/>
        </w:rPr>
        <w:t>: 10.47576/2949-1894.2026.3.3.020</w:t>
      </w:r>
    </w:p>
    <w:p w:rsidR="00724733" w:rsidRDefault="00724733" w:rsidP="00724733">
      <w:pPr>
        <w:pStyle w:val="a4"/>
      </w:pPr>
      <w:r>
        <w:t>Ключевые факторы развития стартап-индустрии в странах Латинской Америки</w:t>
      </w:r>
    </w:p>
    <w:p w:rsidR="00724733" w:rsidRDefault="00724733" w:rsidP="00724733">
      <w:pPr>
        <w:pStyle w:val="a5"/>
      </w:pPr>
      <w:r>
        <w:t xml:space="preserve">Лукьянова Екатерина Сергеевна </w:t>
      </w:r>
    </w:p>
    <w:p w:rsidR="00724733" w:rsidRDefault="00724733" w:rsidP="00724733">
      <w:pPr>
        <w:pStyle w:val="a6"/>
      </w:pPr>
      <w:r>
        <w:lastRenderedPageBreak/>
        <w:t xml:space="preserve">Российский экономический университет имени Г. В. Плеханова, </w:t>
      </w:r>
      <w:r>
        <w:br/>
        <w:t>Москва, Россия, kate_lukianova@mail.ru</w:t>
      </w:r>
    </w:p>
    <w:p w:rsidR="00724733" w:rsidRDefault="00724733" w:rsidP="00724733">
      <w:pPr>
        <w:pStyle w:val="a5"/>
      </w:pPr>
      <w:r>
        <w:t xml:space="preserve">Кузьмина Татьяна Ивановна </w:t>
      </w:r>
    </w:p>
    <w:p w:rsidR="00724733" w:rsidRDefault="00724733" w:rsidP="00724733">
      <w:pPr>
        <w:pStyle w:val="a6"/>
      </w:pPr>
      <w:r>
        <w:t xml:space="preserve">Российский экономический университет имени Г. В. Плеханова, </w:t>
      </w:r>
      <w:r>
        <w:br/>
        <w:t>Москва, Россия, tutor007@list.ru</w:t>
      </w:r>
    </w:p>
    <w:p w:rsidR="00724733" w:rsidRDefault="00724733" w:rsidP="00724733">
      <w:pPr>
        <w:pStyle w:val="a7"/>
      </w:pPr>
      <w:r>
        <w:t>Аннотация</w:t>
      </w:r>
    </w:p>
    <w:p w:rsidR="00724733" w:rsidRDefault="00724733" w:rsidP="00724733">
      <w:pPr>
        <w:pStyle w:val="a8"/>
      </w:pPr>
      <w:r>
        <w:t xml:space="preserve">В статье проведен комплексный анализ современного состояния </w:t>
      </w:r>
      <w:proofErr w:type="spellStart"/>
      <w:r>
        <w:t>стартап</w:t>
      </w:r>
      <w:proofErr w:type="spellEnd"/>
      <w:r>
        <w:t xml:space="preserve">-индустрии в странах Латинской Америки на основе данных Глобального индекса экосистемы </w:t>
      </w:r>
      <w:proofErr w:type="spellStart"/>
      <w:r>
        <w:t>стартапов</w:t>
      </w:r>
      <w:proofErr w:type="spellEnd"/>
      <w:r>
        <w:t xml:space="preserve"> (</w:t>
      </w:r>
      <w:proofErr w:type="spellStart"/>
      <w:r>
        <w:t>Global</w:t>
      </w:r>
      <w:proofErr w:type="spellEnd"/>
      <w:r>
        <w:t xml:space="preserve"> </w:t>
      </w:r>
      <w:proofErr w:type="spellStart"/>
      <w:r>
        <w:t>Startup</w:t>
      </w:r>
      <w:proofErr w:type="spellEnd"/>
      <w:r>
        <w:t xml:space="preserve"> </w:t>
      </w:r>
      <w:proofErr w:type="spellStart"/>
      <w:r>
        <w:t>Ecosystem</w:t>
      </w:r>
      <w:proofErr w:type="spellEnd"/>
      <w:r>
        <w:t xml:space="preserve"> </w:t>
      </w:r>
      <w:proofErr w:type="spellStart"/>
      <w:r>
        <w:t>Index</w:t>
      </w:r>
      <w:proofErr w:type="spellEnd"/>
      <w:r>
        <w:t xml:space="preserve">). В качестве объекта исследования выступили Бразилия, Колумбия, Эквадор и Парагвай. Выявлены факторы, влияющие на развитие </w:t>
      </w:r>
      <w:proofErr w:type="spellStart"/>
      <w:r>
        <w:t>стартап</w:t>
      </w:r>
      <w:proofErr w:type="spellEnd"/>
      <w:r>
        <w:t xml:space="preserve">-индустрии, в том числе особенности национального регулирования деятельности </w:t>
      </w:r>
      <w:proofErr w:type="spellStart"/>
      <w:r>
        <w:t>стартапов</w:t>
      </w:r>
      <w:proofErr w:type="spellEnd"/>
      <w:r>
        <w:t>, доступность финансовых инструментов (гранты, венчурное финансирование), эффективность образовательных предпринимательских программ и уровень развития технологической инфраструктуры. В результате исследования систематизированы ключевые барьеры, препятствующие динамичному росту экосистемы. К ним относятся несовершенство правовых норм, несоответствие образовательных программ актуальным запросам рынка, трудности с привлечением капитала, а также высокая концентрация институтов поддержки и инфраструктуры в столичных регионах в ущерб периферии.</w:t>
      </w:r>
    </w:p>
    <w:p w:rsidR="00724733" w:rsidRDefault="00724733" w:rsidP="00724733">
      <w:pPr>
        <w:pStyle w:val="a7"/>
      </w:pPr>
      <w:r>
        <w:t xml:space="preserve">Ключевые слова: </w:t>
      </w:r>
    </w:p>
    <w:p w:rsidR="00724733" w:rsidRDefault="00724733" w:rsidP="00724733">
      <w:pPr>
        <w:pStyle w:val="a8"/>
      </w:pPr>
      <w:proofErr w:type="spellStart"/>
      <w:r>
        <w:t>стартап</w:t>
      </w:r>
      <w:proofErr w:type="spellEnd"/>
      <w:r>
        <w:t xml:space="preserve">-индустрия; Глобальный индекс экосистемы </w:t>
      </w:r>
      <w:proofErr w:type="spellStart"/>
      <w:r>
        <w:t>стартапов</w:t>
      </w:r>
      <w:proofErr w:type="spellEnd"/>
      <w:r>
        <w:t>; страны Латинской Америки.</w:t>
      </w:r>
    </w:p>
    <w:p w:rsidR="00724733" w:rsidRDefault="00724733" w:rsidP="00724733">
      <w:pPr>
        <w:pStyle w:val="a7"/>
      </w:pPr>
      <w:r>
        <w:t xml:space="preserve">Для цитирования: </w:t>
      </w:r>
    </w:p>
    <w:p w:rsidR="00724733" w:rsidRDefault="00724733" w:rsidP="00724733">
      <w:pPr>
        <w:pStyle w:val="a9"/>
      </w:pPr>
      <w:r>
        <w:t xml:space="preserve">Лукьянова Е. С., Кузьмина Т. И. Ключевые факторы развития </w:t>
      </w:r>
      <w:proofErr w:type="spellStart"/>
      <w:r>
        <w:t>стартап</w:t>
      </w:r>
      <w:proofErr w:type="spellEnd"/>
      <w:r>
        <w:t>-индустрии в странах Латинской Америки // Инновационная экономика: информация, аналитика, прогнозы. – 2026. – № 3. – С. 165–174. https://doi.org/10.47576/2949-1894.2026.3.3.020.</w:t>
      </w:r>
    </w:p>
    <w:p w:rsidR="00724733" w:rsidRDefault="00724733" w:rsidP="00724733">
      <w:pPr>
        <w:pStyle w:val="original"/>
      </w:pPr>
      <w:r>
        <w:t>Original article</w:t>
      </w:r>
    </w:p>
    <w:p w:rsidR="00724733" w:rsidRPr="00724733" w:rsidRDefault="00724733" w:rsidP="00724733">
      <w:pPr>
        <w:pStyle w:val="a4"/>
        <w:rPr>
          <w:lang w:val="en-US"/>
        </w:rPr>
      </w:pPr>
      <w:r w:rsidRPr="00724733">
        <w:rPr>
          <w:lang w:val="en-US"/>
        </w:rPr>
        <w:t>Key factors in the development of the Latin American startup industry</w:t>
      </w:r>
    </w:p>
    <w:p w:rsidR="00724733" w:rsidRPr="00724733" w:rsidRDefault="00724733" w:rsidP="00724733">
      <w:pPr>
        <w:pStyle w:val="a5"/>
        <w:rPr>
          <w:lang w:val="en-US"/>
        </w:rPr>
      </w:pPr>
      <w:proofErr w:type="spellStart"/>
      <w:r w:rsidRPr="00724733">
        <w:rPr>
          <w:lang w:val="en-US"/>
        </w:rPr>
        <w:t>Lukianova</w:t>
      </w:r>
      <w:proofErr w:type="spellEnd"/>
      <w:r w:rsidRPr="00724733">
        <w:rPr>
          <w:lang w:val="en-US"/>
        </w:rPr>
        <w:t xml:space="preserve"> Ekaterina S. </w:t>
      </w:r>
    </w:p>
    <w:p w:rsidR="00724733" w:rsidRPr="00724733" w:rsidRDefault="00724733" w:rsidP="00724733">
      <w:pPr>
        <w:pStyle w:val="a6"/>
        <w:rPr>
          <w:lang w:val="en-US"/>
        </w:rPr>
      </w:pPr>
      <w:r w:rsidRPr="00724733">
        <w:rPr>
          <w:lang w:val="en-US"/>
        </w:rPr>
        <w:t>Plekhanov Russian University of Economics, Moscow, Russia, kate_lukianova@mail.ru</w:t>
      </w:r>
    </w:p>
    <w:p w:rsidR="00724733" w:rsidRPr="00724733" w:rsidRDefault="00724733" w:rsidP="00724733">
      <w:pPr>
        <w:pStyle w:val="a5"/>
        <w:rPr>
          <w:lang w:val="en-US"/>
        </w:rPr>
      </w:pPr>
      <w:proofErr w:type="spellStart"/>
      <w:r w:rsidRPr="00724733">
        <w:rPr>
          <w:lang w:val="en-US"/>
        </w:rPr>
        <w:t>Kuzmina</w:t>
      </w:r>
      <w:proofErr w:type="spellEnd"/>
      <w:r w:rsidRPr="00724733">
        <w:rPr>
          <w:lang w:val="en-US"/>
        </w:rPr>
        <w:t xml:space="preserve"> Tatyana I. </w:t>
      </w:r>
    </w:p>
    <w:p w:rsidR="00724733" w:rsidRPr="00724733" w:rsidRDefault="00724733" w:rsidP="00724733">
      <w:pPr>
        <w:pStyle w:val="a6"/>
        <w:rPr>
          <w:lang w:val="en-US"/>
        </w:rPr>
      </w:pPr>
      <w:r w:rsidRPr="00724733">
        <w:rPr>
          <w:lang w:val="en-US"/>
        </w:rPr>
        <w:t>Plekhanov Russian University of Economics, Moscow, Russia, tutor007@list.ru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The paper provides a comprehensive analysis of the Latin American countries startup industry current state, based on the Global Startup Ecosystem Index data. Brazil, Colombia, Ecuador and Paraguay were the subjects of the study. The factors influencing the startup industry development, including the specifics of startup activities national regulation, the financial instruments availability (grants, venture financing), the educational entrepreneurial programs effectiveness and the level of technological infrastructure development. As a result of the research, the key barriers preventing the dynamic growth of the ecosystem are systematized. These include the legal norms imperfection, the inconsistency of educational programs with current market demands, difficulties in attracting capital, as well as the high concentration of support institutions and infrastructure in metropolitan regions being detrimental to the periphery.</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proofErr w:type="gramStart"/>
      <w:r w:rsidRPr="00724733">
        <w:rPr>
          <w:lang w:val="en-US"/>
        </w:rPr>
        <w:t>startup</w:t>
      </w:r>
      <w:proofErr w:type="gramEnd"/>
      <w:r w:rsidRPr="00724733">
        <w:rPr>
          <w:lang w:val="en-US"/>
        </w:rPr>
        <w:t xml:space="preserve"> industry; Global Startup Ecosystem Index; Latin American countries.</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lastRenderedPageBreak/>
        <w:t>Lukianova</w:t>
      </w:r>
      <w:proofErr w:type="spellEnd"/>
      <w:r w:rsidRPr="00724733">
        <w:rPr>
          <w:lang w:val="en-US"/>
        </w:rPr>
        <w:t xml:space="preserve"> E. S., </w:t>
      </w:r>
      <w:proofErr w:type="spellStart"/>
      <w:r w:rsidRPr="00724733">
        <w:rPr>
          <w:lang w:val="en-US"/>
        </w:rPr>
        <w:t>Kuzmina</w:t>
      </w:r>
      <w:proofErr w:type="spellEnd"/>
      <w:r w:rsidRPr="00724733">
        <w:rPr>
          <w:lang w:val="en-US"/>
        </w:rPr>
        <w:t xml:space="preserve"> T. I. Key factors in the development of the Latin American startup industry</w:t>
      </w:r>
      <w:r w:rsidRPr="00724733">
        <w:rPr>
          <w:i/>
          <w:iCs/>
          <w:lang w:val="en-US"/>
        </w:rPr>
        <w:t xml:space="preserve">. Innovative economy: information, analysis, prognoses, </w:t>
      </w:r>
      <w:r w:rsidRPr="00724733">
        <w:rPr>
          <w:lang w:val="en-US"/>
        </w:rPr>
        <w:t>2026, no. 3, pp. 165–174. https://doi.org/10.47576/2949-1894.2026.3.3.020.</w:t>
      </w:r>
    </w:p>
    <w:p w:rsidR="00724733" w:rsidRPr="00C30FDD" w:rsidRDefault="00724733" w:rsidP="00724733">
      <w:pPr>
        <w:pStyle w:val="a3"/>
        <w:rPr>
          <w:lang w:val="ru-RU"/>
        </w:rPr>
      </w:pPr>
      <w:r w:rsidRPr="00C30FDD">
        <w:rPr>
          <w:lang w:val="ru-RU"/>
        </w:rPr>
        <w:t>Научная статья</w:t>
      </w:r>
    </w:p>
    <w:p w:rsidR="00724733" w:rsidRPr="00C30FDD" w:rsidRDefault="00724733" w:rsidP="00724733">
      <w:pPr>
        <w:pStyle w:val="a3"/>
        <w:rPr>
          <w:lang w:val="ru-RU"/>
        </w:rPr>
      </w:pPr>
      <w:r w:rsidRPr="00C30FDD">
        <w:rPr>
          <w:lang w:val="ru-RU"/>
        </w:rPr>
        <w:t>УДК 338</w:t>
      </w:r>
    </w:p>
    <w:p w:rsidR="00724733" w:rsidRPr="00C30FDD" w:rsidRDefault="00724733" w:rsidP="00724733">
      <w:pPr>
        <w:pStyle w:val="a3"/>
        <w:rPr>
          <w:lang w:val="ru-RU"/>
        </w:rPr>
      </w:pPr>
      <w:proofErr w:type="spellStart"/>
      <w:proofErr w:type="gramStart"/>
      <w:r>
        <w:t>doi</w:t>
      </w:r>
      <w:proofErr w:type="spellEnd"/>
      <w:proofErr w:type="gramEnd"/>
      <w:r w:rsidRPr="00C30FDD">
        <w:rPr>
          <w:lang w:val="ru-RU"/>
        </w:rPr>
        <w:t>: 10.47576/2949-1894.2026.3.3.021</w:t>
      </w:r>
    </w:p>
    <w:p w:rsidR="00724733" w:rsidRDefault="00724733" w:rsidP="00724733">
      <w:pPr>
        <w:pStyle w:val="a4"/>
      </w:pPr>
      <w:r>
        <w:t xml:space="preserve">Развитие возобновляемой энергетики </w:t>
      </w:r>
      <w:r>
        <w:br/>
        <w:t xml:space="preserve">в странах БРИКС: динамика, проблемы </w:t>
      </w:r>
      <w:r>
        <w:br/>
        <w:t>и перспективы</w:t>
      </w:r>
    </w:p>
    <w:p w:rsidR="00724733" w:rsidRDefault="00724733" w:rsidP="00724733">
      <w:pPr>
        <w:pStyle w:val="a5"/>
      </w:pPr>
      <w:r>
        <w:t xml:space="preserve">Разумов М. С. </w:t>
      </w:r>
    </w:p>
    <w:p w:rsidR="00724733" w:rsidRDefault="00724733" w:rsidP="00724733">
      <w:pPr>
        <w:pStyle w:val="a6"/>
      </w:pPr>
      <w:r>
        <w:t xml:space="preserve">Российский экономический университет имени Г. В. Плеханова, </w:t>
      </w:r>
      <w:r>
        <w:br/>
        <w:t>Москва, Россия, misha.11.razum@gmail.com</w:t>
      </w:r>
    </w:p>
    <w:p w:rsidR="00724733" w:rsidRDefault="00724733" w:rsidP="00724733">
      <w:pPr>
        <w:pStyle w:val="a5"/>
      </w:pPr>
      <w:r>
        <w:t xml:space="preserve">Кузьмина Т. И. </w:t>
      </w:r>
    </w:p>
    <w:p w:rsidR="00724733" w:rsidRDefault="00724733" w:rsidP="00724733">
      <w:pPr>
        <w:pStyle w:val="a6"/>
      </w:pPr>
      <w:r>
        <w:t xml:space="preserve">Российский экономический университет имени Г. В. Плеханова, </w:t>
      </w:r>
      <w:r>
        <w:br/>
        <w:t>Москва, Россия, tutor007@list.ru</w:t>
      </w:r>
    </w:p>
    <w:p w:rsidR="00724733" w:rsidRDefault="00724733" w:rsidP="00724733">
      <w:pPr>
        <w:pStyle w:val="a7"/>
      </w:pPr>
      <w:r>
        <w:t>Аннотация</w:t>
      </w:r>
    </w:p>
    <w:p w:rsidR="00724733" w:rsidRDefault="00724733" w:rsidP="00724733">
      <w:pPr>
        <w:pStyle w:val="a8"/>
      </w:pPr>
      <w:proofErr w:type="gramStart"/>
      <w:r>
        <w:t>В статье исследуются особенности развития возобновляемой энергетики в странах БРИКС с учетом расширенного состава объединения (Бразилия, Россия, Индия, Китай, ЮАР, Египет, Иран, ОАЭ, Индонезия, Эфиопия).</w:t>
      </w:r>
      <w:proofErr w:type="gramEnd"/>
      <w:r>
        <w:t xml:space="preserve"> </w:t>
      </w:r>
      <w:proofErr w:type="gramStart"/>
      <w:r>
        <w:t>Проанализирована динамика производства и установленной мощности возобновляемой энергетики, выявлены структурные барьеры (топливная зависимость, слабая инфраструктура, инвестиционный дефицит) и представлены перспективы углубления сотрудничества в области зеленой энергетики.</w:t>
      </w:r>
      <w:proofErr w:type="gramEnd"/>
      <w:r>
        <w:t xml:space="preserve"> Статья опирается на актуальные данные международных организаций (IRENA, IEA, </w:t>
      </w:r>
      <w:proofErr w:type="spellStart"/>
      <w:r>
        <w:t>World</w:t>
      </w:r>
      <w:proofErr w:type="spellEnd"/>
      <w:r>
        <w:t xml:space="preserve"> </w:t>
      </w:r>
      <w:proofErr w:type="spellStart"/>
      <w:r>
        <w:t>Bank</w:t>
      </w:r>
      <w:proofErr w:type="spellEnd"/>
      <w:r>
        <w:t xml:space="preserve">, EIA) за 2023–2024 гг. и включает сравнительные таблицы и графики. Сделан вывод о возрастающей роли БРИКС в </w:t>
      </w:r>
      <w:proofErr w:type="gramStart"/>
      <w:r>
        <w:t>глобальном</w:t>
      </w:r>
      <w:proofErr w:type="gramEnd"/>
      <w:r>
        <w:t xml:space="preserve"> </w:t>
      </w:r>
      <w:proofErr w:type="spellStart"/>
      <w:r>
        <w:t>энергопереходе</w:t>
      </w:r>
      <w:proofErr w:type="spellEnd"/>
      <w:r>
        <w:t xml:space="preserve"> и необходимости координации усилий в рамках общего энергетического пространства.</w:t>
      </w:r>
    </w:p>
    <w:p w:rsidR="00724733" w:rsidRDefault="00724733" w:rsidP="00724733">
      <w:pPr>
        <w:pStyle w:val="a7"/>
      </w:pPr>
      <w:r>
        <w:t xml:space="preserve">Ключевые слова: </w:t>
      </w:r>
    </w:p>
    <w:p w:rsidR="00724733" w:rsidRDefault="00724733" w:rsidP="00724733">
      <w:pPr>
        <w:pStyle w:val="a8"/>
      </w:pPr>
      <w:r>
        <w:t>БРИКС; возобновляемая энергетика; международное сотрудничество; энергетический переход; зеленая энергетика.</w:t>
      </w:r>
    </w:p>
    <w:p w:rsidR="00724733" w:rsidRDefault="00724733" w:rsidP="00724733">
      <w:pPr>
        <w:pStyle w:val="a7"/>
      </w:pPr>
      <w:r>
        <w:t xml:space="preserve">Для цитирования: </w:t>
      </w:r>
    </w:p>
    <w:p w:rsidR="00724733" w:rsidRDefault="00724733" w:rsidP="00724733">
      <w:pPr>
        <w:pStyle w:val="a9"/>
      </w:pPr>
      <w:r>
        <w:t>Разумов М. С., Кузьмина Т. И. Развитие возобновляемой энергетики в странах БРИКС: динамика, проблемы и перспективы // Инновационная экономика: информация, аналитика, прогнозы. – 2026. – № 3. – С. 175–182. https://doi.org/10.47576/2949-1894.2026.3.3.021.</w:t>
      </w:r>
    </w:p>
    <w:p w:rsidR="00724733" w:rsidRDefault="00724733" w:rsidP="00724733">
      <w:pPr>
        <w:pStyle w:val="a3"/>
      </w:pPr>
      <w:r>
        <w:t>Original article</w:t>
      </w:r>
    </w:p>
    <w:p w:rsidR="00724733" w:rsidRPr="00724733" w:rsidRDefault="00724733" w:rsidP="00724733">
      <w:pPr>
        <w:pStyle w:val="a4"/>
        <w:rPr>
          <w:lang w:val="en-US"/>
        </w:rPr>
      </w:pPr>
      <w:r w:rsidRPr="00724733">
        <w:rPr>
          <w:lang w:val="en-US"/>
        </w:rPr>
        <w:t xml:space="preserve">Development of renewable energy </w:t>
      </w:r>
      <w:r w:rsidRPr="00724733">
        <w:rPr>
          <w:lang w:val="en-US"/>
        </w:rPr>
        <w:br/>
        <w:t xml:space="preserve">in BRICS countries: dynamics, challenges </w:t>
      </w:r>
      <w:r w:rsidRPr="00724733">
        <w:rPr>
          <w:lang w:val="en-US"/>
        </w:rPr>
        <w:br/>
        <w:t>and prospects</w:t>
      </w:r>
    </w:p>
    <w:p w:rsidR="00724733" w:rsidRPr="00724733" w:rsidRDefault="00724733" w:rsidP="00724733">
      <w:pPr>
        <w:pStyle w:val="a5"/>
        <w:rPr>
          <w:lang w:val="en-US"/>
        </w:rPr>
      </w:pPr>
      <w:proofErr w:type="spellStart"/>
      <w:r w:rsidRPr="00724733">
        <w:rPr>
          <w:lang w:val="en-US"/>
        </w:rPr>
        <w:t>Razumov</w:t>
      </w:r>
      <w:proofErr w:type="spellEnd"/>
      <w:r w:rsidRPr="00724733">
        <w:rPr>
          <w:lang w:val="en-US"/>
        </w:rPr>
        <w:t xml:space="preserve"> M.S. </w:t>
      </w:r>
    </w:p>
    <w:p w:rsidR="00724733" w:rsidRPr="00724733" w:rsidRDefault="00724733" w:rsidP="00724733">
      <w:pPr>
        <w:pStyle w:val="a6"/>
        <w:rPr>
          <w:lang w:val="en-US"/>
        </w:rPr>
      </w:pPr>
      <w:r w:rsidRPr="00724733">
        <w:rPr>
          <w:lang w:val="en-US"/>
        </w:rPr>
        <w:t xml:space="preserve">Plekhanov Russian University of Economics, Moscow, Russia, </w:t>
      </w:r>
      <w:r w:rsidRPr="00724733">
        <w:rPr>
          <w:lang w:val="en-US"/>
        </w:rPr>
        <w:br/>
        <w:t>misha.11.razum@gmail.com</w:t>
      </w:r>
    </w:p>
    <w:p w:rsidR="00724733" w:rsidRPr="00724733" w:rsidRDefault="00724733" w:rsidP="00724733">
      <w:pPr>
        <w:pStyle w:val="a5"/>
        <w:rPr>
          <w:lang w:val="en-US"/>
        </w:rPr>
      </w:pPr>
      <w:proofErr w:type="spellStart"/>
      <w:r w:rsidRPr="00724733">
        <w:rPr>
          <w:lang w:val="en-US"/>
        </w:rPr>
        <w:t>Kuzmina</w:t>
      </w:r>
      <w:proofErr w:type="spellEnd"/>
      <w:r w:rsidRPr="00724733">
        <w:rPr>
          <w:lang w:val="en-US"/>
        </w:rPr>
        <w:t xml:space="preserve"> T. I. </w:t>
      </w:r>
    </w:p>
    <w:p w:rsidR="00724733" w:rsidRPr="00724733" w:rsidRDefault="00724733" w:rsidP="00724733">
      <w:pPr>
        <w:pStyle w:val="a6"/>
        <w:rPr>
          <w:lang w:val="en-US"/>
        </w:rPr>
      </w:pPr>
      <w:r w:rsidRPr="00724733">
        <w:rPr>
          <w:lang w:val="en-US"/>
        </w:rPr>
        <w:t>Plekhanov Russian University of Economics, Moscow, Russia, tutor007@list.ru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lastRenderedPageBreak/>
        <w:t xml:space="preserve">The article explores the development of renewable energy in BRICS countries, taking into account the expanded membership of the association (Brazil, Russia, India, China, South Africa, Egypt, Iran, UAE, Indonesia, </w:t>
      </w:r>
      <w:proofErr w:type="gramStart"/>
      <w:r w:rsidRPr="00724733">
        <w:rPr>
          <w:lang w:val="en-US"/>
        </w:rPr>
        <w:t>Ethiopia</w:t>
      </w:r>
      <w:proofErr w:type="gramEnd"/>
      <w:r w:rsidRPr="00724733">
        <w:rPr>
          <w:lang w:val="en-US"/>
        </w:rPr>
        <w:t>). It analyzes the dynamics of renewable energy production and installed capacity, identifies structural barriers (fuel dependency, weak infrastructure, investment deficit), and presents prospects for deeper cooperation in the field of green energy. The study is based on up-to-date data from international organizations (IRENA, IEA, World Bank, EIA) for 2023–2024 and includes comparative tables and charts. The article concludes that BRICS is playing an increasingly important role in the global energy transition and highlights the need for coordinated efforts within a common energy framework.</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proofErr w:type="gramStart"/>
      <w:r w:rsidRPr="00724733">
        <w:rPr>
          <w:lang w:val="en-US"/>
        </w:rPr>
        <w:t>BRICS; renewable energy; international cooperation; energy transition; green energy.</w:t>
      </w:r>
      <w:proofErr w:type="gramEnd"/>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Razumov</w:t>
      </w:r>
      <w:proofErr w:type="spellEnd"/>
      <w:r w:rsidRPr="00724733">
        <w:rPr>
          <w:lang w:val="en-US"/>
        </w:rPr>
        <w:t xml:space="preserve"> M. S., </w:t>
      </w:r>
      <w:proofErr w:type="spellStart"/>
      <w:r w:rsidRPr="00724733">
        <w:rPr>
          <w:lang w:val="en-US"/>
        </w:rPr>
        <w:t>Kuzmina</w:t>
      </w:r>
      <w:proofErr w:type="spellEnd"/>
      <w:r w:rsidRPr="00724733">
        <w:rPr>
          <w:lang w:val="en-US"/>
        </w:rPr>
        <w:t xml:space="preserve"> T. I. Development of renewable energy in BRICS countries: dynamics, challenges and prospects.</w:t>
      </w:r>
      <w:r w:rsidRPr="00724733">
        <w:rPr>
          <w:i/>
          <w:iCs/>
          <w:lang w:val="en-US"/>
        </w:rPr>
        <w:t xml:space="preserve"> Innovative economy: information, analysis, prognoses,</w:t>
      </w:r>
      <w:r w:rsidRPr="00724733">
        <w:rPr>
          <w:lang w:val="en-US"/>
        </w:rPr>
        <w:t xml:space="preserve"> 2026, no. 3, pp. 175–182. https://doi.org/10.47576/2949-1894.2026.3.3.021.</w:t>
      </w:r>
    </w:p>
    <w:p w:rsidR="00724733" w:rsidRPr="00C30FDD" w:rsidRDefault="00724733" w:rsidP="00724733">
      <w:pPr>
        <w:pStyle w:val="a3"/>
        <w:rPr>
          <w:lang w:val="ru-RU"/>
        </w:rPr>
      </w:pPr>
      <w:r w:rsidRPr="00C30FDD">
        <w:rPr>
          <w:lang w:val="ru-RU"/>
        </w:rPr>
        <w:t>Научная статья</w:t>
      </w:r>
    </w:p>
    <w:p w:rsidR="00724733" w:rsidRPr="00C30FDD" w:rsidRDefault="00724733" w:rsidP="00724733">
      <w:pPr>
        <w:pStyle w:val="a3"/>
        <w:rPr>
          <w:lang w:val="ru-RU"/>
        </w:rPr>
      </w:pPr>
      <w:r w:rsidRPr="00C30FDD">
        <w:rPr>
          <w:lang w:val="ru-RU"/>
        </w:rPr>
        <w:t>УДК 338</w:t>
      </w:r>
    </w:p>
    <w:p w:rsidR="00724733" w:rsidRPr="00C30FDD" w:rsidRDefault="00724733" w:rsidP="00724733">
      <w:pPr>
        <w:pStyle w:val="a3"/>
        <w:rPr>
          <w:lang w:val="ru-RU"/>
        </w:rPr>
      </w:pPr>
      <w:proofErr w:type="spellStart"/>
      <w:proofErr w:type="gramStart"/>
      <w:r>
        <w:t>doi</w:t>
      </w:r>
      <w:proofErr w:type="spellEnd"/>
      <w:proofErr w:type="gramEnd"/>
      <w:r w:rsidRPr="00C30FDD">
        <w:rPr>
          <w:lang w:val="ru-RU"/>
        </w:rPr>
        <w:t>: 10.47576/2949-1894.2026.3.3.022</w:t>
      </w:r>
    </w:p>
    <w:p w:rsidR="00724733" w:rsidRDefault="00724733" w:rsidP="00724733">
      <w:pPr>
        <w:pStyle w:val="a4"/>
      </w:pPr>
      <w:r>
        <w:t>Механизмы формирования динамических способностей организации</w:t>
      </w:r>
    </w:p>
    <w:p w:rsidR="00724733" w:rsidRDefault="00724733" w:rsidP="00724733">
      <w:pPr>
        <w:pStyle w:val="a5"/>
      </w:pPr>
      <w:proofErr w:type="spellStart"/>
      <w:r>
        <w:t>Полтарыхин</w:t>
      </w:r>
      <w:proofErr w:type="spellEnd"/>
      <w:r>
        <w:t xml:space="preserve"> Андрей Леонидович </w:t>
      </w:r>
    </w:p>
    <w:p w:rsidR="00724733" w:rsidRDefault="00724733" w:rsidP="00724733">
      <w:pPr>
        <w:pStyle w:val="a6"/>
      </w:pPr>
      <w:r>
        <w:t xml:space="preserve">Российский экономический университет имени Г. В. Плеханова, </w:t>
      </w:r>
      <w:r>
        <w:br/>
        <w:t>Москва, Россия, poltarykhin@mail.ru</w:t>
      </w:r>
    </w:p>
    <w:p w:rsidR="00724733" w:rsidRDefault="00724733" w:rsidP="00724733">
      <w:pPr>
        <w:pStyle w:val="a5"/>
      </w:pPr>
      <w:r>
        <w:t xml:space="preserve">Озеров Сергей Леонидович </w:t>
      </w:r>
    </w:p>
    <w:p w:rsidR="00724733" w:rsidRDefault="00724733" w:rsidP="00724733">
      <w:pPr>
        <w:pStyle w:val="a6"/>
      </w:pPr>
      <w:r>
        <w:t xml:space="preserve">Российский экономический университет имени Г. В. Плеханова, </w:t>
      </w:r>
      <w:r>
        <w:br/>
        <w:t>Москва, Россия</w:t>
      </w:r>
    </w:p>
    <w:p w:rsidR="00724733" w:rsidRDefault="00724733" w:rsidP="00724733">
      <w:pPr>
        <w:pStyle w:val="a5"/>
      </w:pPr>
      <w:r>
        <w:t xml:space="preserve">Аскеров Эльмир Маис </w:t>
      </w:r>
      <w:proofErr w:type="spellStart"/>
      <w:r>
        <w:t>оглы</w:t>
      </w:r>
      <w:proofErr w:type="spellEnd"/>
      <w:r>
        <w:t xml:space="preserve"> </w:t>
      </w:r>
    </w:p>
    <w:p w:rsidR="00724733" w:rsidRDefault="00724733" w:rsidP="00724733">
      <w:pPr>
        <w:pStyle w:val="a6"/>
      </w:pPr>
      <w:r>
        <w:t xml:space="preserve">Российский экономический университет имени Г. В. Плеханова, </w:t>
      </w:r>
      <w:r>
        <w:br/>
        <w:t>Москва, Россия, 9250361917@mail.ru</w:t>
      </w:r>
    </w:p>
    <w:p w:rsidR="00724733" w:rsidRDefault="00724733" w:rsidP="00724733">
      <w:pPr>
        <w:pStyle w:val="a7"/>
      </w:pPr>
      <w:r>
        <w:t>Аннотация</w:t>
      </w:r>
    </w:p>
    <w:p w:rsidR="00724733" w:rsidRDefault="00724733" w:rsidP="00724733">
      <w:pPr>
        <w:pStyle w:val="a8"/>
      </w:pPr>
      <w:r>
        <w:t>В статье рассмотрены основные процессы, сопровождающие развитие динамических способностей и возможностей компании в виртуальном пространстве, выявлены специфические черты стратегического и оперативного аспектов системы инновационного менеджмента как среды совершенствования потенциала компании. В качестве примера рассмотрена система обеспечения защиты и безопасности компании как одно из направлений инновационного менеджмента.</w:t>
      </w:r>
    </w:p>
    <w:p w:rsidR="00724733" w:rsidRDefault="00724733" w:rsidP="00724733">
      <w:pPr>
        <w:pStyle w:val="a7"/>
      </w:pPr>
      <w:r>
        <w:t xml:space="preserve">Ключевые слова: </w:t>
      </w:r>
    </w:p>
    <w:p w:rsidR="00724733" w:rsidRDefault="00724733" w:rsidP="00724733">
      <w:pPr>
        <w:pStyle w:val="a8"/>
      </w:pPr>
      <w:r>
        <w:t>экзогенные и эндогенные факторы; стратегический инновационный менеджмент; потенциал компании; уникальные ресурсы; конкурентные преимущества.</w:t>
      </w:r>
    </w:p>
    <w:p w:rsidR="00724733" w:rsidRDefault="00724733" w:rsidP="00724733">
      <w:pPr>
        <w:pStyle w:val="a7"/>
      </w:pPr>
      <w:r>
        <w:t xml:space="preserve">Для цитирования: </w:t>
      </w:r>
    </w:p>
    <w:p w:rsidR="00724733" w:rsidRDefault="00724733" w:rsidP="00724733">
      <w:pPr>
        <w:pStyle w:val="a9"/>
      </w:pPr>
      <w:proofErr w:type="spellStart"/>
      <w:r>
        <w:t>Полтарыхин</w:t>
      </w:r>
      <w:proofErr w:type="spellEnd"/>
      <w:r>
        <w:t xml:space="preserve"> А. Л., Озеров С. Л., Аскеров Э. М. Механизмы формирования динамических способностей организации // Инновационная экономика: информация, аналитика, прогнозы. – 2026. – № 3. – С. 183–191. https://doi.org/10.47576/2949-1894.2026.3.3.022.</w:t>
      </w:r>
    </w:p>
    <w:p w:rsidR="00724733" w:rsidRDefault="00724733" w:rsidP="00724733">
      <w:pPr>
        <w:pStyle w:val="original"/>
        <w:spacing w:before="170" w:after="170"/>
      </w:pPr>
      <w:r>
        <w:t>Original article</w:t>
      </w:r>
    </w:p>
    <w:p w:rsidR="00724733" w:rsidRPr="00724733" w:rsidRDefault="00724733" w:rsidP="00724733">
      <w:pPr>
        <w:pStyle w:val="a4"/>
        <w:rPr>
          <w:lang w:val="en-US"/>
        </w:rPr>
      </w:pPr>
      <w:r w:rsidRPr="00724733">
        <w:rPr>
          <w:lang w:val="en-US"/>
        </w:rPr>
        <w:t>Mechanisms for forming dynamic capabilities of an organization</w:t>
      </w:r>
    </w:p>
    <w:p w:rsidR="00724733" w:rsidRPr="00724733" w:rsidRDefault="00724733" w:rsidP="00724733">
      <w:pPr>
        <w:pStyle w:val="a5"/>
        <w:rPr>
          <w:lang w:val="en-US"/>
        </w:rPr>
      </w:pPr>
      <w:proofErr w:type="spellStart"/>
      <w:r w:rsidRPr="00724733">
        <w:rPr>
          <w:lang w:val="en-US"/>
        </w:rPr>
        <w:lastRenderedPageBreak/>
        <w:t>Poltarykhin</w:t>
      </w:r>
      <w:proofErr w:type="spellEnd"/>
      <w:r w:rsidRPr="00724733">
        <w:rPr>
          <w:lang w:val="en-US"/>
        </w:rPr>
        <w:t xml:space="preserve"> </w:t>
      </w:r>
      <w:proofErr w:type="spellStart"/>
      <w:r w:rsidRPr="00724733">
        <w:rPr>
          <w:lang w:val="en-US"/>
        </w:rPr>
        <w:t>Andrey</w:t>
      </w:r>
      <w:proofErr w:type="spellEnd"/>
      <w:r w:rsidRPr="00724733">
        <w:rPr>
          <w:lang w:val="en-US"/>
        </w:rPr>
        <w:t xml:space="preserve"> L. </w:t>
      </w:r>
    </w:p>
    <w:p w:rsidR="00724733" w:rsidRPr="00724733" w:rsidRDefault="00724733" w:rsidP="00724733">
      <w:pPr>
        <w:pStyle w:val="a6"/>
        <w:rPr>
          <w:lang w:val="en-US"/>
        </w:rPr>
      </w:pPr>
      <w:r w:rsidRPr="00724733">
        <w:rPr>
          <w:lang w:val="en-US"/>
        </w:rPr>
        <w:t xml:space="preserve">Plekhanov Russian University of Economics, Moscow, Russia, poltarykhin@mail.ru </w:t>
      </w:r>
    </w:p>
    <w:p w:rsidR="00724733" w:rsidRPr="00724733" w:rsidRDefault="00724733" w:rsidP="00724733">
      <w:pPr>
        <w:pStyle w:val="a5"/>
        <w:rPr>
          <w:lang w:val="en-US"/>
        </w:rPr>
      </w:pPr>
      <w:proofErr w:type="spellStart"/>
      <w:proofErr w:type="gramStart"/>
      <w:r w:rsidRPr="00724733">
        <w:rPr>
          <w:lang w:val="en-US"/>
        </w:rPr>
        <w:t>Ozerov</w:t>
      </w:r>
      <w:proofErr w:type="spellEnd"/>
      <w:r w:rsidRPr="00724733">
        <w:rPr>
          <w:lang w:val="en-US"/>
        </w:rPr>
        <w:t xml:space="preserve"> Sergey L.</w:t>
      </w:r>
      <w:proofErr w:type="gramEnd"/>
      <w:r w:rsidRPr="00724733">
        <w:rPr>
          <w:lang w:val="en-US"/>
        </w:rPr>
        <w:t xml:space="preserve"> </w:t>
      </w:r>
    </w:p>
    <w:p w:rsidR="00724733" w:rsidRPr="00724733" w:rsidRDefault="00724733" w:rsidP="00724733">
      <w:pPr>
        <w:pStyle w:val="a6"/>
        <w:rPr>
          <w:lang w:val="en-US"/>
        </w:rPr>
      </w:pPr>
      <w:r w:rsidRPr="00724733">
        <w:rPr>
          <w:lang w:val="en-US"/>
        </w:rPr>
        <w:t xml:space="preserve">Plekhanov Russian University of Economics, Moscow, Russia </w:t>
      </w:r>
    </w:p>
    <w:p w:rsidR="00724733" w:rsidRPr="00724733" w:rsidRDefault="00724733" w:rsidP="00724733">
      <w:pPr>
        <w:pStyle w:val="a5"/>
        <w:rPr>
          <w:lang w:val="en-US"/>
        </w:rPr>
      </w:pPr>
      <w:proofErr w:type="spellStart"/>
      <w:r w:rsidRPr="00724733">
        <w:rPr>
          <w:lang w:val="en-US"/>
        </w:rPr>
        <w:t>Askerov</w:t>
      </w:r>
      <w:proofErr w:type="spellEnd"/>
      <w:r w:rsidRPr="00724733">
        <w:rPr>
          <w:lang w:val="en-US"/>
        </w:rPr>
        <w:t xml:space="preserve"> </w:t>
      </w:r>
      <w:proofErr w:type="spellStart"/>
      <w:r w:rsidRPr="00724733">
        <w:rPr>
          <w:lang w:val="en-US"/>
        </w:rPr>
        <w:t>Elmir</w:t>
      </w:r>
      <w:proofErr w:type="spellEnd"/>
      <w:r w:rsidRPr="00724733">
        <w:rPr>
          <w:lang w:val="en-US"/>
        </w:rPr>
        <w:t xml:space="preserve"> M. </w:t>
      </w:r>
    </w:p>
    <w:p w:rsidR="00724733" w:rsidRPr="00724733" w:rsidRDefault="00724733" w:rsidP="00724733">
      <w:pPr>
        <w:pStyle w:val="a6"/>
        <w:rPr>
          <w:lang w:val="en-US"/>
        </w:rPr>
      </w:pPr>
      <w:r w:rsidRPr="00724733">
        <w:rPr>
          <w:lang w:val="en-US"/>
        </w:rPr>
        <w:t>Plekhanov Russian University of Economics, Moscow, Russia, 9250361917@mail.ru</w:t>
      </w:r>
    </w:p>
    <w:p w:rsidR="00724733" w:rsidRPr="00724733" w:rsidRDefault="00724733" w:rsidP="00724733">
      <w:pPr>
        <w:pStyle w:val="a7"/>
        <w:rPr>
          <w:lang w:val="en-US"/>
        </w:rPr>
      </w:pPr>
      <w:r w:rsidRPr="00724733">
        <w:rPr>
          <w:lang w:val="en-US"/>
        </w:rPr>
        <w:t>Abstract</w:t>
      </w:r>
    </w:p>
    <w:p w:rsidR="00724733" w:rsidRPr="00724733" w:rsidRDefault="00724733" w:rsidP="00724733">
      <w:pPr>
        <w:pStyle w:val="a8"/>
        <w:rPr>
          <w:lang w:val="en-US"/>
        </w:rPr>
      </w:pPr>
      <w:r w:rsidRPr="00724733">
        <w:rPr>
          <w:lang w:val="en-US"/>
        </w:rPr>
        <w:t>This article examines the key processes that accompany the development of a company’s dynamic capabilities and capabilities in the virtual space, identifying the specific features of the strategic and operational aspects of an innovation management system as an environment for improving a company’s potential. As an example, the author examines a company’s security and safety system as one aspect of innovation management.</w:t>
      </w:r>
    </w:p>
    <w:p w:rsidR="00724733" w:rsidRPr="00724733" w:rsidRDefault="00724733" w:rsidP="00724733">
      <w:pPr>
        <w:pStyle w:val="a7"/>
        <w:rPr>
          <w:lang w:val="en-US"/>
        </w:rPr>
      </w:pPr>
      <w:r w:rsidRPr="00724733">
        <w:rPr>
          <w:lang w:val="en-US"/>
        </w:rPr>
        <w:t xml:space="preserve">Keywords: </w:t>
      </w:r>
    </w:p>
    <w:p w:rsidR="00724733" w:rsidRPr="00724733" w:rsidRDefault="00724733" w:rsidP="00724733">
      <w:pPr>
        <w:pStyle w:val="a8"/>
        <w:rPr>
          <w:lang w:val="en-US"/>
        </w:rPr>
      </w:pPr>
      <w:proofErr w:type="gramStart"/>
      <w:r w:rsidRPr="00724733">
        <w:rPr>
          <w:lang w:val="en-US"/>
        </w:rPr>
        <w:t>exogenous</w:t>
      </w:r>
      <w:proofErr w:type="gramEnd"/>
      <w:r w:rsidRPr="00724733">
        <w:rPr>
          <w:lang w:val="en-US"/>
        </w:rPr>
        <w:t xml:space="preserve"> and endogenous factors; strategic innovation management; company potential; unique resources; competitive advantages.</w:t>
      </w:r>
    </w:p>
    <w:p w:rsidR="00724733" w:rsidRPr="00724733" w:rsidRDefault="00724733" w:rsidP="00724733">
      <w:pPr>
        <w:pStyle w:val="a7"/>
        <w:rPr>
          <w:lang w:val="en-US"/>
        </w:rPr>
      </w:pPr>
      <w:r w:rsidRPr="00724733">
        <w:rPr>
          <w:lang w:val="en-US"/>
        </w:rPr>
        <w:t xml:space="preserve">For citation: </w:t>
      </w:r>
    </w:p>
    <w:p w:rsidR="00724733" w:rsidRPr="00724733" w:rsidRDefault="00724733" w:rsidP="00724733">
      <w:pPr>
        <w:pStyle w:val="forcitation"/>
        <w:rPr>
          <w:lang w:val="en-US"/>
        </w:rPr>
      </w:pPr>
      <w:proofErr w:type="spellStart"/>
      <w:r w:rsidRPr="00724733">
        <w:rPr>
          <w:lang w:val="en-US"/>
        </w:rPr>
        <w:t>Poltarykhin</w:t>
      </w:r>
      <w:proofErr w:type="spellEnd"/>
      <w:r w:rsidRPr="00724733">
        <w:rPr>
          <w:lang w:val="en-US"/>
        </w:rPr>
        <w:t xml:space="preserve"> A. L., </w:t>
      </w:r>
      <w:proofErr w:type="spellStart"/>
      <w:r w:rsidRPr="00724733">
        <w:rPr>
          <w:lang w:val="en-US"/>
        </w:rPr>
        <w:t>Ozerov</w:t>
      </w:r>
      <w:proofErr w:type="spellEnd"/>
      <w:r w:rsidRPr="00724733">
        <w:rPr>
          <w:lang w:val="en-US"/>
        </w:rPr>
        <w:t xml:space="preserve"> S. L., </w:t>
      </w:r>
      <w:proofErr w:type="spellStart"/>
      <w:r w:rsidRPr="00724733">
        <w:rPr>
          <w:lang w:val="en-US"/>
        </w:rPr>
        <w:t>Askerov</w:t>
      </w:r>
      <w:proofErr w:type="spellEnd"/>
      <w:r w:rsidRPr="00724733">
        <w:rPr>
          <w:lang w:val="en-US"/>
        </w:rPr>
        <w:t xml:space="preserve"> E. M. Mechanisms for forming dynamic capabilities of an organization</w:t>
      </w:r>
      <w:r w:rsidRPr="00724733">
        <w:rPr>
          <w:i/>
          <w:iCs/>
          <w:lang w:val="en-US"/>
        </w:rPr>
        <w:t xml:space="preserve">. Innovative economy: information, analysis, prognoses, </w:t>
      </w:r>
      <w:r w:rsidRPr="00724733">
        <w:rPr>
          <w:lang w:val="en-US"/>
        </w:rPr>
        <w:t>2026, no. 3, pp. 183–191. https://doi.org/10.47576/2949-1894.2026.3.3.022.</w:t>
      </w:r>
    </w:p>
    <w:p w:rsidR="00C30FDD" w:rsidRPr="00C30FDD" w:rsidRDefault="00C30FDD" w:rsidP="00C30FDD">
      <w:pPr>
        <w:pStyle w:val="a3"/>
        <w:rPr>
          <w:lang w:val="ru-RU"/>
        </w:rPr>
      </w:pPr>
      <w:r w:rsidRPr="00C30FDD">
        <w:rPr>
          <w:lang w:val="ru-RU"/>
        </w:rPr>
        <w:t>Научная статья</w:t>
      </w:r>
    </w:p>
    <w:p w:rsidR="00C30FDD" w:rsidRPr="00C30FDD" w:rsidRDefault="00C30FDD" w:rsidP="00C30FDD">
      <w:pPr>
        <w:pStyle w:val="a3"/>
        <w:rPr>
          <w:lang w:val="ru-RU"/>
        </w:rPr>
      </w:pPr>
      <w:r w:rsidRPr="00C30FDD">
        <w:rPr>
          <w:lang w:val="ru-RU"/>
        </w:rPr>
        <w:t>УДК 338</w:t>
      </w:r>
    </w:p>
    <w:p w:rsidR="00C30FDD" w:rsidRPr="00C30FDD" w:rsidRDefault="00C30FDD" w:rsidP="00C30FDD">
      <w:pPr>
        <w:pStyle w:val="a3"/>
        <w:rPr>
          <w:lang w:val="ru-RU"/>
        </w:rPr>
      </w:pPr>
      <w:proofErr w:type="spellStart"/>
      <w:proofErr w:type="gramStart"/>
      <w:r>
        <w:t>doi</w:t>
      </w:r>
      <w:proofErr w:type="spellEnd"/>
      <w:proofErr w:type="gramEnd"/>
      <w:r w:rsidRPr="00C30FDD">
        <w:rPr>
          <w:lang w:val="ru-RU"/>
        </w:rPr>
        <w:t>: 10.47576/2949-1894.2026.3.3.023</w:t>
      </w:r>
    </w:p>
    <w:p w:rsidR="00C30FDD" w:rsidRDefault="00C30FDD" w:rsidP="00C30FDD">
      <w:pPr>
        <w:pStyle w:val="a4"/>
      </w:pPr>
      <w:r>
        <w:t>Информационные конкурентные преимущества на рынках электронной коммерции: предтранзакционные инструменты выбора</w:t>
      </w:r>
    </w:p>
    <w:p w:rsidR="00C30FDD" w:rsidRDefault="00C30FDD" w:rsidP="00C30FDD">
      <w:pPr>
        <w:pStyle w:val="a5"/>
      </w:pPr>
      <w:r>
        <w:t xml:space="preserve">Ларичев Артем Вадимович </w:t>
      </w:r>
    </w:p>
    <w:p w:rsidR="00C30FDD" w:rsidRDefault="00C30FDD" w:rsidP="00C30FDD">
      <w:pPr>
        <w:pStyle w:val="a6"/>
      </w:pPr>
      <w:r>
        <w:t xml:space="preserve">Российский экономический университет имени Г. В. Плеханова, </w:t>
      </w:r>
      <w:r>
        <w:br/>
        <w:t>Москва, Россия, 9250361917@mail.ru</w:t>
      </w:r>
    </w:p>
    <w:p w:rsidR="00C30FDD" w:rsidRDefault="00C30FDD" w:rsidP="00C30FDD">
      <w:pPr>
        <w:pStyle w:val="a7"/>
      </w:pPr>
      <w:r>
        <w:t>Аннотация</w:t>
      </w:r>
    </w:p>
    <w:p w:rsidR="00C30FDD" w:rsidRDefault="00C30FDD" w:rsidP="00C30FDD">
      <w:pPr>
        <w:pStyle w:val="a8"/>
      </w:pPr>
      <w:r>
        <w:t xml:space="preserve">В условиях нормализации и замедления темпов роста электронной торговли источники конкурентных преимуществ смещаются от экстенсивного наращивания спроса к повышению эффективности конверсии и удержания, что усиливает роль информационной поддержки выбора. В статье </w:t>
      </w:r>
      <w:proofErr w:type="spellStart"/>
      <w:r>
        <w:t>предтранзакционная</w:t>
      </w:r>
      <w:proofErr w:type="spellEnd"/>
      <w:r>
        <w:t xml:space="preserve"> стадия покупки рассматривается как ключевая зона формирования «информационных» конкурентных преимуществ: из-за частичной </w:t>
      </w:r>
      <w:proofErr w:type="spellStart"/>
      <w:r>
        <w:t>ненаблюдаемости</w:t>
      </w:r>
      <w:proofErr w:type="spellEnd"/>
      <w:r>
        <w:t xml:space="preserve"> качества товара и добросовестности продавца до сделки у потребителя возникают риски неблагоприятного отбора и недобросовестного исполнения. Предложена классификация цифровых инструментов информационной обеспеченности (раскрытие информации продавцом, платформенная навигация и сортировка, репутационные механизмы, внешняя верификация) и их сопоставление через две фундаментальные логики снижения асимметрии информации – скрининг и сигналы качества. </w:t>
      </w:r>
    </w:p>
    <w:p w:rsidR="00C30FDD" w:rsidRDefault="00C30FDD" w:rsidP="00C30FDD">
      <w:pPr>
        <w:pStyle w:val="a7"/>
      </w:pPr>
      <w:r>
        <w:t xml:space="preserve">Ключевые слова: </w:t>
      </w:r>
    </w:p>
    <w:p w:rsidR="00C30FDD" w:rsidRDefault="00C30FDD" w:rsidP="00C30FDD">
      <w:pPr>
        <w:pStyle w:val="a8"/>
      </w:pPr>
      <w:r>
        <w:t xml:space="preserve">электронная коммерция; </w:t>
      </w:r>
      <w:proofErr w:type="spellStart"/>
      <w:r>
        <w:t>предтранзакционная</w:t>
      </w:r>
      <w:proofErr w:type="spellEnd"/>
      <w:r>
        <w:t xml:space="preserve"> стадия, асимметрия информации, неблагоприятный отбор, скрининг; сигналы качества; онлайн-репутация; онлайн-отзывы.</w:t>
      </w:r>
    </w:p>
    <w:p w:rsidR="00C30FDD" w:rsidRDefault="00C30FDD" w:rsidP="00C30FDD">
      <w:pPr>
        <w:pStyle w:val="a7"/>
      </w:pPr>
      <w:r>
        <w:t xml:space="preserve">Для цитирования: </w:t>
      </w:r>
    </w:p>
    <w:p w:rsidR="00C30FDD" w:rsidRDefault="00C30FDD" w:rsidP="00C30FDD">
      <w:pPr>
        <w:pStyle w:val="a9"/>
      </w:pPr>
      <w:r>
        <w:lastRenderedPageBreak/>
        <w:t xml:space="preserve">Ларичев А. В. Информационные конкурентные преимущества на рынках электронной коммерции: </w:t>
      </w:r>
      <w:proofErr w:type="spellStart"/>
      <w:r>
        <w:t>предтранзакционные</w:t>
      </w:r>
      <w:proofErr w:type="spellEnd"/>
      <w:r>
        <w:t xml:space="preserve"> инструменты выбора // Инновационная экономика: информация, аналитика, прогнозы. – 2026. – № 3. – С. 192–198. https://doi.org/10.47576/2949-1894.2026.3.3.023.</w:t>
      </w:r>
    </w:p>
    <w:p w:rsidR="00C30FDD" w:rsidRDefault="00C30FDD" w:rsidP="00C30FDD">
      <w:pPr>
        <w:pStyle w:val="original"/>
      </w:pPr>
      <w:r>
        <w:t>Original article</w:t>
      </w:r>
    </w:p>
    <w:p w:rsidR="00C30FDD" w:rsidRPr="00C30FDD" w:rsidRDefault="00C30FDD" w:rsidP="00C30FDD">
      <w:pPr>
        <w:pStyle w:val="a4"/>
        <w:rPr>
          <w:lang w:val="en-US"/>
        </w:rPr>
      </w:pPr>
      <w:r w:rsidRPr="00C30FDD">
        <w:rPr>
          <w:lang w:val="en-US"/>
        </w:rPr>
        <w:t>Information competitive advantages in e-commerce markets: pre-transaction selection tools</w:t>
      </w:r>
    </w:p>
    <w:p w:rsidR="00C30FDD" w:rsidRPr="00C30FDD" w:rsidRDefault="00C30FDD" w:rsidP="00C30FDD">
      <w:pPr>
        <w:pStyle w:val="a5"/>
        <w:rPr>
          <w:lang w:val="en-US"/>
        </w:rPr>
      </w:pPr>
      <w:proofErr w:type="spellStart"/>
      <w:r w:rsidRPr="00C30FDD">
        <w:rPr>
          <w:lang w:val="en-US"/>
        </w:rPr>
        <w:t>Larichev</w:t>
      </w:r>
      <w:proofErr w:type="spellEnd"/>
      <w:r w:rsidRPr="00C30FDD">
        <w:rPr>
          <w:lang w:val="en-US"/>
        </w:rPr>
        <w:t xml:space="preserve"> </w:t>
      </w:r>
      <w:proofErr w:type="spellStart"/>
      <w:r w:rsidRPr="00C30FDD">
        <w:rPr>
          <w:lang w:val="en-US"/>
        </w:rPr>
        <w:t>Artem</w:t>
      </w:r>
      <w:proofErr w:type="spellEnd"/>
      <w:r w:rsidRPr="00C30FDD">
        <w:rPr>
          <w:lang w:val="en-US"/>
        </w:rPr>
        <w:t xml:space="preserve"> V. </w:t>
      </w:r>
    </w:p>
    <w:p w:rsidR="00C30FDD" w:rsidRPr="00C30FDD" w:rsidRDefault="00C30FDD" w:rsidP="00C30FDD">
      <w:pPr>
        <w:pStyle w:val="a6"/>
        <w:rPr>
          <w:lang w:val="en-US"/>
        </w:rPr>
      </w:pPr>
      <w:r w:rsidRPr="00C30FDD">
        <w:rPr>
          <w:lang w:val="en-US"/>
        </w:rPr>
        <w:t>Plekhanov Russian University of Economics, Moscow, Russia, 9250361917@mail.ru</w:t>
      </w:r>
    </w:p>
    <w:p w:rsidR="00C30FDD" w:rsidRPr="00C30FDD" w:rsidRDefault="00C30FDD" w:rsidP="00C30FDD">
      <w:pPr>
        <w:pStyle w:val="a7"/>
        <w:rPr>
          <w:lang w:val="en-US"/>
        </w:rPr>
      </w:pPr>
      <w:r w:rsidRPr="00C30FDD">
        <w:rPr>
          <w:lang w:val="en-US"/>
        </w:rPr>
        <w:t>Abstract</w:t>
      </w:r>
    </w:p>
    <w:p w:rsidR="00C30FDD" w:rsidRPr="00C30FDD" w:rsidRDefault="00C30FDD" w:rsidP="00C30FDD">
      <w:pPr>
        <w:pStyle w:val="a8"/>
        <w:rPr>
          <w:lang w:val="en-US"/>
        </w:rPr>
      </w:pPr>
      <w:r w:rsidRPr="00C30FDD">
        <w:rPr>
          <w:lang w:val="en-US"/>
        </w:rPr>
        <w:t xml:space="preserve">As e-commerce growth rates normalize and slow, sources of competitive advantage are shifting from extensive demand growth to improved conversion and retention, strengthening the role of informational choice support. This article examines the pre-transaction purchasing stage as a key area for developing "informational" competitive advantages: due to the partial lack of </w:t>
      </w:r>
      <w:proofErr w:type="spellStart"/>
      <w:r w:rsidRPr="00C30FDD">
        <w:rPr>
          <w:lang w:val="en-US"/>
        </w:rPr>
        <w:t>observability</w:t>
      </w:r>
      <w:proofErr w:type="spellEnd"/>
      <w:r w:rsidRPr="00C30FDD">
        <w:rPr>
          <w:lang w:val="en-US"/>
        </w:rPr>
        <w:t xml:space="preserve"> of product quality and seller integrity before the transaction, consumers face risks of adverse selection and unfair fulfillment. A classification of digital information security tools (seller disclosure, platform navigation and sorting, reputation mechanisms, and external verification) is proposed, and they are compared using two fundamental logics for reducing information asymmetry: screening and quality signals.</w:t>
      </w:r>
    </w:p>
    <w:p w:rsidR="00C30FDD" w:rsidRPr="00C30FDD" w:rsidRDefault="00C30FDD" w:rsidP="00C30FDD">
      <w:pPr>
        <w:pStyle w:val="a7"/>
        <w:rPr>
          <w:lang w:val="en-US"/>
        </w:rPr>
      </w:pPr>
      <w:r w:rsidRPr="00C30FDD">
        <w:rPr>
          <w:lang w:val="en-US"/>
        </w:rPr>
        <w:t xml:space="preserve">Keywords: </w:t>
      </w:r>
    </w:p>
    <w:p w:rsidR="00C30FDD" w:rsidRPr="00C30FDD" w:rsidRDefault="00C30FDD" w:rsidP="00C30FDD">
      <w:pPr>
        <w:pStyle w:val="a8"/>
        <w:rPr>
          <w:lang w:val="en-US"/>
        </w:rPr>
      </w:pPr>
      <w:proofErr w:type="gramStart"/>
      <w:r w:rsidRPr="00C30FDD">
        <w:rPr>
          <w:lang w:val="en-US"/>
        </w:rPr>
        <w:t>Online sales; online reviews; information asymmetry; online reputation; adverse selection.</w:t>
      </w:r>
      <w:proofErr w:type="gramEnd"/>
    </w:p>
    <w:p w:rsidR="00C30FDD" w:rsidRPr="00C30FDD" w:rsidRDefault="00C30FDD" w:rsidP="00C30FDD">
      <w:pPr>
        <w:pStyle w:val="a7"/>
        <w:rPr>
          <w:lang w:val="en-US"/>
        </w:rPr>
      </w:pPr>
      <w:r w:rsidRPr="00C30FDD">
        <w:rPr>
          <w:lang w:val="en-US"/>
        </w:rPr>
        <w:t xml:space="preserve">For citation: </w:t>
      </w:r>
    </w:p>
    <w:p w:rsidR="00C30FDD" w:rsidRPr="00C30FDD" w:rsidRDefault="00C30FDD" w:rsidP="00C30FDD">
      <w:pPr>
        <w:pStyle w:val="forcitation"/>
        <w:rPr>
          <w:lang w:val="en-US"/>
        </w:rPr>
      </w:pPr>
      <w:proofErr w:type="spellStart"/>
      <w:r w:rsidRPr="00C30FDD">
        <w:rPr>
          <w:lang w:val="en-US"/>
        </w:rPr>
        <w:t>Larichev</w:t>
      </w:r>
      <w:proofErr w:type="spellEnd"/>
      <w:r w:rsidRPr="00C30FDD">
        <w:rPr>
          <w:lang w:val="en-US"/>
        </w:rPr>
        <w:t xml:space="preserve"> A. V. Information competitive advantages in e-commerce markets: pre-transaction selection tools. </w:t>
      </w:r>
      <w:r w:rsidRPr="00C30FDD">
        <w:rPr>
          <w:i/>
          <w:iCs/>
          <w:lang w:val="en-US"/>
        </w:rPr>
        <w:t>Innovative economy: information, analysis, prognoses,</w:t>
      </w:r>
      <w:r w:rsidRPr="00C30FDD">
        <w:rPr>
          <w:lang w:val="en-US"/>
        </w:rPr>
        <w:t xml:space="preserve"> 2026, no. 3, pp. 192–198. https://doi.org/10.47576/2949-1894.2026.3.3.023.</w:t>
      </w:r>
    </w:p>
    <w:p w:rsidR="00C30FDD" w:rsidRPr="00C30FDD" w:rsidRDefault="00C30FDD" w:rsidP="00C30FDD">
      <w:pPr>
        <w:pStyle w:val="a3"/>
        <w:rPr>
          <w:lang w:val="ru-RU"/>
        </w:rPr>
      </w:pPr>
      <w:r w:rsidRPr="00C30FDD">
        <w:rPr>
          <w:lang w:val="ru-RU"/>
        </w:rPr>
        <w:t>Научная статья</w:t>
      </w:r>
    </w:p>
    <w:p w:rsidR="00C30FDD" w:rsidRPr="00C30FDD" w:rsidRDefault="00C30FDD" w:rsidP="00C30FDD">
      <w:pPr>
        <w:pStyle w:val="a3"/>
        <w:rPr>
          <w:lang w:val="ru-RU"/>
        </w:rPr>
      </w:pPr>
      <w:r w:rsidRPr="00C30FDD">
        <w:rPr>
          <w:lang w:val="ru-RU"/>
        </w:rPr>
        <w:t>УДК 330</w:t>
      </w:r>
    </w:p>
    <w:p w:rsidR="00C30FDD" w:rsidRPr="00C30FDD" w:rsidRDefault="00C30FDD" w:rsidP="00C30FDD">
      <w:pPr>
        <w:pStyle w:val="a3"/>
        <w:rPr>
          <w:lang w:val="ru-RU"/>
        </w:rPr>
      </w:pPr>
      <w:proofErr w:type="spellStart"/>
      <w:proofErr w:type="gramStart"/>
      <w:r>
        <w:t>doi</w:t>
      </w:r>
      <w:proofErr w:type="spellEnd"/>
      <w:proofErr w:type="gramEnd"/>
      <w:r w:rsidRPr="00C30FDD">
        <w:rPr>
          <w:lang w:val="ru-RU"/>
        </w:rPr>
        <w:t>: 10.47576/2949-1894.2026.3.3.024</w:t>
      </w:r>
    </w:p>
    <w:p w:rsidR="00C30FDD" w:rsidRDefault="00C30FDD" w:rsidP="00C30FDD">
      <w:pPr>
        <w:pStyle w:val="a4"/>
      </w:pPr>
      <w:r>
        <w:t>Роль когнитивной автоматизации в переходе к шестому технологическому укладу: экономика инноваций и макроуровневые механизмы</w:t>
      </w:r>
    </w:p>
    <w:p w:rsidR="00C30FDD" w:rsidRDefault="00C30FDD" w:rsidP="00C30FDD">
      <w:pPr>
        <w:pStyle w:val="a5"/>
      </w:pPr>
      <w:r>
        <w:t xml:space="preserve">Бондаренко Дмитрий Владимирович </w:t>
      </w:r>
    </w:p>
    <w:p w:rsidR="00C30FDD" w:rsidRDefault="00C30FDD" w:rsidP="00C30FDD">
      <w:pPr>
        <w:pStyle w:val="a6"/>
      </w:pPr>
      <w:r>
        <w:t xml:space="preserve">Российский государственный геологоразведочный университет </w:t>
      </w:r>
      <w:r>
        <w:br/>
        <w:t>имени С. Орджоникидзе, Москва, Россия, Bondarenkodv@mgri.ru</w:t>
      </w:r>
    </w:p>
    <w:p w:rsidR="00C30FDD" w:rsidRDefault="00C30FDD" w:rsidP="00C30FDD">
      <w:pPr>
        <w:pStyle w:val="a7"/>
      </w:pPr>
      <w:r>
        <w:t>Аннотация</w:t>
      </w:r>
    </w:p>
    <w:p w:rsidR="00C30FDD" w:rsidRDefault="00C30FDD" w:rsidP="00C30FDD">
      <w:pPr>
        <w:pStyle w:val="a8"/>
      </w:pPr>
      <w:r>
        <w:t xml:space="preserve">В статье когнитивная автоматизация трактуется как универсальная технология, снижающая </w:t>
      </w:r>
      <w:proofErr w:type="spellStart"/>
      <w:r>
        <w:t>трансакционные</w:t>
      </w:r>
      <w:proofErr w:type="spellEnd"/>
      <w:r>
        <w:t xml:space="preserve"> и исследовательские издержки и ускоряющая диффузию знаний, что усиливает потенциал перехода к шестому технологическому укладу. Показано, что </w:t>
      </w:r>
      <w:proofErr w:type="spellStart"/>
      <w:r>
        <w:t>макроэффект</w:t>
      </w:r>
      <w:proofErr w:type="spellEnd"/>
      <w:r>
        <w:t xml:space="preserve"> формируется через комплементарность с нематериальным капиталом, реорганизацию инновационного процесса (ИИ как «метод изобретения») и перераспределение рисков в НИОКР и масштабировании. Предложены типология каналов влияния и набор индикаторов для измерения готовности экономики. Для России акцент сделан на институтах внедрения, суверенности данных и вычислений и инструментах инновационной политики.</w:t>
      </w:r>
    </w:p>
    <w:p w:rsidR="00C30FDD" w:rsidRDefault="00C30FDD" w:rsidP="00C30FDD">
      <w:pPr>
        <w:pStyle w:val="a7"/>
      </w:pPr>
      <w:r>
        <w:t xml:space="preserve">Ключевые слова: </w:t>
      </w:r>
    </w:p>
    <w:p w:rsidR="00C30FDD" w:rsidRDefault="00C30FDD" w:rsidP="00C30FDD">
      <w:pPr>
        <w:pStyle w:val="a8"/>
      </w:pPr>
      <w:proofErr w:type="gramStart"/>
      <w:r>
        <w:lastRenderedPageBreak/>
        <w:t>когнитивная автоматизация; искусственный интеллект; генеративные модели; шестой технологический уклад; нематериальный капитал; инновационная политика; диффузия; производительность; институциональные ограничения; Россия.</w:t>
      </w:r>
      <w:proofErr w:type="gramEnd"/>
    </w:p>
    <w:p w:rsidR="00C30FDD" w:rsidRDefault="00C30FDD" w:rsidP="00C30FDD">
      <w:pPr>
        <w:pStyle w:val="a7"/>
      </w:pPr>
      <w:r>
        <w:t xml:space="preserve">Для цитирования: </w:t>
      </w:r>
    </w:p>
    <w:p w:rsidR="00C30FDD" w:rsidRDefault="00C30FDD" w:rsidP="00C30FDD">
      <w:pPr>
        <w:pStyle w:val="a9"/>
      </w:pPr>
      <w:r>
        <w:t xml:space="preserve">Бондаренко Д. В. Роль когнитивной автоматизации в переходе к шестому технологическому укладу: экономика инноваций и </w:t>
      </w:r>
      <w:proofErr w:type="spellStart"/>
      <w:r>
        <w:t>макроуровневые</w:t>
      </w:r>
      <w:proofErr w:type="spellEnd"/>
      <w:r>
        <w:t xml:space="preserve"> механизмы // Инновационная экономика: информация, аналитика, прогнозы. – 2026. – № 3. – С. 199–205. https://doi.org/10.47576/2949-1894.2026.3.3.024.</w:t>
      </w:r>
    </w:p>
    <w:p w:rsidR="00C30FDD" w:rsidRDefault="00C30FDD" w:rsidP="00C30FDD">
      <w:pPr>
        <w:pStyle w:val="original"/>
      </w:pPr>
      <w:r>
        <w:t>Original article</w:t>
      </w:r>
    </w:p>
    <w:p w:rsidR="00C30FDD" w:rsidRPr="00C30FDD" w:rsidRDefault="00C30FDD" w:rsidP="00C30FDD">
      <w:pPr>
        <w:pStyle w:val="a4"/>
        <w:rPr>
          <w:lang w:val="en-US"/>
        </w:rPr>
      </w:pPr>
      <w:r w:rsidRPr="00C30FDD">
        <w:rPr>
          <w:lang w:val="en-US"/>
        </w:rPr>
        <w:t>The Role of Cognitive Automation in the Transition to the Sixth Technological Wave: The Economics of Innovation and Macro-Level Mechanisms</w:t>
      </w:r>
    </w:p>
    <w:p w:rsidR="00C30FDD" w:rsidRPr="00C30FDD" w:rsidRDefault="00C30FDD" w:rsidP="00C30FDD">
      <w:pPr>
        <w:pStyle w:val="a5"/>
        <w:rPr>
          <w:lang w:val="en-US"/>
        </w:rPr>
      </w:pPr>
      <w:proofErr w:type="spellStart"/>
      <w:r w:rsidRPr="00C30FDD">
        <w:rPr>
          <w:lang w:val="en-US"/>
        </w:rPr>
        <w:t>Bondarenko</w:t>
      </w:r>
      <w:proofErr w:type="spellEnd"/>
      <w:r w:rsidRPr="00C30FDD">
        <w:rPr>
          <w:lang w:val="en-US"/>
        </w:rPr>
        <w:t xml:space="preserve"> Dmitry V. </w:t>
      </w:r>
    </w:p>
    <w:p w:rsidR="00C30FDD" w:rsidRPr="00C30FDD" w:rsidRDefault="00C30FDD" w:rsidP="00C30FDD">
      <w:pPr>
        <w:pStyle w:val="a6"/>
        <w:rPr>
          <w:lang w:val="en-US"/>
        </w:rPr>
      </w:pPr>
      <w:r w:rsidRPr="00C30FDD">
        <w:rPr>
          <w:lang w:val="en-US"/>
        </w:rPr>
        <w:t xml:space="preserve">S. Ordzhonikidze Russian, State Geological Exploration University, </w:t>
      </w:r>
      <w:r w:rsidRPr="00C30FDD">
        <w:rPr>
          <w:lang w:val="en-US"/>
        </w:rPr>
        <w:br/>
        <w:t>Moscow, Russia, Bondarenkodv@mgri.ru</w:t>
      </w:r>
    </w:p>
    <w:p w:rsidR="00C30FDD" w:rsidRPr="00C30FDD" w:rsidRDefault="00C30FDD" w:rsidP="00C30FDD">
      <w:pPr>
        <w:pStyle w:val="a7"/>
        <w:rPr>
          <w:lang w:val="en-US"/>
        </w:rPr>
      </w:pPr>
      <w:r w:rsidRPr="00C30FDD">
        <w:rPr>
          <w:lang w:val="en-US"/>
        </w:rPr>
        <w:t>Abstract</w:t>
      </w:r>
    </w:p>
    <w:p w:rsidR="00C30FDD" w:rsidRPr="00C30FDD" w:rsidRDefault="00C30FDD" w:rsidP="00C30FDD">
      <w:pPr>
        <w:pStyle w:val="a8"/>
        <w:rPr>
          <w:lang w:val="en-US"/>
        </w:rPr>
      </w:pPr>
      <w:r w:rsidRPr="00C30FDD">
        <w:rPr>
          <w:lang w:val="en-US"/>
        </w:rPr>
        <w:t>The paper conceptualizes cognitive automation as a general-purpose technology that reduces transaction and research costs and accelerates knowledge diffusion, thereby strengthening the transition towards the sixth technological paradigm. We argue that macroeconomic effects arise through complementarity with intangible capital, reconfiguration of the innovation process (AI as a ‘method of invention’), and changes in the risk profile of R&amp;D and scaling investments. We propose a channel typology and a set of operational indicators to assess readiness. For Russia, key conditions include institutions of adoption, data and compute sovereignty, and innovation policy design.</w:t>
      </w:r>
    </w:p>
    <w:p w:rsidR="00C30FDD" w:rsidRPr="00C30FDD" w:rsidRDefault="00C30FDD" w:rsidP="00C30FDD">
      <w:pPr>
        <w:pStyle w:val="a7"/>
        <w:rPr>
          <w:lang w:val="en-US"/>
        </w:rPr>
      </w:pPr>
      <w:r w:rsidRPr="00C30FDD">
        <w:rPr>
          <w:lang w:val="en-US"/>
        </w:rPr>
        <w:t xml:space="preserve">Keywords: </w:t>
      </w:r>
    </w:p>
    <w:p w:rsidR="00C30FDD" w:rsidRPr="00C30FDD" w:rsidRDefault="00C30FDD" w:rsidP="00C30FDD">
      <w:pPr>
        <w:pStyle w:val="a8"/>
        <w:rPr>
          <w:lang w:val="en-US"/>
        </w:rPr>
      </w:pPr>
      <w:r w:rsidRPr="00C30FDD">
        <w:rPr>
          <w:lang w:val="en-US"/>
        </w:rPr>
        <w:t>cognitive automation; artificial intelligence; generative models; sixth technological paradigm; intangible capital; innovation policy; diffusion; productivity; institutions; Russia.</w:t>
      </w:r>
    </w:p>
    <w:p w:rsidR="00C30FDD" w:rsidRPr="00C30FDD" w:rsidRDefault="00C30FDD" w:rsidP="00C30FDD">
      <w:pPr>
        <w:pStyle w:val="a7"/>
        <w:rPr>
          <w:lang w:val="en-US"/>
        </w:rPr>
      </w:pPr>
      <w:r w:rsidRPr="00C30FDD">
        <w:rPr>
          <w:lang w:val="en-US"/>
        </w:rPr>
        <w:t xml:space="preserve">For citation: </w:t>
      </w:r>
    </w:p>
    <w:p w:rsidR="00C30FDD" w:rsidRPr="00C30FDD" w:rsidRDefault="00C30FDD" w:rsidP="00C30FDD">
      <w:pPr>
        <w:pStyle w:val="forcitation"/>
        <w:rPr>
          <w:lang w:val="en-US"/>
        </w:rPr>
      </w:pPr>
      <w:proofErr w:type="spellStart"/>
      <w:proofErr w:type="gramStart"/>
      <w:r w:rsidRPr="00C30FDD">
        <w:rPr>
          <w:lang w:val="en-US"/>
        </w:rPr>
        <w:t>Bondarenko</w:t>
      </w:r>
      <w:proofErr w:type="spellEnd"/>
      <w:r w:rsidRPr="00C30FDD">
        <w:rPr>
          <w:lang w:val="en-US"/>
        </w:rPr>
        <w:t xml:space="preserve"> D. V.</w:t>
      </w:r>
      <w:proofErr w:type="gramEnd"/>
      <w:r w:rsidRPr="00C30FDD">
        <w:rPr>
          <w:lang w:val="en-US"/>
        </w:rPr>
        <w:t xml:space="preserve"> The Role of Cognitive Automation in the Transition to the Sixth Technological Wave: The Economics of Innovation and Macro-Level Mechanisms.</w:t>
      </w:r>
      <w:r w:rsidRPr="00C30FDD">
        <w:rPr>
          <w:i/>
          <w:iCs/>
          <w:lang w:val="en-US"/>
        </w:rPr>
        <w:t xml:space="preserve"> Innovative economy: information, analysis, prognoses,</w:t>
      </w:r>
      <w:r w:rsidRPr="00C30FDD">
        <w:rPr>
          <w:lang w:val="en-US"/>
        </w:rPr>
        <w:t xml:space="preserve"> 2026, no. 3, pp. 199–205. https://doi.org/10.47576/2949-1894.2026.3.3.024.</w:t>
      </w:r>
    </w:p>
    <w:p w:rsidR="00C30FDD" w:rsidRPr="00C30FDD" w:rsidRDefault="00C30FDD" w:rsidP="00C30FDD">
      <w:pPr>
        <w:pStyle w:val="a3"/>
        <w:rPr>
          <w:lang w:val="ru-RU"/>
        </w:rPr>
      </w:pPr>
      <w:r w:rsidRPr="00C30FDD">
        <w:rPr>
          <w:lang w:val="ru-RU"/>
        </w:rPr>
        <w:t>Научная статья</w:t>
      </w:r>
    </w:p>
    <w:p w:rsidR="00C30FDD" w:rsidRPr="00C30FDD" w:rsidRDefault="00C30FDD" w:rsidP="00C30FDD">
      <w:pPr>
        <w:pStyle w:val="a3"/>
        <w:rPr>
          <w:lang w:val="ru-RU"/>
        </w:rPr>
      </w:pPr>
      <w:r w:rsidRPr="00C30FDD">
        <w:rPr>
          <w:lang w:val="ru-RU"/>
        </w:rPr>
        <w:t>УДК 330</w:t>
      </w:r>
    </w:p>
    <w:p w:rsidR="00C30FDD" w:rsidRPr="00C30FDD" w:rsidRDefault="00C30FDD" w:rsidP="00C30FDD">
      <w:pPr>
        <w:pStyle w:val="a3"/>
        <w:rPr>
          <w:lang w:val="ru-RU"/>
        </w:rPr>
      </w:pPr>
      <w:proofErr w:type="spellStart"/>
      <w:proofErr w:type="gramStart"/>
      <w:r>
        <w:t>doi</w:t>
      </w:r>
      <w:proofErr w:type="spellEnd"/>
      <w:proofErr w:type="gramEnd"/>
      <w:r w:rsidRPr="00C30FDD">
        <w:rPr>
          <w:lang w:val="ru-RU"/>
        </w:rPr>
        <w:t>: 10.47576/2949-1894.2026.3.3.025</w:t>
      </w:r>
    </w:p>
    <w:p w:rsidR="00C30FDD" w:rsidRDefault="00C30FDD" w:rsidP="00C30FDD">
      <w:pPr>
        <w:pStyle w:val="a4"/>
      </w:pPr>
      <w:r>
        <w:t xml:space="preserve">Организационная культура как фактор успешной реализации стратегии: </w:t>
      </w:r>
      <w:r>
        <w:br/>
        <w:t>теоретико-методологические основания</w:t>
      </w:r>
    </w:p>
    <w:p w:rsidR="00C30FDD" w:rsidRDefault="00C30FDD" w:rsidP="00C30FDD">
      <w:pPr>
        <w:pStyle w:val="a5"/>
      </w:pPr>
      <w:proofErr w:type="spellStart"/>
      <w:r>
        <w:t>Полтарыхин</w:t>
      </w:r>
      <w:proofErr w:type="spellEnd"/>
      <w:r>
        <w:t xml:space="preserve"> Андрей Леонидович </w:t>
      </w:r>
    </w:p>
    <w:p w:rsidR="00C30FDD" w:rsidRDefault="00C30FDD" w:rsidP="00C30FDD">
      <w:pPr>
        <w:pStyle w:val="a6"/>
      </w:pPr>
      <w:r>
        <w:t xml:space="preserve">Российский экономический университет имени Г. В. Плеханова, </w:t>
      </w:r>
      <w:r>
        <w:br/>
        <w:t>Москва, Россия, poltarykhin@mail.ru</w:t>
      </w:r>
    </w:p>
    <w:p w:rsidR="00C30FDD" w:rsidRDefault="00C30FDD" w:rsidP="00C30FDD">
      <w:pPr>
        <w:pStyle w:val="a5"/>
      </w:pPr>
      <w:r>
        <w:t>Мельников Александр Сергеевич</w:t>
      </w:r>
    </w:p>
    <w:p w:rsidR="00C30FDD" w:rsidRDefault="00C30FDD" w:rsidP="00C30FDD">
      <w:pPr>
        <w:pStyle w:val="a6"/>
      </w:pPr>
      <w:r>
        <w:t xml:space="preserve">Российский экономический университет имени Г. В. Плеханова, </w:t>
      </w:r>
      <w:r>
        <w:br/>
        <w:t>Москва, Россия</w:t>
      </w:r>
    </w:p>
    <w:p w:rsidR="00C30FDD" w:rsidRDefault="00C30FDD" w:rsidP="00C30FDD">
      <w:pPr>
        <w:pStyle w:val="a5"/>
      </w:pPr>
      <w:r>
        <w:lastRenderedPageBreak/>
        <w:t>Коренев Алексей Константинович</w:t>
      </w:r>
    </w:p>
    <w:p w:rsidR="00C30FDD" w:rsidRDefault="00C30FDD" w:rsidP="00C30FDD">
      <w:pPr>
        <w:pStyle w:val="a6"/>
      </w:pPr>
      <w:r>
        <w:t xml:space="preserve">Российский экономический университет имени Г. В. Плеханова, </w:t>
      </w:r>
      <w:r>
        <w:br/>
        <w:t xml:space="preserve">Москва, Россия </w:t>
      </w:r>
    </w:p>
    <w:p w:rsidR="00C30FDD" w:rsidRDefault="00C30FDD" w:rsidP="00C30FDD">
      <w:pPr>
        <w:pStyle w:val="a7"/>
      </w:pPr>
      <w:r>
        <w:t>Аннотация</w:t>
      </w:r>
    </w:p>
    <w:p w:rsidR="00C30FDD" w:rsidRDefault="00C30FDD" w:rsidP="00C30FDD">
      <w:pPr>
        <w:pStyle w:val="a8"/>
      </w:pPr>
      <w:r>
        <w:t>Статья посвящена анализу роли организационной культуры в обеспечении результативной реализации стратегии. Цель работы состоит в уточнении теоретических и методологических подходов к исследованию того, каким образом культурная среда организации воздействует на проце</w:t>
      </w:r>
      <w:proofErr w:type="gramStart"/>
      <w:r>
        <w:t>сс стр</w:t>
      </w:r>
      <w:proofErr w:type="gramEnd"/>
      <w:r>
        <w:t>атегического воплощения решений. Показано, что культура выполняет функцию внутреннего институционального регулятора, поддерживает устойчивость конкурентных преимуществ и задает рамки стратегического поведения. Предложена интегративная схема связи культуры и стратегии.</w:t>
      </w:r>
    </w:p>
    <w:p w:rsidR="00C30FDD" w:rsidRDefault="00C30FDD" w:rsidP="00C30FDD">
      <w:pPr>
        <w:pStyle w:val="a7"/>
      </w:pPr>
      <w:r>
        <w:t xml:space="preserve">Ключевые слова: </w:t>
      </w:r>
    </w:p>
    <w:p w:rsidR="00C30FDD" w:rsidRDefault="00C30FDD" w:rsidP="00C30FDD">
      <w:pPr>
        <w:pStyle w:val="a8"/>
      </w:pPr>
      <w:r>
        <w:t>организационная культура; реализация стратегии; стратегическое управление; конкурентные преимущества; организационные нормы; координация; результативность.</w:t>
      </w:r>
    </w:p>
    <w:p w:rsidR="00C30FDD" w:rsidRDefault="00C30FDD" w:rsidP="00C30FDD">
      <w:pPr>
        <w:pStyle w:val="a7"/>
      </w:pPr>
      <w:r>
        <w:t xml:space="preserve">Для цитирования: </w:t>
      </w:r>
    </w:p>
    <w:p w:rsidR="00C30FDD" w:rsidRDefault="00C30FDD" w:rsidP="00C30FDD">
      <w:pPr>
        <w:pStyle w:val="a9"/>
      </w:pPr>
      <w:proofErr w:type="spellStart"/>
      <w:r>
        <w:t>Полтарыхин</w:t>
      </w:r>
      <w:proofErr w:type="spellEnd"/>
      <w:r>
        <w:t xml:space="preserve"> А. Л., Мельников А. С., Коренев А. К. Организационная культура как фактор успешной реализации стратегии: теоретико-методологические основания // Инновационная экономика: информация, аналитика, прогнозы. – 2026. – № 3. – С. 206–212. https://doi.org/10.47576/2949-1894.2026.3.3.025.</w:t>
      </w:r>
    </w:p>
    <w:p w:rsidR="00C30FDD" w:rsidRDefault="00C30FDD" w:rsidP="00C30FDD">
      <w:pPr>
        <w:pStyle w:val="original"/>
      </w:pPr>
      <w:r>
        <w:t>Original article</w:t>
      </w:r>
    </w:p>
    <w:p w:rsidR="00C30FDD" w:rsidRPr="00C30FDD" w:rsidRDefault="00C30FDD" w:rsidP="00C30FDD">
      <w:pPr>
        <w:pStyle w:val="a4"/>
        <w:rPr>
          <w:lang w:val="en-US"/>
        </w:rPr>
      </w:pPr>
      <w:r w:rsidRPr="00C30FDD">
        <w:rPr>
          <w:lang w:val="en-US"/>
        </w:rPr>
        <w:t>Organizational culture as a factor of successful strategy execution: theoretical and methodological foundations</w:t>
      </w:r>
    </w:p>
    <w:p w:rsidR="00C30FDD" w:rsidRPr="00C30FDD" w:rsidRDefault="00C30FDD" w:rsidP="00C30FDD">
      <w:pPr>
        <w:pStyle w:val="a5"/>
        <w:rPr>
          <w:lang w:val="en-US"/>
        </w:rPr>
      </w:pPr>
      <w:proofErr w:type="spellStart"/>
      <w:r w:rsidRPr="00C30FDD">
        <w:rPr>
          <w:lang w:val="en-US"/>
        </w:rPr>
        <w:t>Poltarykhin</w:t>
      </w:r>
      <w:proofErr w:type="spellEnd"/>
      <w:r w:rsidRPr="00C30FDD">
        <w:rPr>
          <w:lang w:val="en-US"/>
        </w:rPr>
        <w:t xml:space="preserve"> </w:t>
      </w:r>
      <w:proofErr w:type="spellStart"/>
      <w:r w:rsidRPr="00C30FDD">
        <w:rPr>
          <w:lang w:val="en-US"/>
        </w:rPr>
        <w:t>Andrey</w:t>
      </w:r>
      <w:proofErr w:type="spellEnd"/>
      <w:r w:rsidRPr="00C30FDD">
        <w:rPr>
          <w:lang w:val="en-US"/>
        </w:rPr>
        <w:t xml:space="preserve"> L. </w:t>
      </w:r>
    </w:p>
    <w:p w:rsidR="00C30FDD" w:rsidRPr="00C30FDD" w:rsidRDefault="00C30FDD" w:rsidP="00C30FDD">
      <w:pPr>
        <w:pStyle w:val="a6"/>
        <w:rPr>
          <w:lang w:val="en-US"/>
        </w:rPr>
      </w:pPr>
      <w:r w:rsidRPr="00C30FDD">
        <w:rPr>
          <w:lang w:val="en-US"/>
        </w:rPr>
        <w:t xml:space="preserve">Plekhanov Russian University of Economics, Moscow, Russia, poltarykhin@mail.ru </w:t>
      </w:r>
    </w:p>
    <w:p w:rsidR="00C30FDD" w:rsidRPr="00C30FDD" w:rsidRDefault="00C30FDD" w:rsidP="00C30FDD">
      <w:pPr>
        <w:pStyle w:val="a5"/>
        <w:rPr>
          <w:lang w:val="en-US"/>
        </w:rPr>
      </w:pPr>
      <w:proofErr w:type="spellStart"/>
      <w:r w:rsidRPr="00C30FDD">
        <w:rPr>
          <w:lang w:val="en-US"/>
        </w:rPr>
        <w:t>Melnikov</w:t>
      </w:r>
      <w:proofErr w:type="spellEnd"/>
      <w:r w:rsidRPr="00C30FDD">
        <w:rPr>
          <w:lang w:val="en-US"/>
        </w:rPr>
        <w:t xml:space="preserve"> Alexander S.</w:t>
      </w:r>
    </w:p>
    <w:p w:rsidR="00C30FDD" w:rsidRPr="00C30FDD" w:rsidRDefault="00C30FDD" w:rsidP="00C30FDD">
      <w:pPr>
        <w:pStyle w:val="a6"/>
        <w:rPr>
          <w:lang w:val="en-US"/>
        </w:rPr>
      </w:pPr>
      <w:r w:rsidRPr="00C30FDD">
        <w:rPr>
          <w:lang w:val="en-US"/>
        </w:rPr>
        <w:t xml:space="preserve">Plekhanov Russian University of Economics, Moscow, Russia </w:t>
      </w:r>
    </w:p>
    <w:p w:rsidR="00C30FDD" w:rsidRPr="00C30FDD" w:rsidRDefault="00C30FDD" w:rsidP="00C30FDD">
      <w:pPr>
        <w:pStyle w:val="a5"/>
        <w:rPr>
          <w:lang w:val="en-US"/>
        </w:rPr>
      </w:pPr>
      <w:proofErr w:type="spellStart"/>
      <w:r w:rsidRPr="00C30FDD">
        <w:rPr>
          <w:lang w:val="en-US"/>
        </w:rPr>
        <w:t>Korenev</w:t>
      </w:r>
      <w:proofErr w:type="spellEnd"/>
      <w:r w:rsidRPr="00C30FDD">
        <w:rPr>
          <w:lang w:val="en-US"/>
        </w:rPr>
        <w:t xml:space="preserve"> Aleksey K.</w:t>
      </w:r>
    </w:p>
    <w:p w:rsidR="00C30FDD" w:rsidRPr="00C30FDD" w:rsidRDefault="00C30FDD" w:rsidP="00C30FDD">
      <w:pPr>
        <w:pStyle w:val="a6"/>
        <w:rPr>
          <w:lang w:val="en-US"/>
        </w:rPr>
      </w:pPr>
      <w:r w:rsidRPr="00C30FDD">
        <w:rPr>
          <w:lang w:val="en-US"/>
        </w:rPr>
        <w:t>Plekhanov Russian University of Economics, Moscow, Russia</w:t>
      </w:r>
    </w:p>
    <w:p w:rsidR="00C30FDD" w:rsidRPr="00C30FDD" w:rsidRDefault="00C30FDD" w:rsidP="00C30FDD">
      <w:pPr>
        <w:pStyle w:val="a7"/>
        <w:rPr>
          <w:lang w:val="en-US"/>
        </w:rPr>
      </w:pPr>
      <w:r w:rsidRPr="00C30FDD">
        <w:rPr>
          <w:lang w:val="en-US"/>
        </w:rPr>
        <w:t>Abstract</w:t>
      </w:r>
    </w:p>
    <w:p w:rsidR="00C30FDD" w:rsidRPr="00C30FDD" w:rsidRDefault="00C30FDD" w:rsidP="00C30FDD">
      <w:pPr>
        <w:pStyle w:val="a8"/>
        <w:rPr>
          <w:lang w:val="en-US"/>
        </w:rPr>
      </w:pPr>
      <w:r w:rsidRPr="00C30FDD">
        <w:rPr>
          <w:lang w:val="en-US"/>
        </w:rPr>
        <w:t>The article analyzes the role of organizational culture in ensuring effective strategy implementation. The purpose of the study is to refine theoretical and methodological approaches to examining how the cultural environment of an organization affects the implementation of strategic decisions. The paper shows that culture functions as an internal institutional regulator, supports the sustainability of competitive advantages, and sets the framework for strategic behavior. An integrative scheme of the relationship between culture and strategy is proposed.</w:t>
      </w:r>
    </w:p>
    <w:p w:rsidR="00C30FDD" w:rsidRPr="00C30FDD" w:rsidRDefault="00C30FDD" w:rsidP="00C30FDD">
      <w:pPr>
        <w:pStyle w:val="a7"/>
        <w:rPr>
          <w:lang w:val="en-US"/>
        </w:rPr>
      </w:pPr>
      <w:r w:rsidRPr="00C30FDD">
        <w:rPr>
          <w:lang w:val="en-US"/>
        </w:rPr>
        <w:t xml:space="preserve">Keywords: </w:t>
      </w:r>
    </w:p>
    <w:p w:rsidR="00C30FDD" w:rsidRPr="00C30FDD" w:rsidRDefault="00C30FDD" w:rsidP="00C30FDD">
      <w:pPr>
        <w:pStyle w:val="a8"/>
        <w:rPr>
          <w:lang w:val="en-US"/>
        </w:rPr>
      </w:pPr>
      <w:proofErr w:type="gramStart"/>
      <w:r w:rsidRPr="00C30FDD">
        <w:rPr>
          <w:lang w:val="en-US"/>
        </w:rPr>
        <w:t>organizational</w:t>
      </w:r>
      <w:proofErr w:type="gramEnd"/>
      <w:r w:rsidRPr="00C30FDD">
        <w:rPr>
          <w:lang w:val="en-US"/>
        </w:rPr>
        <w:t xml:space="preserve"> culture; strategy implementation; strategic management; competitive advantages; organizational norms; coordination; performance.</w:t>
      </w:r>
    </w:p>
    <w:p w:rsidR="00C30FDD" w:rsidRPr="00C30FDD" w:rsidRDefault="00C30FDD" w:rsidP="00C30FDD">
      <w:pPr>
        <w:pStyle w:val="a7"/>
        <w:rPr>
          <w:lang w:val="en-US"/>
        </w:rPr>
      </w:pPr>
      <w:r w:rsidRPr="00C30FDD">
        <w:rPr>
          <w:lang w:val="en-US"/>
        </w:rPr>
        <w:t xml:space="preserve">For citation: </w:t>
      </w:r>
    </w:p>
    <w:p w:rsidR="00C30FDD" w:rsidRPr="00C30FDD" w:rsidRDefault="00C30FDD" w:rsidP="00C30FDD">
      <w:pPr>
        <w:pStyle w:val="forcitation"/>
        <w:rPr>
          <w:lang w:val="en-US"/>
        </w:rPr>
      </w:pPr>
      <w:proofErr w:type="spellStart"/>
      <w:r w:rsidRPr="00C30FDD">
        <w:rPr>
          <w:lang w:val="en-US"/>
        </w:rPr>
        <w:t>Poltarykhin</w:t>
      </w:r>
      <w:proofErr w:type="spellEnd"/>
      <w:r w:rsidRPr="00C30FDD">
        <w:rPr>
          <w:lang w:val="en-US"/>
        </w:rPr>
        <w:t xml:space="preserve"> A. L. </w:t>
      </w:r>
      <w:proofErr w:type="spellStart"/>
      <w:r w:rsidRPr="00C30FDD">
        <w:rPr>
          <w:lang w:val="en-US"/>
        </w:rPr>
        <w:t>Melnikov</w:t>
      </w:r>
      <w:proofErr w:type="spellEnd"/>
      <w:r w:rsidRPr="00C30FDD">
        <w:rPr>
          <w:lang w:val="en-US"/>
        </w:rPr>
        <w:t xml:space="preserve"> A. S., </w:t>
      </w:r>
      <w:proofErr w:type="spellStart"/>
      <w:r w:rsidRPr="00C30FDD">
        <w:rPr>
          <w:lang w:val="en-US"/>
        </w:rPr>
        <w:t>Korenev</w:t>
      </w:r>
      <w:proofErr w:type="spellEnd"/>
      <w:r w:rsidRPr="00C30FDD">
        <w:rPr>
          <w:lang w:val="en-US"/>
        </w:rPr>
        <w:t xml:space="preserve"> A. K. Organizational culture as a factor of successful strategy execution: theoretical and methodological foundations.</w:t>
      </w:r>
      <w:r w:rsidRPr="00C30FDD">
        <w:rPr>
          <w:i/>
          <w:iCs/>
          <w:lang w:val="en-US"/>
        </w:rPr>
        <w:t xml:space="preserve"> Innovative economy: information, analysis, prognoses, </w:t>
      </w:r>
      <w:r w:rsidRPr="00C30FDD">
        <w:rPr>
          <w:lang w:val="en-US"/>
        </w:rPr>
        <w:t>2026, no. 3, pp. 206–212. https://doi.org/10.47576/2949-1894.2026.3.3.025.</w:t>
      </w:r>
    </w:p>
    <w:p w:rsidR="00C30FDD" w:rsidRPr="00C30FDD" w:rsidRDefault="00C30FDD" w:rsidP="00C30FDD">
      <w:pPr>
        <w:pStyle w:val="a3"/>
        <w:rPr>
          <w:lang w:val="ru-RU"/>
        </w:rPr>
      </w:pPr>
      <w:r w:rsidRPr="00C30FDD">
        <w:rPr>
          <w:lang w:val="ru-RU"/>
        </w:rPr>
        <w:t>Научная статья</w:t>
      </w:r>
    </w:p>
    <w:p w:rsidR="00C30FDD" w:rsidRPr="00C30FDD" w:rsidRDefault="00C30FDD" w:rsidP="00C30FDD">
      <w:pPr>
        <w:pStyle w:val="a3"/>
        <w:rPr>
          <w:lang w:val="ru-RU"/>
        </w:rPr>
      </w:pPr>
      <w:r w:rsidRPr="00C30FDD">
        <w:rPr>
          <w:lang w:val="ru-RU"/>
        </w:rPr>
        <w:lastRenderedPageBreak/>
        <w:t>УДК 331</w:t>
      </w:r>
    </w:p>
    <w:p w:rsidR="00C30FDD" w:rsidRPr="00C30FDD" w:rsidRDefault="00C30FDD" w:rsidP="00C30FDD">
      <w:pPr>
        <w:pStyle w:val="a3"/>
        <w:rPr>
          <w:lang w:val="ru-RU"/>
        </w:rPr>
      </w:pPr>
      <w:proofErr w:type="spellStart"/>
      <w:proofErr w:type="gramStart"/>
      <w:r>
        <w:t>doi</w:t>
      </w:r>
      <w:proofErr w:type="spellEnd"/>
      <w:proofErr w:type="gramEnd"/>
      <w:r w:rsidRPr="00C30FDD">
        <w:rPr>
          <w:lang w:val="ru-RU"/>
        </w:rPr>
        <w:t>: 10.47576/2949-1894.2026.3.3.026</w:t>
      </w:r>
    </w:p>
    <w:p w:rsidR="00C30FDD" w:rsidRDefault="00C30FDD" w:rsidP="00C30FDD">
      <w:pPr>
        <w:pStyle w:val="a4"/>
      </w:pPr>
      <w:r>
        <w:t>Состояние развития человеческого капитала сельских территорий Краснодарского края</w:t>
      </w:r>
    </w:p>
    <w:p w:rsidR="00C30FDD" w:rsidRDefault="00C30FDD" w:rsidP="00C30FDD">
      <w:pPr>
        <w:pStyle w:val="a5"/>
      </w:pPr>
      <w:proofErr w:type="spellStart"/>
      <w:r>
        <w:t>Сычанина</w:t>
      </w:r>
      <w:proofErr w:type="spellEnd"/>
      <w:r>
        <w:t xml:space="preserve"> Светлана Николаевна </w:t>
      </w:r>
    </w:p>
    <w:p w:rsidR="00C30FDD" w:rsidRDefault="00C30FDD" w:rsidP="00C30FDD">
      <w:pPr>
        <w:pStyle w:val="a6"/>
      </w:pPr>
      <w:r>
        <w:t xml:space="preserve">Кубанский государственный аграрный университет И. Т. Трубилина, </w:t>
      </w:r>
      <w:r>
        <w:br/>
        <w:t>Краснодар, Россия</w:t>
      </w:r>
    </w:p>
    <w:p w:rsidR="00C30FDD" w:rsidRDefault="00C30FDD" w:rsidP="00C30FDD">
      <w:pPr>
        <w:pStyle w:val="a5"/>
      </w:pPr>
      <w:proofErr w:type="spellStart"/>
      <w:r>
        <w:t>Шичиях</w:t>
      </w:r>
      <w:proofErr w:type="spellEnd"/>
      <w:r>
        <w:t xml:space="preserve"> Рустем Адамович </w:t>
      </w:r>
    </w:p>
    <w:p w:rsidR="00C30FDD" w:rsidRDefault="00C30FDD" w:rsidP="00C30FDD">
      <w:pPr>
        <w:pStyle w:val="a6"/>
      </w:pPr>
      <w:r>
        <w:t xml:space="preserve">Кубанский государственный аграрный университет И. Т. Трубилина, </w:t>
      </w:r>
      <w:r>
        <w:br/>
        <w:t>Краснодар, Россия</w:t>
      </w:r>
    </w:p>
    <w:p w:rsidR="00C30FDD" w:rsidRDefault="00C30FDD" w:rsidP="00C30FDD">
      <w:pPr>
        <w:pStyle w:val="a5"/>
      </w:pPr>
      <w:proofErr w:type="spellStart"/>
      <w:r>
        <w:t>Хачак</w:t>
      </w:r>
      <w:proofErr w:type="spellEnd"/>
      <w:r>
        <w:t xml:space="preserve"> </w:t>
      </w:r>
      <w:proofErr w:type="spellStart"/>
      <w:r>
        <w:t>Зарема</w:t>
      </w:r>
      <w:proofErr w:type="spellEnd"/>
      <w:r>
        <w:t xml:space="preserve"> Адамовна </w:t>
      </w:r>
    </w:p>
    <w:p w:rsidR="00C30FDD" w:rsidRDefault="00C30FDD" w:rsidP="00C30FDD">
      <w:pPr>
        <w:pStyle w:val="a6"/>
      </w:pPr>
      <w:r>
        <w:t xml:space="preserve">Кубанский государственный аграрный университет И. Т. Трубилина, </w:t>
      </w:r>
      <w:r>
        <w:br/>
        <w:t>Краснодар, Россия</w:t>
      </w:r>
    </w:p>
    <w:p w:rsidR="00C30FDD" w:rsidRDefault="00C30FDD" w:rsidP="00C30FDD">
      <w:pPr>
        <w:pStyle w:val="a5"/>
      </w:pPr>
      <w:r>
        <w:t xml:space="preserve">Кулик Андрей Алексеевич </w:t>
      </w:r>
    </w:p>
    <w:p w:rsidR="00C30FDD" w:rsidRDefault="00C30FDD" w:rsidP="00C30FDD">
      <w:pPr>
        <w:pStyle w:val="a6"/>
      </w:pPr>
      <w:r>
        <w:t xml:space="preserve">Кубанский государственный аграрный университет И. Т. Трубилина, </w:t>
      </w:r>
      <w:r>
        <w:br/>
        <w:t>Краснодар, Россия</w:t>
      </w:r>
    </w:p>
    <w:p w:rsidR="00C30FDD" w:rsidRDefault="00C30FDD" w:rsidP="00C30FDD">
      <w:pPr>
        <w:pStyle w:val="a7"/>
      </w:pPr>
      <w:r>
        <w:t>Аннотация</w:t>
      </w:r>
    </w:p>
    <w:p w:rsidR="00C30FDD" w:rsidRDefault="00C30FDD" w:rsidP="00C30FDD">
      <w:pPr>
        <w:pStyle w:val="a8"/>
      </w:pPr>
      <w:r>
        <w:t>В статье представлен комплексный анализ состояния человеческого капитала сельских территорий Краснодарского края и его роли в развитии региональной экономики. Рассматриваются структура рабочей силы региона, динамика рынка труда, распределение рабочих мест и прочее. Особое внимание уделено состоянию человеческого капитала сельских территорий, учитывая особую роль аграрного сектора в экономике региона. Исследования показывают прямую зависимость экономического благополучия сельских территорий от качественного состава рабочей силы. Результаты исследования указывают на необходимость усиления инвестиций в образование, обучение и подготовку кадров для аграрного сектора.</w:t>
      </w:r>
    </w:p>
    <w:p w:rsidR="00C30FDD" w:rsidRDefault="00C30FDD" w:rsidP="00C30FDD">
      <w:pPr>
        <w:pStyle w:val="a7"/>
      </w:pPr>
      <w:r>
        <w:t xml:space="preserve">Ключевые слова: </w:t>
      </w:r>
    </w:p>
    <w:p w:rsidR="00C30FDD" w:rsidRDefault="00C30FDD" w:rsidP="00C30FDD">
      <w:pPr>
        <w:pStyle w:val="a8"/>
      </w:pPr>
      <w:r>
        <w:t>сельские территории; человеческий капитал; рабочая сила; Краснодарский край; рынок труда.</w:t>
      </w:r>
    </w:p>
    <w:p w:rsidR="00C30FDD" w:rsidRDefault="00C30FDD" w:rsidP="00C30FDD">
      <w:pPr>
        <w:pStyle w:val="a7"/>
      </w:pPr>
      <w:r>
        <w:t xml:space="preserve">Для цитирования: </w:t>
      </w:r>
    </w:p>
    <w:p w:rsidR="00C30FDD" w:rsidRDefault="00C30FDD" w:rsidP="00C30FDD">
      <w:pPr>
        <w:pStyle w:val="a9"/>
      </w:pPr>
      <w:proofErr w:type="spellStart"/>
      <w:r>
        <w:t>Сычанина</w:t>
      </w:r>
      <w:proofErr w:type="spellEnd"/>
      <w:r>
        <w:t xml:space="preserve"> С. Н., </w:t>
      </w:r>
      <w:proofErr w:type="spellStart"/>
      <w:r>
        <w:t>Шичиях</w:t>
      </w:r>
      <w:proofErr w:type="spellEnd"/>
      <w:r>
        <w:t xml:space="preserve"> Р. А., </w:t>
      </w:r>
      <w:proofErr w:type="spellStart"/>
      <w:r>
        <w:t>Хачак</w:t>
      </w:r>
      <w:proofErr w:type="spellEnd"/>
      <w:r>
        <w:t xml:space="preserve"> З. А., Кулик А. А. Состояние развития человеческого капитала сельских территорий Краснодарского края // Инновационная экономика: информация, аналитика, прогнозы. – 2026. – № 3. – С. 213–218. https://doi.org/10.47576/2949-1894.2026.3.3.026.</w:t>
      </w:r>
    </w:p>
    <w:p w:rsidR="00C30FDD" w:rsidRDefault="00C30FDD" w:rsidP="00C30FDD">
      <w:pPr>
        <w:pStyle w:val="original"/>
        <w:spacing w:after="170"/>
      </w:pPr>
      <w:r>
        <w:t>Original article</w:t>
      </w:r>
    </w:p>
    <w:p w:rsidR="00C30FDD" w:rsidRPr="00C30FDD" w:rsidRDefault="00C30FDD" w:rsidP="00C30FDD">
      <w:pPr>
        <w:pStyle w:val="a4"/>
        <w:rPr>
          <w:lang w:val="en-US"/>
        </w:rPr>
      </w:pPr>
      <w:r w:rsidRPr="00C30FDD">
        <w:rPr>
          <w:lang w:val="en-US"/>
        </w:rPr>
        <w:t>Study of factors influencing the development of human capital in rural areas of Krasnodar region</w:t>
      </w:r>
    </w:p>
    <w:p w:rsidR="00C30FDD" w:rsidRPr="00C30FDD" w:rsidRDefault="00C30FDD" w:rsidP="00C30FDD">
      <w:pPr>
        <w:pStyle w:val="a5"/>
        <w:rPr>
          <w:lang w:val="en-US"/>
        </w:rPr>
      </w:pPr>
      <w:proofErr w:type="spellStart"/>
      <w:r w:rsidRPr="00C30FDD">
        <w:rPr>
          <w:lang w:val="en-US"/>
        </w:rPr>
        <w:t>Sychanina</w:t>
      </w:r>
      <w:proofErr w:type="spellEnd"/>
      <w:r w:rsidRPr="00C30FDD">
        <w:rPr>
          <w:lang w:val="en-US"/>
        </w:rPr>
        <w:t xml:space="preserve"> Svetlana N. </w:t>
      </w:r>
    </w:p>
    <w:p w:rsidR="00C30FDD" w:rsidRPr="00C30FDD" w:rsidRDefault="00C30FDD" w:rsidP="00C30FDD">
      <w:pPr>
        <w:pStyle w:val="a6"/>
        <w:rPr>
          <w:lang w:val="en-US"/>
        </w:rPr>
      </w:pPr>
      <w:r w:rsidRPr="00C30FDD">
        <w:rPr>
          <w:lang w:val="en-US"/>
        </w:rPr>
        <w:t xml:space="preserve">I. T. </w:t>
      </w:r>
      <w:proofErr w:type="spellStart"/>
      <w:r w:rsidRPr="00C30FDD">
        <w:rPr>
          <w:lang w:val="en-US"/>
        </w:rPr>
        <w:t>Trubilin</w:t>
      </w:r>
      <w:proofErr w:type="spellEnd"/>
      <w:r w:rsidRPr="00C30FDD">
        <w:rPr>
          <w:lang w:val="en-US"/>
        </w:rPr>
        <w:t xml:space="preserve"> Kuban State Agrarian University, Krasnodar, Russia </w:t>
      </w:r>
    </w:p>
    <w:p w:rsidR="00C30FDD" w:rsidRPr="00C30FDD" w:rsidRDefault="00C30FDD" w:rsidP="00C30FDD">
      <w:pPr>
        <w:pStyle w:val="a5"/>
        <w:rPr>
          <w:lang w:val="en-US"/>
        </w:rPr>
      </w:pPr>
      <w:proofErr w:type="spellStart"/>
      <w:proofErr w:type="gramStart"/>
      <w:r w:rsidRPr="00C30FDD">
        <w:rPr>
          <w:lang w:val="en-US"/>
        </w:rPr>
        <w:t>Shichiyakh</w:t>
      </w:r>
      <w:proofErr w:type="spellEnd"/>
      <w:r w:rsidRPr="00C30FDD">
        <w:rPr>
          <w:lang w:val="en-US"/>
        </w:rPr>
        <w:t xml:space="preserve"> </w:t>
      </w:r>
      <w:proofErr w:type="spellStart"/>
      <w:r w:rsidRPr="00C30FDD">
        <w:rPr>
          <w:lang w:val="en-US"/>
        </w:rPr>
        <w:t>Rustem</w:t>
      </w:r>
      <w:proofErr w:type="spellEnd"/>
      <w:r w:rsidRPr="00C30FDD">
        <w:rPr>
          <w:lang w:val="en-US"/>
        </w:rPr>
        <w:t xml:space="preserve"> A.</w:t>
      </w:r>
      <w:proofErr w:type="gramEnd"/>
      <w:r w:rsidRPr="00C30FDD">
        <w:rPr>
          <w:lang w:val="en-US"/>
        </w:rPr>
        <w:t xml:space="preserve"> </w:t>
      </w:r>
    </w:p>
    <w:p w:rsidR="00C30FDD" w:rsidRPr="00C30FDD" w:rsidRDefault="00C30FDD" w:rsidP="00C30FDD">
      <w:pPr>
        <w:pStyle w:val="a6"/>
        <w:rPr>
          <w:lang w:val="en-US"/>
        </w:rPr>
      </w:pPr>
      <w:r w:rsidRPr="00C30FDD">
        <w:rPr>
          <w:lang w:val="en-US"/>
        </w:rPr>
        <w:t xml:space="preserve">I. T. </w:t>
      </w:r>
      <w:proofErr w:type="spellStart"/>
      <w:r w:rsidRPr="00C30FDD">
        <w:rPr>
          <w:lang w:val="en-US"/>
        </w:rPr>
        <w:t>Trubilin</w:t>
      </w:r>
      <w:proofErr w:type="spellEnd"/>
      <w:r w:rsidRPr="00C30FDD">
        <w:rPr>
          <w:lang w:val="en-US"/>
        </w:rPr>
        <w:t xml:space="preserve"> Kuban State Agrarian University, Krasnodar, Russia </w:t>
      </w:r>
    </w:p>
    <w:p w:rsidR="00C30FDD" w:rsidRPr="00C30FDD" w:rsidRDefault="00C30FDD" w:rsidP="00C30FDD">
      <w:pPr>
        <w:pStyle w:val="a5"/>
        <w:rPr>
          <w:lang w:val="en-US"/>
        </w:rPr>
      </w:pPr>
      <w:proofErr w:type="spellStart"/>
      <w:proofErr w:type="gramStart"/>
      <w:r w:rsidRPr="00C30FDD">
        <w:rPr>
          <w:lang w:val="en-US"/>
        </w:rPr>
        <w:t>Khachak</w:t>
      </w:r>
      <w:proofErr w:type="spellEnd"/>
      <w:r w:rsidRPr="00C30FDD">
        <w:rPr>
          <w:lang w:val="en-US"/>
        </w:rPr>
        <w:t xml:space="preserve"> </w:t>
      </w:r>
      <w:proofErr w:type="spellStart"/>
      <w:r w:rsidRPr="00C30FDD">
        <w:rPr>
          <w:lang w:val="en-US"/>
        </w:rPr>
        <w:t>Zarema</w:t>
      </w:r>
      <w:proofErr w:type="spellEnd"/>
      <w:r w:rsidRPr="00C30FDD">
        <w:rPr>
          <w:lang w:val="en-US"/>
        </w:rPr>
        <w:t xml:space="preserve"> A.</w:t>
      </w:r>
      <w:proofErr w:type="gramEnd"/>
      <w:r w:rsidRPr="00C30FDD">
        <w:rPr>
          <w:lang w:val="en-US"/>
        </w:rPr>
        <w:t xml:space="preserve"> </w:t>
      </w:r>
    </w:p>
    <w:p w:rsidR="00C30FDD" w:rsidRPr="00C30FDD" w:rsidRDefault="00C30FDD" w:rsidP="00C30FDD">
      <w:pPr>
        <w:pStyle w:val="a6"/>
        <w:rPr>
          <w:lang w:val="en-US"/>
        </w:rPr>
      </w:pPr>
      <w:r w:rsidRPr="00C30FDD">
        <w:rPr>
          <w:lang w:val="en-US"/>
        </w:rPr>
        <w:t xml:space="preserve">I. T. </w:t>
      </w:r>
      <w:proofErr w:type="spellStart"/>
      <w:r w:rsidRPr="00C30FDD">
        <w:rPr>
          <w:lang w:val="en-US"/>
        </w:rPr>
        <w:t>Trubilin</w:t>
      </w:r>
      <w:proofErr w:type="spellEnd"/>
      <w:r w:rsidRPr="00C30FDD">
        <w:rPr>
          <w:lang w:val="en-US"/>
        </w:rPr>
        <w:t xml:space="preserve"> Kuban State Agrarian University, Krasnodar, Russia </w:t>
      </w:r>
    </w:p>
    <w:p w:rsidR="00C30FDD" w:rsidRPr="00C30FDD" w:rsidRDefault="00C30FDD" w:rsidP="00C30FDD">
      <w:pPr>
        <w:pStyle w:val="a5"/>
        <w:rPr>
          <w:lang w:val="en-US"/>
        </w:rPr>
      </w:pPr>
      <w:proofErr w:type="spellStart"/>
      <w:proofErr w:type="gramStart"/>
      <w:r w:rsidRPr="00C30FDD">
        <w:rPr>
          <w:lang w:val="en-US"/>
        </w:rPr>
        <w:t>Kulik</w:t>
      </w:r>
      <w:proofErr w:type="spellEnd"/>
      <w:r w:rsidRPr="00C30FDD">
        <w:rPr>
          <w:lang w:val="en-US"/>
        </w:rPr>
        <w:t xml:space="preserve"> </w:t>
      </w:r>
      <w:proofErr w:type="spellStart"/>
      <w:r w:rsidRPr="00C30FDD">
        <w:rPr>
          <w:lang w:val="en-US"/>
        </w:rPr>
        <w:t>Andrey</w:t>
      </w:r>
      <w:proofErr w:type="spellEnd"/>
      <w:r w:rsidRPr="00C30FDD">
        <w:rPr>
          <w:lang w:val="en-US"/>
        </w:rPr>
        <w:t xml:space="preserve"> A.</w:t>
      </w:r>
      <w:proofErr w:type="gramEnd"/>
      <w:r w:rsidRPr="00C30FDD">
        <w:rPr>
          <w:lang w:val="en-US"/>
        </w:rPr>
        <w:t xml:space="preserve"> </w:t>
      </w:r>
    </w:p>
    <w:p w:rsidR="00C30FDD" w:rsidRPr="00C30FDD" w:rsidRDefault="00C30FDD" w:rsidP="00C30FDD">
      <w:pPr>
        <w:pStyle w:val="a6"/>
        <w:rPr>
          <w:lang w:val="en-US"/>
        </w:rPr>
      </w:pPr>
      <w:r w:rsidRPr="00C30FDD">
        <w:rPr>
          <w:lang w:val="en-US"/>
        </w:rPr>
        <w:t xml:space="preserve">I. T. </w:t>
      </w:r>
      <w:proofErr w:type="spellStart"/>
      <w:r w:rsidRPr="00C30FDD">
        <w:rPr>
          <w:lang w:val="en-US"/>
        </w:rPr>
        <w:t>Trubilin</w:t>
      </w:r>
      <w:proofErr w:type="spellEnd"/>
      <w:r w:rsidRPr="00C30FDD">
        <w:rPr>
          <w:lang w:val="en-US"/>
        </w:rPr>
        <w:t xml:space="preserve"> Kuban State Agrarian University, Krasnodar, Russia</w:t>
      </w:r>
    </w:p>
    <w:p w:rsidR="00C30FDD" w:rsidRPr="00C30FDD" w:rsidRDefault="00C30FDD" w:rsidP="00C30FDD">
      <w:pPr>
        <w:pStyle w:val="a7"/>
        <w:rPr>
          <w:lang w:val="en-US"/>
        </w:rPr>
      </w:pPr>
      <w:r w:rsidRPr="00C30FDD">
        <w:rPr>
          <w:lang w:val="en-US"/>
        </w:rPr>
        <w:lastRenderedPageBreak/>
        <w:t>Abstract</w:t>
      </w:r>
    </w:p>
    <w:p w:rsidR="00C30FDD" w:rsidRPr="00C30FDD" w:rsidRDefault="00C30FDD" w:rsidP="00C30FDD">
      <w:pPr>
        <w:pStyle w:val="a8"/>
        <w:rPr>
          <w:lang w:val="en-US"/>
        </w:rPr>
      </w:pPr>
      <w:r w:rsidRPr="00C30FDD">
        <w:rPr>
          <w:lang w:val="en-US"/>
        </w:rPr>
        <w:t xml:space="preserve">This paper presents a comprehensive analysis of the state of human capital in rural areas of the Krasnodar </w:t>
      </w:r>
      <w:proofErr w:type="spellStart"/>
      <w:r w:rsidRPr="00C30FDD">
        <w:rPr>
          <w:lang w:val="en-US"/>
        </w:rPr>
        <w:t>Krai</w:t>
      </w:r>
      <w:proofErr w:type="spellEnd"/>
      <w:r w:rsidRPr="00C30FDD">
        <w:rPr>
          <w:lang w:val="en-US"/>
        </w:rPr>
        <w:t xml:space="preserve"> and its role in regional economic development. It examines the structure of the region’s labor force, labor market dynamics, job distribution, and other factors. Particular attention is paid to the state of human capital in rural areas, given the special role of the agricultural sector in the region’s economy. Research shows a direct correlation between the economic well-being of rural areas and the quality of the labor force. The study’s findings highlight the need for increased investment in education, training, and workforce development for the agricultural sector.</w:t>
      </w:r>
    </w:p>
    <w:p w:rsidR="00C30FDD" w:rsidRPr="00C30FDD" w:rsidRDefault="00C30FDD" w:rsidP="00C30FDD">
      <w:pPr>
        <w:pStyle w:val="a7"/>
        <w:rPr>
          <w:lang w:val="en-US"/>
        </w:rPr>
      </w:pPr>
      <w:r w:rsidRPr="00C30FDD">
        <w:rPr>
          <w:lang w:val="en-US"/>
        </w:rPr>
        <w:t xml:space="preserve">Keywords: </w:t>
      </w:r>
    </w:p>
    <w:p w:rsidR="00C30FDD" w:rsidRPr="00C30FDD" w:rsidRDefault="00C30FDD" w:rsidP="00C30FDD">
      <w:pPr>
        <w:pStyle w:val="a8"/>
        <w:rPr>
          <w:lang w:val="en-US"/>
        </w:rPr>
      </w:pPr>
      <w:proofErr w:type="gramStart"/>
      <w:r w:rsidRPr="00C30FDD">
        <w:rPr>
          <w:lang w:val="en-US"/>
        </w:rPr>
        <w:t>rural</w:t>
      </w:r>
      <w:proofErr w:type="gramEnd"/>
      <w:r w:rsidRPr="00C30FDD">
        <w:rPr>
          <w:lang w:val="en-US"/>
        </w:rPr>
        <w:t xml:space="preserve"> areas; human capital; labor force; Krasnodar </w:t>
      </w:r>
      <w:proofErr w:type="spellStart"/>
      <w:r w:rsidRPr="00C30FDD">
        <w:rPr>
          <w:lang w:val="en-US"/>
        </w:rPr>
        <w:t>Krai</w:t>
      </w:r>
      <w:proofErr w:type="spellEnd"/>
      <w:r w:rsidRPr="00C30FDD">
        <w:rPr>
          <w:lang w:val="en-US"/>
        </w:rPr>
        <w:t>; labor market.</w:t>
      </w:r>
    </w:p>
    <w:p w:rsidR="00C30FDD" w:rsidRPr="00C30FDD" w:rsidRDefault="00C30FDD" w:rsidP="00C30FDD">
      <w:pPr>
        <w:pStyle w:val="a7"/>
        <w:rPr>
          <w:lang w:val="en-US"/>
        </w:rPr>
      </w:pPr>
      <w:r w:rsidRPr="00C30FDD">
        <w:rPr>
          <w:lang w:val="en-US"/>
        </w:rPr>
        <w:t xml:space="preserve">For citation: </w:t>
      </w:r>
    </w:p>
    <w:p w:rsidR="00C30FDD" w:rsidRPr="00C30FDD" w:rsidRDefault="00C30FDD" w:rsidP="00C30FDD">
      <w:pPr>
        <w:pStyle w:val="forcitation"/>
        <w:rPr>
          <w:lang w:val="en-US"/>
        </w:rPr>
      </w:pPr>
      <w:proofErr w:type="spellStart"/>
      <w:r w:rsidRPr="00C30FDD">
        <w:rPr>
          <w:lang w:val="en-US"/>
        </w:rPr>
        <w:t>Sychanina</w:t>
      </w:r>
      <w:proofErr w:type="spellEnd"/>
      <w:r w:rsidRPr="00C30FDD">
        <w:rPr>
          <w:lang w:val="en-US"/>
        </w:rPr>
        <w:t xml:space="preserve"> S. N., </w:t>
      </w:r>
      <w:proofErr w:type="spellStart"/>
      <w:r w:rsidRPr="00C30FDD">
        <w:rPr>
          <w:lang w:val="en-US"/>
        </w:rPr>
        <w:t>Shichiyakh</w:t>
      </w:r>
      <w:proofErr w:type="spellEnd"/>
      <w:r w:rsidRPr="00C30FDD">
        <w:rPr>
          <w:lang w:val="en-US"/>
        </w:rPr>
        <w:t xml:space="preserve"> R. A., </w:t>
      </w:r>
      <w:proofErr w:type="spellStart"/>
      <w:r w:rsidRPr="00C30FDD">
        <w:rPr>
          <w:lang w:val="en-US"/>
        </w:rPr>
        <w:t>Khachak</w:t>
      </w:r>
      <w:proofErr w:type="spellEnd"/>
      <w:r w:rsidRPr="00C30FDD">
        <w:rPr>
          <w:lang w:val="en-US"/>
        </w:rPr>
        <w:t xml:space="preserve"> Z. A., </w:t>
      </w:r>
      <w:proofErr w:type="spellStart"/>
      <w:r w:rsidRPr="00C30FDD">
        <w:rPr>
          <w:lang w:val="en-US"/>
        </w:rPr>
        <w:t>Kulik</w:t>
      </w:r>
      <w:proofErr w:type="spellEnd"/>
      <w:r w:rsidRPr="00C30FDD">
        <w:rPr>
          <w:lang w:val="en-US"/>
        </w:rPr>
        <w:t xml:space="preserve"> A. A. Study of factors influencing the development of human capital in rural areas of Krasnodar region.</w:t>
      </w:r>
      <w:r w:rsidRPr="00C30FDD">
        <w:rPr>
          <w:i/>
          <w:iCs/>
          <w:lang w:val="en-US"/>
        </w:rPr>
        <w:t xml:space="preserve"> Innovative economy: information, analysis, prognoses</w:t>
      </w:r>
      <w:r w:rsidRPr="00C30FDD">
        <w:rPr>
          <w:lang w:val="en-US"/>
        </w:rPr>
        <w:t>, 2026, no. 3, pp. 213–218. https://doi.org/10.47576/2949-1894.2026.3.3.026.</w:t>
      </w:r>
    </w:p>
    <w:p w:rsidR="00C30FDD" w:rsidRPr="00C30FDD" w:rsidRDefault="00C30FDD" w:rsidP="00C30FDD">
      <w:pPr>
        <w:pStyle w:val="a3"/>
        <w:rPr>
          <w:lang w:val="ru-RU"/>
        </w:rPr>
      </w:pPr>
      <w:r w:rsidRPr="00C30FDD">
        <w:rPr>
          <w:lang w:val="ru-RU"/>
        </w:rPr>
        <w:t>Научная статья</w:t>
      </w:r>
    </w:p>
    <w:p w:rsidR="00C30FDD" w:rsidRPr="00C30FDD" w:rsidRDefault="00C30FDD" w:rsidP="00C30FDD">
      <w:pPr>
        <w:pStyle w:val="a3"/>
        <w:rPr>
          <w:lang w:val="ru-RU"/>
        </w:rPr>
      </w:pPr>
      <w:r w:rsidRPr="00C30FDD">
        <w:rPr>
          <w:lang w:val="ru-RU"/>
        </w:rPr>
        <w:t>УДК 338</w:t>
      </w:r>
    </w:p>
    <w:p w:rsidR="00C30FDD" w:rsidRPr="00C30FDD" w:rsidRDefault="00C30FDD" w:rsidP="00C30FDD">
      <w:pPr>
        <w:pStyle w:val="a3"/>
        <w:rPr>
          <w:lang w:val="ru-RU"/>
        </w:rPr>
      </w:pPr>
      <w:proofErr w:type="spellStart"/>
      <w:proofErr w:type="gramStart"/>
      <w:r>
        <w:t>doi</w:t>
      </w:r>
      <w:proofErr w:type="spellEnd"/>
      <w:proofErr w:type="gramEnd"/>
      <w:r w:rsidRPr="00C30FDD">
        <w:rPr>
          <w:lang w:val="ru-RU"/>
        </w:rPr>
        <w:t>: 10.47576/2949-1894.2026.3.3.027</w:t>
      </w:r>
    </w:p>
    <w:p w:rsidR="00C30FDD" w:rsidRDefault="00C30FDD" w:rsidP="00C30FDD">
      <w:pPr>
        <w:pStyle w:val="a4"/>
      </w:pPr>
      <w:r>
        <w:t>Анализ мирового рынка литий-ионных аккумуляторов и перспективы российских производителей</w:t>
      </w:r>
    </w:p>
    <w:p w:rsidR="00C30FDD" w:rsidRDefault="00C30FDD" w:rsidP="00C30FDD">
      <w:pPr>
        <w:pStyle w:val="a5"/>
      </w:pPr>
      <w:r>
        <w:t xml:space="preserve">Романов Михаил Игоревич </w:t>
      </w:r>
    </w:p>
    <w:p w:rsidR="00C30FDD" w:rsidRDefault="00C30FDD" w:rsidP="00C30FDD">
      <w:pPr>
        <w:pStyle w:val="a6"/>
      </w:pPr>
      <w:r>
        <w:t xml:space="preserve">ООО «РЭНЕРА» (бизнес-направление «Накопители энергии» </w:t>
      </w:r>
      <w:r>
        <w:br/>
        <w:t xml:space="preserve">Топливного дивизиона </w:t>
      </w:r>
      <w:proofErr w:type="spellStart"/>
      <w:r>
        <w:t>Госкорпорации</w:t>
      </w:r>
      <w:proofErr w:type="spellEnd"/>
      <w:r>
        <w:t xml:space="preserve"> «</w:t>
      </w:r>
      <w:proofErr w:type="spellStart"/>
      <w:r>
        <w:t>Росатом</w:t>
      </w:r>
      <w:proofErr w:type="spellEnd"/>
      <w:r>
        <w:t>»), mihaileromanov@gmail.com</w:t>
      </w:r>
    </w:p>
    <w:p w:rsidR="00C30FDD" w:rsidRDefault="00C30FDD" w:rsidP="00C30FDD">
      <w:pPr>
        <w:pStyle w:val="a7"/>
      </w:pPr>
      <w:r>
        <w:t>Аннотация</w:t>
      </w:r>
    </w:p>
    <w:p w:rsidR="00C30FDD" w:rsidRDefault="00C30FDD" w:rsidP="00C30FDD">
      <w:pPr>
        <w:pStyle w:val="a8"/>
      </w:pPr>
      <w:r>
        <w:t xml:space="preserve">Рынок литий-ионных аккумуляторов стремительно развивается вследствие экспансии электрических транспортных средств и роста потребности в стационарных системах накопления энергии, формирующих основную рыночную </w:t>
      </w:r>
      <w:proofErr w:type="spellStart"/>
      <w:r>
        <w:t>маржинальность</w:t>
      </w:r>
      <w:proofErr w:type="spellEnd"/>
      <w:r>
        <w:t xml:space="preserve">, а также развития сегмента потребительской электроники и </w:t>
      </w:r>
      <w:proofErr w:type="spellStart"/>
      <w:r>
        <w:t>микромобильности</w:t>
      </w:r>
      <w:proofErr w:type="spellEnd"/>
      <w:r>
        <w:t>. Рассмотрены структура глобального рынка относительно географии отрасли и основных производителей, уровень конкуренции, текущие тенденций, а также место и перспективы России на данном быстрорастущем рынке. Особое внимание уделено политическим факторам и проблеме концентрации технологий в ограниченном числе стран, что усиливает геоэкономические дисбалансы. Также в статье анализируется роль литий-ионных систем накопления энергии в трансформации мировой экономики под влиянием «зеленого перехода».</w:t>
      </w:r>
    </w:p>
    <w:p w:rsidR="00C30FDD" w:rsidRDefault="00C30FDD" w:rsidP="00C30FDD">
      <w:pPr>
        <w:pStyle w:val="a7"/>
      </w:pPr>
      <w:r>
        <w:t xml:space="preserve">Ключевые слова: </w:t>
      </w:r>
    </w:p>
    <w:p w:rsidR="00C30FDD" w:rsidRDefault="00C30FDD" w:rsidP="00C30FDD">
      <w:pPr>
        <w:pStyle w:val="a8"/>
      </w:pPr>
      <w:r>
        <w:t xml:space="preserve">литий-ионные аккумуляторы; </w:t>
      </w:r>
      <w:proofErr w:type="spellStart"/>
      <w:r>
        <w:t>гигафабрики</w:t>
      </w:r>
      <w:proofErr w:type="spellEnd"/>
      <w:r>
        <w:t xml:space="preserve">; </w:t>
      </w:r>
      <w:proofErr w:type="spellStart"/>
      <w:r>
        <w:t>электромобильность</w:t>
      </w:r>
      <w:proofErr w:type="spellEnd"/>
      <w:r>
        <w:t>; автомобильная промышленность; международная конкуренция.</w:t>
      </w:r>
    </w:p>
    <w:p w:rsidR="00C30FDD" w:rsidRDefault="00C30FDD" w:rsidP="00C30FDD">
      <w:pPr>
        <w:pStyle w:val="a7"/>
      </w:pPr>
      <w:r>
        <w:t xml:space="preserve">Для цитирования: </w:t>
      </w:r>
    </w:p>
    <w:p w:rsidR="00C30FDD" w:rsidRPr="00C30FDD" w:rsidRDefault="00C30FDD" w:rsidP="00C30FDD">
      <w:pPr>
        <w:pStyle w:val="a9"/>
        <w:rPr>
          <w:lang w:val="en-US"/>
        </w:rPr>
      </w:pPr>
      <w:r>
        <w:t xml:space="preserve">Романов М. И. Анализ мирового рынка литий-ионных аккумуляторов и перспективы российских производителей // Инновационная экономика: информация, аналитика, прогнозы. – 2026. – № 3. – С.  </w:t>
      </w:r>
      <w:r w:rsidRPr="00C30FDD">
        <w:rPr>
          <w:lang w:val="en-US"/>
        </w:rPr>
        <w:t>219–229. https://doi.org/10.47576/2949-1894.2026.3.3.027.</w:t>
      </w:r>
    </w:p>
    <w:p w:rsidR="00C30FDD" w:rsidRDefault="00C30FDD" w:rsidP="00C30FDD">
      <w:pPr>
        <w:pStyle w:val="original"/>
      </w:pPr>
      <w:r>
        <w:t>Original article</w:t>
      </w:r>
    </w:p>
    <w:p w:rsidR="00C30FDD" w:rsidRPr="00C30FDD" w:rsidRDefault="00C30FDD" w:rsidP="00C30FDD">
      <w:pPr>
        <w:pStyle w:val="a4"/>
        <w:rPr>
          <w:lang w:val="en-US"/>
        </w:rPr>
      </w:pPr>
      <w:r w:rsidRPr="00C30FDD">
        <w:rPr>
          <w:lang w:val="en-US"/>
        </w:rPr>
        <w:t>Analysis of the global lithium-ion battery market and prospects for Russian manufacturers</w:t>
      </w:r>
    </w:p>
    <w:p w:rsidR="00C30FDD" w:rsidRPr="00C30FDD" w:rsidRDefault="00C30FDD" w:rsidP="00C30FDD">
      <w:pPr>
        <w:pStyle w:val="a5"/>
        <w:rPr>
          <w:lang w:val="en-US"/>
        </w:rPr>
      </w:pPr>
      <w:r w:rsidRPr="00C30FDD">
        <w:rPr>
          <w:lang w:val="en-US"/>
        </w:rPr>
        <w:lastRenderedPageBreak/>
        <w:t xml:space="preserve">Romanov Mikhail I. </w:t>
      </w:r>
    </w:p>
    <w:p w:rsidR="00C30FDD" w:rsidRPr="00C30FDD" w:rsidRDefault="00C30FDD" w:rsidP="00C30FDD">
      <w:pPr>
        <w:pStyle w:val="a6"/>
        <w:rPr>
          <w:lang w:val="en-US"/>
        </w:rPr>
      </w:pPr>
      <w:r w:rsidRPr="00C30FDD">
        <w:rPr>
          <w:lang w:val="en-US"/>
        </w:rPr>
        <w:t xml:space="preserve">RENERA LLC, </w:t>
      </w:r>
      <w:proofErr w:type="spellStart"/>
      <w:r w:rsidRPr="00C30FDD">
        <w:rPr>
          <w:lang w:val="en-US"/>
        </w:rPr>
        <w:t>mihaileromanov@gmail.comAbstract</w:t>
      </w:r>
      <w:proofErr w:type="spellEnd"/>
    </w:p>
    <w:p w:rsidR="00C30FDD" w:rsidRPr="00C30FDD" w:rsidRDefault="00C30FDD" w:rsidP="00C30FDD">
      <w:pPr>
        <w:pStyle w:val="a7"/>
        <w:rPr>
          <w:lang w:val="en-US"/>
        </w:rPr>
      </w:pPr>
      <w:r w:rsidRPr="00C30FDD">
        <w:rPr>
          <w:lang w:val="en-US"/>
        </w:rPr>
        <w:t>Abstract</w:t>
      </w:r>
    </w:p>
    <w:p w:rsidR="00C30FDD" w:rsidRPr="00C30FDD" w:rsidRDefault="00C30FDD" w:rsidP="00C30FDD">
      <w:pPr>
        <w:pStyle w:val="a8"/>
        <w:rPr>
          <w:lang w:val="en-US"/>
        </w:rPr>
      </w:pPr>
      <w:r w:rsidRPr="00C30FDD">
        <w:rPr>
          <w:lang w:val="en-US"/>
        </w:rPr>
        <w:t xml:space="preserve">The lithium-ion battery market is rapidly growing due to the expansion of electric vehicles and the growing demand for stationary energy storage systems, which account for the bulk of the market’s profits, as well as the development of portable consumer electronics and </w:t>
      </w:r>
      <w:proofErr w:type="spellStart"/>
      <w:r w:rsidRPr="00C30FDD">
        <w:rPr>
          <w:lang w:val="en-US"/>
        </w:rPr>
        <w:t>micromobility</w:t>
      </w:r>
      <w:proofErr w:type="spellEnd"/>
      <w:r w:rsidRPr="00C30FDD">
        <w:rPr>
          <w:lang w:val="en-US"/>
        </w:rPr>
        <w:t xml:space="preserve">. The Author examines the global market structure in relation to the geography of the industry and major manufacturers, the level of competition, current trends, and Russia’s position and prospects in this rapidly growing market. Particular attention is paid to political factors and the problem of technology concentration in a limited number of countries, which exacerbates </w:t>
      </w:r>
      <w:proofErr w:type="spellStart"/>
      <w:r w:rsidRPr="00C30FDD">
        <w:rPr>
          <w:lang w:val="en-US"/>
        </w:rPr>
        <w:t>geoeconomic</w:t>
      </w:r>
      <w:proofErr w:type="spellEnd"/>
      <w:r w:rsidRPr="00C30FDD">
        <w:rPr>
          <w:lang w:val="en-US"/>
        </w:rPr>
        <w:t xml:space="preserve"> imbalances. This article also analyzes the role of lithium-ion energy systems in the transformation of the global economy under the influence of the green technology.</w:t>
      </w:r>
    </w:p>
    <w:p w:rsidR="00C30FDD" w:rsidRPr="00C30FDD" w:rsidRDefault="00C30FDD" w:rsidP="00C30FDD">
      <w:pPr>
        <w:pStyle w:val="a7"/>
        <w:rPr>
          <w:lang w:val="en-US"/>
        </w:rPr>
      </w:pPr>
      <w:r w:rsidRPr="00C30FDD">
        <w:rPr>
          <w:lang w:val="en-US"/>
        </w:rPr>
        <w:t xml:space="preserve">Keywords: </w:t>
      </w:r>
    </w:p>
    <w:p w:rsidR="00C30FDD" w:rsidRPr="00C30FDD" w:rsidRDefault="00C30FDD" w:rsidP="00C30FDD">
      <w:pPr>
        <w:pStyle w:val="a8"/>
        <w:rPr>
          <w:lang w:val="en-US"/>
        </w:rPr>
      </w:pPr>
      <w:proofErr w:type="gramStart"/>
      <w:r w:rsidRPr="00C30FDD">
        <w:rPr>
          <w:lang w:val="en-US"/>
        </w:rPr>
        <w:t>lithium-ion</w:t>
      </w:r>
      <w:proofErr w:type="gramEnd"/>
      <w:r w:rsidRPr="00C30FDD">
        <w:rPr>
          <w:lang w:val="en-US"/>
        </w:rPr>
        <w:t xml:space="preserve"> batteries; </w:t>
      </w:r>
      <w:proofErr w:type="spellStart"/>
      <w:r w:rsidRPr="00C30FDD">
        <w:rPr>
          <w:lang w:val="en-US"/>
        </w:rPr>
        <w:t>gigafactory</w:t>
      </w:r>
      <w:proofErr w:type="spellEnd"/>
      <w:r w:rsidRPr="00C30FDD">
        <w:rPr>
          <w:lang w:val="en-US"/>
        </w:rPr>
        <w:t>; e-mobility; automotive industry; international competition.</w:t>
      </w:r>
    </w:p>
    <w:p w:rsidR="00C30FDD" w:rsidRPr="00C30FDD" w:rsidRDefault="00C30FDD" w:rsidP="00C30FDD">
      <w:pPr>
        <w:pStyle w:val="a7"/>
        <w:rPr>
          <w:lang w:val="en-US"/>
        </w:rPr>
      </w:pPr>
      <w:r w:rsidRPr="00C30FDD">
        <w:rPr>
          <w:lang w:val="en-US"/>
        </w:rPr>
        <w:t xml:space="preserve">For citation: </w:t>
      </w:r>
    </w:p>
    <w:p w:rsidR="00C30FDD" w:rsidRPr="00C30FDD" w:rsidRDefault="00C30FDD" w:rsidP="00C30FDD">
      <w:pPr>
        <w:pStyle w:val="forcitation"/>
        <w:rPr>
          <w:lang w:val="en-US"/>
        </w:rPr>
      </w:pPr>
      <w:r w:rsidRPr="00C30FDD">
        <w:rPr>
          <w:lang w:val="en-US"/>
        </w:rPr>
        <w:t>Romanov M. I. Analysis of the global lithium-ion battery market and prospects for Russian manufacturers.</w:t>
      </w:r>
      <w:r w:rsidRPr="00C30FDD">
        <w:rPr>
          <w:i/>
          <w:iCs/>
          <w:lang w:val="en-US"/>
        </w:rPr>
        <w:t xml:space="preserve"> Innovative economy: information, analysis, prognoses, </w:t>
      </w:r>
      <w:r w:rsidRPr="00C30FDD">
        <w:rPr>
          <w:lang w:val="en-US"/>
        </w:rPr>
        <w:t>2026, no. 3, pp. 219–229. https://doi.org/10.47576/2949-1894.2026.3.3.027.</w:t>
      </w:r>
    </w:p>
    <w:p w:rsidR="00C30FDD" w:rsidRPr="00C30FDD" w:rsidRDefault="00C30FDD" w:rsidP="00C30FDD">
      <w:pPr>
        <w:pStyle w:val="a3"/>
        <w:rPr>
          <w:lang w:val="ru-RU"/>
        </w:rPr>
      </w:pPr>
      <w:r w:rsidRPr="00C30FDD">
        <w:rPr>
          <w:lang w:val="ru-RU"/>
        </w:rPr>
        <w:t>Научная статья</w:t>
      </w:r>
    </w:p>
    <w:p w:rsidR="00C30FDD" w:rsidRPr="00C30FDD" w:rsidRDefault="00C30FDD" w:rsidP="00C30FDD">
      <w:pPr>
        <w:pStyle w:val="a3"/>
        <w:rPr>
          <w:lang w:val="ru-RU"/>
        </w:rPr>
      </w:pPr>
      <w:r w:rsidRPr="00C30FDD">
        <w:rPr>
          <w:lang w:val="ru-RU"/>
        </w:rPr>
        <w:t>УДК 338.2</w:t>
      </w:r>
    </w:p>
    <w:p w:rsidR="00C30FDD" w:rsidRPr="00C30FDD" w:rsidRDefault="00C30FDD" w:rsidP="00C30FDD">
      <w:pPr>
        <w:pStyle w:val="a3"/>
        <w:rPr>
          <w:lang w:val="ru-RU"/>
        </w:rPr>
      </w:pPr>
      <w:proofErr w:type="spellStart"/>
      <w:proofErr w:type="gramStart"/>
      <w:r>
        <w:t>doi</w:t>
      </w:r>
      <w:proofErr w:type="spellEnd"/>
      <w:proofErr w:type="gramEnd"/>
      <w:r w:rsidRPr="00C30FDD">
        <w:rPr>
          <w:lang w:val="ru-RU"/>
        </w:rPr>
        <w:t>: 10.47576/2949-1894.2026.3.3.028</w:t>
      </w:r>
    </w:p>
    <w:p w:rsidR="00C30FDD" w:rsidRDefault="00C30FDD" w:rsidP="00C30FDD">
      <w:pPr>
        <w:pStyle w:val="a4"/>
      </w:pPr>
      <w:r>
        <w:t xml:space="preserve">Приоритеты совершенствования инновационной среды для обеспечения технологической независимости промышленного комплекса </w:t>
      </w:r>
    </w:p>
    <w:p w:rsidR="00C30FDD" w:rsidRDefault="00C30FDD" w:rsidP="00C30FDD">
      <w:pPr>
        <w:pStyle w:val="a5"/>
      </w:pPr>
      <w:r>
        <w:t xml:space="preserve">Якимова Ольга Викторовна </w:t>
      </w:r>
    </w:p>
    <w:p w:rsidR="00C30FDD" w:rsidRDefault="00C30FDD" w:rsidP="00C30FDD">
      <w:pPr>
        <w:pStyle w:val="a6"/>
      </w:pPr>
      <w:r>
        <w:t>Казанский национальный исследовательский технологический университет, Казань, Россия, olab1991@yandex.ru</w:t>
      </w:r>
    </w:p>
    <w:p w:rsidR="00C30FDD" w:rsidRDefault="00C30FDD" w:rsidP="00C30FDD">
      <w:pPr>
        <w:pStyle w:val="a7"/>
      </w:pPr>
      <w:r>
        <w:t>Аннотация</w:t>
      </w:r>
    </w:p>
    <w:p w:rsidR="00C30FDD" w:rsidRDefault="00C30FDD" w:rsidP="00C30FDD">
      <w:pPr>
        <w:pStyle w:val="a8"/>
      </w:pPr>
      <w:r>
        <w:t xml:space="preserve">Статья содержит усовершенствованный взгляд на структуру инновационной среды промышленного комплекса, в которой обозначено усиливающее значение интеллектуально-инфраструктурных факторов. Проведенный в рамках исследования инновационной среды анализ результатов Рейтинга инновационного развития субъектов Российской Федерации позволил выявить основные разрывы и направления для совершенствования </w:t>
      </w:r>
      <w:proofErr w:type="spellStart"/>
      <w:r>
        <w:t>инновационно</w:t>
      </w:r>
      <w:proofErr w:type="spellEnd"/>
      <w:r>
        <w:t>-технологической политики на примере Республики Татарстан. В рамках последующего применения корреляционного анализа выделена группа интеллектуально-инфраструктурных факторов, тесно взаимосвязанных с динамикой выпуска инновационной продукции. Сформулированы основные направления действий, связанные с совершенствованием инновационной среды и достижением технологической независимости промышленного комплекса, на примере Республики Татарстан.</w:t>
      </w:r>
    </w:p>
    <w:p w:rsidR="00C30FDD" w:rsidRDefault="00C30FDD" w:rsidP="00C30FDD">
      <w:pPr>
        <w:pStyle w:val="a7"/>
      </w:pPr>
      <w:r>
        <w:t xml:space="preserve">Ключевые слова: </w:t>
      </w:r>
    </w:p>
    <w:p w:rsidR="00C30FDD" w:rsidRDefault="00C30FDD" w:rsidP="00C30FDD">
      <w:pPr>
        <w:pStyle w:val="a8"/>
      </w:pPr>
      <w:r>
        <w:t xml:space="preserve">инновационная среда; </w:t>
      </w:r>
      <w:proofErr w:type="spellStart"/>
      <w:r>
        <w:t>инновационно</w:t>
      </w:r>
      <w:proofErr w:type="spellEnd"/>
      <w:r>
        <w:t>-технологическое развитие; технологическая независимость; промышленный комплекс</w:t>
      </w:r>
    </w:p>
    <w:p w:rsidR="00C30FDD" w:rsidRDefault="00C30FDD" w:rsidP="00C30FDD">
      <w:pPr>
        <w:pStyle w:val="a7"/>
      </w:pPr>
      <w:r>
        <w:t xml:space="preserve">Для цитирования: </w:t>
      </w:r>
    </w:p>
    <w:p w:rsidR="00C30FDD" w:rsidRDefault="00C30FDD" w:rsidP="00C30FDD">
      <w:pPr>
        <w:pStyle w:val="a9"/>
      </w:pPr>
      <w:r>
        <w:t>Якимова О. В. Приоритеты совершенствования инновационной среды для обеспечения технологической независимости промышленного комплекса // Инновационная экономика: информация, аналитика, прогнозы. – 2026. – № 3. – С. 230–238. https://doi.org/10.47576/2949-1894.2026.3.3.028.</w:t>
      </w:r>
    </w:p>
    <w:p w:rsidR="00C30FDD" w:rsidRDefault="00C30FDD" w:rsidP="00C30FDD">
      <w:pPr>
        <w:pStyle w:val="original"/>
      </w:pPr>
      <w:r>
        <w:lastRenderedPageBreak/>
        <w:t>Original article</w:t>
      </w:r>
    </w:p>
    <w:p w:rsidR="00C30FDD" w:rsidRPr="00C30FDD" w:rsidRDefault="00C30FDD" w:rsidP="00C30FDD">
      <w:pPr>
        <w:pStyle w:val="a4"/>
        <w:rPr>
          <w:lang w:val="en-US"/>
        </w:rPr>
      </w:pPr>
      <w:r w:rsidRPr="00C30FDD">
        <w:rPr>
          <w:lang w:val="en-US"/>
        </w:rPr>
        <w:t>Priorities for improving the innovation environment to ensure the technological independence of the industrial complex</w:t>
      </w:r>
    </w:p>
    <w:p w:rsidR="00C30FDD" w:rsidRPr="00C30FDD" w:rsidRDefault="00C30FDD" w:rsidP="00C30FDD">
      <w:pPr>
        <w:pStyle w:val="a5"/>
        <w:rPr>
          <w:lang w:val="en-US"/>
        </w:rPr>
      </w:pPr>
      <w:proofErr w:type="spellStart"/>
      <w:r w:rsidRPr="00C30FDD">
        <w:rPr>
          <w:lang w:val="en-US"/>
        </w:rPr>
        <w:t>Yakimova</w:t>
      </w:r>
      <w:proofErr w:type="spellEnd"/>
      <w:r w:rsidRPr="00C30FDD">
        <w:rPr>
          <w:lang w:val="en-US"/>
        </w:rPr>
        <w:t xml:space="preserve"> Olga V. </w:t>
      </w:r>
    </w:p>
    <w:p w:rsidR="00C30FDD" w:rsidRPr="00C30FDD" w:rsidRDefault="00C30FDD" w:rsidP="00C30FDD">
      <w:pPr>
        <w:pStyle w:val="a6"/>
        <w:rPr>
          <w:spacing w:val="-2"/>
          <w:lang w:val="en-US"/>
        </w:rPr>
      </w:pPr>
      <w:r w:rsidRPr="00C30FDD">
        <w:rPr>
          <w:spacing w:val="-2"/>
          <w:lang w:val="en-US"/>
        </w:rPr>
        <w:t>Kazan National Research Technological University, Kazan, Russia, olab1991@yandex.ru</w:t>
      </w:r>
    </w:p>
    <w:p w:rsidR="00C30FDD" w:rsidRPr="00C30FDD" w:rsidRDefault="00C30FDD" w:rsidP="00C30FDD">
      <w:pPr>
        <w:pStyle w:val="a7"/>
        <w:rPr>
          <w:lang w:val="en-US"/>
        </w:rPr>
      </w:pPr>
      <w:r w:rsidRPr="00C30FDD">
        <w:rPr>
          <w:lang w:val="en-US"/>
        </w:rPr>
        <w:t>Abstract</w:t>
      </w:r>
    </w:p>
    <w:p w:rsidR="00C30FDD" w:rsidRPr="00C30FDD" w:rsidRDefault="00C30FDD" w:rsidP="00C30FDD">
      <w:pPr>
        <w:pStyle w:val="a8"/>
        <w:rPr>
          <w:lang w:val="en-US"/>
        </w:rPr>
      </w:pPr>
      <w:r w:rsidRPr="00C30FDD">
        <w:rPr>
          <w:lang w:val="en-US"/>
        </w:rPr>
        <w:t xml:space="preserve">The article contains an improved view of the structure of the innovation environment of the industrial complex, which highlights the increasing importance of intellectual and infrastructural factors. The analysis of the results of the Rating of innovative development of the subjects of the Russian Federation made it possible to identify the main gaps and directions for improving innovation and technology policy using the example of the Republic of </w:t>
      </w:r>
      <w:proofErr w:type="spellStart"/>
      <w:r w:rsidRPr="00C30FDD">
        <w:rPr>
          <w:lang w:val="en-US"/>
        </w:rPr>
        <w:t>Tatarstan</w:t>
      </w:r>
      <w:proofErr w:type="spellEnd"/>
      <w:r w:rsidRPr="00C30FDD">
        <w:rPr>
          <w:lang w:val="en-US"/>
        </w:rPr>
        <w:t>. The subsequent application of correlation analysis allowed us to identify a group of intellectual and infrastructural factors that are closely interrelated with the dynamics of innovative products. The study made it possible to formulate the main directions of actions related to the improvement of the innovation environment and the achievement of technological independence of the industrial complex, using the examp</w:t>
      </w:r>
      <w:bookmarkStart w:id="0" w:name="_GoBack"/>
      <w:bookmarkEnd w:id="0"/>
      <w:r w:rsidRPr="00C30FDD">
        <w:rPr>
          <w:lang w:val="en-US"/>
        </w:rPr>
        <w:t xml:space="preserve">le of the Republic of </w:t>
      </w:r>
      <w:proofErr w:type="spellStart"/>
      <w:r w:rsidRPr="00C30FDD">
        <w:rPr>
          <w:lang w:val="en-US"/>
        </w:rPr>
        <w:t>Tatarstan</w:t>
      </w:r>
      <w:proofErr w:type="spellEnd"/>
      <w:r w:rsidRPr="00C30FDD">
        <w:rPr>
          <w:lang w:val="en-US"/>
        </w:rPr>
        <w:t>.</w:t>
      </w:r>
    </w:p>
    <w:p w:rsidR="00C30FDD" w:rsidRPr="00C30FDD" w:rsidRDefault="00C30FDD" w:rsidP="00C30FDD">
      <w:pPr>
        <w:pStyle w:val="a7"/>
        <w:rPr>
          <w:lang w:val="en-US"/>
        </w:rPr>
      </w:pPr>
      <w:r w:rsidRPr="00C30FDD">
        <w:rPr>
          <w:lang w:val="en-US"/>
        </w:rPr>
        <w:t xml:space="preserve">Keywords: </w:t>
      </w:r>
    </w:p>
    <w:p w:rsidR="00C30FDD" w:rsidRPr="00C30FDD" w:rsidRDefault="00C30FDD" w:rsidP="00C30FDD">
      <w:pPr>
        <w:pStyle w:val="a8"/>
        <w:rPr>
          <w:lang w:val="en-US"/>
        </w:rPr>
      </w:pPr>
      <w:proofErr w:type="gramStart"/>
      <w:r w:rsidRPr="00C30FDD">
        <w:rPr>
          <w:lang w:val="en-US"/>
        </w:rPr>
        <w:t>innovative</w:t>
      </w:r>
      <w:proofErr w:type="gramEnd"/>
      <w:r w:rsidRPr="00C30FDD">
        <w:rPr>
          <w:lang w:val="en-US"/>
        </w:rPr>
        <w:t xml:space="preserve"> environment; innovative and technological development; technological independence; industrial complex.</w:t>
      </w:r>
    </w:p>
    <w:p w:rsidR="00C30FDD" w:rsidRPr="00C30FDD" w:rsidRDefault="00C30FDD" w:rsidP="00C30FDD">
      <w:pPr>
        <w:pStyle w:val="a7"/>
        <w:rPr>
          <w:lang w:val="en-US"/>
        </w:rPr>
      </w:pPr>
      <w:r w:rsidRPr="00C30FDD">
        <w:rPr>
          <w:lang w:val="en-US"/>
        </w:rPr>
        <w:t xml:space="preserve">For citation: </w:t>
      </w:r>
    </w:p>
    <w:p w:rsidR="00C30FDD" w:rsidRPr="00C30FDD" w:rsidRDefault="00C30FDD" w:rsidP="00C30FDD">
      <w:pPr>
        <w:pStyle w:val="forcitation"/>
        <w:rPr>
          <w:lang w:val="en-US"/>
        </w:rPr>
      </w:pPr>
      <w:proofErr w:type="spellStart"/>
      <w:proofErr w:type="gramStart"/>
      <w:r w:rsidRPr="00C30FDD">
        <w:rPr>
          <w:lang w:val="en-US"/>
        </w:rPr>
        <w:t>Yakimova</w:t>
      </w:r>
      <w:proofErr w:type="spellEnd"/>
      <w:r w:rsidRPr="00C30FDD">
        <w:rPr>
          <w:lang w:val="en-US"/>
        </w:rPr>
        <w:t xml:space="preserve"> O. V. Priorities for improving the innovation environment to ensure the technological independence of the industrial complex.</w:t>
      </w:r>
      <w:proofErr w:type="gramEnd"/>
      <w:r w:rsidRPr="00C30FDD">
        <w:rPr>
          <w:lang w:val="en-US"/>
        </w:rPr>
        <w:t xml:space="preserve"> </w:t>
      </w:r>
      <w:r w:rsidRPr="00C30FDD">
        <w:rPr>
          <w:i/>
          <w:iCs/>
          <w:lang w:val="en-US"/>
        </w:rPr>
        <w:t xml:space="preserve">Innovative economy: information, analysis, prognoses, </w:t>
      </w:r>
      <w:r w:rsidRPr="00C30FDD">
        <w:rPr>
          <w:lang w:val="en-US"/>
        </w:rPr>
        <w:t>2026, no. 3, pp. 230–238. https://doi.org/10.47576/2949-1894.2026.3.3.028.</w:t>
      </w:r>
    </w:p>
    <w:p w:rsidR="00C71CB6" w:rsidRPr="000524AF" w:rsidRDefault="00C71CB6">
      <w:pPr>
        <w:rPr>
          <w:lang w:val="en-US"/>
        </w:rPr>
      </w:pPr>
    </w:p>
    <w:sectPr w:rsidR="00C71CB6" w:rsidRPr="000524AF" w:rsidSect="0072473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8C"/>
    <w:rsid w:val="000524AF"/>
    <w:rsid w:val="00724733"/>
    <w:rsid w:val="0096538C"/>
    <w:rsid w:val="00C30FDD"/>
    <w:rsid w:val="00C7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524AF"/>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0524AF"/>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0524AF"/>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0524AF"/>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_загл"/>
    <w:basedOn w:val="a"/>
    <w:uiPriority w:val="99"/>
    <w:rsid w:val="000524AF"/>
    <w:pPr>
      <w:autoSpaceDE w:val="0"/>
      <w:autoSpaceDN w:val="0"/>
      <w:adjustRightInd w:val="0"/>
      <w:spacing w:after="113" w:line="288" w:lineRule="auto"/>
      <w:ind w:left="1134"/>
      <w:jc w:val="both"/>
      <w:textAlignment w:val="center"/>
    </w:pPr>
    <w:rPr>
      <w:rFonts w:ascii="Arial" w:hAnsi="Arial" w:cs="Arial"/>
      <w:color w:val="000000"/>
      <w:spacing w:val="43"/>
      <w:sz w:val="20"/>
      <w:szCs w:val="20"/>
    </w:rPr>
  </w:style>
  <w:style w:type="paragraph" w:customStyle="1" w:styleId="a8">
    <w:name w:val="аннотация"/>
    <w:basedOn w:val="a"/>
    <w:uiPriority w:val="99"/>
    <w:rsid w:val="000524AF"/>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0524AF"/>
  </w:style>
  <w:style w:type="paragraph" w:customStyle="1" w:styleId="a9">
    <w:name w:val="для цитирования"/>
    <w:basedOn w:val="forcitation"/>
    <w:uiPriority w:val="99"/>
    <w:rsid w:val="000524AF"/>
  </w:style>
  <w:style w:type="paragraph" w:customStyle="1" w:styleId="original">
    <w:name w:val="original"/>
    <w:basedOn w:val="a"/>
    <w:uiPriority w:val="99"/>
    <w:rsid w:val="000524AF"/>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a">
    <w:name w:val="Заголовок статьи_англ"/>
    <w:basedOn w:val="a4"/>
    <w:uiPriority w:val="99"/>
    <w:rsid w:val="00724733"/>
  </w:style>
  <w:style w:type="paragraph" w:customStyle="1" w:styleId="doi">
    <w:name w:val="doi"/>
    <w:basedOn w:val="a"/>
    <w:uiPriority w:val="99"/>
    <w:rsid w:val="0072473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b">
    <w:name w:val="Автор_англ"/>
    <w:basedOn w:val="a5"/>
    <w:uiPriority w:val="99"/>
    <w:rsid w:val="00724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524AF"/>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0524AF"/>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0524AF"/>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0524AF"/>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_загл"/>
    <w:basedOn w:val="a"/>
    <w:uiPriority w:val="99"/>
    <w:rsid w:val="000524AF"/>
    <w:pPr>
      <w:autoSpaceDE w:val="0"/>
      <w:autoSpaceDN w:val="0"/>
      <w:adjustRightInd w:val="0"/>
      <w:spacing w:after="113" w:line="288" w:lineRule="auto"/>
      <w:ind w:left="1134"/>
      <w:jc w:val="both"/>
      <w:textAlignment w:val="center"/>
    </w:pPr>
    <w:rPr>
      <w:rFonts w:ascii="Arial" w:hAnsi="Arial" w:cs="Arial"/>
      <w:color w:val="000000"/>
      <w:spacing w:val="43"/>
      <w:sz w:val="20"/>
      <w:szCs w:val="20"/>
    </w:rPr>
  </w:style>
  <w:style w:type="paragraph" w:customStyle="1" w:styleId="a8">
    <w:name w:val="аннотация"/>
    <w:basedOn w:val="a"/>
    <w:uiPriority w:val="99"/>
    <w:rsid w:val="000524AF"/>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0524AF"/>
  </w:style>
  <w:style w:type="paragraph" w:customStyle="1" w:styleId="a9">
    <w:name w:val="для цитирования"/>
    <w:basedOn w:val="forcitation"/>
    <w:uiPriority w:val="99"/>
    <w:rsid w:val="000524AF"/>
  </w:style>
  <w:style w:type="paragraph" w:customStyle="1" w:styleId="original">
    <w:name w:val="original"/>
    <w:basedOn w:val="a"/>
    <w:uiPriority w:val="99"/>
    <w:rsid w:val="000524AF"/>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a">
    <w:name w:val="Заголовок статьи_англ"/>
    <w:basedOn w:val="a4"/>
    <w:uiPriority w:val="99"/>
    <w:rsid w:val="00724733"/>
  </w:style>
  <w:style w:type="paragraph" w:customStyle="1" w:styleId="doi">
    <w:name w:val="doi"/>
    <w:basedOn w:val="a"/>
    <w:uiPriority w:val="99"/>
    <w:rsid w:val="0072473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b">
    <w:name w:val="Автор_англ"/>
    <w:basedOn w:val="a5"/>
    <w:uiPriority w:val="99"/>
    <w:rsid w:val="0072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39</Pages>
  <Words>15566</Words>
  <Characters>88730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2026-04-06T17:23:00Z</dcterms:created>
  <dcterms:modified xsi:type="dcterms:W3CDTF">2026-04-06T17:37:00Z</dcterms:modified>
</cp:coreProperties>
</file>