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F52" w:rsidRPr="00EB3F52" w:rsidRDefault="00EB3F52" w:rsidP="00EB3F52">
      <w:pPr>
        <w:pStyle w:val="a3"/>
        <w:rPr>
          <w:lang w:val="ru-RU"/>
        </w:rPr>
      </w:pPr>
      <w:r w:rsidRPr="00EB3F52">
        <w:rPr>
          <w:lang w:val="ru-RU"/>
        </w:rPr>
        <w:t>Научная статья</w:t>
      </w:r>
    </w:p>
    <w:p w:rsidR="00EB3F52" w:rsidRPr="00EB3F52" w:rsidRDefault="00EB3F52" w:rsidP="00EB3F52">
      <w:pPr>
        <w:pStyle w:val="a3"/>
        <w:rPr>
          <w:lang w:val="ru-RU"/>
        </w:rPr>
      </w:pPr>
      <w:r w:rsidRPr="00EB3F52">
        <w:rPr>
          <w:lang w:val="ru-RU"/>
        </w:rPr>
        <w:t>УДК 338</w:t>
      </w:r>
    </w:p>
    <w:p w:rsidR="00EB3F52" w:rsidRPr="00EB3F52" w:rsidRDefault="00EB3F52" w:rsidP="00EB3F52">
      <w:pPr>
        <w:pStyle w:val="a3"/>
        <w:rPr>
          <w:lang w:val="ru-RU"/>
        </w:rPr>
      </w:pPr>
      <w:proofErr w:type="spellStart"/>
      <w:proofErr w:type="gramStart"/>
      <w:r>
        <w:t>doi</w:t>
      </w:r>
      <w:proofErr w:type="spellEnd"/>
      <w:proofErr w:type="gramEnd"/>
      <w:r w:rsidRPr="00EB3F52">
        <w:rPr>
          <w:lang w:val="ru-RU"/>
        </w:rPr>
        <w:t>: 10.47576/2949-1894.2025.6.6.001</w:t>
      </w:r>
    </w:p>
    <w:p w:rsidR="00EB3F52" w:rsidRDefault="00EB3F52" w:rsidP="00EB3F52">
      <w:pPr>
        <w:pStyle w:val="a4"/>
      </w:pPr>
      <w:r>
        <w:t>Аксиоматика быстрого промышленного развития. Численный критерий аксиомы выбора</w:t>
      </w:r>
    </w:p>
    <w:p w:rsidR="00EB3F52" w:rsidRDefault="00EB3F52" w:rsidP="00EB3F52">
      <w:pPr>
        <w:pStyle w:val="a5"/>
      </w:pPr>
      <w:proofErr w:type="spellStart"/>
      <w:r>
        <w:t>Фирстов</w:t>
      </w:r>
      <w:proofErr w:type="spellEnd"/>
      <w:r>
        <w:t xml:space="preserve"> Юрий Петрович </w:t>
      </w:r>
    </w:p>
    <w:p w:rsidR="00EB3F52" w:rsidRDefault="00EB3F52" w:rsidP="00EB3F52">
      <w:pPr>
        <w:pStyle w:val="a6"/>
      </w:pPr>
      <w:r>
        <w:t xml:space="preserve">Национальный исследовательский ядерный университет «МИФИ», </w:t>
      </w:r>
      <w:r>
        <w:br/>
        <w:t>Москва, Россия, firstov_y@mail.ru</w:t>
      </w:r>
    </w:p>
    <w:p w:rsidR="00EB3F52" w:rsidRDefault="00EB3F52" w:rsidP="00EB3F52">
      <w:pPr>
        <w:pStyle w:val="a5"/>
      </w:pPr>
      <w:proofErr w:type="spellStart"/>
      <w:r>
        <w:t>Медеров</w:t>
      </w:r>
      <w:proofErr w:type="spellEnd"/>
      <w:r>
        <w:t xml:space="preserve"> Ислам </w:t>
      </w:r>
      <w:proofErr w:type="spellStart"/>
      <w:r>
        <w:t>Медерович</w:t>
      </w:r>
      <w:proofErr w:type="spellEnd"/>
      <w:r>
        <w:t xml:space="preserve"> </w:t>
      </w:r>
    </w:p>
    <w:p w:rsidR="00EB3F52" w:rsidRDefault="00EB3F52" w:rsidP="00EB3F52">
      <w:pPr>
        <w:pStyle w:val="a6"/>
      </w:pPr>
      <w:r>
        <w:t xml:space="preserve">Национальный исследовательский ядерный университет «МИФИ», </w:t>
      </w:r>
      <w:r>
        <w:br/>
        <w:t>Москва, Россия, eislo@yandex.ru</w:t>
      </w:r>
    </w:p>
    <w:p w:rsidR="00EB3F52" w:rsidRDefault="00EB3F52" w:rsidP="00EB3F52">
      <w:pPr>
        <w:pStyle w:val="a5"/>
      </w:pPr>
      <w:r>
        <w:t xml:space="preserve">Львов Егор Сергеевич </w:t>
      </w:r>
    </w:p>
    <w:p w:rsidR="00EB3F52" w:rsidRDefault="00EB3F52" w:rsidP="00EB3F52">
      <w:pPr>
        <w:pStyle w:val="a6"/>
      </w:pPr>
      <w:r>
        <w:t xml:space="preserve">Национальный исследовательский ядерный университет «МИФИ», </w:t>
      </w:r>
      <w:r>
        <w:br/>
        <w:t>Москва, Россия, egor_yeahgorr@mail.ru</w:t>
      </w:r>
    </w:p>
    <w:p w:rsidR="00EB3F52" w:rsidRDefault="00EB3F52" w:rsidP="00EB3F52">
      <w:pPr>
        <w:pStyle w:val="a7"/>
      </w:pPr>
      <w:r>
        <w:rPr>
          <w:spacing w:val="43"/>
        </w:rPr>
        <w:t>Аннотация</w:t>
      </w:r>
      <w:r>
        <w:t>. Для синхронизации множественных быстрых изменений в современной экономике необходим адекватный аналитический аппарат и фундаментально обоснованный численный критерий достоверности его применения. В предыдущей статье авторов [1] показано, что в условиях нарастающей интеграции и ускоряющихся изменений возникает ключевое условие выбора объектов экономики быстрого промышленного развития, основанное на модели совершенствования технологического уклада. В данной работе предложен численный критерий оптимальности элементарного технологического уклада на основе модифицированного закона Ципфа. Получено условие достоверности экспертных оценок в экономике быстрого развития. Представлены результаты корректировки существующего аналитического аппарата.</w:t>
      </w:r>
    </w:p>
    <w:p w:rsidR="00EB3F52" w:rsidRDefault="00EB3F52" w:rsidP="00EB3F52">
      <w:pPr>
        <w:pStyle w:val="a7"/>
      </w:pPr>
      <w:r>
        <w:rPr>
          <w:spacing w:val="43"/>
        </w:rPr>
        <w:t xml:space="preserve">Ключевые слова: </w:t>
      </w:r>
      <w:r>
        <w:t>аксиоматика; экономика; инженерия; быстрое развитие.</w:t>
      </w:r>
    </w:p>
    <w:p w:rsidR="00EB3F52" w:rsidRDefault="00EB3F52" w:rsidP="00EB3F52">
      <w:pPr>
        <w:pStyle w:val="a8"/>
      </w:pPr>
      <w:r>
        <w:rPr>
          <w:spacing w:val="43"/>
        </w:rPr>
        <w:t>Для цитирования:</w:t>
      </w:r>
      <w:r>
        <w:t xml:space="preserve"> </w:t>
      </w:r>
      <w:proofErr w:type="spellStart"/>
      <w:r>
        <w:t>Фирстов</w:t>
      </w:r>
      <w:proofErr w:type="spellEnd"/>
      <w:r>
        <w:t xml:space="preserve"> Ю. П., </w:t>
      </w:r>
      <w:proofErr w:type="spellStart"/>
      <w:r>
        <w:t>Медеров</w:t>
      </w:r>
      <w:proofErr w:type="spellEnd"/>
      <w:r>
        <w:t xml:space="preserve"> И. М., Львов Е. С. Аксиоматика быстрого промышленного развития. Численный критерий аксиомы выбора // Инновационная экономика: информация, аналитика, прогнозы. – 2025. – № 6. – С. 10–17. https://doi.org/10.47576/2949-1894.2025.6.6.001.</w:t>
      </w:r>
    </w:p>
    <w:p w:rsidR="00EB3F52" w:rsidRDefault="00EB3F52" w:rsidP="00EB3F52">
      <w:pPr>
        <w:pStyle w:val="original"/>
      </w:pPr>
      <w:r>
        <w:t>Original article</w:t>
      </w:r>
    </w:p>
    <w:p w:rsidR="00EB3F52" w:rsidRPr="00EB3F52" w:rsidRDefault="00EB3F52" w:rsidP="00EB3F52">
      <w:pPr>
        <w:pStyle w:val="a9"/>
        <w:rPr>
          <w:lang w:val="en-US"/>
        </w:rPr>
      </w:pPr>
      <w:proofErr w:type="gramStart"/>
      <w:r w:rsidRPr="00EB3F52">
        <w:rPr>
          <w:lang w:val="en-US"/>
        </w:rPr>
        <w:t>Axiomatics of rapid industrial development.</w:t>
      </w:r>
      <w:proofErr w:type="gramEnd"/>
      <w:r w:rsidRPr="00EB3F52">
        <w:rPr>
          <w:lang w:val="en-US"/>
        </w:rPr>
        <w:t xml:space="preserve"> Numerical criterion of the axiom of choice</w:t>
      </w:r>
    </w:p>
    <w:p w:rsidR="00EB3F52" w:rsidRPr="00EB3F52" w:rsidRDefault="00EB3F52" w:rsidP="00EB3F52">
      <w:pPr>
        <w:pStyle w:val="aa"/>
        <w:rPr>
          <w:lang w:val="en-US"/>
        </w:rPr>
      </w:pPr>
      <w:proofErr w:type="spellStart"/>
      <w:r w:rsidRPr="00EB3F52">
        <w:rPr>
          <w:lang w:val="en-US"/>
        </w:rPr>
        <w:t>Firstov</w:t>
      </w:r>
      <w:proofErr w:type="spellEnd"/>
      <w:r w:rsidRPr="00EB3F52">
        <w:rPr>
          <w:lang w:val="en-US"/>
        </w:rPr>
        <w:t xml:space="preserve"> Yuri P.</w:t>
      </w:r>
    </w:p>
    <w:p w:rsidR="00EB3F52" w:rsidRPr="00EB3F52" w:rsidRDefault="00EB3F52" w:rsidP="00EB3F52">
      <w:pPr>
        <w:pStyle w:val="ab"/>
        <w:rPr>
          <w:lang w:val="en-US"/>
        </w:rPr>
      </w:pPr>
      <w:r w:rsidRPr="00EB3F52">
        <w:rPr>
          <w:lang w:val="en-US"/>
        </w:rPr>
        <w:t xml:space="preserve">National Research Nuclear University “Moscow Engineering Physics Institute”, Moscow, Russia, firstov_y@mail.ru </w:t>
      </w:r>
    </w:p>
    <w:p w:rsidR="00EB3F52" w:rsidRPr="00EB3F52" w:rsidRDefault="00EB3F52" w:rsidP="00EB3F52">
      <w:pPr>
        <w:pStyle w:val="aa"/>
        <w:rPr>
          <w:lang w:val="en-US"/>
        </w:rPr>
      </w:pPr>
      <w:proofErr w:type="spellStart"/>
      <w:r w:rsidRPr="00EB3F52">
        <w:rPr>
          <w:lang w:val="en-US"/>
        </w:rPr>
        <w:t>Mederov</w:t>
      </w:r>
      <w:proofErr w:type="spellEnd"/>
      <w:r w:rsidRPr="00EB3F52">
        <w:rPr>
          <w:lang w:val="en-US"/>
        </w:rPr>
        <w:t xml:space="preserve"> Islam M. </w:t>
      </w:r>
    </w:p>
    <w:p w:rsidR="00EB3F52" w:rsidRPr="00EB3F52" w:rsidRDefault="00EB3F52" w:rsidP="00EB3F52">
      <w:pPr>
        <w:pStyle w:val="ab"/>
        <w:rPr>
          <w:lang w:val="en-US"/>
        </w:rPr>
      </w:pPr>
      <w:r w:rsidRPr="00EB3F52">
        <w:rPr>
          <w:lang w:val="en-US"/>
        </w:rPr>
        <w:t xml:space="preserve">National Research Nuclear University “Moscow Engineering Physics Institute”, Moscow, Russia, eislo@yandex.ru </w:t>
      </w:r>
    </w:p>
    <w:p w:rsidR="00EB3F52" w:rsidRPr="00EB3F52" w:rsidRDefault="00EB3F52" w:rsidP="00EB3F52">
      <w:pPr>
        <w:pStyle w:val="aa"/>
        <w:rPr>
          <w:lang w:val="en-US"/>
        </w:rPr>
      </w:pPr>
      <w:proofErr w:type="gramStart"/>
      <w:r w:rsidRPr="00EB3F52">
        <w:rPr>
          <w:lang w:val="en-US"/>
        </w:rPr>
        <w:t xml:space="preserve">Lvov </w:t>
      </w:r>
      <w:proofErr w:type="spellStart"/>
      <w:r w:rsidRPr="00EB3F52">
        <w:rPr>
          <w:lang w:val="en-US"/>
        </w:rPr>
        <w:t>Egor</w:t>
      </w:r>
      <w:proofErr w:type="spellEnd"/>
      <w:r w:rsidRPr="00EB3F52">
        <w:rPr>
          <w:lang w:val="en-US"/>
        </w:rPr>
        <w:t xml:space="preserve"> S.</w:t>
      </w:r>
      <w:proofErr w:type="gramEnd"/>
    </w:p>
    <w:p w:rsidR="00EB3F52" w:rsidRPr="00EB3F52" w:rsidRDefault="00EB3F52" w:rsidP="00EB3F52">
      <w:pPr>
        <w:pStyle w:val="ab"/>
        <w:rPr>
          <w:lang w:val="en-US"/>
        </w:rPr>
      </w:pPr>
      <w:r w:rsidRPr="00EB3F52">
        <w:rPr>
          <w:lang w:val="en-US"/>
        </w:rPr>
        <w:t>National Research Nuclear University “Moscow Engineering Physics Institute”, Moscow, Russia</w:t>
      </w:r>
    </w:p>
    <w:p w:rsidR="00EB3F52" w:rsidRPr="00EB3F52" w:rsidRDefault="00EB3F52" w:rsidP="00EB3F52">
      <w:pPr>
        <w:pStyle w:val="a7"/>
        <w:rPr>
          <w:lang w:val="en-US"/>
        </w:rPr>
      </w:pPr>
      <w:r w:rsidRPr="00EB3F52">
        <w:rPr>
          <w:spacing w:val="43"/>
          <w:lang w:val="en-US"/>
        </w:rPr>
        <w:t>Abstract</w:t>
      </w:r>
      <w:r w:rsidRPr="00EB3F52">
        <w:rPr>
          <w:lang w:val="en-US"/>
        </w:rPr>
        <w:t xml:space="preserve">. To synchronize multiple rapid changes in the modern economy, an adequate analytical framework and a fundamentally grounded numerical criterion for its reliability are required. In the authors’ previous article [1], it was shown that increasing integration and accelerating change reveal a key condition for selecting objects in the economy of rapid industrial development, based on a model of </w:t>
      </w:r>
      <w:r w:rsidRPr="00EB3F52">
        <w:rPr>
          <w:lang w:val="en-US"/>
        </w:rPr>
        <w:lastRenderedPageBreak/>
        <w:t xml:space="preserve">technological structure improvement. This article proposes a numerical criterion of optimality for an elementary technological structure using a modified </w:t>
      </w:r>
      <w:proofErr w:type="spellStart"/>
      <w:r w:rsidRPr="00EB3F52">
        <w:rPr>
          <w:lang w:val="en-US"/>
        </w:rPr>
        <w:t>Zipf’s</w:t>
      </w:r>
      <w:proofErr w:type="spellEnd"/>
      <w:r w:rsidRPr="00EB3F52">
        <w:rPr>
          <w:lang w:val="en-US"/>
        </w:rPr>
        <w:t xml:space="preserve"> law. A condition for the reliability of expert assessments in a rapidly developing economy is derived. Results of the correction of the existing analytical toolkit are presented.</w:t>
      </w:r>
    </w:p>
    <w:p w:rsidR="00EB3F52" w:rsidRPr="00EB3F52" w:rsidRDefault="00EB3F52" w:rsidP="00EB3F52">
      <w:pPr>
        <w:pStyle w:val="a7"/>
        <w:rPr>
          <w:lang w:val="en-US"/>
        </w:rPr>
      </w:pPr>
      <w:r w:rsidRPr="00EB3F52">
        <w:rPr>
          <w:spacing w:val="43"/>
          <w:lang w:val="en-US"/>
        </w:rPr>
        <w:t>Keywords</w:t>
      </w:r>
      <w:r w:rsidRPr="00EB3F52">
        <w:rPr>
          <w:lang w:val="en-US"/>
        </w:rPr>
        <w:t xml:space="preserve">: </w:t>
      </w:r>
      <w:proofErr w:type="spellStart"/>
      <w:r w:rsidRPr="00EB3F52">
        <w:rPr>
          <w:lang w:val="en-US"/>
        </w:rPr>
        <w:t>axiomatics</w:t>
      </w:r>
      <w:proofErr w:type="spellEnd"/>
      <w:r w:rsidRPr="00EB3F52">
        <w:rPr>
          <w:lang w:val="en-US"/>
        </w:rPr>
        <w:t>; economy; engineering; rapid development.</w:t>
      </w:r>
    </w:p>
    <w:p w:rsidR="00EB3F52" w:rsidRPr="00EB3F52" w:rsidRDefault="00EB3F52" w:rsidP="00EB3F52">
      <w:pPr>
        <w:pStyle w:val="forcitation"/>
        <w:rPr>
          <w:lang w:val="en-US"/>
        </w:rPr>
      </w:pPr>
      <w:r w:rsidRPr="00EB3F52">
        <w:rPr>
          <w:spacing w:val="43"/>
          <w:lang w:val="en-US"/>
        </w:rPr>
        <w:t>For citation:</w:t>
      </w:r>
      <w:r w:rsidRPr="00EB3F52">
        <w:rPr>
          <w:lang w:val="en-US"/>
        </w:rPr>
        <w:t xml:space="preserve"> </w:t>
      </w:r>
      <w:proofErr w:type="spellStart"/>
      <w:r w:rsidRPr="00EB3F52">
        <w:rPr>
          <w:lang w:val="en-US"/>
        </w:rPr>
        <w:t>Firstov</w:t>
      </w:r>
      <w:proofErr w:type="spellEnd"/>
      <w:r w:rsidRPr="00EB3F52">
        <w:rPr>
          <w:lang w:val="en-US"/>
        </w:rPr>
        <w:t xml:space="preserve"> Y. P., </w:t>
      </w:r>
      <w:proofErr w:type="spellStart"/>
      <w:r w:rsidRPr="00EB3F52">
        <w:rPr>
          <w:lang w:val="en-US"/>
        </w:rPr>
        <w:t>Mederov</w:t>
      </w:r>
      <w:proofErr w:type="spellEnd"/>
      <w:r w:rsidRPr="00EB3F52">
        <w:rPr>
          <w:lang w:val="en-US"/>
        </w:rPr>
        <w:t xml:space="preserve"> I. M., Lvov E. S. </w:t>
      </w:r>
      <w:proofErr w:type="spellStart"/>
      <w:r w:rsidRPr="00EB3F52">
        <w:rPr>
          <w:lang w:val="en-US"/>
        </w:rPr>
        <w:t>Axiomatics</w:t>
      </w:r>
      <w:proofErr w:type="spellEnd"/>
      <w:r w:rsidRPr="00EB3F52">
        <w:rPr>
          <w:lang w:val="en-US"/>
        </w:rPr>
        <w:t xml:space="preserve"> of rapid industrial development. </w:t>
      </w:r>
      <w:proofErr w:type="gramStart"/>
      <w:r w:rsidRPr="00EB3F52">
        <w:rPr>
          <w:lang w:val="en-US"/>
        </w:rPr>
        <w:t>Numerical criterion of the axiom of choice.</w:t>
      </w:r>
      <w:proofErr w:type="gramEnd"/>
      <w:r w:rsidRPr="00EB3F52">
        <w:rPr>
          <w:i/>
          <w:iCs/>
          <w:lang w:val="en-US"/>
        </w:rPr>
        <w:t xml:space="preserve"> Innovative economy: information, analysis, prognoses, </w:t>
      </w:r>
      <w:r w:rsidRPr="00EB3F52">
        <w:rPr>
          <w:lang w:val="en-US"/>
        </w:rPr>
        <w:t>2025, no. 6, pp. 10–17. https://doi.org/10.47576/2949-1894.2025.6.6.001.</w:t>
      </w:r>
    </w:p>
    <w:p w:rsidR="00EB3F52" w:rsidRPr="00EB3F52" w:rsidRDefault="00EB3F52" w:rsidP="00EB3F52">
      <w:pPr>
        <w:pStyle w:val="a3"/>
        <w:rPr>
          <w:lang w:val="ru-RU"/>
        </w:rPr>
      </w:pPr>
      <w:r w:rsidRPr="00EB3F52">
        <w:rPr>
          <w:lang w:val="ru-RU"/>
        </w:rPr>
        <w:t>Научная статья</w:t>
      </w:r>
    </w:p>
    <w:p w:rsidR="00EB3F52" w:rsidRPr="00EB3F52" w:rsidRDefault="00EB3F52" w:rsidP="00EB3F52">
      <w:pPr>
        <w:pStyle w:val="a3"/>
        <w:rPr>
          <w:lang w:val="ru-RU"/>
        </w:rPr>
      </w:pPr>
      <w:r w:rsidRPr="00EB3F52">
        <w:rPr>
          <w:lang w:val="ru-RU"/>
        </w:rPr>
        <w:t>УДК 338</w:t>
      </w:r>
    </w:p>
    <w:p w:rsidR="00EB3F52" w:rsidRPr="00EB3F52" w:rsidRDefault="00EB3F52" w:rsidP="00EB3F52">
      <w:pPr>
        <w:pStyle w:val="a3"/>
        <w:rPr>
          <w:lang w:val="ru-RU"/>
        </w:rPr>
      </w:pPr>
      <w:proofErr w:type="spellStart"/>
      <w:proofErr w:type="gramStart"/>
      <w:r>
        <w:t>doi</w:t>
      </w:r>
      <w:proofErr w:type="spellEnd"/>
      <w:proofErr w:type="gramEnd"/>
      <w:r w:rsidRPr="00EB3F52">
        <w:rPr>
          <w:lang w:val="ru-RU"/>
        </w:rPr>
        <w:t>: 10.47576/2949-1894.2025.6.6.002</w:t>
      </w:r>
    </w:p>
    <w:p w:rsidR="00EB3F52" w:rsidRDefault="00EB3F52" w:rsidP="00EB3F52">
      <w:pPr>
        <w:pStyle w:val="a4"/>
      </w:pPr>
      <w:r>
        <w:t>Поддержание баланса инновационной активности и стратегий устойчивого развития на различных этапах жизненного цикла предприятия (на примере ПАО «Акрон»)</w:t>
      </w:r>
    </w:p>
    <w:p w:rsidR="00EB3F52" w:rsidRDefault="00EB3F52" w:rsidP="00EB3F52">
      <w:pPr>
        <w:pStyle w:val="a5"/>
      </w:pPr>
      <w:proofErr w:type="spellStart"/>
      <w:r>
        <w:t>Петричева</w:t>
      </w:r>
      <w:proofErr w:type="spellEnd"/>
      <w:r>
        <w:t xml:space="preserve"> А. С. </w:t>
      </w:r>
    </w:p>
    <w:p w:rsidR="00EB3F52" w:rsidRDefault="00EB3F52" w:rsidP="00EB3F52">
      <w:pPr>
        <w:pStyle w:val="a6"/>
      </w:pPr>
      <w:r>
        <w:t xml:space="preserve">Первый Московский государственный медицинский университет </w:t>
      </w:r>
      <w:r>
        <w:br/>
        <w:t>имени И. М. Сеченова</w:t>
      </w:r>
      <w:r>
        <w:br/>
        <w:t>Московский государственный технический университет имени Н. Э. Баумана</w:t>
      </w:r>
      <w:r>
        <w:br/>
        <w:t>Москва, Россия, alinapavlova45@mail.ru</w:t>
      </w:r>
    </w:p>
    <w:p w:rsidR="00EB3F52" w:rsidRDefault="00EB3F52" w:rsidP="00EB3F52">
      <w:pPr>
        <w:pStyle w:val="a7"/>
      </w:pPr>
      <w:r>
        <w:rPr>
          <w:spacing w:val="43"/>
        </w:rPr>
        <w:t>Аннотация</w:t>
      </w:r>
      <w:r>
        <w:t xml:space="preserve">. Статья посвящена анализу баланса инновационной активности и устойчивого развития на различных стадиях жизненного цикла наукоемких предприятий на примере ПАО «Акрон». Выявлено, что даже на стадии зрелости поддержание высокой инновационной активности (инвестиции в НИОКР, модернизацию, цифровизацию) в сочетании с реализацией ESG-инициатив обеспечивает компании долгосрочную конкурентоспособность и финансовую устойчивость. Проанализированы производственные и финансовые показатели ПАО «Акрон» за 2019–2023 гг., демонстрирующие успешное сочетание модернизации и экологических проектов с ростом эффективности и снижением долговой нагрузки. Предложены рекомендации по гармоничному развитию наукоемкого предприятия: реинвестирование прибыли в инновации, внедрение модели открытых инноваций, повышение организационной гибкости (проектные команды), а также усиление стратегического планирования и </w:t>
      </w:r>
      <w:proofErr w:type="gramStart"/>
      <w:r>
        <w:t>риск-менеджмента</w:t>
      </w:r>
      <w:proofErr w:type="gramEnd"/>
      <w:r>
        <w:t>. Реализация такого подхода позволяет продлить фазу зрелости предприятия, сохранять высокую рентабельность и создать базис для дальнейшего развития без потери устойчивости.</w:t>
      </w:r>
    </w:p>
    <w:p w:rsidR="00EB3F52" w:rsidRDefault="00EB3F52" w:rsidP="00EB3F52">
      <w:pPr>
        <w:pStyle w:val="a7"/>
      </w:pPr>
      <w:r>
        <w:rPr>
          <w:spacing w:val="43"/>
        </w:rPr>
        <w:t>Ключевые слова:</w:t>
      </w:r>
      <w:r>
        <w:t xml:space="preserve"> инновационная активность; устойчивое развитие; жизненный цикл предприятия; открытые инновации; ESG; стратегическое планирование; риск-менеджмент.</w:t>
      </w:r>
    </w:p>
    <w:p w:rsidR="00EB3F52" w:rsidRDefault="00EB3F52" w:rsidP="00EB3F52">
      <w:pPr>
        <w:pStyle w:val="a8"/>
      </w:pPr>
      <w:r>
        <w:rPr>
          <w:spacing w:val="43"/>
        </w:rPr>
        <w:t xml:space="preserve">Для цитирования: </w:t>
      </w:r>
      <w:proofErr w:type="spellStart"/>
      <w:r>
        <w:t>Петричева</w:t>
      </w:r>
      <w:proofErr w:type="spellEnd"/>
      <w:r>
        <w:t xml:space="preserve"> А. С. Поддержание баланса инновационной активности и стратегий устойчивого развития на различных этапах жизненного цикла предприятия (на примере ПАО «Акрон») // Инновационная экономика: информация, аналитика, прогнозы. – 2025. – № 6. – С. 19–25. https://doi.org/10.47576/2949-1894.2025.6.6.002.</w:t>
      </w:r>
    </w:p>
    <w:p w:rsidR="00EB3F52" w:rsidRDefault="00EB3F52" w:rsidP="00EB3F52">
      <w:pPr>
        <w:pStyle w:val="original"/>
      </w:pPr>
      <w:r>
        <w:t>Original article</w:t>
      </w:r>
    </w:p>
    <w:p w:rsidR="00EB3F52" w:rsidRPr="00EB3F52" w:rsidRDefault="00EB3F52" w:rsidP="00EB3F52">
      <w:pPr>
        <w:pStyle w:val="a9"/>
        <w:rPr>
          <w:lang w:val="en-US"/>
        </w:rPr>
      </w:pPr>
      <w:r w:rsidRPr="00EB3F52">
        <w:rPr>
          <w:lang w:val="en-US"/>
        </w:rPr>
        <w:t>Balancing Innovation and Sustainability Strategies Across Corporate Life Cycle Stages: Evidence from PJSC “Acron”</w:t>
      </w:r>
    </w:p>
    <w:p w:rsidR="00EB3F52" w:rsidRPr="00EB3F52" w:rsidRDefault="00EB3F52" w:rsidP="00EB3F52">
      <w:pPr>
        <w:pStyle w:val="aa"/>
        <w:rPr>
          <w:lang w:val="en-US"/>
        </w:rPr>
      </w:pPr>
      <w:proofErr w:type="spellStart"/>
      <w:r w:rsidRPr="00EB3F52">
        <w:rPr>
          <w:lang w:val="en-US"/>
        </w:rPr>
        <w:t>Petricheva</w:t>
      </w:r>
      <w:proofErr w:type="spellEnd"/>
      <w:r w:rsidRPr="00EB3F52">
        <w:rPr>
          <w:lang w:val="en-US"/>
        </w:rPr>
        <w:t xml:space="preserve"> A. S. </w:t>
      </w:r>
    </w:p>
    <w:p w:rsidR="00EB3F52" w:rsidRPr="00EB3F52" w:rsidRDefault="00EB3F52" w:rsidP="00EB3F52">
      <w:pPr>
        <w:pStyle w:val="ab"/>
        <w:rPr>
          <w:lang w:val="en-US"/>
        </w:rPr>
      </w:pPr>
      <w:r w:rsidRPr="00EB3F52">
        <w:rPr>
          <w:lang w:val="en-US"/>
        </w:rPr>
        <w:lastRenderedPageBreak/>
        <w:t xml:space="preserve">I. M. </w:t>
      </w:r>
      <w:proofErr w:type="spellStart"/>
      <w:r w:rsidRPr="00EB3F52">
        <w:rPr>
          <w:lang w:val="en-US"/>
        </w:rPr>
        <w:t>Sechenov</w:t>
      </w:r>
      <w:proofErr w:type="spellEnd"/>
      <w:r w:rsidRPr="00EB3F52">
        <w:rPr>
          <w:lang w:val="en-US"/>
        </w:rPr>
        <w:t xml:space="preserve"> First Moscow State Medical University</w:t>
      </w:r>
      <w:r w:rsidRPr="00EB3F52">
        <w:rPr>
          <w:lang w:val="en-US"/>
        </w:rPr>
        <w:br/>
        <w:t>Bauman Moscow State Technical University</w:t>
      </w:r>
      <w:r w:rsidRPr="00EB3F52">
        <w:rPr>
          <w:lang w:val="en-US"/>
        </w:rPr>
        <w:br/>
        <w:t>Moscow, Russia, alinapavlova45@mail.ru</w:t>
      </w:r>
    </w:p>
    <w:p w:rsidR="00EB3F52" w:rsidRPr="00EB3F52" w:rsidRDefault="00EB3F52" w:rsidP="00EB3F52">
      <w:pPr>
        <w:pStyle w:val="a7"/>
        <w:rPr>
          <w:lang w:val="en-US"/>
        </w:rPr>
      </w:pPr>
      <w:r w:rsidRPr="00EB3F52">
        <w:rPr>
          <w:spacing w:val="43"/>
          <w:lang w:val="en-US"/>
        </w:rPr>
        <w:t>Abstract</w:t>
      </w:r>
      <w:r w:rsidRPr="00EB3F52">
        <w:rPr>
          <w:lang w:val="en-US"/>
        </w:rPr>
        <w:t xml:space="preserve">. The article analyzes the balance between innovation activity and sustainable development at different stages of a knowledge-intensive enterprise’s life cycle, using PJSC </w:t>
      </w:r>
      <w:proofErr w:type="spellStart"/>
      <w:r w:rsidRPr="00EB3F52">
        <w:rPr>
          <w:lang w:val="en-US"/>
        </w:rPr>
        <w:t>Acron</w:t>
      </w:r>
      <w:proofErr w:type="spellEnd"/>
      <w:r w:rsidRPr="00EB3F52">
        <w:rPr>
          <w:lang w:val="en-US"/>
        </w:rPr>
        <w:t xml:space="preserve"> as an example. The study shows that even at the maturity stage, maintaining a high level of innovation activity (investment in R&amp;D, modernization, and digitalization) combined with the implementation of ESG initiatives ensures long-term competitiveness and financial stability for the company. An analysis of PJSC </w:t>
      </w:r>
      <w:proofErr w:type="spellStart"/>
      <w:r w:rsidRPr="00EB3F52">
        <w:rPr>
          <w:lang w:val="en-US"/>
        </w:rPr>
        <w:t>Acron’s</w:t>
      </w:r>
      <w:proofErr w:type="spellEnd"/>
      <w:r w:rsidRPr="00EB3F52">
        <w:rPr>
          <w:lang w:val="en-US"/>
        </w:rPr>
        <w:t xml:space="preserve"> performance from 2019 to 2023 demonstrates a successful combination of modernization initiatives and environmental projects, resulting in increased operational efficiency and a reduced debt burden. The paper proposes a set of recommendations for the harmonious development of knowledge-intensive enterprises, including reinvesting profits into innovation, adopting an open innovation model, enhancing organizational flexibility through project teams, and strengthening strategic planning and risk management. Implementing this approach allows a company to extend its maturity phase, maintain high profitability, and establish a foundation for further development without compromising stability.</w:t>
      </w:r>
    </w:p>
    <w:p w:rsidR="00EB3F52" w:rsidRPr="00EB3F52" w:rsidRDefault="00EB3F52" w:rsidP="00EB3F52">
      <w:pPr>
        <w:pStyle w:val="a7"/>
        <w:rPr>
          <w:lang w:val="en-US"/>
        </w:rPr>
      </w:pPr>
      <w:r w:rsidRPr="00EB3F52">
        <w:rPr>
          <w:spacing w:val="43"/>
          <w:lang w:val="en-US"/>
        </w:rPr>
        <w:t>Keywords</w:t>
      </w:r>
      <w:r w:rsidRPr="00EB3F52">
        <w:rPr>
          <w:lang w:val="en-US"/>
        </w:rPr>
        <w:t>: innovation activity; sustainable development; enterprise life cycle; open innovation; ESG; strategic planning; risk management.</w:t>
      </w:r>
    </w:p>
    <w:p w:rsidR="00EB3F52" w:rsidRPr="00EB3F52" w:rsidRDefault="00EB3F52" w:rsidP="00EB3F52">
      <w:pPr>
        <w:pStyle w:val="forcitation"/>
        <w:rPr>
          <w:lang w:val="en-US"/>
        </w:rPr>
      </w:pPr>
      <w:r w:rsidRPr="00EB3F52">
        <w:rPr>
          <w:spacing w:val="43"/>
          <w:lang w:val="en-US"/>
        </w:rPr>
        <w:t xml:space="preserve">For citation: </w:t>
      </w:r>
      <w:proofErr w:type="spellStart"/>
      <w:r w:rsidRPr="00EB3F52">
        <w:rPr>
          <w:lang w:val="en-US"/>
        </w:rPr>
        <w:t>Petricheva</w:t>
      </w:r>
      <w:proofErr w:type="spellEnd"/>
      <w:r w:rsidRPr="00EB3F52">
        <w:rPr>
          <w:lang w:val="en-US"/>
        </w:rPr>
        <w:t xml:space="preserve"> A. S. Balancing Innovation and Sustainability Strategies </w:t>
      </w:r>
      <w:proofErr w:type="gramStart"/>
      <w:r w:rsidRPr="00EB3F52">
        <w:rPr>
          <w:lang w:val="en-US"/>
        </w:rPr>
        <w:t>Across</w:t>
      </w:r>
      <w:proofErr w:type="gramEnd"/>
      <w:r w:rsidRPr="00EB3F52">
        <w:rPr>
          <w:lang w:val="en-US"/>
        </w:rPr>
        <w:t xml:space="preserve"> Corporate Life Cycle Stages: Evidence from PJSC “</w:t>
      </w:r>
      <w:proofErr w:type="spellStart"/>
      <w:r w:rsidRPr="00EB3F52">
        <w:rPr>
          <w:lang w:val="en-US"/>
        </w:rPr>
        <w:t>Acron</w:t>
      </w:r>
      <w:proofErr w:type="spellEnd"/>
      <w:r w:rsidRPr="00EB3F52">
        <w:rPr>
          <w:lang w:val="en-US"/>
        </w:rPr>
        <w:t xml:space="preserve">”. </w:t>
      </w:r>
      <w:r w:rsidRPr="00EB3F52">
        <w:rPr>
          <w:i/>
          <w:iCs/>
          <w:lang w:val="en-US"/>
        </w:rPr>
        <w:t xml:space="preserve">Innovative economy: information, analysis, prognoses, </w:t>
      </w:r>
      <w:r w:rsidRPr="00EB3F52">
        <w:rPr>
          <w:lang w:val="en-US"/>
        </w:rPr>
        <w:t>2025, no. 6, pp. 19–25. https://doi.org/10.47576/2949-1894.2025.6.6.002.</w:t>
      </w:r>
    </w:p>
    <w:p w:rsidR="0057383D" w:rsidRPr="0057383D" w:rsidRDefault="0057383D" w:rsidP="0057383D">
      <w:pPr>
        <w:pStyle w:val="a3"/>
        <w:rPr>
          <w:lang w:val="ru-RU"/>
        </w:rPr>
      </w:pPr>
      <w:r w:rsidRPr="0057383D">
        <w:rPr>
          <w:lang w:val="ru-RU"/>
        </w:rPr>
        <w:t>Научная статья</w:t>
      </w:r>
    </w:p>
    <w:p w:rsidR="0057383D" w:rsidRPr="0057383D" w:rsidRDefault="0057383D" w:rsidP="0057383D">
      <w:pPr>
        <w:pStyle w:val="a3"/>
        <w:rPr>
          <w:lang w:val="ru-RU"/>
        </w:rPr>
      </w:pPr>
      <w:r w:rsidRPr="0057383D">
        <w:rPr>
          <w:lang w:val="ru-RU"/>
        </w:rPr>
        <w:t>УДК 332</w:t>
      </w:r>
    </w:p>
    <w:p w:rsidR="0057383D" w:rsidRPr="0057383D" w:rsidRDefault="0057383D" w:rsidP="0057383D">
      <w:pPr>
        <w:pStyle w:val="a3"/>
        <w:rPr>
          <w:lang w:val="ru-RU"/>
        </w:rPr>
      </w:pPr>
      <w:proofErr w:type="spellStart"/>
      <w:proofErr w:type="gramStart"/>
      <w:r>
        <w:t>doi</w:t>
      </w:r>
      <w:proofErr w:type="spellEnd"/>
      <w:proofErr w:type="gramEnd"/>
      <w:r w:rsidRPr="0057383D">
        <w:rPr>
          <w:lang w:val="ru-RU"/>
        </w:rPr>
        <w:t>: 10.47576/2949-1894.2025.6.6.003</w:t>
      </w:r>
    </w:p>
    <w:p w:rsidR="0057383D" w:rsidRDefault="0057383D" w:rsidP="0057383D">
      <w:pPr>
        <w:pStyle w:val="a4"/>
      </w:pPr>
      <w:r>
        <w:t>Анализ структуры глобальной сети торговли пшеницей и торговой позиции России</w:t>
      </w:r>
    </w:p>
    <w:p w:rsidR="0057383D" w:rsidRDefault="0057383D" w:rsidP="0057383D">
      <w:pPr>
        <w:pStyle w:val="a5"/>
      </w:pPr>
      <w:r>
        <w:t xml:space="preserve">Ху </w:t>
      </w:r>
      <w:proofErr w:type="spellStart"/>
      <w:r>
        <w:t>Цинцзян</w:t>
      </w:r>
      <w:proofErr w:type="spellEnd"/>
      <w:r>
        <w:t xml:space="preserve"> </w:t>
      </w:r>
    </w:p>
    <w:p w:rsidR="0057383D" w:rsidRDefault="0057383D" w:rsidP="0057383D">
      <w:pPr>
        <w:pStyle w:val="a6"/>
      </w:pPr>
      <w:proofErr w:type="spellStart"/>
      <w:r>
        <w:t>Синьцзянский</w:t>
      </w:r>
      <w:proofErr w:type="spellEnd"/>
      <w:r>
        <w:t xml:space="preserve"> финансово-экономический университет, Урумчи, Синьцзян, </w:t>
      </w:r>
      <w:r>
        <w:br/>
        <w:t>Китайская Народная Республика, hqj924@163.com</w:t>
      </w:r>
    </w:p>
    <w:p w:rsidR="0057383D" w:rsidRDefault="0057383D" w:rsidP="0057383D">
      <w:pPr>
        <w:pStyle w:val="a5"/>
      </w:pPr>
      <w:proofErr w:type="spellStart"/>
      <w:r>
        <w:t>Вэй</w:t>
      </w:r>
      <w:proofErr w:type="spellEnd"/>
      <w:r>
        <w:t xml:space="preserve"> </w:t>
      </w:r>
      <w:proofErr w:type="spellStart"/>
      <w:r>
        <w:t>Ибинь</w:t>
      </w:r>
      <w:proofErr w:type="spellEnd"/>
      <w:r>
        <w:t xml:space="preserve"> </w:t>
      </w:r>
    </w:p>
    <w:p w:rsidR="0057383D" w:rsidRDefault="0057383D" w:rsidP="0057383D">
      <w:pPr>
        <w:pStyle w:val="a6"/>
      </w:pPr>
      <w:proofErr w:type="spellStart"/>
      <w:r>
        <w:t>Синьцзянский</w:t>
      </w:r>
      <w:proofErr w:type="spellEnd"/>
      <w:r>
        <w:t xml:space="preserve"> финансово-экономический университет, Урумчи, Синьцзян, </w:t>
      </w:r>
      <w:r>
        <w:br/>
        <w:t>Китайская Народная Республика, 3061255586@qq.com</w:t>
      </w:r>
    </w:p>
    <w:p w:rsidR="0057383D" w:rsidRDefault="0057383D" w:rsidP="0057383D">
      <w:pPr>
        <w:pStyle w:val="a5"/>
      </w:pPr>
      <w:proofErr w:type="spellStart"/>
      <w:r>
        <w:t>Чжан</w:t>
      </w:r>
      <w:proofErr w:type="spellEnd"/>
      <w:r>
        <w:t xml:space="preserve"> </w:t>
      </w:r>
      <w:proofErr w:type="spellStart"/>
      <w:r>
        <w:t>Хэ</w:t>
      </w:r>
      <w:proofErr w:type="spellEnd"/>
      <w:r>
        <w:t xml:space="preserve"> </w:t>
      </w:r>
    </w:p>
    <w:p w:rsidR="0057383D" w:rsidRDefault="0057383D" w:rsidP="0057383D">
      <w:pPr>
        <w:pStyle w:val="a6"/>
      </w:pPr>
      <w:proofErr w:type="spellStart"/>
      <w:r>
        <w:t>Синьцзянский</w:t>
      </w:r>
      <w:proofErr w:type="spellEnd"/>
      <w:r>
        <w:t xml:space="preserve"> финансово-экономический университет, Урумчи, Синьцзян, </w:t>
      </w:r>
      <w:r>
        <w:br/>
        <w:t>Китайская Народная Республика, 2695694838@qq.com</w:t>
      </w:r>
    </w:p>
    <w:p w:rsidR="0057383D" w:rsidRDefault="0057383D" w:rsidP="0057383D">
      <w:pPr>
        <w:pStyle w:val="a7"/>
      </w:pPr>
      <w:r>
        <w:rPr>
          <w:spacing w:val="43"/>
        </w:rPr>
        <w:t>Аннотация</w:t>
      </w:r>
      <w:r>
        <w:t xml:space="preserve">. Как важная часть глобальной торговли зерном мировая торговля пшеницей обладает стратегическим значением для поддержания стабильности международного рынка, особенно с точки зрения выявления ключевых стран-узлов. В статье на основе данных UN </w:t>
      </w:r>
      <w:proofErr w:type="spellStart"/>
      <w:r>
        <w:t>Comtrade</w:t>
      </w:r>
      <w:proofErr w:type="spellEnd"/>
      <w:r>
        <w:t xml:space="preserve"> за 2003-2023 годы с использованием метода анализа социальных сетей исследуются эволюция структуры глобальной сети торговли пшеницей и особенности положения России в этой сети. </w:t>
      </w:r>
      <w:proofErr w:type="gramStart"/>
      <w:r>
        <w:t xml:space="preserve">Результаты показывают, что глобальная сеть торговли пшеницей демонстрирует повышение эффективности и усиление связей между узлами, с явно выраженной региональной кластеризацией и реакцией на внешние шоки; узлы торговой сети динамично изменяются, отмечается перераспределение власти и тенденция к диверсификации; торговая сеть пшеницей обладает четко выраженной структурой «ядро–периферия», а </w:t>
      </w:r>
      <w:proofErr w:type="spellStart"/>
      <w:r>
        <w:t>сообщественная</w:t>
      </w:r>
      <w:proofErr w:type="spellEnd"/>
      <w:r>
        <w:t xml:space="preserve"> структура проходит путь от фрагментации к реорганизации;</w:t>
      </w:r>
      <w:proofErr w:type="gramEnd"/>
      <w:r>
        <w:t xml:space="preserve"> сетевая власть постепенно смещается от </w:t>
      </w:r>
      <w:proofErr w:type="spellStart"/>
      <w:r>
        <w:t>однополярности</w:t>
      </w:r>
      <w:proofErr w:type="spellEnd"/>
      <w:r>
        <w:t xml:space="preserve"> к многополярности, где ядром являются крупнейшие страны-экспортеры пшеницы; положение России в мировой сети торговли пшеницей значительно укрепилось: страна </w:t>
      </w:r>
      <w:r>
        <w:lastRenderedPageBreak/>
        <w:t>стала ключевым экспортным узлом, зависимость в торговле пшеницей продемонстрировала тенденции к глубокой реструктуризации, а экспортная концентрация усилилась.</w:t>
      </w:r>
    </w:p>
    <w:p w:rsidR="0057383D" w:rsidRDefault="0057383D" w:rsidP="0057383D">
      <w:pPr>
        <w:pStyle w:val="a7"/>
      </w:pPr>
      <w:r>
        <w:rPr>
          <w:spacing w:val="43"/>
        </w:rPr>
        <w:t>Ключевые слова</w:t>
      </w:r>
      <w:r>
        <w:t xml:space="preserve">: пшеница; анализ социальных сетей; структура «ядро–периферия»; </w:t>
      </w:r>
      <w:proofErr w:type="spellStart"/>
      <w:r>
        <w:t>сообщественная</w:t>
      </w:r>
      <w:proofErr w:type="spellEnd"/>
      <w:r>
        <w:t xml:space="preserve"> структура; степень торговой зависимости.</w:t>
      </w:r>
    </w:p>
    <w:p w:rsidR="0057383D" w:rsidRDefault="0057383D" w:rsidP="0057383D">
      <w:pPr>
        <w:pStyle w:val="a8"/>
      </w:pPr>
      <w:r>
        <w:rPr>
          <w:spacing w:val="43"/>
        </w:rPr>
        <w:t>Для цитирования:</w:t>
      </w:r>
      <w:r>
        <w:t xml:space="preserve"> Ху </w:t>
      </w:r>
      <w:proofErr w:type="spellStart"/>
      <w:r>
        <w:t>Цинцзян</w:t>
      </w:r>
      <w:proofErr w:type="spellEnd"/>
      <w:r>
        <w:t xml:space="preserve">, </w:t>
      </w:r>
      <w:proofErr w:type="spellStart"/>
      <w:r>
        <w:t>Вэй</w:t>
      </w:r>
      <w:proofErr w:type="spellEnd"/>
      <w:r>
        <w:t xml:space="preserve"> </w:t>
      </w:r>
      <w:proofErr w:type="spellStart"/>
      <w:r>
        <w:t>Ибинь</w:t>
      </w:r>
      <w:proofErr w:type="spellEnd"/>
      <w:r>
        <w:t xml:space="preserve">, </w:t>
      </w:r>
      <w:proofErr w:type="spellStart"/>
      <w:r>
        <w:t>Чжан</w:t>
      </w:r>
      <w:proofErr w:type="spellEnd"/>
      <w:r>
        <w:t xml:space="preserve"> </w:t>
      </w:r>
      <w:proofErr w:type="spellStart"/>
      <w:r>
        <w:t>Хэ</w:t>
      </w:r>
      <w:proofErr w:type="spellEnd"/>
      <w:r>
        <w:t>. Анализ структуры глобальной сети торговли пшеницей и торговой позиции России // Инновационная экономика: информация, аналитика, прогнозы. – 2025. – № 6. – С. 26–45. https://doi.org/10.47576/2949-1894.2025.6.6.003.</w:t>
      </w:r>
    </w:p>
    <w:p w:rsidR="0057383D" w:rsidRDefault="0057383D" w:rsidP="0057383D">
      <w:pPr>
        <w:pStyle w:val="original"/>
      </w:pPr>
      <w:r>
        <w:t>Original article</w:t>
      </w:r>
    </w:p>
    <w:p w:rsidR="0057383D" w:rsidRPr="0057383D" w:rsidRDefault="0057383D" w:rsidP="0057383D">
      <w:pPr>
        <w:pStyle w:val="a9"/>
        <w:rPr>
          <w:lang w:val="en-US"/>
        </w:rPr>
      </w:pPr>
      <w:r w:rsidRPr="0057383D">
        <w:rPr>
          <w:lang w:val="en-US"/>
        </w:rPr>
        <w:t xml:space="preserve">Analysis of the structure of the global wheat trading network and Russia’s trading position </w:t>
      </w:r>
    </w:p>
    <w:p w:rsidR="0057383D" w:rsidRPr="0057383D" w:rsidRDefault="0057383D" w:rsidP="0057383D">
      <w:pPr>
        <w:pStyle w:val="aa"/>
        <w:rPr>
          <w:lang w:val="en-US"/>
        </w:rPr>
      </w:pPr>
      <w:r w:rsidRPr="0057383D">
        <w:rPr>
          <w:lang w:val="en-US"/>
        </w:rPr>
        <w:t xml:space="preserve">Hu </w:t>
      </w:r>
      <w:proofErr w:type="spellStart"/>
      <w:r w:rsidRPr="0057383D">
        <w:rPr>
          <w:lang w:val="en-US"/>
        </w:rPr>
        <w:t>Qingjiang</w:t>
      </w:r>
      <w:proofErr w:type="spellEnd"/>
      <w:r w:rsidRPr="0057383D">
        <w:rPr>
          <w:lang w:val="en-US"/>
        </w:rPr>
        <w:t xml:space="preserve"> </w:t>
      </w:r>
    </w:p>
    <w:p w:rsidR="0057383D" w:rsidRPr="0057383D" w:rsidRDefault="0057383D" w:rsidP="0057383D">
      <w:pPr>
        <w:pStyle w:val="ab"/>
        <w:rPr>
          <w:lang w:val="en-US"/>
        </w:rPr>
      </w:pPr>
      <w:r w:rsidRPr="0057383D">
        <w:rPr>
          <w:lang w:val="en-US"/>
        </w:rPr>
        <w:t xml:space="preserve">Xinjiang University of Finance and Economics, Urumqi, Xinjiang, People’s Republic </w:t>
      </w:r>
      <w:r w:rsidRPr="0057383D">
        <w:rPr>
          <w:lang w:val="en-US"/>
        </w:rPr>
        <w:br/>
        <w:t xml:space="preserve">of China, hqj924@163.com </w:t>
      </w:r>
    </w:p>
    <w:p w:rsidR="0057383D" w:rsidRPr="0057383D" w:rsidRDefault="0057383D" w:rsidP="0057383D">
      <w:pPr>
        <w:pStyle w:val="aa"/>
        <w:rPr>
          <w:lang w:val="en-US"/>
        </w:rPr>
      </w:pPr>
      <w:r w:rsidRPr="0057383D">
        <w:rPr>
          <w:lang w:val="en-US"/>
        </w:rPr>
        <w:t xml:space="preserve">Wei </w:t>
      </w:r>
      <w:proofErr w:type="spellStart"/>
      <w:r w:rsidRPr="0057383D">
        <w:rPr>
          <w:lang w:val="en-US"/>
        </w:rPr>
        <w:t>Yibin</w:t>
      </w:r>
      <w:proofErr w:type="spellEnd"/>
      <w:r w:rsidRPr="0057383D">
        <w:rPr>
          <w:lang w:val="en-US"/>
        </w:rPr>
        <w:t xml:space="preserve"> </w:t>
      </w:r>
    </w:p>
    <w:p w:rsidR="0057383D" w:rsidRPr="0057383D" w:rsidRDefault="0057383D" w:rsidP="0057383D">
      <w:pPr>
        <w:pStyle w:val="ab"/>
        <w:rPr>
          <w:lang w:val="en-US"/>
        </w:rPr>
      </w:pPr>
      <w:r w:rsidRPr="0057383D">
        <w:rPr>
          <w:lang w:val="en-US"/>
        </w:rPr>
        <w:t xml:space="preserve">Xinjiang University of Finance and Economics, Urumqi, Xinjiang, People’s Republic </w:t>
      </w:r>
      <w:r w:rsidRPr="0057383D">
        <w:rPr>
          <w:lang w:val="en-US"/>
        </w:rPr>
        <w:br/>
        <w:t xml:space="preserve">of China, 3061255586@qq.com </w:t>
      </w:r>
    </w:p>
    <w:p w:rsidR="0057383D" w:rsidRPr="0057383D" w:rsidRDefault="0057383D" w:rsidP="0057383D">
      <w:pPr>
        <w:pStyle w:val="aa"/>
        <w:rPr>
          <w:lang w:val="en-US"/>
        </w:rPr>
      </w:pPr>
      <w:r w:rsidRPr="0057383D">
        <w:rPr>
          <w:lang w:val="en-US"/>
        </w:rPr>
        <w:t xml:space="preserve">Zhang He </w:t>
      </w:r>
    </w:p>
    <w:p w:rsidR="0057383D" w:rsidRPr="0057383D" w:rsidRDefault="0057383D" w:rsidP="0057383D">
      <w:pPr>
        <w:pStyle w:val="ab"/>
        <w:rPr>
          <w:lang w:val="en-US"/>
        </w:rPr>
      </w:pPr>
      <w:r w:rsidRPr="0057383D">
        <w:rPr>
          <w:lang w:val="en-US"/>
        </w:rPr>
        <w:t xml:space="preserve">Xinjiang University of Finance and Economics, Urumqi, Xinjiang, People’s Republic </w:t>
      </w:r>
      <w:r w:rsidRPr="0057383D">
        <w:rPr>
          <w:lang w:val="en-US"/>
        </w:rPr>
        <w:br/>
        <w:t>of China, 2695694838@qq.com</w:t>
      </w:r>
    </w:p>
    <w:p w:rsidR="0057383D" w:rsidRPr="0057383D" w:rsidRDefault="0057383D" w:rsidP="0057383D">
      <w:pPr>
        <w:pStyle w:val="a7"/>
        <w:rPr>
          <w:lang w:val="en-US"/>
        </w:rPr>
      </w:pPr>
      <w:r w:rsidRPr="0057383D">
        <w:rPr>
          <w:spacing w:val="43"/>
          <w:lang w:val="en-US"/>
        </w:rPr>
        <w:t>Abstract</w:t>
      </w:r>
      <w:r w:rsidRPr="0057383D">
        <w:rPr>
          <w:lang w:val="en-US"/>
        </w:rPr>
        <w:t xml:space="preserve">. As an important part of the global grain trade, the global wheat trade is of strategic importance for maintaining the stability of the international market, especially in terms of identifying key hub countries. Based on UN </w:t>
      </w:r>
      <w:proofErr w:type="spellStart"/>
      <w:r w:rsidRPr="0057383D">
        <w:rPr>
          <w:lang w:val="en-US"/>
        </w:rPr>
        <w:t>Comtrade</w:t>
      </w:r>
      <w:proofErr w:type="spellEnd"/>
      <w:r w:rsidRPr="0057383D">
        <w:rPr>
          <w:lang w:val="en-US"/>
        </w:rPr>
        <w:t xml:space="preserve"> data for 2003-2023, the article examines the evolution of the structure of the global wheat trading network and the specifics of Russia’s position in this network using the social network analysis method. The results show that the global wheat trading network demonstrates increased efficiency and stronger connections between nodes, with pronounced regional clustering and a response to external shocks; nodes of the trading network are dynamically changing, there is a redistribution of power and a tendency to diversify; the wheat trading network has a clearly defined «core–periphery» structure, and the communal structure goes the way from fragmentation to reorganization; network power is gradually shifting from </w:t>
      </w:r>
      <w:proofErr w:type="spellStart"/>
      <w:r w:rsidRPr="0057383D">
        <w:rPr>
          <w:lang w:val="en-US"/>
        </w:rPr>
        <w:t>unipolarity</w:t>
      </w:r>
      <w:proofErr w:type="spellEnd"/>
      <w:r w:rsidRPr="0057383D">
        <w:rPr>
          <w:lang w:val="en-US"/>
        </w:rPr>
        <w:t xml:space="preserve"> to </w:t>
      </w:r>
      <w:proofErr w:type="spellStart"/>
      <w:r w:rsidRPr="0057383D">
        <w:rPr>
          <w:lang w:val="en-US"/>
        </w:rPr>
        <w:t>multipolarity</w:t>
      </w:r>
      <w:proofErr w:type="spellEnd"/>
      <w:r w:rsidRPr="0057383D">
        <w:rPr>
          <w:lang w:val="en-US"/>
        </w:rPr>
        <w:t xml:space="preserve">, where the largest wheat exporting countries are at the core; Russia’s position in the global wheat trade network has significantly strengthened: the country has become a key export hub, dependence on wheat trade has shown trends towards deep restructuring, and export concentration has increased. </w:t>
      </w:r>
    </w:p>
    <w:p w:rsidR="0057383D" w:rsidRPr="0057383D" w:rsidRDefault="0057383D" w:rsidP="0057383D">
      <w:pPr>
        <w:pStyle w:val="a7"/>
        <w:rPr>
          <w:lang w:val="en-US"/>
        </w:rPr>
      </w:pPr>
      <w:r w:rsidRPr="0057383D">
        <w:rPr>
          <w:spacing w:val="43"/>
          <w:lang w:val="en-US"/>
        </w:rPr>
        <w:t>Keywords</w:t>
      </w:r>
      <w:r w:rsidRPr="0057383D">
        <w:rPr>
          <w:lang w:val="en-US"/>
        </w:rPr>
        <w:t>: wheat; social network analysis; core–periphery structure; community structure; degree of trade dependence.</w:t>
      </w:r>
    </w:p>
    <w:p w:rsidR="0057383D" w:rsidRPr="0057383D" w:rsidRDefault="0057383D" w:rsidP="0057383D">
      <w:pPr>
        <w:pStyle w:val="forcitation"/>
        <w:rPr>
          <w:lang w:val="en-US"/>
        </w:rPr>
      </w:pPr>
      <w:r w:rsidRPr="0057383D">
        <w:rPr>
          <w:spacing w:val="43"/>
          <w:lang w:val="en-US"/>
        </w:rPr>
        <w:t>For citation:</w:t>
      </w:r>
      <w:r w:rsidRPr="0057383D">
        <w:rPr>
          <w:lang w:val="en-US"/>
        </w:rPr>
        <w:t xml:space="preserve"> Hu </w:t>
      </w:r>
      <w:proofErr w:type="spellStart"/>
      <w:r w:rsidRPr="0057383D">
        <w:rPr>
          <w:lang w:val="en-US"/>
        </w:rPr>
        <w:t>Qingjiang</w:t>
      </w:r>
      <w:proofErr w:type="spellEnd"/>
      <w:r w:rsidRPr="0057383D">
        <w:rPr>
          <w:lang w:val="en-US"/>
        </w:rPr>
        <w:t xml:space="preserve">, Wei </w:t>
      </w:r>
      <w:proofErr w:type="spellStart"/>
      <w:r w:rsidRPr="0057383D">
        <w:rPr>
          <w:lang w:val="en-US"/>
        </w:rPr>
        <w:t>Yibin</w:t>
      </w:r>
      <w:proofErr w:type="spellEnd"/>
      <w:r w:rsidRPr="0057383D">
        <w:rPr>
          <w:lang w:val="en-US"/>
        </w:rPr>
        <w:t xml:space="preserve">, </w:t>
      </w:r>
      <w:proofErr w:type="gramStart"/>
      <w:r w:rsidRPr="0057383D">
        <w:rPr>
          <w:lang w:val="en-US"/>
        </w:rPr>
        <w:t>Zhang</w:t>
      </w:r>
      <w:proofErr w:type="gramEnd"/>
      <w:r w:rsidRPr="0057383D">
        <w:rPr>
          <w:lang w:val="en-US"/>
        </w:rPr>
        <w:t xml:space="preserve"> He. Analysis of the structure of the global wheat trading network and Russia’s trading position. </w:t>
      </w:r>
      <w:r w:rsidRPr="0057383D">
        <w:rPr>
          <w:i/>
          <w:iCs/>
          <w:lang w:val="en-US"/>
        </w:rPr>
        <w:t xml:space="preserve">Innovative economy: information, analysis, prognoses, </w:t>
      </w:r>
      <w:r w:rsidRPr="0057383D">
        <w:rPr>
          <w:lang w:val="en-US"/>
        </w:rPr>
        <w:t>2025, no. 6, pp. 26–45. https://doi.org/10.47576/2949-1894.2025.6.6.003.</w:t>
      </w:r>
    </w:p>
    <w:p w:rsidR="0057383D" w:rsidRPr="0057383D" w:rsidRDefault="0057383D" w:rsidP="0057383D">
      <w:pPr>
        <w:pStyle w:val="a3"/>
        <w:rPr>
          <w:lang w:val="ru-RU"/>
        </w:rPr>
      </w:pPr>
      <w:r w:rsidRPr="0057383D">
        <w:rPr>
          <w:lang w:val="ru-RU"/>
        </w:rPr>
        <w:t>Научная статья</w:t>
      </w:r>
    </w:p>
    <w:p w:rsidR="0057383D" w:rsidRPr="0057383D" w:rsidRDefault="0057383D" w:rsidP="0057383D">
      <w:pPr>
        <w:pStyle w:val="a3"/>
        <w:rPr>
          <w:lang w:val="ru-RU"/>
        </w:rPr>
      </w:pPr>
      <w:r w:rsidRPr="0057383D">
        <w:rPr>
          <w:lang w:val="ru-RU"/>
        </w:rPr>
        <w:t>УДК 330</w:t>
      </w:r>
    </w:p>
    <w:p w:rsidR="0057383D" w:rsidRPr="0057383D" w:rsidRDefault="0057383D" w:rsidP="0057383D">
      <w:pPr>
        <w:pStyle w:val="a3"/>
        <w:rPr>
          <w:lang w:val="ru-RU"/>
        </w:rPr>
      </w:pPr>
      <w:proofErr w:type="spellStart"/>
      <w:proofErr w:type="gramStart"/>
      <w:r>
        <w:t>doi</w:t>
      </w:r>
      <w:proofErr w:type="spellEnd"/>
      <w:proofErr w:type="gramEnd"/>
      <w:r w:rsidRPr="0057383D">
        <w:rPr>
          <w:lang w:val="ru-RU"/>
        </w:rPr>
        <w:t>: 10.47576/2949-1894.2025.6.6.004</w:t>
      </w:r>
    </w:p>
    <w:p w:rsidR="0057383D" w:rsidRDefault="0057383D" w:rsidP="0057383D">
      <w:pPr>
        <w:pStyle w:val="a4"/>
      </w:pPr>
      <w:r>
        <w:t>Теоретические основы инновационного развития механизмов функционирования организаций на основе межотраслевого переноса структуры, процессов и принципов функционирования</w:t>
      </w:r>
    </w:p>
    <w:p w:rsidR="0057383D" w:rsidRDefault="0057383D" w:rsidP="0057383D">
      <w:pPr>
        <w:pStyle w:val="a5"/>
      </w:pPr>
      <w:r>
        <w:lastRenderedPageBreak/>
        <w:t xml:space="preserve">Емельянов Игорь Валерьевич </w:t>
      </w:r>
    </w:p>
    <w:p w:rsidR="0057383D" w:rsidRDefault="0057383D" w:rsidP="0057383D">
      <w:pPr>
        <w:pStyle w:val="a6"/>
      </w:pPr>
      <w:r>
        <w:t>Центр инноваций и высоких технологий «Концепт», Москва, Россия</w:t>
      </w:r>
      <w:r>
        <w:br/>
        <w:t>Московский физико-технический институт (национальный исследовательский университет), Долгопрудный, Россия, iemelyanov@acconcept.ru</w:t>
      </w:r>
    </w:p>
    <w:p w:rsidR="0057383D" w:rsidRDefault="0057383D" w:rsidP="0057383D">
      <w:pPr>
        <w:pStyle w:val="a7"/>
      </w:pPr>
      <w:r>
        <w:rPr>
          <w:spacing w:val="43"/>
        </w:rPr>
        <w:t>Аннотация</w:t>
      </w:r>
      <w:r>
        <w:t xml:space="preserve">. В статье проведен анализ научной литературы для определения теоретических </w:t>
      </w:r>
      <w:proofErr w:type="gramStart"/>
      <w:r>
        <w:t>основ инновационного развития механизмов функционирования организаций</w:t>
      </w:r>
      <w:proofErr w:type="gramEnd"/>
      <w:r>
        <w:t>. Выявлена проблематика проектирования организаций. Рассмотрены определения категорий «инновационное развитие» и «инновационный потенциал». Определено направление для инновационного развития механизмов функционирования организаций путем их формализации через межотраслевой перенос структуры, процессов и принципов функционирования.</w:t>
      </w:r>
    </w:p>
    <w:p w:rsidR="0057383D" w:rsidRDefault="0057383D" w:rsidP="0057383D">
      <w:pPr>
        <w:pStyle w:val="a7"/>
      </w:pPr>
      <w:r>
        <w:rPr>
          <w:spacing w:val="43"/>
        </w:rPr>
        <w:t xml:space="preserve">Ключевые слова: </w:t>
      </w:r>
      <w:r>
        <w:t>инновационное развитие; инновационный потенциал; механизмы функционирования; организации; межотраслевой перенос.</w:t>
      </w:r>
    </w:p>
    <w:p w:rsidR="0057383D" w:rsidRDefault="0057383D" w:rsidP="0057383D">
      <w:pPr>
        <w:pStyle w:val="a8"/>
      </w:pPr>
      <w:r>
        <w:rPr>
          <w:spacing w:val="43"/>
        </w:rPr>
        <w:t>Для цитирования</w:t>
      </w:r>
      <w:r>
        <w:t>: Емельянов И. В. Теоретические основы инновационного развития механизмов функционирования организаций на основе межотраслевого переноса структуры, процессов и принципов функционирования // Инновационная экономика: информация, аналитика, прогнозы. – 2025. – № 6. – С. 46–53. https://doi.org/10.47576/2949-1894.2025.6.6.004.</w:t>
      </w:r>
    </w:p>
    <w:p w:rsidR="0057383D" w:rsidRDefault="0057383D" w:rsidP="0057383D">
      <w:pPr>
        <w:pStyle w:val="original"/>
      </w:pPr>
      <w:r>
        <w:t>Original article</w:t>
      </w:r>
    </w:p>
    <w:p w:rsidR="0057383D" w:rsidRPr="0057383D" w:rsidRDefault="0057383D" w:rsidP="0057383D">
      <w:pPr>
        <w:pStyle w:val="a9"/>
        <w:rPr>
          <w:lang w:val="en-US"/>
        </w:rPr>
      </w:pPr>
      <w:r w:rsidRPr="0057383D">
        <w:rPr>
          <w:lang w:val="en-US"/>
        </w:rPr>
        <w:t xml:space="preserve">Theoretical foundations of innovative development of mechanisms of functioning of organizations based on cross-industry transfer of structure, processes </w:t>
      </w:r>
      <w:r w:rsidRPr="0057383D">
        <w:rPr>
          <w:lang w:val="en-US"/>
        </w:rPr>
        <w:br/>
        <w:t>and principles of functioning</w:t>
      </w:r>
    </w:p>
    <w:p w:rsidR="0057383D" w:rsidRPr="0057383D" w:rsidRDefault="0057383D" w:rsidP="0057383D">
      <w:pPr>
        <w:pStyle w:val="aa"/>
        <w:rPr>
          <w:lang w:val="en-US"/>
        </w:rPr>
      </w:pPr>
      <w:proofErr w:type="gramStart"/>
      <w:r>
        <w:t>Е</w:t>
      </w:r>
      <w:proofErr w:type="spellStart"/>
      <w:proofErr w:type="gramEnd"/>
      <w:r w:rsidRPr="0057383D">
        <w:rPr>
          <w:lang w:val="en-US"/>
        </w:rPr>
        <w:t>melyanov</w:t>
      </w:r>
      <w:proofErr w:type="spellEnd"/>
      <w:r w:rsidRPr="0057383D">
        <w:rPr>
          <w:lang w:val="en-US"/>
        </w:rPr>
        <w:t xml:space="preserve"> Igor V.  </w:t>
      </w:r>
    </w:p>
    <w:p w:rsidR="0057383D" w:rsidRPr="0057383D" w:rsidRDefault="0057383D" w:rsidP="0057383D">
      <w:pPr>
        <w:pStyle w:val="ab"/>
        <w:rPr>
          <w:lang w:val="en-US"/>
        </w:rPr>
      </w:pPr>
      <w:r w:rsidRPr="0057383D">
        <w:rPr>
          <w:lang w:val="en-US"/>
        </w:rPr>
        <w:t>Center for Innovation and High Technologies "Concept", Moscow, Russia</w:t>
      </w:r>
      <w:r w:rsidRPr="0057383D">
        <w:rPr>
          <w:lang w:val="en-US"/>
        </w:rPr>
        <w:br/>
        <w:t xml:space="preserve">Moscow Institute of Physics and Technology (National Research University), </w:t>
      </w:r>
      <w:proofErr w:type="spellStart"/>
      <w:r w:rsidRPr="0057383D">
        <w:rPr>
          <w:lang w:val="en-US"/>
        </w:rPr>
        <w:t>Dolgoprudny</w:t>
      </w:r>
      <w:proofErr w:type="spellEnd"/>
      <w:r w:rsidRPr="0057383D">
        <w:rPr>
          <w:lang w:val="en-US"/>
        </w:rPr>
        <w:t>, Russia, iemelyanov@acconcept.ru</w:t>
      </w:r>
    </w:p>
    <w:p w:rsidR="0057383D" w:rsidRPr="0057383D" w:rsidRDefault="0057383D" w:rsidP="0057383D">
      <w:pPr>
        <w:pStyle w:val="a7"/>
        <w:rPr>
          <w:lang w:val="en-US"/>
        </w:rPr>
      </w:pPr>
      <w:r w:rsidRPr="0057383D">
        <w:rPr>
          <w:spacing w:val="43"/>
          <w:lang w:val="en-US"/>
        </w:rPr>
        <w:t>Abstract</w:t>
      </w:r>
      <w:r w:rsidRPr="0057383D">
        <w:rPr>
          <w:lang w:val="en-US"/>
        </w:rPr>
        <w:t>. The article analyzes scientific literature to determine the theoretical foundations of innovative development of mechanisms of functioning of organizations. The study identified the problems of designing organizations. The definitions of the categories “innovative development” and “innovative potential” are considered. The direction for innovative development of mechanisms of functioning of organizations is determined by their formalization through cross-industry transfer of structure, processes and principles of functioning.</w:t>
      </w:r>
    </w:p>
    <w:p w:rsidR="0057383D" w:rsidRPr="0057383D" w:rsidRDefault="0057383D" w:rsidP="0057383D">
      <w:pPr>
        <w:pStyle w:val="a7"/>
        <w:rPr>
          <w:lang w:val="en-US"/>
        </w:rPr>
      </w:pPr>
      <w:r w:rsidRPr="0057383D">
        <w:rPr>
          <w:spacing w:val="43"/>
          <w:lang w:val="en-US"/>
        </w:rPr>
        <w:t>Keywords</w:t>
      </w:r>
      <w:r w:rsidRPr="0057383D">
        <w:rPr>
          <w:lang w:val="en-US"/>
        </w:rPr>
        <w:t>: innovative development; innovative potential; mechanisms of functioning; organizations; inter-industry transfer.</w:t>
      </w:r>
    </w:p>
    <w:p w:rsidR="0057383D" w:rsidRPr="0057383D" w:rsidRDefault="0057383D" w:rsidP="0057383D">
      <w:pPr>
        <w:pStyle w:val="forcitation"/>
        <w:rPr>
          <w:lang w:val="en-US"/>
        </w:rPr>
      </w:pPr>
      <w:r w:rsidRPr="0057383D">
        <w:rPr>
          <w:spacing w:val="43"/>
          <w:lang w:val="en-US"/>
        </w:rPr>
        <w:t>For citation:</w:t>
      </w:r>
      <w:r w:rsidRPr="0057383D">
        <w:rPr>
          <w:lang w:val="en-US"/>
        </w:rPr>
        <w:t xml:space="preserve"> </w:t>
      </w:r>
      <w:r>
        <w:t>Е</w:t>
      </w:r>
      <w:proofErr w:type="spellStart"/>
      <w:r w:rsidRPr="0057383D">
        <w:rPr>
          <w:lang w:val="en-US"/>
        </w:rPr>
        <w:t>melyanov</w:t>
      </w:r>
      <w:proofErr w:type="spellEnd"/>
      <w:r w:rsidRPr="0057383D">
        <w:rPr>
          <w:lang w:val="en-US"/>
        </w:rPr>
        <w:t xml:space="preserve"> I. V. Theoretical foundations of innovative development of mechanisms of functioning of organizations based on cross-industry transfer of structure, processes and principles of functioning. </w:t>
      </w:r>
      <w:r w:rsidRPr="0057383D">
        <w:rPr>
          <w:i/>
          <w:iCs/>
          <w:lang w:val="en-US"/>
        </w:rPr>
        <w:t xml:space="preserve">Innovative economy: information, analysis, prognoses, </w:t>
      </w:r>
      <w:r w:rsidRPr="0057383D">
        <w:rPr>
          <w:lang w:val="en-US"/>
        </w:rPr>
        <w:t>2025, no. 6, pp.46–53. https://doi.org/10.47576/2949-1894.2025.6.6.004.</w:t>
      </w:r>
    </w:p>
    <w:p w:rsidR="00C4723C" w:rsidRDefault="00C4723C" w:rsidP="00C4723C">
      <w:pPr>
        <w:pStyle w:val="a3"/>
      </w:pPr>
      <w:proofErr w:type="spellStart"/>
      <w:r>
        <w:t>Научная</w:t>
      </w:r>
      <w:proofErr w:type="spellEnd"/>
      <w:r>
        <w:t xml:space="preserve"> </w:t>
      </w:r>
      <w:proofErr w:type="spellStart"/>
      <w:r>
        <w:t>статья</w:t>
      </w:r>
      <w:proofErr w:type="spellEnd"/>
    </w:p>
    <w:p w:rsidR="00C4723C" w:rsidRDefault="00C4723C" w:rsidP="00C4723C">
      <w:pPr>
        <w:pStyle w:val="a3"/>
      </w:pPr>
      <w:r>
        <w:t>УДК 330</w:t>
      </w:r>
    </w:p>
    <w:p w:rsidR="00C4723C" w:rsidRDefault="00C4723C" w:rsidP="00C4723C">
      <w:pPr>
        <w:pStyle w:val="a3"/>
      </w:pPr>
      <w:proofErr w:type="spellStart"/>
      <w:proofErr w:type="gramStart"/>
      <w:r>
        <w:t>doi</w:t>
      </w:r>
      <w:proofErr w:type="spellEnd"/>
      <w:proofErr w:type="gramEnd"/>
      <w:r>
        <w:t>: 10.47576/2949-1894.2025.6.6.005</w:t>
      </w:r>
    </w:p>
    <w:p w:rsidR="00C4723C" w:rsidRDefault="00C4723C" w:rsidP="00C4723C">
      <w:pPr>
        <w:pStyle w:val="a4"/>
      </w:pPr>
      <w:r>
        <w:t xml:space="preserve">Основные  особенности разработки </w:t>
      </w:r>
      <w:r>
        <w:br/>
        <w:t>и реализации государственных программ</w:t>
      </w:r>
    </w:p>
    <w:p w:rsidR="00C4723C" w:rsidRDefault="00C4723C" w:rsidP="00C4723C">
      <w:pPr>
        <w:pStyle w:val="a5"/>
      </w:pPr>
      <w:r>
        <w:lastRenderedPageBreak/>
        <w:t xml:space="preserve">Исакова </w:t>
      </w:r>
      <w:proofErr w:type="spellStart"/>
      <w:r>
        <w:t>Гулизар</w:t>
      </w:r>
      <w:proofErr w:type="spellEnd"/>
      <w:r>
        <w:t xml:space="preserve"> </w:t>
      </w:r>
      <w:proofErr w:type="spellStart"/>
      <w:r>
        <w:t>Казбековна</w:t>
      </w:r>
      <w:proofErr w:type="spellEnd"/>
      <w:r>
        <w:t xml:space="preserve"> </w:t>
      </w:r>
    </w:p>
    <w:p w:rsidR="00C4723C" w:rsidRDefault="00C4723C" w:rsidP="00C4723C">
      <w:pPr>
        <w:pStyle w:val="a6"/>
      </w:pPr>
      <w:r>
        <w:t>Дагестанский государственный университет, Махачкала, Россия, gulizarisakova@mail.ru</w:t>
      </w:r>
    </w:p>
    <w:p w:rsidR="00C4723C" w:rsidRDefault="00C4723C" w:rsidP="00C4723C">
      <w:pPr>
        <w:pStyle w:val="a7"/>
      </w:pPr>
      <w:r>
        <w:rPr>
          <w:spacing w:val="43"/>
        </w:rPr>
        <w:t>Аннотация</w:t>
      </w:r>
      <w:r>
        <w:t xml:space="preserve">. Государственные программы являются важнейшим инструментом экономического регулирования, представляя собой целенаправленное вмешательство государства в </w:t>
      </w:r>
      <w:proofErr w:type="gramStart"/>
      <w:r>
        <w:t>экономические процессы</w:t>
      </w:r>
      <w:proofErr w:type="gramEnd"/>
      <w:r>
        <w:t xml:space="preserve"> для достижения промежуточных целей и социального благополучия. Их сущность можно рассматривать через призму нескольких  взаимосвязанных позиций: с точки зрения государства, макро- и микроэкономических эффектов, а также механизма реализации.</w:t>
      </w:r>
    </w:p>
    <w:p w:rsidR="00C4723C" w:rsidRDefault="00C4723C" w:rsidP="00C4723C">
      <w:pPr>
        <w:pStyle w:val="a7"/>
      </w:pPr>
      <w:proofErr w:type="gramStart"/>
      <w:r>
        <w:rPr>
          <w:spacing w:val="43"/>
        </w:rPr>
        <w:t>Ключевые слова:</w:t>
      </w:r>
      <w:r>
        <w:t xml:space="preserve"> государственные программы; эффективность; мониторинг; экономика; экономический рост; стратегическое планирование.</w:t>
      </w:r>
      <w:proofErr w:type="gramEnd"/>
    </w:p>
    <w:p w:rsidR="00C4723C" w:rsidRDefault="00C4723C" w:rsidP="00C4723C">
      <w:pPr>
        <w:pStyle w:val="a8"/>
      </w:pPr>
      <w:r>
        <w:rPr>
          <w:spacing w:val="43"/>
        </w:rPr>
        <w:t>Для цитирования:</w:t>
      </w:r>
      <w:r>
        <w:t xml:space="preserve"> Исакова Г. К. Основные  особенности разработки и реализации государственных программ // Инновационная экономика: информация, аналитика, прогнозы. – 2025. – № 6. – С. 54–61. https://doi.org/10.47576/2949-1894.2025.6.6.005.</w:t>
      </w:r>
    </w:p>
    <w:p w:rsidR="00C4723C" w:rsidRDefault="00C4723C" w:rsidP="00C4723C">
      <w:pPr>
        <w:pStyle w:val="original"/>
      </w:pPr>
      <w:r>
        <w:t>Original article</w:t>
      </w:r>
    </w:p>
    <w:p w:rsidR="00C4723C" w:rsidRPr="00C4723C" w:rsidRDefault="00C4723C" w:rsidP="00C4723C">
      <w:pPr>
        <w:pStyle w:val="a9"/>
        <w:rPr>
          <w:lang w:val="en-US"/>
        </w:rPr>
      </w:pPr>
      <w:r w:rsidRPr="00C4723C">
        <w:rPr>
          <w:lang w:val="en-US"/>
        </w:rPr>
        <w:t xml:space="preserve">Main features of the development </w:t>
      </w:r>
      <w:r w:rsidRPr="00C4723C">
        <w:rPr>
          <w:lang w:val="en-US"/>
        </w:rPr>
        <w:br/>
        <w:t>and implementation of state programs</w:t>
      </w:r>
    </w:p>
    <w:p w:rsidR="00C4723C" w:rsidRPr="00C4723C" w:rsidRDefault="00C4723C" w:rsidP="00C4723C">
      <w:pPr>
        <w:pStyle w:val="aa"/>
        <w:rPr>
          <w:lang w:val="en-US"/>
        </w:rPr>
      </w:pPr>
      <w:proofErr w:type="spellStart"/>
      <w:r w:rsidRPr="00C4723C">
        <w:rPr>
          <w:lang w:val="en-US"/>
        </w:rPr>
        <w:t>Isakova</w:t>
      </w:r>
      <w:proofErr w:type="spellEnd"/>
      <w:r w:rsidRPr="00C4723C">
        <w:rPr>
          <w:lang w:val="en-US"/>
        </w:rPr>
        <w:t xml:space="preserve"> </w:t>
      </w:r>
      <w:proofErr w:type="spellStart"/>
      <w:r w:rsidRPr="00C4723C">
        <w:rPr>
          <w:lang w:val="en-US"/>
        </w:rPr>
        <w:t>Gulizar</w:t>
      </w:r>
      <w:proofErr w:type="spellEnd"/>
      <w:r w:rsidRPr="00C4723C">
        <w:rPr>
          <w:lang w:val="en-US"/>
        </w:rPr>
        <w:t xml:space="preserve"> K. </w:t>
      </w:r>
    </w:p>
    <w:p w:rsidR="00C4723C" w:rsidRPr="00C4723C" w:rsidRDefault="00C4723C" w:rsidP="00C4723C">
      <w:pPr>
        <w:pStyle w:val="ab"/>
        <w:rPr>
          <w:lang w:val="en-US"/>
        </w:rPr>
      </w:pPr>
      <w:r w:rsidRPr="00C4723C">
        <w:rPr>
          <w:lang w:val="en-US"/>
        </w:rPr>
        <w:t>Dagestan State University</w:t>
      </w:r>
      <w:proofErr w:type="gramStart"/>
      <w:r w:rsidRPr="00C4723C">
        <w:rPr>
          <w:lang w:val="en-US"/>
        </w:rPr>
        <w:t>,  Makhachkala</w:t>
      </w:r>
      <w:proofErr w:type="gramEnd"/>
      <w:r w:rsidRPr="00C4723C">
        <w:rPr>
          <w:lang w:val="en-US"/>
        </w:rPr>
        <w:t>, Russia, gulizarisakova@mail.ru</w:t>
      </w:r>
    </w:p>
    <w:p w:rsidR="00C4723C" w:rsidRPr="00C4723C" w:rsidRDefault="00C4723C" w:rsidP="00C4723C">
      <w:pPr>
        <w:pStyle w:val="a7"/>
        <w:rPr>
          <w:lang w:val="en-US"/>
        </w:rPr>
      </w:pPr>
      <w:r w:rsidRPr="00C4723C">
        <w:rPr>
          <w:spacing w:val="43"/>
          <w:lang w:val="en-US"/>
        </w:rPr>
        <w:t>Abstract</w:t>
      </w:r>
      <w:r w:rsidRPr="00C4723C">
        <w:rPr>
          <w:lang w:val="en-US"/>
        </w:rPr>
        <w:t xml:space="preserve">. State programs are the most important instrument of economic regulation, representing targeted state intervention in economic processes to achieve intermediate goals and social well-being. Their essence can be viewed through the prism of several interrelated positions: from the point of view of the state, macro- and microeconomic effects, as well as the implementation mechanism. </w:t>
      </w:r>
    </w:p>
    <w:p w:rsidR="00C4723C" w:rsidRPr="00C4723C" w:rsidRDefault="00C4723C" w:rsidP="00C4723C">
      <w:pPr>
        <w:pStyle w:val="a7"/>
        <w:rPr>
          <w:lang w:val="en-US"/>
        </w:rPr>
      </w:pPr>
      <w:r w:rsidRPr="00C4723C">
        <w:rPr>
          <w:spacing w:val="43"/>
          <w:lang w:val="en-US"/>
        </w:rPr>
        <w:t>Keywords</w:t>
      </w:r>
      <w:r w:rsidRPr="00C4723C">
        <w:rPr>
          <w:lang w:val="en-US"/>
        </w:rPr>
        <w:t>: state programs; efficiency; monitoring; economy; economic growth; strategic planning.</w:t>
      </w:r>
    </w:p>
    <w:p w:rsidR="00C4723C" w:rsidRPr="00C4723C" w:rsidRDefault="00C4723C" w:rsidP="00C4723C">
      <w:pPr>
        <w:pStyle w:val="forcitation"/>
        <w:rPr>
          <w:lang w:val="en-US"/>
        </w:rPr>
      </w:pPr>
      <w:r w:rsidRPr="00C4723C">
        <w:rPr>
          <w:spacing w:val="43"/>
          <w:lang w:val="en-US"/>
        </w:rPr>
        <w:t>For citation:</w:t>
      </w:r>
      <w:r w:rsidRPr="00C4723C">
        <w:rPr>
          <w:lang w:val="en-US"/>
        </w:rPr>
        <w:t xml:space="preserve"> </w:t>
      </w:r>
      <w:proofErr w:type="spellStart"/>
      <w:r w:rsidRPr="00C4723C">
        <w:rPr>
          <w:lang w:val="en-US"/>
        </w:rPr>
        <w:t>Isakova</w:t>
      </w:r>
      <w:proofErr w:type="spellEnd"/>
      <w:r w:rsidRPr="00C4723C">
        <w:rPr>
          <w:lang w:val="en-US"/>
        </w:rPr>
        <w:t xml:space="preserve"> G. K. Main features of the development and implementation of state programs. </w:t>
      </w:r>
      <w:r w:rsidRPr="00C4723C">
        <w:rPr>
          <w:i/>
          <w:iCs/>
          <w:lang w:val="en-US"/>
        </w:rPr>
        <w:t xml:space="preserve">Innovative economy: information, analysis, prognoses, </w:t>
      </w:r>
      <w:r w:rsidRPr="00C4723C">
        <w:rPr>
          <w:lang w:val="en-US"/>
        </w:rPr>
        <w:t>2025, no. 6, pp. 54–61. https://doi.org/10.47576/2949-1894.2025.6.6.005.</w:t>
      </w:r>
    </w:p>
    <w:p w:rsidR="00C4723C" w:rsidRPr="00C4723C" w:rsidRDefault="00C4723C" w:rsidP="00C4723C">
      <w:pPr>
        <w:pStyle w:val="a3"/>
        <w:rPr>
          <w:lang w:val="ru-RU"/>
        </w:rPr>
      </w:pPr>
      <w:r w:rsidRPr="00C4723C">
        <w:rPr>
          <w:lang w:val="ru-RU"/>
        </w:rPr>
        <w:t>Научная статья</w:t>
      </w:r>
    </w:p>
    <w:p w:rsidR="00C4723C" w:rsidRPr="00C4723C" w:rsidRDefault="00C4723C" w:rsidP="00C4723C">
      <w:pPr>
        <w:pStyle w:val="a3"/>
        <w:rPr>
          <w:lang w:val="ru-RU"/>
        </w:rPr>
      </w:pPr>
      <w:r w:rsidRPr="00C4723C">
        <w:rPr>
          <w:lang w:val="ru-RU"/>
        </w:rPr>
        <w:t>УДК 330</w:t>
      </w:r>
    </w:p>
    <w:p w:rsidR="00C4723C" w:rsidRPr="00C4723C" w:rsidRDefault="00C4723C" w:rsidP="00C4723C">
      <w:pPr>
        <w:pStyle w:val="a3"/>
        <w:rPr>
          <w:lang w:val="ru-RU"/>
        </w:rPr>
      </w:pPr>
      <w:proofErr w:type="spellStart"/>
      <w:proofErr w:type="gramStart"/>
      <w:r>
        <w:t>doi</w:t>
      </w:r>
      <w:proofErr w:type="spellEnd"/>
      <w:proofErr w:type="gramEnd"/>
      <w:r w:rsidRPr="00C4723C">
        <w:rPr>
          <w:lang w:val="ru-RU"/>
        </w:rPr>
        <w:t>: 10.47576/2949-1894.2025.6.6.006</w:t>
      </w:r>
    </w:p>
    <w:p w:rsidR="00C4723C" w:rsidRDefault="00C4723C" w:rsidP="00C4723C">
      <w:pPr>
        <w:pStyle w:val="a4"/>
      </w:pPr>
      <w:r>
        <w:t xml:space="preserve">Особенности образовательной среды для экономики быстрого промышленного развития </w:t>
      </w:r>
    </w:p>
    <w:p w:rsidR="00C4723C" w:rsidRDefault="00C4723C" w:rsidP="00C4723C">
      <w:pPr>
        <w:pStyle w:val="a5"/>
      </w:pPr>
      <w:proofErr w:type="spellStart"/>
      <w:r>
        <w:t>Фирстов</w:t>
      </w:r>
      <w:proofErr w:type="spellEnd"/>
      <w:r>
        <w:t xml:space="preserve"> Юрий Петрович </w:t>
      </w:r>
    </w:p>
    <w:p w:rsidR="00C4723C" w:rsidRDefault="00C4723C" w:rsidP="00C4723C">
      <w:pPr>
        <w:pStyle w:val="a6"/>
      </w:pPr>
      <w:r>
        <w:t xml:space="preserve">Национальный исследовательский ядерный университет «МИФИ», </w:t>
      </w:r>
      <w:r>
        <w:br/>
        <w:t>Москва, Россия, firstov_y@mail.ru</w:t>
      </w:r>
    </w:p>
    <w:p w:rsidR="00C4723C" w:rsidRDefault="00C4723C" w:rsidP="00C4723C">
      <w:pPr>
        <w:pStyle w:val="a5"/>
      </w:pPr>
      <w:proofErr w:type="spellStart"/>
      <w:r>
        <w:t>Медеров</w:t>
      </w:r>
      <w:proofErr w:type="spellEnd"/>
      <w:r>
        <w:t xml:space="preserve"> Ислам </w:t>
      </w:r>
      <w:proofErr w:type="spellStart"/>
      <w:r>
        <w:t>Медерович</w:t>
      </w:r>
      <w:proofErr w:type="spellEnd"/>
      <w:r>
        <w:t xml:space="preserve"> </w:t>
      </w:r>
    </w:p>
    <w:p w:rsidR="00C4723C" w:rsidRDefault="00C4723C" w:rsidP="00C4723C">
      <w:pPr>
        <w:pStyle w:val="a6"/>
      </w:pPr>
      <w:r>
        <w:t xml:space="preserve">Национальный исследовательский ядерный университет «МИФИ», </w:t>
      </w:r>
      <w:r>
        <w:br/>
        <w:t>Москва, Россия, eislo@yandex.ru</w:t>
      </w:r>
    </w:p>
    <w:p w:rsidR="00C4723C" w:rsidRDefault="00C4723C" w:rsidP="00C4723C">
      <w:pPr>
        <w:pStyle w:val="a5"/>
      </w:pPr>
      <w:r>
        <w:t xml:space="preserve">Львов Егор Сергеевич </w:t>
      </w:r>
    </w:p>
    <w:p w:rsidR="00C4723C" w:rsidRDefault="00C4723C" w:rsidP="00C4723C">
      <w:pPr>
        <w:pStyle w:val="a6"/>
      </w:pPr>
      <w:r>
        <w:t xml:space="preserve">Национальный исследовательский ядерный университет «МИФИ», </w:t>
      </w:r>
      <w:r>
        <w:br/>
        <w:t>Москва, Россия, egor_yeahgorr@mail.ru</w:t>
      </w:r>
    </w:p>
    <w:p w:rsidR="00C4723C" w:rsidRDefault="00C4723C" w:rsidP="00C4723C">
      <w:pPr>
        <w:pStyle w:val="a7"/>
      </w:pPr>
      <w:r>
        <w:rPr>
          <w:spacing w:val="43"/>
        </w:rPr>
        <w:t>Аннотация</w:t>
      </w:r>
      <w:r>
        <w:t xml:space="preserve">. Решение современных технических задач осуществляется быстрым развитием массовых технологий и совершенствованием экономических сред, в единстве с которыми массовые технологии развиваются. При этом проявляются фундаментальные проблемы, которые </w:t>
      </w:r>
      <w:r>
        <w:lastRenderedPageBreak/>
        <w:t>можно было обойти при медленном развитии. Их решение важно в связи с утверждающейся в мире идеологией быстрого промышленного развития (</w:t>
      </w:r>
      <w:proofErr w:type="spellStart"/>
      <w:r>
        <w:t>акселерационализма</w:t>
      </w:r>
      <w:proofErr w:type="spellEnd"/>
      <w:r>
        <w:t>), обосновывающей возможность фундаментального и быстрого изменения мировой экономики и социума на основе мощного технологического прогресса. В связи с этим возникают новые задачи и возможности инженерно-физического образования. В статье рассмотрена модель организации инженерно-физико-экономического образования, поддерживающего быстрое промышленное развитие. Рассмотрены новые процессы и новые функции, возникающие в образовательной среде для решения проблем быстрого развития.</w:t>
      </w:r>
    </w:p>
    <w:p w:rsidR="00C4723C" w:rsidRDefault="00C4723C" w:rsidP="00C4723C">
      <w:pPr>
        <w:pStyle w:val="a7"/>
      </w:pPr>
      <w:r>
        <w:rPr>
          <w:spacing w:val="43"/>
        </w:rPr>
        <w:t xml:space="preserve">Ключевые слова: </w:t>
      </w:r>
      <w:r>
        <w:t>инновации; инженерия; экономика; университеты; стратегии.</w:t>
      </w:r>
    </w:p>
    <w:p w:rsidR="00C4723C" w:rsidRDefault="00C4723C" w:rsidP="00C4723C">
      <w:pPr>
        <w:pStyle w:val="a8"/>
      </w:pPr>
      <w:r>
        <w:rPr>
          <w:spacing w:val="43"/>
        </w:rPr>
        <w:t xml:space="preserve">Для цитирования: </w:t>
      </w:r>
      <w:proofErr w:type="spellStart"/>
      <w:r>
        <w:t>Фирстов</w:t>
      </w:r>
      <w:proofErr w:type="spellEnd"/>
      <w:r>
        <w:t xml:space="preserve"> Ю. П., Львов Д. С., </w:t>
      </w:r>
      <w:proofErr w:type="spellStart"/>
      <w:r>
        <w:t>Медеров</w:t>
      </w:r>
      <w:proofErr w:type="spellEnd"/>
      <w:r>
        <w:t xml:space="preserve"> И. М. Особенности образовательной среды для экономики быстрого промышленного развития // Инновационная экономика: информация, аналитика, прогнозы. – 2025. – № 6. – С. 62–68. https://doi.org/10.47576/2949-1894.2025.6.6.006.</w:t>
      </w:r>
    </w:p>
    <w:p w:rsidR="00C4723C" w:rsidRDefault="00C4723C" w:rsidP="00C4723C">
      <w:pPr>
        <w:pStyle w:val="original"/>
      </w:pPr>
      <w:r>
        <w:t>Original article</w:t>
      </w:r>
    </w:p>
    <w:p w:rsidR="00C4723C" w:rsidRPr="00C4723C" w:rsidRDefault="00C4723C" w:rsidP="00C4723C">
      <w:pPr>
        <w:pStyle w:val="a9"/>
        <w:rPr>
          <w:lang w:val="en-US"/>
        </w:rPr>
      </w:pPr>
      <w:r w:rsidRPr="00C4723C">
        <w:rPr>
          <w:lang w:val="en-US"/>
        </w:rPr>
        <w:t xml:space="preserve">Features of the educational environment </w:t>
      </w:r>
      <w:r w:rsidRPr="00C4723C">
        <w:rPr>
          <w:lang w:val="en-US"/>
        </w:rPr>
        <w:br/>
        <w:t>for a rapid industrial development economy</w:t>
      </w:r>
    </w:p>
    <w:p w:rsidR="00C4723C" w:rsidRPr="00C4723C" w:rsidRDefault="00C4723C" w:rsidP="00C4723C">
      <w:pPr>
        <w:pStyle w:val="aa"/>
        <w:rPr>
          <w:lang w:val="en-US"/>
        </w:rPr>
      </w:pPr>
      <w:proofErr w:type="spellStart"/>
      <w:r w:rsidRPr="00C4723C">
        <w:rPr>
          <w:lang w:val="en-US"/>
        </w:rPr>
        <w:t>Firstov</w:t>
      </w:r>
      <w:proofErr w:type="spellEnd"/>
      <w:r w:rsidRPr="00C4723C">
        <w:rPr>
          <w:lang w:val="en-US"/>
        </w:rPr>
        <w:t xml:space="preserve"> Yuri P. </w:t>
      </w:r>
    </w:p>
    <w:p w:rsidR="00C4723C" w:rsidRPr="00C4723C" w:rsidRDefault="00C4723C" w:rsidP="00C4723C">
      <w:pPr>
        <w:pStyle w:val="ab"/>
        <w:rPr>
          <w:lang w:val="en-US"/>
        </w:rPr>
      </w:pPr>
      <w:r w:rsidRPr="00C4723C">
        <w:rPr>
          <w:lang w:val="en-US"/>
        </w:rPr>
        <w:t xml:space="preserve">National Research Nuclear University “Moscow Engineering Physics Institute”, Moscow, Russia, firstov_y@mail.ru </w:t>
      </w:r>
    </w:p>
    <w:p w:rsidR="00C4723C" w:rsidRPr="00C4723C" w:rsidRDefault="00C4723C" w:rsidP="00C4723C">
      <w:pPr>
        <w:pStyle w:val="aa"/>
        <w:rPr>
          <w:lang w:val="en-US"/>
        </w:rPr>
      </w:pPr>
      <w:proofErr w:type="spellStart"/>
      <w:r w:rsidRPr="00C4723C">
        <w:rPr>
          <w:lang w:val="en-US"/>
        </w:rPr>
        <w:t>Mederov</w:t>
      </w:r>
      <w:proofErr w:type="spellEnd"/>
      <w:r w:rsidRPr="00C4723C">
        <w:rPr>
          <w:lang w:val="en-US"/>
        </w:rPr>
        <w:t xml:space="preserve"> Islam M. </w:t>
      </w:r>
    </w:p>
    <w:p w:rsidR="00C4723C" w:rsidRPr="00C4723C" w:rsidRDefault="00C4723C" w:rsidP="00C4723C">
      <w:pPr>
        <w:pStyle w:val="ab"/>
        <w:rPr>
          <w:lang w:val="en-US"/>
        </w:rPr>
      </w:pPr>
      <w:r w:rsidRPr="00C4723C">
        <w:rPr>
          <w:lang w:val="en-US"/>
        </w:rPr>
        <w:t xml:space="preserve">National Research Nuclear University “Moscow Engineering Physics Institute”, Moscow, Russia, eislo@yandex.ru </w:t>
      </w:r>
    </w:p>
    <w:p w:rsidR="00C4723C" w:rsidRPr="00C4723C" w:rsidRDefault="00C4723C" w:rsidP="00C4723C">
      <w:pPr>
        <w:pStyle w:val="aa"/>
        <w:rPr>
          <w:lang w:val="en-US"/>
        </w:rPr>
      </w:pPr>
      <w:proofErr w:type="gramStart"/>
      <w:r w:rsidRPr="00C4723C">
        <w:rPr>
          <w:lang w:val="en-US"/>
        </w:rPr>
        <w:t xml:space="preserve">Lvov </w:t>
      </w:r>
      <w:proofErr w:type="spellStart"/>
      <w:r w:rsidRPr="00C4723C">
        <w:rPr>
          <w:lang w:val="en-US"/>
        </w:rPr>
        <w:t>Egor</w:t>
      </w:r>
      <w:proofErr w:type="spellEnd"/>
      <w:r w:rsidRPr="00C4723C">
        <w:rPr>
          <w:lang w:val="en-US"/>
        </w:rPr>
        <w:t xml:space="preserve"> S.</w:t>
      </w:r>
      <w:proofErr w:type="gramEnd"/>
      <w:r w:rsidRPr="00C4723C">
        <w:rPr>
          <w:lang w:val="en-US"/>
        </w:rPr>
        <w:t xml:space="preserve"> </w:t>
      </w:r>
    </w:p>
    <w:p w:rsidR="00C4723C" w:rsidRPr="00C4723C" w:rsidRDefault="00C4723C" w:rsidP="00C4723C">
      <w:pPr>
        <w:pStyle w:val="ab"/>
        <w:rPr>
          <w:lang w:val="en-US"/>
        </w:rPr>
      </w:pPr>
      <w:r w:rsidRPr="00C4723C">
        <w:rPr>
          <w:lang w:val="en-US"/>
        </w:rPr>
        <w:t>National Research Nuclear University “Moscow Engineering Physics Institute”, Moscow, Russia, egor_yeahgorr@mail.ru</w:t>
      </w:r>
    </w:p>
    <w:p w:rsidR="00C4723C" w:rsidRPr="00C4723C" w:rsidRDefault="00C4723C" w:rsidP="00C4723C">
      <w:pPr>
        <w:pStyle w:val="a7"/>
        <w:rPr>
          <w:lang w:val="en-US"/>
        </w:rPr>
      </w:pPr>
      <w:r w:rsidRPr="00C4723C">
        <w:rPr>
          <w:spacing w:val="43"/>
          <w:lang w:val="en-US"/>
        </w:rPr>
        <w:t>Abstract</w:t>
      </w:r>
      <w:r w:rsidRPr="00C4723C">
        <w:rPr>
          <w:lang w:val="en-US"/>
        </w:rPr>
        <w:t>. The resolution of modern technical challenges is driven by the rapid advancement of mass technologies and the improvement of economic environments that co-evolve with these technologies. At the same time, fundamental problems emerge that could have been avoided under conditions of slower development. Addressing these issues is crucial in light of the emerging global ideology of rapid industrial development (</w:t>
      </w:r>
      <w:proofErr w:type="spellStart"/>
      <w:r w:rsidRPr="00C4723C">
        <w:rPr>
          <w:lang w:val="en-US"/>
        </w:rPr>
        <w:t>accelerationism</w:t>
      </w:r>
      <w:proofErr w:type="spellEnd"/>
      <w:r w:rsidRPr="00C4723C">
        <w:rPr>
          <w:lang w:val="en-US"/>
        </w:rPr>
        <w:t>), which justifies the possibility of fundamental and swift transformation of the global economy and society through powerful technological progress. In this context, new challenges and opportunities arise for engineering and physical education. The article presents a model for organizing engineering-physical-economic education that supports rapid industrial development. It examines new processes and functions that emerge within the educational environment to address the challenges of accelerated development.</w:t>
      </w:r>
    </w:p>
    <w:p w:rsidR="00C4723C" w:rsidRPr="00C4723C" w:rsidRDefault="00C4723C" w:rsidP="00C4723C">
      <w:pPr>
        <w:pStyle w:val="a7"/>
        <w:rPr>
          <w:lang w:val="en-US"/>
        </w:rPr>
      </w:pPr>
      <w:r w:rsidRPr="00C4723C">
        <w:rPr>
          <w:spacing w:val="43"/>
          <w:lang w:val="en-US"/>
        </w:rPr>
        <w:t>Keywords</w:t>
      </w:r>
      <w:r w:rsidRPr="00C4723C">
        <w:rPr>
          <w:lang w:val="en-US"/>
        </w:rPr>
        <w:t>: innovation; engineering; economy; universities; strategies.</w:t>
      </w:r>
    </w:p>
    <w:p w:rsidR="00C4723C" w:rsidRPr="00C4723C" w:rsidRDefault="00C4723C" w:rsidP="00C4723C">
      <w:pPr>
        <w:pStyle w:val="forcitation"/>
        <w:rPr>
          <w:lang w:val="en-US"/>
        </w:rPr>
      </w:pPr>
      <w:r w:rsidRPr="00C4723C">
        <w:rPr>
          <w:spacing w:val="43"/>
          <w:lang w:val="en-US"/>
        </w:rPr>
        <w:t>For citation:</w:t>
      </w:r>
      <w:r w:rsidRPr="00C4723C">
        <w:rPr>
          <w:lang w:val="en-US"/>
        </w:rPr>
        <w:t xml:space="preserve"> </w:t>
      </w:r>
      <w:proofErr w:type="spellStart"/>
      <w:r w:rsidRPr="00C4723C">
        <w:rPr>
          <w:lang w:val="en-US"/>
        </w:rPr>
        <w:t>Firstov</w:t>
      </w:r>
      <w:proofErr w:type="spellEnd"/>
      <w:r w:rsidRPr="00C4723C">
        <w:rPr>
          <w:lang w:val="en-US"/>
        </w:rPr>
        <w:t xml:space="preserve"> Y. P., Lvov D. S., </w:t>
      </w:r>
      <w:proofErr w:type="spellStart"/>
      <w:r w:rsidRPr="00C4723C">
        <w:rPr>
          <w:lang w:val="en-US"/>
        </w:rPr>
        <w:t>Mederov</w:t>
      </w:r>
      <w:proofErr w:type="spellEnd"/>
      <w:r w:rsidRPr="00C4723C">
        <w:rPr>
          <w:lang w:val="en-US"/>
        </w:rPr>
        <w:t xml:space="preserve"> I. M. Features of the educational environment for a rapid industrial development economy. </w:t>
      </w:r>
      <w:r w:rsidRPr="00C4723C">
        <w:rPr>
          <w:i/>
          <w:iCs/>
          <w:lang w:val="en-US"/>
        </w:rPr>
        <w:t xml:space="preserve">Innovative economy: information, analysis, prognoses, </w:t>
      </w:r>
      <w:r w:rsidRPr="00C4723C">
        <w:rPr>
          <w:lang w:val="en-US"/>
        </w:rPr>
        <w:t>2025, no. 6, pp. 62–68. https://doi.org/10.47576/2949-1894.2025.6.6.006.</w:t>
      </w:r>
    </w:p>
    <w:p w:rsidR="00C4723C" w:rsidRPr="00C4723C" w:rsidRDefault="00C4723C" w:rsidP="00C4723C">
      <w:pPr>
        <w:pStyle w:val="a3"/>
        <w:rPr>
          <w:lang w:val="ru-RU"/>
        </w:rPr>
      </w:pPr>
      <w:r w:rsidRPr="00C4723C">
        <w:rPr>
          <w:lang w:val="ru-RU"/>
        </w:rPr>
        <w:t>Научная статья</w:t>
      </w:r>
    </w:p>
    <w:p w:rsidR="00C4723C" w:rsidRPr="00C4723C" w:rsidRDefault="00C4723C" w:rsidP="00C4723C">
      <w:pPr>
        <w:pStyle w:val="a3"/>
        <w:rPr>
          <w:lang w:val="ru-RU"/>
        </w:rPr>
      </w:pPr>
      <w:r w:rsidRPr="00C4723C">
        <w:rPr>
          <w:lang w:val="ru-RU"/>
        </w:rPr>
        <w:t>УДК 330</w:t>
      </w:r>
    </w:p>
    <w:p w:rsidR="00C4723C" w:rsidRPr="00C4723C" w:rsidRDefault="00C4723C" w:rsidP="00C4723C">
      <w:pPr>
        <w:pStyle w:val="a3"/>
        <w:rPr>
          <w:lang w:val="ru-RU"/>
        </w:rPr>
      </w:pPr>
      <w:proofErr w:type="spellStart"/>
      <w:proofErr w:type="gramStart"/>
      <w:r>
        <w:t>doi</w:t>
      </w:r>
      <w:proofErr w:type="spellEnd"/>
      <w:proofErr w:type="gramEnd"/>
      <w:r w:rsidRPr="00C4723C">
        <w:rPr>
          <w:lang w:val="ru-RU"/>
        </w:rPr>
        <w:t>: 10.47576/2949-1894.2025.6.6.007</w:t>
      </w:r>
    </w:p>
    <w:p w:rsidR="00C4723C" w:rsidRDefault="00C4723C" w:rsidP="00C4723C">
      <w:pPr>
        <w:pStyle w:val="a4"/>
      </w:pPr>
      <w:r>
        <w:t>Совместный MVP</w:t>
      </w:r>
      <w:proofErr w:type="gramStart"/>
      <w:r>
        <w:t xml:space="preserve"> и</w:t>
      </w:r>
      <w:proofErr w:type="gramEnd"/>
      <w:r>
        <w:t xml:space="preserve"> GAP-анализ проекта системы мониторинга и оптимизации потребления </w:t>
      </w:r>
      <w:r>
        <w:lastRenderedPageBreak/>
        <w:t xml:space="preserve">электроэнергии для домохозяйств на основе смарт-технологии </w:t>
      </w:r>
    </w:p>
    <w:p w:rsidR="00C4723C" w:rsidRDefault="00C4723C" w:rsidP="00C4723C">
      <w:pPr>
        <w:pStyle w:val="a5"/>
      </w:pPr>
      <w:r>
        <w:t xml:space="preserve">Филатов Владимир Владимирович </w:t>
      </w:r>
    </w:p>
    <w:p w:rsidR="00C4723C" w:rsidRDefault="00C4723C" w:rsidP="00C4723C">
      <w:pPr>
        <w:pStyle w:val="a6"/>
      </w:pPr>
      <w:r>
        <w:t xml:space="preserve">Российский государственный аграрный университет </w:t>
      </w:r>
      <w:r>
        <w:br/>
        <w:t>МСХА имени К. А. Тимирязева</w:t>
      </w:r>
      <w:r>
        <w:br/>
        <w:t>Московский технический университет связи и информатики</w:t>
      </w:r>
      <w:r>
        <w:br/>
        <w:t>Москва, Россия, filatov_vl@mail.ru</w:t>
      </w:r>
    </w:p>
    <w:p w:rsidR="00C4723C" w:rsidRDefault="00C4723C" w:rsidP="00C4723C">
      <w:pPr>
        <w:pStyle w:val="a5"/>
      </w:pPr>
      <w:proofErr w:type="spellStart"/>
      <w:r>
        <w:t>Garkavaya</w:t>
      </w:r>
      <w:proofErr w:type="spellEnd"/>
      <w:r>
        <w:t xml:space="preserve"> </w:t>
      </w:r>
      <w:proofErr w:type="spellStart"/>
      <w:r>
        <w:t>Victoria</w:t>
      </w:r>
      <w:proofErr w:type="spellEnd"/>
    </w:p>
    <w:p w:rsidR="00C4723C" w:rsidRDefault="00C4723C" w:rsidP="00C4723C">
      <w:pPr>
        <w:pStyle w:val="a6"/>
      </w:pPr>
      <w:r>
        <w:t xml:space="preserve">Санкт-Петербургский государственный лесотехнический университет </w:t>
      </w:r>
      <w:r>
        <w:br/>
        <w:t>имени С. М. Кирова, Санкт-Петербург, Россия, harkava@list.ru</w:t>
      </w:r>
    </w:p>
    <w:p w:rsidR="00C4723C" w:rsidRDefault="00C4723C" w:rsidP="00C4723C">
      <w:pPr>
        <w:pStyle w:val="a5"/>
      </w:pPr>
      <w:proofErr w:type="spellStart"/>
      <w:r>
        <w:t>Бузулуцкая</w:t>
      </w:r>
      <w:proofErr w:type="spellEnd"/>
      <w:r>
        <w:t xml:space="preserve"> Марина Владимировна</w:t>
      </w:r>
    </w:p>
    <w:p w:rsidR="00C4723C" w:rsidRDefault="00C4723C" w:rsidP="00C4723C">
      <w:pPr>
        <w:pStyle w:val="a6"/>
      </w:pPr>
      <w:r>
        <w:t>Национальный исследовательский университет «НИУ «МЭИ»</w:t>
      </w:r>
      <w:r>
        <w:br/>
        <w:t>Московский университет имени А. С. Грибоедова</w:t>
      </w:r>
      <w:r>
        <w:br/>
        <w:t>Москва, Россия, bmvprof@mail.ru</w:t>
      </w:r>
    </w:p>
    <w:p w:rsidR="00C4723C" w:rsidRDefault="00C4723C" w:rsidP="00C4723C">
      <w:pPr>
        <w:pStyle w:val="a5"/>
      </w:pPr>
      <w:proofErr w:type="spellStart"/>
      <w:r>
        <w:t>Першукова</w:t>
      </w:r>
      <w:proofErr w:type="spellEnd"/>
      <w:r>
        <w:t xml:space="preserve"> Светлана Аркадьевна </w:t>
      </w:r>
    </w:p>
    <w:p w:rsidR="00C4723C" w:rsidRDefault="00C4723C" w:rsidP="00C4723C">
      <w:pPr>
        <w:pStyle w:val="a6"/>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pershukova-sa@rguk.ru</w:t>
      </w:r>
      <w:proofErr w:type="gramEnd"/>
    </w:p>
    <w:p w:rsidR="00C4723C" w:rsidRDefault="00C4723C" w:rsidP="00C4723C">
      <w:pPr>
        <w:pStyle w:val="a7"/>
      </w:pPr>
      <w:r>
        <w:rPr>
          <w:spacing w:val="43"/>
        </w:rPr>
        <w:t>Аннотация</w:t>
      </w:r>
      <w:r>
        <w:t>. В статье проведен совместный MVP (</w:t>
      </w:r>
      <w:proofErr w:type="spellStart"/>
      <w:r>
        <w:t>minimum</w:t>
      </w:r>
      <w:proofErr w:type="spellEnd"/>
      <w:r>
        <w:t xml:space="preserve"> </w:t>
      </w:r>
      <w:proofErr w:type="spellStart"/>
      <w:r>
        <w:t>viable</w:t>
      </w:r>
      <w:proofErr w:type="spellEnd"/>
      <w:r>
        <w:t xml:space="preserve"> </w:t>
      </w:r>
      <w:proofErr w:type="spellStart"/>
      <w:r>
        <w:t>product</w:t>
      </w:r>
      <w:proofErr w:type="spellEnd"/>
      <w:r>
        <w:t>) и GAP (изучение «разрывов») анализ проекта системы мониторинга и оптимизации потребления электроэнергии для потребления электроэнергии для домохозяйств на основе смарт-технологии в современных социально-экономических условиях. Проанализированы категории несоответствия в GAP-анализе для рассматриваемого проекта. Проведена экспертная оценка зрелости архитектуры (системы управления) проекта по пятибалльной шкале. Показано, что основной задачей является минимизация расходов на электроэнергию и ограничение пиковой нагрузки энергопотребления. Одним из основных объектов оптимизации для жилых помещений являются домашние электроприборы. В статье предлагается классифицировать их на три категории: не подлежащие оптимизации, с управлением по термостату, с циклическим режимом работы. Для этих приборов будут оптимизироваться временные интервалы работы с целью уменьшения расходов на электроэнергию и снижения пиковой нагрузки на сеть. Установлено, что анализируемый проект по разработке системы оптимизации потребления электроэнергии находится на уровне 3 – определенный или регламентируемый, что говорит о стандартизации процессов и участии ключевых структур в разработке системы управления электроприборами.</w:t>
      </w:r>
    </w:p>
    <w:p w:rsidR="00C4723C" w:rsidRDefault="00C4723C" w:rsidP="00C4723C">
      <w:pPr>
        <w:pStyle w:val="a7"/>
      </w:pPr>
      <w:r>
        <w:rPr>
          <w:spacing w:val="43"/>
        </w:rPr>
        <w:t>Ключевые слова:</w:t>
      </w:r>
      <w:r>
        <w:t xml:space="preserve"> MVP (</w:t>
      </w:r>
      <w:proofErr w:type="spellStart"/>
      <w:r>
        <w:t>minimum</w:t>
      </w:r>
      <w:proofErr w:type="spellEnd"/>
      <w:r>
        <w:t xml:space="preserve"> </w:t>
      </w:r>
      <w:proofErr w:type="spellStart"/>
      <w:r>
        <w:t>viable</w:t>
      </w:r>
      <w:proofErr w:type="spellEnd"/>
      <w:r>
        <w:t xml:space="preserve"> </w:t>
      </w:r>
      <w:proofErr w:type="spellStart"/>
      <w:r>
        <w:t>product</w:t>
      </w:r>
      <w:proofErr w:type="spellEnd"/>
      <w:r>
        <w:t>) анализ; GAP (изучение «разрывов»); проект; система мониторинга и оптимизации потребления электроэнергии; домашние потребители.</w:t>
      </w:r>
    </w:p>
    <w:p w:rsidR="00C4723C" w:rsidRDefault="00C4723C" w:rsidP="00C4723C">
      <w:pPr>
        <w:pStyle w:val="a8"/>
      </w:pPr>
      <w:r>
        <w:rPr>
          <w:spacing w:val="43"/>
        </w:rPr>
        <w:t>Для цитирования</w:t>
      </w:r>
      <w:r>
        <w:t xml:space="preserve">: Филатов В. В., </w:t>
      </w:r>
      <w:proofErr w:type="spellStart"/>
      <w:r>
        <w:t>Garkavaya</w:t>
      </w:r>
      <w:proofErr w:type="spellEnd"/>
      <w:r>
        <w:t xml:space="preserve"> V., </w:t>
      </w:r>
      <w:proofErr w:type="spellStart"/>
      <w:r>
        <w:t>Бузулуцкая</w:t>
      </w:r>
      <w:proofErr w:type="spellEnd"/>
      <w:r>
        <w:t xml:space="preserve"> М. В., </w:t>
      </w:r>
      <w:proofErr w:type="spellStart"/>
      <w:r>
        <w:t>Першукова</w:t>
      </w:r>
      <w:proofErr w:type="spellEnd"/>
      <w:r>
        <w:t> С. А. Совместный MVP и GAP-анализ проекта системы мониторинга и оптимизации потребления электроэнергии для домохозяйств на основе смарт-технологии // Инновационная экономика: информация, аналитика, прогнозы. – 2025. – № 6. – С. 69–78. https://doi.org/10.47576/2949-1894.2025.6.6.007.</w:t>
      </w:r>
    </w:p>
    <w:p w:rsidR="00C4723C" w:rsidRDefault="00C4723C" w:rsidP="00C4723C">
      <w:pPr>
        <w:pStyle w:val="original"/>
      </w:pPr>
      <w:r>
        <w:t>Original article</w:t>
      </w:r>
    </w:p>
    <w:p w:rsidR="00C4723C" w:rsidRPr="00C4723C" w:rsidRDefault="00C4723C" w:rsidP="00C4723C">
      <w:pPr>
        <w:pStyle w:val="a9"/>
        <w:rPr>
          <w:lang w:val="en-US"/>
        </w:rPr>
      </w:pPr>
      <w:r w:rsidRPr="00C4723C">
        <w:rPr>
          <w:lang w:val="en-US"/>
        </w:rPr>
        <w:t xml:space="preserve">Joint MVP and GAP analysis of the project of a system for monitoring and optimizing electricity consumption for households based on smart technology </w:t>
      </w:r>
    </w:p>
    <w:p w:rsidR="00C4723C" w:rsidRPr="00C4723C" w:rsidRDefault="00C4723C" w:rsidP="00C4723C">
      <w:pPr>
        <w:pStyle w:val="aa"/>
        <w:rPr>
          <w:lang w:val="en-US"/>
        </w:rPr>
      </w:pPr>
      <w:proofErr w:type="spellStart"/>
      <w:r w:rsidRPr="00C4723C">
        <w:rPr>
          <w:lang w:val="en-US"/>
        </w:rPr>
        <w:lastRenderedPageBreak/>
        <w:t>Filatov</w:t>
      </w:r>
      <w:proofErr w:type="spellEnd"/>
      <w:r w:rsidRPr="00C4723C">
        <w:rPr>
          <w:lang w:val="en-US"/>
        </w:rPr>
        <w:t xml:space="preserve"> Vladimir V.</w:t>
      </w:r>
    </w:p>
    <w:p w:rsidR="00C4723C" w:rsidRPr="00C4723C" w:rsidRDefault="00C4723C" w:rsidP="00C4723C">
      <w:pPr>
        <w:pStyle w:val="ab"/>
        <w:rPr>
          <w:lang w:val="en-US"/>
        </w:rPr>
      </w:pPr>
      <w:r w:rsidRPr="00C4723C">
        <w:rPr>
          <w:lang w:val="en-US"/>
        </w:rPr>
        <w:t xml:space="preserve">Russian State Agrarian University named after K. A. </w:t>
      </w:r>
      <w:proofErr w:type="spellStart"/>
      <w:r w:rsidRPr="00C4723C">
        <w:rPr>
          <w:lang w:val="en-US"/>
        </w:rPr>
        <w:t>Timiryazev</w:t>
      </w:r>
      <w:proofErr w:type="spellEnd"/>
      <w:r w:rsidRPr="00C4723C">
        <w:rPr>
          <w:lang w:val="en-US"/>
        </w:rPr>
        <w:br/>
        <w:t>Moscow Technical University of Communications and Informatics</w:t>
      </w:r>
      <w:r w:rsidRPr="00C4723C">
        <w:rPr>
          <w:lang w:val="en-US"/>
        </w:rPr>
        <w:br/>
        <w:t xml:space="preserve">Moscow, Russia, filatov_vl@mail.ru </w:t>
      </w:r>
    </w:p>
    <w:p w:rsidR="00C4723C" w:rsidRPr="00C4723C" w:rsidRDefault="00C4723C" w:rsidP="00C4723C">
      <w:pPr>
        <w:pStyle w:val="aa"/>
        <w:rPr>
          <w:lang w:val="en-US"/>
        </w:rPr>
      </w:pPr>
      <w:proofErr w:type="spellStart"/>
      <w:r w:rsidRPr="00C4723C">
        <w:rPr>
          <w:lang w:val="en-US"/>
        </w:rPr>
        <w:t>Garkavaya</w:t>
      </w:r>
      <w:proofErr w:type="spellEnd"/>
      <w:r w:rsidRPr="00C4723C">
        <w:rPr>
          <w:lang w:val="en-US"/>
        </w:rPr>
        <w:t xml:space="preserve"> Victoria</w:t>
      </w:r>
    </w:p>
    <w:p w:rsidR="00C4723C" w:rsidRPr="00C4723C" w:rsidRDefault="00C4723C" w:rsidP="00C4723C">
      <w:pPr>
        <w:pStyle w:val="ab"/>
        <w:rPr>
          <w:lang w:val="en-US"/>
        </w:rPr>
      </w:pPr>
      <w:r w:rsidRPr="00C4723C">
        <w:rPr>
          <w:lang w:val="en-US"/>
        </w:rPr>
        <w:t xml:space="preserve">St. Petersburg State Forestry University named after S. M. Kirov, St. Petersburg, Russia, </w:t>
      </w:r>
      <w:proofErr w:type="gramStart"/>
      <w:r w:rsidRPr="00C4723C">
        <w:rPr>
          <w:lang w:val="en-US"/>
        </w:rPr>
        <w:t>harkava@list.ru</w:t>
      </w:r>
      <w:proofErr w:type="gramEnd"/>
      <w:r w:rsidRPr="00C4723C">
        <w:rPr>
          <w:lang w:val="en-US"/>
        </w:rPr>
        <w:t xml:space="preserve"> </w:t>
      </w:r>
    </w:p>
    <w:p w:rsidR="00C4723C" w:rsidRPr="00C4723C" w:rsidRDefault="00C4723C" w:rsidP="00C4723C">
      <w:pPr>
        <w:pStyle w:val="aa"/>
        <w:rPr>
          <w:lang w:val="en-US"/>
        </w:rPr>
      </w:pPr>
      <w:proofErr w:type="spellStart"/>
      <w:r w:rsidRPr="00C4723C">
        <w:rPr>
          <w:lang w:val="en-US"/>
        </w:rPr>
        <w:t>Buzulutskaya</w:t>
      </w:r>
      <w:proofErr w:type="spellEnd"/>
      <w:r w:rsidRPr="00C4723C">
        <w:rPr>
          <w:lang w:val="en-US"/>
        </w:rPr>
        <w:t xml:space="preserve"> Marina V.</w:t>
      </w:r>
    </w:p>
    <w:p w:rsidR="00C4723C" w:rsidRPr="00C4723C" w:rsidRDefault="00C4723C" w:rsidP="00C4723C">
      <w:pPr>
        <w:pStyle w:val="ab"/>
        <w:rPr>
          <w:lang w:val="en-US"/>
        </w:rPr>
      </w:pPr>
      <w:r w:rsidRPr="00C4723C">
        <w:rPr>
          <w:lang w:val="en-US"/>
        </w:rPr>
        <w:t>National Research University “NRU”MEI”</w:t>
      </w:r>
      <w:r w:rsidRPr="00C4723C">
        <w:rPr>
          <w:lang w:val="en-US"/>
        </w:rPr>
        <w:br/>
        <w:t xml:space="preserve">Moscow University named after A. S. </w:t>
      </w:r>
      <w:proofErr w:type="spellStart"/>
      <w:r w:rsidRPr="00C4723C">
        <w:rPr>
          <w:lang w:val="en-US"/>
        </w:rPr>
        <w:t>Griboyedov</w:t>
      </w:r>
      <w:proofErr w:type="spellEnd"/>
      <w:r w:rsidRPr="00C4723C">
        <w:rPr>
          <w:lang w:val="en-US"/>
        </w:rPr>
        <w:t xml:space="preserve">, Moscow, Russia, </w:t>
      </w:r>
      <w:proofErr w:type="gramStart"/>
      <w:r w:rsidRPr="00C4723C">
        <w:rPr>
          <w:lang w:val="en-US"/>
        </w:rPr>
        <w:t>bmvprof@mail.ru</w:t>
      </w:r>
      <w:proofErr w:type="gramEnd"/>
      <w:r w:rsidRPr="00C4723C">
        <w:rPr>
          <w:lang w:val="en-US"/>
        </w:rPr>
        <w:t xml:space="preserve"> </w:t>
      </w:r>
    </w:p>
    <w:p w:rsidR="00C4723C" w:rsidRPr="00C4723C" w:rsidRDefault="00C4723C" w:rsidP="00C4723C">
      <w:pPr>
        <w:pStyle w:val="aa"/>
        <w:rPr>
          <w:lang w:val="en-US"/>
        </w:rPr>
      </w:pPr>
      <w:proofErr w:type="spellStart"/>
      <w:proofErr w:type="gramStart"/>
      <w:r w:rsidRPr="00C4723C">
        <w:rPr>
          <w:lang w:val="en-US"/>
        </w:rPr>
        <w:t>Pershukova</w:t>
      </w:r>
      <w:proofErr w:type="spellEnd"/>
      <w:r w:rsidRPr="00C4723C">
        <w:rPr>
          <w:lang w:val="en-US"/>
        </w:rPr>
        <w:t xml:space="preserve"> Svetlana A.</w:t>
      </w:r>
      <w:proofErr w:type="gramEnd"/>
    </w:p>
    <w:p w:rsidR="00C4723C" w:rsidRPr="00C4723C" w:rsidRDefault="00C4723C" w:rsidP="00C4723C">
      <w:pPr>
        <w:pStyle w:val="ab"/>
        <w:rPr>
          <w:lang w:val="en-US"/>
        </w:rPr>
      </w:pPr>
      <w:r w:rsidRPr="00C4723C">
        <w:rPr>
          <w:lang w:val="en-US"/>
        </w:rPr>
        <w:t xml:space="preserve">A. N. Kosygin Russian State University (Technologies. </w:t>
      </w:r>
      <w:proofErr w:type="gramStart"/>
      <w:r w:rsidRPr="00C4723C">
        <w:rPr>
          <w:lang w:val="en-US"/>
        </w:rPr>
        <w:t>Design.</w:t>
      </w:r>
      <w:proofErr w:type="gramEnd"/>
      <w:r w:rsidRPr="00C4723C">
        <w:rPr>
          <w:lang w:val="en-US"/>
        </w:rPr>
        <w:t xml:space="preserve"> Art), Moscow, Russia, pershukova-sa@rguk.ru</w:t>
      </w:r>
    </w:p>
    <w:p w:rsidR="00C4723C" w:rsidRPr="00C4723C" w:rsidRDefault="00C4723C" w:rsidP="00C4723C">
      <w:pPr>
        <w:pStyle w:val="a7"/>
        <w:rPr>
          <w:lang w:val="en-US"/>
        </w:rPr>
      </w:pPr>
      <w:r w:rsidRPr="00C4723C">
        <w:rPr>
          <w:spacing w:val="43"/>
          <w:lang w:val="en-US"/>
        </w:rPr>
        <w:t>Abstract</w:t>
      </w:r>
      <w:r w:rsidRPr="00C4723C">
        <w:rPr>
          <w:lang w:val="en-US"/>
        </w:rPr>
        <w:t>. The article presents a joint MVP (minimum viable product) and GAP (study of “gaps”) analysis of the project of a system for monitoring and optimizing electricity consumption for households based on smart technology in modern socio-economic conditions. The categories of inconsistencies in the GAP analysis for the project under consideration are analyzed. An expert assessment of the maturity of the architecture (management system) of the project was carried out on a 5-point scale. It is shown that the main task is to minimize energy costs and limit the peak load of energy consumption. Home electrical appliances are one of the main objects of optimization for residential premises. In this paper, it is proposed to classify them into three categories: not subject to optimization, with thermostat control, and with cyclic operation. Time intervals of operation will be optimized for these devices in order to reduce energy costs and reduce peak load on the network. It is established that the analyzed project for the development of a system for optimizing electricity consumption is at level 3 – defined or regulated, which indicates the standardization of processes and the participation of key structures in the development of a control system for electrical appliances.</w:t>
      </w:r>
    </w:p>
    <w:p w:rsidR="00C4723C" w:rsidRPr="00C4723C" w:rsidRDefault="00C4723C" w:rsidP="00C4723C">
      <w:pPr>
        <w:pStyle w:val="a7"/>
        <w:rPr>
          <w:lang w:val="en-US"/>
        </w:rPr>
      </w:pPr>
      <w:r w:rsidRPr="00C4723C">
        <w:rPr>
          <w:spacing w:val="43"/>
          <w:lang w:val="en-US"/>
        </w:rPr>
        <w:t>Keywords</w:t>
      </w:r>
      <w:r w:rsidRPr="00C4723C">
        <w:rPr>
          <w:lang w:val="en-US"/>
        </w:rPr>
        <w:t>: MVP (minimum viable product) analysis; GAP (study of “gaps”); project; system for monitoring and optimizing electricity consumption; home consumers.</w:t>
      </w:r>
    </w:p>
    <w:p w:rsidR="00C4723C" w:rsidRPr="00C4723C" w:rsidRDefault="00C4723C" w:rsidP="00C4723C">
      <w:pPr>
        <w:pStyle w:val="forcitation"/>
        <w:rPr>
          <w:lang w:val="en-US"/>
        </w:rPr>
      </w:pPr>
      <w:r w:rsidRPr="00C4723C">
        <w:rPr>
          <w:spacing w:val="43"/>
          <w:lang w:val="en-US"/>
        </w:rPr>
        <w:t>For citation:</w:t>
      </w:r>
      <w:r w:rsidRPr="00C4723C">
        <w:rPr>
          <w:lang w:val="en-US"/>
        </w:rPr>
        <w:t xml:space="preserve"> </w:t>
      </w:r>
      <w:proofErr w:type="spellStart"/>
      <w:r w:rsidRPr="00C4723C">
        <w:rPr>
          <w:lang w:val="en-US"/>
        </w:rPr>
        <w:t>Filatov</w:t>
      </w:r>
      <w:proofErr w:type="spellEnd"/>
      <w:r w:rsidRPr="00C4723C">
        <w:rPr>
          <w:lang w:val="en-US"/>
        </w:rPr>
        <w:t xml:space="preserve"> V. V., </w:t>
      </w:r>
      <w:proofErr w:type="spellStart"/>
      <w:r w:rsidRPr="00C4723C">
        <w:rPr>
          <w:lang w:val="en-US"/>
        </w:rPr>
        <w:t>Garkavaya</w:t>
      </w:r>
      <w:proofErr w:type="spellEnd"/>
      <w:r w:rsidRPr="00C4723C">
        <w:rPr>
          <w:lang w:val="en-US"/>
        </w:rPr>
        <w:t xml:space="preserve"> V., </w:t>
      </w:r>
      <w:proofErr w:type="spellStart"/>
      <w:r w:rsidRPr="00C4723C">
        <w:rPr>
          <w:lang w:val="en-US"/>
        </w:rPr>
        <w:t>Buzulutskaya</w:t>
      </w:r>
      <w:proofErr w:type="spellEnd"/>
      <w:r w:rsidRPr="00C4723C">
        <w:rPr>
          <w:lang w:val="en-US"/>
        </w:rPr>
        <w:t xml:space="preserve"> M. V., </w:t>
      </w:r>
      <w:proofErr w:type="spellStart"/>
      <w:r w:rsidRPr="00C4723C">
        <w:rPr>
          <w:lang w:val="en-US"/>
        </w:rPr>
        <w:t>Pershukova</w:t>
      </w:r>
      <w:proofErr w:type="spellEnd"/>
      <w:r w:rsidRPr="00C4723C">
        <w:rPr>
          <w:lang w:val="en-US"/>
        </w:rPr>
        <w:t xml:space="preserve"> S. A. Joint MVP and GAP analysis of the project of a system for monitoring and optimizing electricity consumption for households based on smart technology. </w:t>
      </w:r>
      <w:r w:rsidRPr="00C4723C">
        <w:rPr>
          <w:i/>
          <w:iCs/>
          <w:lang w:val="en-US"/>
        </w:rPr>
        <w:t xml:space="preserve">Innovative economy: information, analysis, prognoses, </w:t>
      </w:r>
      <w:r w:rsidRPr="00C4723C">
        <w:rPr>
          <w:lang w:val="en-US"/>
        </w:rPr>
        <w:t>2025, no. 6, pp. 69–78. https://doi.org/10.47576/2949-1894.2025.6.6.007.</w:t>
      </w:r>
    </w:p>
    <w:p w:rsidR="00EE096E" w:rsidRPr="00EE096E" w:rsidRDefault="00EE096E" w:rsidP="00EE096E">
      <w:pPr>
        <w:pStyle w:val="a3"/>
        <w:rPr>
          <w:lang w:val="ru-RU"/>
        </w:rPr>
      </w:pPr>
      <w:r w:rsidRPr="00EE096E">
        <w:rPr>
          <w:lang w:val="ru-RU"/>
        </w:rPr>
        <w:t>Научная статья</w:t>
      </w:r>
    </w:p>
    <w:p w:rsidR="00EE096E" w:rsidRPr="00EE096E" w:rsidRDefault="00EE096E" w:rsidP="00EE096E">
      <w:pPr>
        <w:pStyle w:val="a3"/>
        <w:rPr>
          <w:lang w:val="ru-RU"/>
        </w:rPr>
      </w:pPr>
      <w:r w:rsidRPr="00EE096E">
        <w:rPr>
          <w:lang w:val="ru-RU"/>
        </w:rPr>
        <w:t>УДК 330:004</w:t>
      </w:r>
    </w:p>
    <w:p w:rsidR="00EE096E" w:rsidRPr="00EE096E" w:rsidRDefault="00EE096E" w:rsidP="00EE096E">
      <w:pPr>
        <w:pStyle w:val="a3"/>
        <w:rPr>
          <w:lang w:val="ru-RU"/>
        </w:rPr>
      </w:pPr>
      <w:proofErr w:type="spellStart"/>
      <w:proofErr w:type="gramStart"/>
      <w:r>
        <w:t>doi</w:t>
      </w:r>
      <w:proofErr w:type="spellEnd"/>
      <w:proofErr w:type="gramEnd"/>
      <w:r w:rsidRPr="00EE096E">
        <w:rPr>
          <w:lang w:val="ru-RU"/>
        </w:rPr>
        <w:t>: 10.47576/2949-1894.2025.6.6.008</w:t>
      </w:r>
    </w:p>
    <w:p w:rsidR="00EE096E" w:rsidRDefault="00EE096E" w:rsidP="00EE096E">
      <w:pPr>
        <w:pStyle w:val="a4"/>
      </w:pPr>
      <w:r>
        <w:t>Преодоление «маркетинговой слепоты» с помощью ИИ: как алгоритмы помогают выявлять скрытые паттерны поведения клиентов</w:t>
      </w:r>
    </w:p>
    <w:p w:rsidR="00EE096E" w:rsidRDefault="00EE096E" w:rsidP="00EE096E">
      <w:pPr>
        <w:pStyle w:val="a5"/>
      </w:pPr>
      <w:r>
        <w:t xml:space="preserve">Мищенко Евгений Владимирович </w:t>
      </w:r>
    </w:p>
    <w:p w:rsidR="00EE096E" w:rsidRDefault="00EE096E" w:rsidP="00EE096E">
      <w:pPr>
        <w:pStyle w:val="a6"/>
      </w:pPr>
      <w:r>
        <w:t>Российско-армянский университет</w:t>
      </w:r>
      <w:r>
        <w:br/>
        <w:t>E-</w:t>
      </w:r>
      <w:proofErr w:type="spellStart"/>
      <w:r>
        <w:t>Commerce</w:t>
      </w:r>
      <w:proofErr w:type="spellEnd"/>
      <w:r>
        <w:t xml:space="preserve"> &amp; </w:t>
      </w:r>
      <w:proofErr w:type="spellStart"/>
      <w:r>
        <w:t>Digital</w:t>
      </w:r>
      <w:proofErr w:type="spellEnd"/>
      <w:r>
        <w:t xml:space="preserve"> </w:t>
      </w:r>
      <w:proofErr w:type="spellStart"/>
      <w:r>
        <w:t>Marketing</w:t>
      </w:r>
      <w:proofErr w:type="spellEnd"/>
      <w:r>
        <w:t xml:space="preserve"> </w:t>
      </w:r>
      <w:proofErr w:type="spellStart"/>
      <w:r>
        <w:t>Association</w:t>
      </w:r>
      <w:proofErr w:type="spellEnd"/>
      <w:r>
        <w:t>, Ереван, Армения, em@ecdma.org</w:t>
      </w:r>
    </w:p>
    <w:p w:rsidR="00EE096E" w:rsidRDefault="00EE096E" w:rsidP="00EE096E">
      <w:pPr>
        <w:pStyle w:val="a5"/>
      </w:pPr>
      <w:proofErr w:type="spellStart"/>
      <w:r>
        <w:t>Яранцева</w:t>
      </w:r>
      <w:proofErr w:type="spellEnd"/>
      <w:r>
        <w:t xml:space="preserve"> Мария Ивановна</w:t>
      </w:r>
    </w:p>
    <w:p w:rsidR="00EE096E" w:rsidRDefault="00EE096E" w:rsidP="00EE096E">
      <w:pPr>
        <w:pStyle w:val="a6"/>
      </w:pPr>
      <w:r>
        <w:t xml:space="preserve">ООО «НДИСИ </w:t>
      </w:r>
      <w:proofErr w:type="spellStart"/>
      <w:r>
        <w:t>Партнерс</w:t>
      </w:r>
      <w:proofErr w:type="spellEnd"/>
      <w:r>
        <w:t xml:space="preserve">», Нью-Йорк, США, m.yarantseva@gmail.com   </w:t>
      </w:r>
    </w:p>
    <w:p w:rsidR="00EE096E" w:rsidRDefault="00EE096E" w:rsidP="00EE096E">
      <w:pPr>
        <w:pStyle w:val="a5"/>
      </w:pPr>
      <w:proofErr w:type="spellStart"/>
      <w:r>
        <w:t>Барышков</w:t>
      </w:r>
      <w:proofErr w:type="spellEnd"/>
      <w:r>
        <w:t xml:space="preserve"> Кирилл Васильевич</w:t>
      </w:r>
    </w:p>
    <w:p w:rsidR="00EE096E" w:rsidRDefault="00EE096E" w:rsidP="00EE096E">
      <w:pPr>
        <w:pStyle w:val="a6"/>
      </w:pPr>
      <w:proofErr w:type="spellStart"/>
      <w:r>
        <w:t>L’Oreal</w:t>
      </w:r>
      <w:proofErr w:type="spellEnd"/>
      <w:r>
        <w:t xml:space="preserve">, </w:t>
      </w:r>
      <w:proofErr w:type="spellStart"/>
      <w:r>
        <w:t>Клиши</w:t>
      </w:r>
      <w:proofErr w:type="spellEnd"/>
      <w:r>
        <w:t>, Франция, k.baryshkov@gmail.com</w:t>
      </w:r>
    </w:p>
    <w:p w:rsidR="00EE096E" w:rsidRDefault="00EE096E" w:rsidP="00EE096E">
      <w:pPr>
        <w:pStyle w:val="a7"/>
      </w:pPr>
      <w:r>
        <w:rPr>
          <w:spacing w:val="43"/>
        </w:rPr>
        <w:lastRenderedPageBreak/>
        <w:t>Аннотация</w:t>
      </w:r>
      <w:r>
        <w:t xml:space="preserve">. В статье предпринимается попытка систематизации теоретических представлений о феномене маркетинговой слепоты с обоснованием путей ее преодоления с использованием технологий искусственного интеллекта. Раскрываются сущность, причины и формы проявления маркетинговой слепоты. Путем обобщения теоретических источников приводится механизм маркетинговой слепоты, основанной на информационном перенасыщении пользователей, однотипности рекламы и закономерном снижении ее эффективности для бизнеса. Основное внимание уделено трансформациям стратегий маркетинга в сторону интеллектуально обоснованных решений, ориентированных на учет индивидуальных потребностей. Обосновывается эффективность применения </w:t>
      </w:r>
      <w:proofErr w:type="gramStart"/>
      <w:r>
        <w:t>ИИ-алгоритмов</w:t>
      </w:r>
      <w:proofErr w:type="gramEnd"/>
      <w:r>
        <w:t xml:space="preserve"> и предиктивной аналитики для выявления скрытых поведенческих паттернов, персонализации коммуникаций и оптимизации взаимодействия с целевой аудиторией. В рамках исследования систематизируются основные концептуальные способы применения ИИ для преодоления маркетинговой слепоты, среди которых: анализ пользовательского поведения, кластеризация клиентов, оценка временных закономерностей, взаимосвязей между контентом и реакциями пользователей. Уточняется роль </w:t>
      </w:r>
      <w:proofErr w:type="gramStart"/>
      <w:r>
        <w:t>ИИ-алгоритмов</w:t>
      </w:r>
      <w:proofErr w:type="gramEnd"/>
      <w:r>
        <w:t xml:space="preserve">, </w:t>
      </w:r>
      <w:proofErr w:type="spellStart"/>
      <w:r>
        <w:t>нейросетей</w:t>
      </w:r>
      <w:proofErr w:type="spellEnd"/>
      <w:r>
        <w:t>, машинного обучения и цифровых двойников в создании прогнозно-ориентированной среды, позволяющей оценивать реакции потребителей на основе как экономических, так и ценностно-смысловых переменных (потенциально более сложных индикаторах).</w:t>
      </w:r>
    </w:p>
    <w:p w:rsidR="00EE096E" w:rsidRDefault="00EE096E" w:rsidP="00EE096E">
      <w:pPr>
        <w:pStyle w:val="a7"/>
      </w:pPr>
      <w:proofErr w:type="gramStart"/>
      <w:r>
        <w:rPr>
          <w:spacing w:val="43"/>
        </w:rPr>
        <w:t>Ключевые слова</w:t>
      </w:r>
      <w:r>
        <w:t xml:space="preserve">: маркетинговая слепота; искусственный интеллект; поведенческие паттерны; персонализация; предиктивная аналитика; цифровой маркетинг; машинное обучение; </w:t>
      </w:r>
      <w:proofErr w:type="spellStart"/>
      <w:r>
        <w:t>нейросети</w:t>
      </w:r>
      <w:proofErr w:type="spellEnd"/>
      <w:r>
        <w:t>; адаптивные алгоритмы; пользовательское поведение; цифровые двойники; когнитивные реакции; креативные стратегии; интегративная аналитика.</w:t>
      </w:r>
      <w:proofErr w:type="gramEnd"/>
    </w:p>
    <w:p w:rsidR="00EE096E" w:rsidRDefault="00EE096E" w:rsidP="00EE096E">
      <w:pPr>
        <w:pStyle w:val="a8"/>
      </w:pPr>
      <w:r>
        <w:rPr>
          <w:spacing w:val="43"/>
        </w:rPr>
        <w:t>Для цитирования:</w:t>
      </w:r>
      <w:r>
        <w:t xml:space="preserve"> Мищенко Е. В., </w:t>
      </w:r>
      <w:proofErr w:type="spellStart"/>
      <w:r>
        <w:t>Яранцева</w:t>
      </w:r>
      <w:proofErr w:type="spellEnd"/>
      <w:r>
        <w:t xml:space="preserve"> М. И., </w:t>
      </w:r>
      <w:proofErr w:type="spellStart"/>
      <w:r>
        <w:t>Барышков</w:t>
      </w:r>
      <w:proofErr w:type="spellEnd"/>
      <w:r>
        <w:t xml:space="preserve"> Кирилл В. Преодоление «маркетинговой слепоты» с помощью ИИ: как алгоритмы помогают выявлять скрытые паттерны поведения клиентов // Инновационная экономика: информация, аналитика, прогнозы. – 2025. – № 6. – С. 79–87. https://doi.org/10.47576/2949-1894.2025.6.6.008.</w:t>
      </w:r>
    </w:p>
    <w:p w:rsidR="00EE096E" w:rsidRDefault="00EE096E" w:rsidP="00EE096E">
      <w:pPr>
        <w:pStyle w:val="original"/>
      </w:pPr>
      <w:r>
        <w:t>Original article</w:t>
      </w:r>
    </w:p>
    <w:p w:rsidR="00EE096E" w:rsidRPr="00EE096E" w:rsidRDefault="00EE096E" w:rsidP="00EE096E">
      <w:pPr>
        <w:pStyle w:val="a9"/>
        <w:rPr>
          <w:lang w:val="en-US"/>
        </w:rPr>
      </w:pPr>
      <w:r w:rsidRPr="00EE096E">
        <w:rPr>
          <w:lang w:val="en-US"/>
        </w:rPr>
        <w:t>Overcoming «marketing blindness» with AI: how algorithms help identify hidden customer behavior patterns</w:t>
      </w:r>
    </w:p>
    <w:p w:rsidR="00EE096E" w:rsidRPr="00EE096E" w:rsidRDefault="00EE096E" w:rsidP="00EE096E">
      <w:pPr>
        <w:pStyle w:val="aa"/>
        <w:rPr>
          <w:lang w:val="en-US"/>
        </w:rPr>
      </w:pPr>
      <w:proofErr w:type="spellStart"/>
      <w:r w:rsidRPr="00EE096E">
        <w:rPr>
          <w:lang w:val="en-US"/>
        </w:rPr>
        <w:t>Mishchenko</w:t>
      </w:r>
      <w:proofErr w:type="spellEnd"/>
      <w:r w:rsidRPr="00EE096E">
        <w:rPr>
          <w:lang w:val="en-US"/>
        </w:rPr>
        <w:t xml:space="preserve"> </w:t>
      </w:r>
      <w:proofErr w:type="spellStart"/>
      <w:r w:rsidRPr="00EE096E">
        <w:rPr>
          <w:lang w:val="en-US"/>
        </w:rPr>
        <w:t>Evgeny</w:t>
      </w:r>
      <w:proofErr w:type="spellEnd"/>
      <w:r w:rsidRPr="00EE096E">
        <w:rPr>
          <w:lang w:val="en-US"/>
        </w:rPr>
        <w:t xml:space="preserve"> V. </w:t>
      </w:r>
    </w:p>
    <w:p w:rsidR="00EE096E" w:rsidRPr="00EE096E" w:rsidRDefault="00EE096E" w:rsidP="00EE096E">
      <w:pPr>
        <w:pStyle w:val="ab"/>
        <w:rPr>
          <w:lang w:val="en-US"/>
        </w:rPr>
      </w:pPr>
      <w:r w:rsidRPr="00EE096E">
        <w:rPr>
          <w:lang w:val="en-US"/>
        </w:rPr>
        <w:t>Russian-Armenian University</w:t>
      </w:r>
      <w:r w:rsidRPr="00EE096E">
        <w:rPr>
          <w:lang w:val="en-US"/>
        </w:rPr>
        <w:br/>
        <w:t xml:space="preserve">E-Commerce &amp; Digital Marketing Association, Yerevan, Armenia, em@ecdma.org </w:t>
      </w:r>
    </w:p>
    <w:p w:rsidR="00EE096E" w:rsidRPr="00EE096E" w:rsidRDefault="00EE096E" w:rsidP="00EE096E">
      <w:pPr>
        <w:pStyle w:val="aa"/>
        <w:rPr>
          <w:lang w:val="en-US"/>
        </w:rPr>
      </w:pPr>
      <w:proofErr w:type="spellStart"/>
      <w:r w:rsidRPr="00EE096E">
        <w:rPr>
          <w:lang w:val="en-US"/>
        </w:rPr>
        <w:t>Yarantseva</w:t>
      </w:r>
      <w:proofErr w:type="spellEnd"/>
      <w:r w:rsidRPr="00EE096E">
        <w:rPr>
          <w:lang w:val="en-US"/>
        </w:rPr>
        <w:t xml:space="preserve"> Maria I.</w:t>
      </w:r>
    </w:p>
    <w:p w:rsidR="00EE096E" w:rsidRPr="00EE096E" w:rsidRDefault="00EE096E" w:rsidP="00EE096E">
      <w:pPr>
        <w:pStyle w:val="ab"/>
        <w:rPr>
          <w:lang w:val="en-US"/>
        </w:rPr>
      </w:pPr>
      <w:r w:rsidRPr="00EE096E">
        <w:rPr>
          <w:lang w:val="en-US"/>
        </w:rPr>
        <w:t xml:space="preserve">NDISI Partners LLC, New York, USA, m.yarantseva@gmail.com </w:t>
      </w:r>
    </w:p>
    <w:p w:rsidR="00EE096E" w:rsidRPr="00EE096E" w:rsidRDefault="00EE096E" w:rsidP="00EE096E">
      <w:pPr>
        <w:pStyle w:val="aa"/>
        <w:rPr>
          <w:lang w:val="en-US"/>
        </w:rPr>
      </w:pPr>
      <w:proofErr w:type="spellStart"/>
      <w:r w:rsidRPr="00EE096E">
        <w:rPr>
          <w:lang w:val="en-US"/>
        </w:rPr>
        <w:t>Baryshkov</w:t>
      </w:r>
      <w:proofErr w:type="spellEnd"/>
      <w:r w:rsidRPr="00EE096E">
        <w:rPr>
          <w:lang w:val="en-US"/>
        </w:rPr>
        <w:t xml:space="preserve"> Kirill V.</w:t>
      </w:r>
    </w:p>
    <w:p w:rsidR="00EE096E" w:rsidRPr="00EE096E" w:rsidRDefault="00EE096E" w:rsidP="00EE096E">
      <w:pPr>
        <w:pStyle w:val="ab"/>
        <w:rPr>
          <w:lang w:val="en-US"/>
        </w:rPr>
      </w:pPr>
      <w:r w:rsidRPr="00EE096E">
        <w:rPr>
          <w:lang w:val="en-US"/>
        </w:rPr>
        <w:t>L’Oreal, Clichy, France, k.baryshkov@gmail.com</w:t>
      </w:r>
    </w:p>
    <w:p w:rsidR="00EE096E" w:rsidRPr="00EE096E" w:rsidRDefault="00EE096E" w:rsidP="00EE096E">
      <w:pPr>
        <w:pStyle w:val="a7"/>
        <w:rPr>
          <w:lang w:val="en-US"/>
        </w:rPr>
      </w:pPr>
      <w:r w:rsidRPr="00EE096E">
        <w:rPr>
          <w:lang w:val="en-US"/>
        </w:rPr>
        <w:t xml:space="preserve">Abstract. This article attempts to systematize theoretical concepts of the phenomenon of marketing blindness and justify approaches to overcoming it through the use of artificial intelligence (AI) technologies. The </w:t>
      </w:r>
      <w:proofErr w:type="gramStart"/>
      <w:r w:rsidRPr="00EE096E">
        <w:rPr>
          <w:lang w:val="en-US"/>
        </w:rPr>
        <w:t>essence,</w:t>
      </w:r>
      <w:proofErr w:type="gramEnd"/>
      <w:r w:rsidRPr="00EE096E">
        <w:rPr>
          <w:lang w:val="en-US"/>
        </w:rPr>
        <w:t xml:space="preserve"> causes, and manifestations of marketing blindness are examined. By summarizing theoretical sources, the article presents a mechanism of marketing blindness rooted in information overload, advertising uniformity, and the resulting decline in marketing effectiveness for businesses. Particular attention is given to the transformation of marketing strategies toward intellectually grounded solutions tailored to individual consumer needs. The effectiveness of applying AI algorithms and predictive analytics to detect hidden </w:t>
      </w:r>
      <w:proofErr w:type="spellStart"/>
      <w:r w:rsidRPr="00EE096E">
        <w:rPr>
          <w:lang w:val="en-US"/>
        </w:rPr>
        <w:t>behavioural</w:t>
      </w:r>
      <w:proofErr w:type="spellEnd"/>
      <w:r w:rsidRPr="00EE096E">
        <w:rPr>
          <w:lang w:val="en-US"/>
        </w:rPr>
        <w:t xml:space="preserve"> patterns, personalize communications, and optimize audience engagement is substantiated. The study systematizes the main conceptual methods of using AI to overcome marketing blindness, including: user </w:t>
      </w:r>
      <w:proofErr w:type="spellStart"/>
      <w:r w:rsidRPr="00EE096E">
        <w:rPr>
          <w:lang w:val="en-US"/>
        </w:rPr>
        <w:t>behaviour</w:t>
      </w:r>
      <w:proofErr w:type="spellEnd"/>
      <w:r w:rsidRPr="00EE096E">
        <w:rPr>
          <w:lang w:val="en-US"/>
        </w:rPr>
        <w:t xml:space="preserve"> analysis, client clustering, assessment of temporal patterns, and the identification of relationships between content and user reactions, among </w:t>
      </w:r>
      <w:r w:rsidRPr="00EE096E">
        <w:rPr>
          <w:lang w:val="en-US"/>
        </w:rPr>
        <w:lastRenderedPageBreak/>
        <w:t xml:space="preserve">others. The role of AI algorithms, neural networks, machine learning, and digital twins in building a predictive environment is clarified—one that enables the evaluation of consumer responses based on both economic and value-semantic variables (which may be more complex indicators). </w:t>
      </w:r>
    </w:p>
    <w:p w:rsidR="00EE096E" w:rsidRPr="00EE096E" w:rsidRDefault="00EE096E" w:rsidP="00EE096E">
      <w:pPr>
        <w:pStyle w:val="a7"/>
        <w:rPr>
          <w:lang w:val="en-US"/>
        </w:rPr>
      </w:pPr>
      <w:r w:rsidRPr="00EE096E">
        <w:rPr>
          <w:spacing w:val="43"/>
          <w:lang w:val="en-US"/>
        </w:rPr>
        <w:t>Keywords</w:t>
      </w:r>
      <w:r w:rsidRPr="00EE096E">
        <w:rPr>
          <w:lang w:val="en-US"/>
        </w:rPr>
        <w:t xml:space="preserve">: marketing blindness; artificial intelligence; </w:t>
      </w:r>
      <w:proofErr w:type="spellStart"/>
      <w:r w:rsidRPr="00EE096E">
        <w:rPr>
          <w:lang w:val="en-US"/>
        </w:rPr>
        <w:t>behavioural</w:t>
      </w:r>
      <w:proofErr w:type="spellEnd"/>
      <w:r w:rsidRPr="00EE096E">
        <w:rPr>
          <w:lang w:val="en-US"/>
        </w:rPr>
        <w:t xml:space="preserve"> patterns; personalization; predictive analytics; digital marketing; machine learning; neural networks; adaptive algorithms; user </w:t>
      </w:r>
      <w:proofErr w:type="spellStart"/>
      <w:r w:rsidRPr="00EE096E">
        <w:rPr>
          <w:lang w:val="en-US"/>
        </w:rPr>
        <w:t>behaviour</w:t>
      </w:r>
      <w:proofErr w:type="spellEnd"/>
      <w:r w:rsidRPr="00EE096E">
        <w:rPr>
          <w:lang w:val="en-US"/>
        </w:rPr>
        <w:t>; digital twins; cognitive reactions; creative strategies; integrative analytics.</w:t>
      </w:r>
    </w:p>
    <w:p w:rsidR="00EE096E" w:rsidRPr="00EE096E" w:rsidRDefault="00EE096E" w:rsidP="00EE096E">
      <w:pPr>
        <w:pStyle w:val="forcitation"/>
        <w:rPr>
          <w:lang w:val="en-US"/>
        </w:rPr>
      </w:pPr>
      <w:r w:rsidRPr="00EE096E">
        <w:rPr>
          <w:spacing w:val="43"/>
          <w:lang w:val="en-US"/>
        </w:rPr>
        <w:t>For citation:</w:t>
      </w:r>
      <w:r w:rsidRPr="00EE096E">
        <w:rPr>
          <w:lang w:val="en-US"/>
        </w:rPr>
        <w:t xml:space="preserve"> </w:t>
      </w:r>
      <w:proofErr w:type="spellStart"/>
      <w:r w:rsidRPr="00EE096E">
        <w:rPr>
          <w:lang w:val="en-US"/>
        </w:rPr>
        <w:t>Mishchenko</w:t>
      </w:r>
      <w:proofErr w:type="spellEnd"/>
      <w:r w:rsidRPr="00EE096E">
        <w:rPr>
          <w:lang w:val="en-US"/>
        </w:rPr>
        <w:t xml:space="preserve"> E. V. </w:t>
      </w:r>
      <w:proofErr w:type="spellStart"/>
      <w:r w:rsidRPr="00EE096E">
        <w:rPr>
          <w:lang w:val="en-US"/>
        </w:rPr>
        <w:t>Yarantseva</w:t>
      </w:r>
      <w:proofErr w:type="spellEnd"/>
      <w:r w:rsidRPr="00EE096E">
        <w:rPr>
          <w:lang w:val="en-US"/>
        </w:rPr>
        <w:t xml:space="preserve"> M. I., </w:t>
      </w:r>
      <w:proofErr w:type="spellStart"/>
      <w:r w:rsidRPr="00EE096E">
        <w:rPr>
          <w:lang w:val="en-US"/>
        </w:rPr>
        <w:t>Baryshkov</w:t>
      </w:r>
      <w:proofErr w:type="spellEnd"/>
      <w:r w:rsidRPr="00EE096E">
        <w:rPr>
          <w:lang w:val="en-US"/>
        </w:rPr>
        <w:t xml:space="preserve"> K. V. Overcoming «marketing blindness» with AI: how algorithms help identify hidden customer behavior patterns.</w:t>
      </w:r>
      <w:r w:rsidRPr="00EE096E">
        <w:rPr>
          <w:i/>
          <w:iCs/>
          <w:lang w:val="en-US"/>
        </w:rPr>
        <w:t xml:space="preserve"> Innovative economy: information, analysis, prognoses,</w:t>
      </w:r>
      <w:r w:rsidRPr="00EE096E">
        <w:rPr>
          <w:lang w:val="en-US"/>
        </w:rPr>
        <w:t xml:space="preserve"> 2025, no. 6, pp. 79–87. https://doi.org/10.47576/2949-1894.2025.6.6.008.</w:t>
      </w:r>
    </w:p>
    <w:p w:rsidR="00EE096E" w:rsidRPr="00EE096E" w:rsidRDefault="00EE096E" w:rsidP="00EE096E">
      <w:pPr>
        <w:pStyle w:val="a3"/>
        <w:rPr>
          <w:lang w:val="ru-RU"/>
        </w:rPr>
      </w:pPr>
      <w:r w:rsidRPr="00EE096E">
        <w:rPr>
          <w:lang w:val="ru-RU"/>
        </w:rPr>
        <w:t>Научная статья</w:t>
      </w:r>
    </w:p>
    <w:p w:rsidR="00EE096E" w:rsidRPr="00EE096E" w:rsidRDefault="00EE096E" w:rsidP="00EE096E">
      <w:pPr>
        <w:pStyle w:val="a3"/>
        <w:rPr>
          <w:lang w:val="ru-RU"/>
        </w:rPr>
      </w:pPr>
      <w:r w:rsidRPr="00EE096E">
        <w:rPr>
          <w:lang w:val="ru-RU"/>
        </w:rPr>
        <w:t>УДК 338.24</w:t>
      </w:r>
    </w:p>
    <w:p w:rsidR="00EE096E" w:rsidRPr="00EE096E" w:rsidRDefault="00EE096E" w:rsidP="00EE096E">
      <w:pPr>
        <w:pStyle w:val="a3"/>
        <w:rPr>
          <w:lang w:val="ru-RU"/>
        </w:rPr>
      </w:pPr>
      <w:proofErr w:type="spellStart"/>
      <w:proofErr w:type="gramStart"/>
      <w:r>
        <w:t>doi</w:t>
      </w:r>
      <w:proofErr w:type="spellEnd"/>
      <w:proofErr w:type="gramEnd"/>
      <w:r w:rsidRPr="00EE096E">
        <w:rPr>
          <w:lang w:val="ru-RU"/>
        </w:rPr>
        <w:t>: 10.47576/2949-1894.2025.6.6.009</w:t>
      </w:r>
    </w:p>
    <w:p w:rsidR="00EE096E" w:rsidRDefault="00EE096E" w:rsidP="00EE096E">
      <w:pPr>
        <w:pStyle w:val="a4"/>
      </w:pPr>
      <w:r>
        <w:t xml:space="preserve">Модели устойчивого развития депрессивных территорий: российская практика </w:t>
      </w:r>
      <w:r>
        <w:br/>
        <w:t>и зарубежный опыт</w:t>
      </w:r>
    </w:p>
    <w:p w:rsidR="00EE096E" w:rsidRDefault="00EE096E" w:rsidP="00EE096E">
      <w:pPr>
        <w:pStyle w:val="a5"/>
      </w:pPr>
      <w:proofErr w:type="spellStart"/>
      <w:r>
        <w:t>Хвостова</w:t>
      </w:r>
      <w:proofErr w:type="spellEnd"/>
      <w:r>
        <w:t xml:space="preserve"> Екатерина Андреевна </w:t>
      </w:r>
    </w:p>
    <w:p w:rsidR="00EE096E" w:rsidRDefault="00EE096E" w:rsidP="00EE096E">
      <w:pPr>
        <w:pStyle w:val="a6"/>
      </w:pPr>
      <w:r>
        <w:t>Кубанский государственный аграрный университет имени И. Т. Трубилина, Краснодар, Россия</w:t>
      </w:r>
    </w:p>
    <w:p w:rsidR="00EE096E" w:rsidRDefault="00EE096E" w:rsidP="00EE096E">
      <w:pPr>
        <w:pStyle w:val="a5"/>
      </w:pPr>
      <w:proofErr w:type="spellStart"/>
      <w:r>
        <w:t>Баласанян</w:t>
      </w:r>
      <w:proofErr w:type="spellEnd"/>
      <w:r>
        <w:t xml:space="preserve"> Георгий Юрьевич </w:t>
      </w:r>
    </w:p>
    <w:p w:rsidR="00EE096E" w:rsidRDefault="00EE096E" w:rsidP="00EE096E">
      <w:pPr>
        <w:pStyle w:val="a6"/>
      </w:pPr>
      <w:r>
        <w:t>Кубанский государственный аграрный университет имени И. Т. Трубилина, Краснодар, Россия</w:t>
      </w:r>
    </w:p>
    <w:p w:rsidR="00EE096E" w:rsidRDefault="00EE096E" w:rsidP="00EE096E">
      <w:pPr>
        <w:pStyle w:val="a7"/>
      </w:pPr>
      <w:r>
        <w:rPr>
          <w:spacing w:val="43"/>
        </w:rPr>
        <w:t>Аннотация</w:t>
      </w:r>
      <w:r>
        <w:t>. В статье рассмотрены теоретические подходы к определению и типологии депрессивных территорий, дана оценка текущего состояния социально-экономического развития таких регионов в России, выявлены ключевые вызовы и ограничения устойчивого развития. Анализируется международный опыт восстановления отстающих территорий, включая механизмы институционального и финансового стимулирования, модели кластеризации и вовлечение местных сообще</w:t>
      </w:r>
      <w:proofErr w:type="gramStart"/>
      <w:r>
        <w:t>ств в пр</w:t>
      </w:r>
      <w:proofErr w:type="gramEnd"/>
      <w:r>
        <w:t>оцесс трансформации. Представлены и обобщены практики реализации российских программ устойчивого развития, в том числе комплексного развития моногородов, территорий опережающего развития и сельских агломераций. Сделан акцент на необходимости разработки адаптивных моделей развития с учетом региональной специфики, синергии между секторами и межуровневого взаимодействия власти, бизнеса и населения.</w:t>
      </w:r>
    </w:p>
    <w:p w:rsidR="00EE096E" w:rsidRDefault="00EE096E" w:rsidP="00EE096E">
      <w:pPr>
        <w:pStyle w:val="a7"/>
      </w:pPr>
      <w:proofErr w:type="gramStart"/>
      <w:r>
        <w:rPr>
          <w:spacing w:val="43"/>
        </w:rPr>
        <w:t>Ключевые слова:</w:t>
      </w:r>
      <w:r>
        <w:t xml:space="preserve"> депрессивные территории; устойчивое развитие; моногорода; территориальное планирование; кластерные инициативы; региональная политика; международный опыт.</w:t>
      </w:r>
      <w:proofErr w:type="gramEnd"/>
    </w:p>
    <w:p w:rsidR="00EE096E" w:rsidRDefault="00EE096E" w:rsidP="00EE096E">
      <w:pPr>
        <w:pStyle w:val="a8"/>
      </w:pPr>
      <w:r>
        <w:rPr>
          <w:spacing w:val="43"/>
        </w:rPr>
        <w:t>Для цитирования:</w:t>
      </w:r>
      <w:r>
        <w:t xml:space="preserve"> </w:t>
      </w:r>
      <w:proofErr w:type="spellStart"/>
      <w:r>
        <w:t>Хвостова</w:t>
      </w:r>
      <w:proofErr w:type="spellEnd"/>
      <w:r>
        <w:t xml:space="preserve"> Е. А., </w:t>
      </w:r>
      <w:proofErr w:type="spellStart"/>
      <w:r>
        <w:t>Баласанян</w:t>
      </w:r>
      <w:proofErr w:type="spellEnd"/>
      <w:r>
        <w:t xml:space="preserve"> Г. Ю. Модели устойчивого развития депрессивных территорий: российская практика и зарубежный опыт // Инновационная экономика: информация, аналитика, прогнозы. – 2025. – № 6. – С. 88–93. https://doi.org/10.47576/2949-1894.2025.6.6.009.</w:t>
      </w:r>
    </w:p>
    <w:p w:rsidR="00EE096E" w:rsidRDefault="00EE096E" w:rsidP="00EE096E">
      <w:pPr>
        <w:pStyle w:val="original"/>
      </w:pPr>
      <w:r>
        <w:t>Original article</w:t>
      </w:r>
    </w:p>
    <w:p w:rsidR="00EE096E" w:rsidRPr="00EE096E" w:rsidRDefault="00EE096E" w:rsidP="00EE096E">
      <w:pPr>
        <w:pStyle w:val="a9"/>
        <w:rPr>
          <w:lang w:val="en-US"/>
        </w:rPr>
      </w:pPr>
      <w:r w:rsidRPr="00EE096E">
        <w:rPr>
          <w:lang w:val="en-US"/>
        </w:rPr>
        <w:t>Sustainable development models for depressed areas: russian practice and international experience</w:t>
      </w:r>
    </w:p>
    <w:p w:rsidR="00EE096E" w:rsidRPr="00EE096E" w:rsidRDefault="00EE096E" w:rsidP="00EE096E">
      <w:pPr>
        <w:pStyle w:val="aa"/>
        <w:rPr>
          <w:lang w:val="en-US"/>
        </w:rPr>
      </w:pPr>
      <w:proofErr w:type="spellStart"/>
      <w:proofErr w:type="gramStart"/>
      <w:r w:rsidRPr="00EE096E">
        <w:rPr>
          <w:lang w:val="en-US"/>
        </w:rPr>
        <w:t>Hvostova</w:t>
      </w:r>
      <w:proofErr w:type="spellEnd"/>
      <w:r w:rsidRPr="00EE096E">
        <w:rPr>
          <w:lang w:val="en-US"/>
        </w:rPr>
        <w:t xml:space="preserve"> Ekaterina A.</w:t>
      </w:r>
      <w:proofErr w:type="gramEnd"/>
      <w:r w:rsidRPr="00EE096E">
        <w:rPr>
          <w:lang w:val="en-US"/>
        </w:rPr>
        <w:t xml:space="preserve"> </w:t>
      </w:r>
    </w:p>
    <w:p w:rsidR="00EE096E" w:rsidRPr="00EE096E" w:rsidRDefault="00EE096E" w:rsidP="00EE096E">
      <w:pPr>
        <w:pStyle w:val="ab"/>
        <w:rPr>
          <w:lang w:val="en-US"/>
        </w:rPr>
      </w:pPr>
      <w:r w:rsidRPr="00EE096E">
        <w:rPr>
          <w:lang w:val="en-US"/>
        </w:rPr>
        <w:lastRenderedPageBreak/>
        <w:t xml:space="preserve">Kuban State Agrarian University named after I. T. </w:t>
      </w:r>
      <w:proofErr w:type="spellStart"/>
      <w:r w:rsidRPr="00EE096E">
        <w:rPr>
          <w:lang w:val="en-US"/>
        </w:rPr>
        <w:t>Trubilin</w:t>
      </w:r>
      <w:proofErr w:type="spellEnd"/>
      <w:r w:rsidRPr="00EE096E">
        <w:rPr>
          <w:lang w:val="en-US"/>
        </w:rPr>
        <w:t>, Krasnodar, Russia</w:t>
      </w:r>
    </w:p>
    <w:p w:rsidR="00EE096E" w:rsidRPr="00EE096E" w:rsidRDefault="00EE096E" w:rsidP="00EE096E">
      <w:pPr>
        <w:pStyle w:val="aa"/>
        <w:rPr>
          <w:lang w:val="en-US"/>
        </w:rPr>
      </w:pPr>
      <w:proofErr w:type="spellStart"/>
      <w:r w:rsidRPr="00EE096E">
        <w:rPr>
          <w:lang w:val="en-US"/>
        </w:rPr>
        <w:t>Balasanyan</w:t>
      </w:r>
      <w:proofErr w:type="spellEnd"/>
      <w:r w:rsidRPr="00EE096E">
        <w:rPr>
          <w:lang w:val="en-US"/>
        </w:rPr>
        <w:t xml:space="preserve"> </w:t>
      </w:r>
      <w:proofErr w:type="spellStart"/>
      <w:r w:rsidRPr="00EE096E">
        <w:rPr>
          <w:lang w:val="en-US"/>
        </w:rPr>
        <w:t>Georgiy</w:t>
      </w:r>
      <w:proofErr w:type="spellEnd"/>
      <w:r w:rsidRPr="00EE096E">
        <w:rPr>
          <w:lang w:val="en-US"/>
        </w:rPr>
        <w:t xml:space="preserve"> Yu. </w:t>
      </w:r>
    </w:p>
    <w:p w:rsidR="00EE096E" w:rsidRPr="00EE096E" w:rsidRDefault="00EE096E" w:rsidP="00EE096E">
      <w:pPr>
        <w:pStyle w:val="ab"/>
        <w:rPr>
          <w:lang w:val="en-US"/>
        </w:rPr>
      </w:pPr>
      <w:r w:rsidRPr="00EE096E">
        <w:rPr>
          <w:lang w:val="en-US"/>
        </w:rPr>
        <w:t xml:space="preserve">Kuban State Agrarian University named after I. T. </w:t>
      </w:r>
      <w:proofErr w:type="spellStart"/>
      <w:r w:rsidRPr="00EE096E">
        <w:rPr>
          <w:lang w:val="en-US"/>
        </w:rPr>
        <w:t>Trubilin</w:t>
      </w:r>
      <w:proofErr w:type="spellEnd"/>
      <w:r w:rsidRPr="00EE096E">
        <w:rPr>
          <w:lang w:val="en-US"/>
        </w:rPr>
        <w:t>, Krasnodar, Russia</w:t>
      </w:r>
    </w:p>
    <w:p w:rsidR="00EE096E" w:rsidRPr="00EE096E" w:rsidRDefault="00EE096E" w:rsidP="00EE096E">
      <w:pPr>
        <w:pStyle w:val="a7"/>
        <w:rPr>
          <w:lang w:val="en-US"/>
        </w:rPr>
      </w:pPr>
      <w:r w:rsidRPr="00EE096E">
        <w:rPr>
          <w:spacing w:val="43"/>
          <w:lang w:val="en-US"/>
        </w:rPr>
        <w:t>Abstract</w:t>
      </w:r>
      <w:r w:rsidRPr="00EE096E">
        <w:rPr>
          <w:lang w:val="en-US"/>
        </w:rPr>
        <w:t xml:space="preserve">. The article examines theoretical approaches to the definition and typology of depressed areas and assesses the current socio-economic status of such regions in Russia. Key challenges and limitations to sustainable development are identified. The study analyzes international practices of revitalizing lagging territories, including institutional and financial incentives, clustering models, and the engagement of local communities in the transformation process. Russian programs of sustainable territorial development are presented, including integrated development of single-industry towns, advanced development territories, and rural agglomerations. The author emphasizes the importance of designing adaptive development models that consider regional specifics, </w:t>
      </w:r>
      <w:proofErr w:type="spellStart"/>
      <w:r w:rsidRPr="00EE096E">
        <w:rPr>
          <w:lang w:val="en-US"/>
        </w:rPr>
        <w:t>sectoral</w:t>
      </w:r>
      <w:proofErr w:type="spellEnd"/>
      <w:r w:rsidRPr="00EE096E">
        <w:rPr>
          <w:lang w:val="en-US"/>
        </w:rPr>
        <w:t xml:space="preserve"> synergies, and multi-level cooperation between government, business, and society.</w:t>
      </w:r>
    </w:p>
    <w:p w:rsidR="00EE096E" w:rsidRPr="00EE096E" w:rsidRDefault="00EE096E" w:rsidP="00EE096E">
      <w:pPr>
        <w:pStyle w:val="a7"/>
        <w:rPr>
          <w:lang w:val="en-US"/>
        </w:rPr>
      </w:pPr>
      <w:r w:rsidRPr="00EE096E">
        <w:rPr>
          <w:spacing w:val="43"/>
          <w:lang w:val="en-US"/>
        </w:rPr>
        <w:t>Keywords</w:t>
      </w:r>
      <w:r w:rsidRPr="00EE096E">
        <w:rPr>
          <w:lang w:val="en-US"/>
        </w:rPr>
        <w:t xml:space="preserve">: depressed areas; sustainable development; single-industry towns, territorial planning; cluster </w:t>
      </w:r>
      <w:proofErr w:type="spellStart"/>
      <w:r w:rsidRPr="00EE096E">
        <w:rPr>
          <w:lang w:val="en-US"/>
        </w:rPr>
        <w:t>initiati</w:t>
      </w:r>
      <w:proofErr w:type="spellEnd"/>
      <w:r w:rsidRPr="00EE096E">
        <w:rPr>
          <w:lang w:val="en-US"/>
        </w:rPr>
        <w:t xml:space="preserve"> </w:t>
      </w:r>
      <w:proofErr w:type="spellStart"/>
      <w:r w:rsidRPr="00EE096E">
        <w:rPr>
          <w:lang w:val="en-US"/>
        </w:rPr>
        <w:t>ves</w:t>
      </w:r>
      <w:proofErr w:type="spellEnd"/>
      <w:r w:rsidRPr="00EE096E">
        <w:rPr>
          <w:lang w:val="en-US"/>
        </w:rPr>
        <w:t>; regional policy; international experience.</w:t>
      </w:r>
    </w:p>
    <w:p w:rsidR="00EE096E" w:rsidRPr="00EE096E" w:rsidRDefault="00EE096E" w:rsidP="00EE096E">
      <w:pPr>
        <w:pStyle w:val="forcitation"/>
        <w:rPr>
          <w:lang w:val="en-US"/>
        </w:rPr>
      </w:pPr>
      <w:r w:rsidRPr="00EE096E">
        <w:rPr>
          <w:spacing w:val="43"/>
          <w:lang w:val="en-US"/>
        </w:rPr>
        <w:t>For citation:</w:t>
      </w:r>
      <w:r w:rsidRPr="00EE096E">
        <w:rPr>
          <w:lang w:val="en-US"/>
        </w:rPr>
        <w:t xml:space="preserve"> </w:t>
      </w:r>
      <w:proofErr w:type="spellStart"/>
      <w:r w:rsidRPr="00EE096E">
        <w:rPr>
          <w:lang w:val="en-US"/>
        </w:rPr>
        <w:t>Hvostova</w:t>
      </w:r>
      <w:proofErr w:type="spellEnd"/>
      <w:r w:rsidRPr="00EE096E">
        <w:rPr>
          <w:lang w:val="en-US"/>
        </w:rPr>
        <w:t xml:space="preserve"> E. A., </w:t>
      </w:r>
      <w:proofErr w:type="spellStart"/>
      <w:r w:rsidRPr="00EE096E">
        <w:rPr>
          <w:lang w:val="en-US"/>
        </w:rPr>
        <w:t>Balasanyan</w:t>
      </w:r>
      <w:proofErr w:type="spellEnd"/>
      <w:r w:rsidRPr="00EE096E">
        <w:rPr>
          <w:lang w:val="en-US"/>
        </w:rPr>
        <w:t xml:space="preserve"> G. Yu. Sustainable development models for depressed areas: </w:t>
      </w:r>
      <w:proofErr w:type="spellStart"/>
      <w:proofErr w:type="gramStart"/>
      <w:r w:rsidRPr="00EE096E">
        <w:rPr>
          <w:lang w:val="en-US"/>
        </w:rPr>
        <w:t>russian</w:t>
      </w:r>
      <w:proofErr w:type="spellEnd"/>
      <w:proofErr w:type="gramEnd"/>
      <w:r w:rsidRPr="00EE096E">
        <w:rPr>
          <w:lang w:val="en-US"/>
        </w:rPr>
        <w:t xml:space="preserve"> practice and international experience.</w:t>
      </w:r>
      <w:r w:rsidRPr="00EE096E">
        <w:rPr>
          <w:i/>
          <w:iCs/>
          <w:lang w:val="en-US"/>
        </w:rPr>
        <w:t xml:space="preserve"> Innovative economy: information, analysis, prognoses, </w:t>
      </w:r>
      <w:r w:rsidRPr="00EE096E">
        <w:rPr>
          <w:lang w:val="en-US"/>
        </w:rPr>
        <w:t>2025, no. 6, pp. 88–93. https://doi.org/10.47576/2949-1894.2025.6.6.009.</w:t>
      </w:r>
    </w:p>
    <w:p w:rsidR="00EE096E" w:rsidRPr="00EE096E" w:rsidRDefault="00EE096E" w:rsidP="00EE096E">
      <w:pPr>
        <w:pStyle w:val="a3"/>
        <w:rPr>
          <w:lang w:val="ru-RU"/>
        </w:rPr>
      </w:pPr>
      <w:r w:rsidRPr="00EE096E">
        <w:rPr>
          <w:lang w:val="ru-RU"/>
        </w:rPr>
        <w:t>Научная статья</w:t>
      </w:r>
    </w:p>
    <w:p w:rsidR="00EE096E" w:rsidRPr="00EE096E" w:rsidRDefault="00EE096E" w:rsidP="00EE096E">
      <w:pPr>
        <w:pStyle w:val="a3"/>
        <w:rPr>
          <w:lang w:val="ru-RU"/>
        </w:rPr>
      </w:pPr>
      <w:r w:rsidRPr="00EE096E">
        <w:rPr>
          <w:lang w:val="ru-RU"/>
        </w:rPr>
        <w:t>УДК 330</w:t>
      </w:r>
    </w:p>
    <w:p w:rsidR="00EE096E" w:rsidRPr="00EE096E" w:rsidRDefault="00EE096E" w:rsidP="00EE096E">
      <w:pPr>
        <w:pStyle w:val="a3"/>
        <w:rPr>
          <w:lang w:val="ru-RU"/>
        </w:rPr>
      </w:pPr>
      <w:proofErr w:type="spellStart"/>
      <w:proofErr w:type="gramStart"/>
      <w:r>
        <w:t>doi</w:t>
      </w:r>
      <w:proofErr w:type="spellEnd"/>
      <w:proofErr w:type="gramEnd"/>
      <w:r w:rsidRPr="00EE096E">
        <w:rPr>
          <w:lang w:val="ru-RU"/>
        </w:rPr>
        <w:t>: 10.47576/2949-1894.2025.6.6.010</w:t>
      </w:r>
    </w:p>
    <w:p w:rsidR="00EE096E" w:rsidRDefault="00EE096E" w:rsidP="00EE096E">
      <w:pPr>
        <w:pStyle w:val="a4"/>
      </w:pPr>
      <w:r>
        <w:t>Особенности перевозки экологически опасных грузов в условиях цифровизации, включая внедрение предиктивной аналитики, интеграцию с системами планирования маршрутов и автоматизацию взаимодействия с контролирующими органами</w:t>
      </w:r>
    </w:p>
    <w:p w:rsidR="00EE096E" w:rsidRDefault="00EE096E" w:rsidP="00EE096E">
      <w:pPr>
        <w:pStyle w:val="a5"/>
      </w:pPr>
      <w:r>
        <w:t xml:space="preserve">Филатов Владимир Владимирович </w:t>
      </w:r>
    </w:p>
    <w:p w:rsidR="00EE096E" w:rsidRDefault="00EE096E" w:rsidP="00EE096E">
      <w:pPr>
        <w:pStyle w:val="a6"/>
      </w:pPr>
      <w:r>
        <w:t xml:space="preserve">Российский государственный аграрный университет </w:t>
      </w:r>
      <w:r>
        <w:br/>
        <w:t>МСХА имени К. А. Тимирязева</w:t>
      </w:r>
      <w:r>
        <w:br/>
        <w:t>Московский технический университет связи и информатики</w:t>
      </w:r>
      <w:r>
        <w:br/>
        <w:t>Москва, Россия, filatov_vl@mail.ru</w:t>
      </w:r>
    </w:p>
    <w:p w:rsidR="00EE096E" w:rsidRDefault="00EE096E" w:rsidP="00EE096E">
      <w:pPr>
        <w:pStyle w:val="a5"/>
      </w:pPr>
      <w:r>
        <w:t xml:space="preserve">Михайлова Анна Евгеньевна </w:t>
      </w:r>
    </w:p>
    <w:p w:rsidR="00EE096E" w:rsidRDefault="00EE096E" w:rsidP="00EE096E">
      <w:pPr>
        <w:pStyle w:val="a6"/>
      </w:pPr>
      <w:r>
        <w:t xml:space="preserve">Санкт-Петербургский государственный лесотехнический университет </w:t>
      </w:r>
      <w:r>
        <w:br/>
        <w:t>имени С. М. Кирова, Санкт-Петербург, Россия, mikhailovaae@ya.ru</w:t>
      </w:r>
    </w:p>
    <w:p w:rsidR="00EE096E" w:rsidRDefault="00EE096E" w:rsidP="00EE096E">
      <w:pPr>
        <w:pStyle w:val="a5"/>
      </w:pPr>
      <w:r>
        <w:t xml:space="preserve">Толкачева Светлана Владимировна </w:t>
      </w:r>
    </w:p>
    <w:p w:rsidR="00EE096E" w:rsidRDefault="00EE096E" w:rsidP="00EE096E">
      <w:pPr>
        <w:pStyle w:val="a6"/>
      </w:pPr>
      <w:r>
        <w:t xml:space="preserve">Российский биотехнологический университет, Москва, Россия, </w:t>
      </w:r>
      <w:r>
        <w:br/>
        <w:t>tolkachevasv@mgupp.ru</w:t>
      </w:r>
    </w:p>
    <w:p w:rsidR="00EE096E" w:rsidRPr="00EE096E" w:rsidRDefault="00EE096E" w:rsidP="00EE096E">
      <w:pPr>
        <w:pStyle w:val="a5"/>
        <w:rPr>
          <w:lang w:val="en-US"/>
        </w:rPr>
      </w:pPr>
      <w:proofErr w:type="spellStart"/>
      <w:r>
        <w:t>Почекаев</w:t>
      </w:r>
      <w:proofErr w:type="spellEnd"/>
      <w:r w:rsidRPr="00EE096E">
        <w:rPr>
          <w:lang w:val="en-US"/>
        </w:rPr>
        <w:t xml:space="preserve"> </w:t>
      </w:r>
      <w:r>
        <w:t>Дмитрий</w:t>
      </w:r>
      <w:r w:rsidRPr="00EE096E">
        <w:rPr>
          <w:lang w:val="en-US"/>
        </w:rPr>
        <w:t xml:space="preserve"> </w:t>
      </w:r>
      <w:r>
        <w:t>Александрович</w:t>
      </w:r>
      <w:r w:rsidRPr="00EE096E">
        <w:rPr>
          <w:lang w:val="en-US"/>
        </w:rPr>
        <w:t xml:space="preserve"> </w:t>
      </w:r>
    </w:p>
    <w:p w:rsidR="00EE096E" w:rsidRPr="00EE096E" w:rsidRDefault="00EE096E" w:rsidP="00EE096E">
      <w:pPr>
        <w:pStyle w:val="a6"/>
        <w:rPr>
          <w:lang w:val="en-US"/>
        </w:rPr>
      </w:pPr>
      <w:proofErr w:type="spellStart"/>
      <w:r w:rsidRPr="00EE096E">
        <w:rPr>
          <w:lang w:val="en-US"/>
        </w:rPr>
        <w:t>Laskaridis</w:t>
      </w:r>
      <w:proofErr w:type="spellEnd"/>
      <w:r w:rsidRPr="00EE096E">
        <w:rPr>
          <w:lang w:val="en-US"/>
        </w:rPr>
        <w:t xml:space="preserve"> Shipping Company LTD, Greece, Athens, dima344@bk.ru</w:t>
      </w:r>
    </w:p>
    <w:p w:rsidR="00EE096E" w:rsidRDefault="00EE096E" w:rsidP="00EE096E">
      <w:pPr>
        <w:pStyle w:val="a7"/>
      </w:pPr>
      <w:r>
        <w:rPr>
          <w:spacing w:val="43"/>
        </w:rPr>
        <w:t>Аннотация</w:t>
      </w:r>
      <w:r>
        <w:t xml:space="preserve">. В статье проведено исследование особенностей перевозки экологически опасных грузов в условиях цифровизации, включая внедрение предиктивной аналитики, интеграцию с системами планирования маршрутов и автоматизацию взаимодействия с контролирующими органами. Рассмотрены пилотные кейсы зарубежных логистических кампаний </w:t>
      </w:r>
      <w:proofErr w:type="spellStart"/>
      <w:r>
        <w:t>Maersk</w:t>
      </w:r>
      <w:proofErr w:type="spellEnd"/>
      <w:r>
        <w:t xml:space="preserve"> </w:t>
      </w:r>
      <w:proofErr w:type="spellStart"/>
      <w:r>
        <w:t>Line</w:t>
      </w:r>
      <w:proofErr w:type="spellEnd"/>
      <w:r>
        <w:t xml:space="preserve"> и </w:t>
      </w:r>
      <w:proofErr w:type="spellStart"/>
      <w:r>
        <w:t>Hapag-Lloyd</w:t>
      </w:r>
      <w:proofErr w:type="spellEnd"/>
      <w:r>
        <w:t xml:space="preserve"> и российских логистических кампаний «</w:t>
      </w:r>
      <w:proofErr w:type="spellStart"/>
      <w:r>
        <w:t>ХимТранс</w:t>
      </w:r>
      <w:proofErr w:type="spellEnd"/>
      <w:r>
        <w:t xml:space="preserve">» и ОАО «РЖД», специализирующихся на перевозке опасных химических веществ. Показано, что цифровизация </w:t>
      </w:r>
      <w:r>
        <w:lastRenderedPageBreak/>
        <w:t>документооборота и автоматизация процессов согласования маршрутов сокращают время на подготовку к перевозке на 60 %. Это не только повышает эффективность, но и снижает негативное влияние человеческого фактора, являющегося причиной 80 % аварий при перевозке опасных грузов. Отмечено, что особенности работы с опасными грузами потребовали внедрения дополнительных функций, таких как автоматическое заполнение специальных разрешений, электронный контроль условий перевозки и мгновенная передача данных о грузе получателю. Эти новшества позволили обеспечить высокий уровень безопасности и соответствие строгим требованиям законодательства.</w:t>
      </w:r>
    </w:p>
    <w:p w:rsidR="00EE096E" w:rsidRDefault="00EE096E" w:rsidP="00EE096E">
      <w:pPr>
        <w:pStyle w:val="a7"/>
      </w:pPr>
      <w:r>
        <w:rPr>
          <w:spacing w:val="43"/>
        </w:rPr>
        <w:t>Ключевые слова:</w:t>
      </w:r>
      <w:r>
        <w:t xml:space="preserve"> цифровизация; экологически опасные грузы; безопасность перевозок; классификация; грузоотправитель.</w:t>
      </w:r>
    </w:p>
    <w:p w:rsidR="00EE096E" w:rsidRDefault="00EE096E" w:rsidP="00EE096E">
      <w:pPr>
        <w:pStyle w:val="a8"/>
      </w:pPr>
      <w:r>
        <w:rPr>
          <w:spacing w:val="43"/>
        </w:rPr>
        <w:t>Для цитирования:</w:t>
      </w:r>
      <w:r>
        <w:t xml:space="preserve"> Филатов В. В., Михайлова А. Е., Толкачева С. В., </w:t>
      </w:r>
      <w:proofErr w:type="spellStart"/>
      <w:r>
        <w:t>Почекаев</w:t>
      </w:r>
      <w:proofErr w:type="spellEnd"/>
      <w:r>
        <w:t xml:space="preserve"> Д. А. Особенности перевозки экологически опасных грузов в условиях цифровизации, включая внедрение предиктивной аналитики, интеграцию с системами планирования маршрутов и автоматизацию взаимодействия с контролирующими органами // Инновационная экономика: информация, аналитика, прогнозы. – 2025. – № 6. – С. 94–103. https://doi.org/10.47576/2949-1894.2025.6.6.010.</w:t>
      </w:r>
    </w:p>
    <w:p w:rsidR="00EE096E" w:rsidRDefault="00EE096E" w:rsidP="00EE096E">
      <w:pPr>
        <w:pStyle w:val="original"/>
      </w:pPr>
      <w:r>
        <w:t>Original article</w:t>
      </w:r>
    </w:p>
    <w:p w:rsidR="00EE096E" w:rsidRPr="00EE096E" w:rsidRDefault="00EE096E" w:rsidP="00EE096E">
      <w:pPr>
        <w:pStyle w:val="a9"/>
        <w:rPr>
          <w:lang w:val="en-US"/>
        </w:rPr>
      </w:pPr>
      <w:r w:rsidRPr="00EE096E">
        <w:rPr>
          <w:lang w:val="en-US"/>
        </w:rPr>
        <w:t xml:space="preserve">Features of transportation </w:t>
      </w:r>
      <w:r w:rsidRPr="00EE096E">
        <w:rPr>
          <w:lang w:val="en-US"/>
        </w:rPr>
        <w:br/>
        <w:t xml:space="preserve">of environmentally dangerous goods </w:t>
      </w:r>
      <w:r w:rsidRPr="00EE096E">
        <w:rPr>
          <w:lang w:val="en-US"/>
        </w:rPr>
        <w:br/>
        <w:t xml:space="preserve">in the context of digitalization, including the introduction of predictive analytics, integration with route planning systems </w:t>
      </w:r>
      <w:r w:rsidRPr="00EE096E">
        <w:rPr>
          <w:lang w:val="en-US"/>
        </w:rPr>
        <w:br/>
        <w:t>and automation of interaction with regulatory authorities</w:t>
      </w:r>
    </w:p>
    <w:p w:rsidR="00EE096E" w:rsidRDefault="00EE096E" w:rsidP="00EE096E">
      <w:pPr>
        <w:pStyle w:val="aa"/>
      </w:pPr>
      <w:proofErr w:type="spellStart"/>
      <w:r>
        <w:t>Filatov</w:t>
      </w:r>
      <w:proofErr w:type="spellEnd"/>
      <w:r>
        <w:t xml:space="preserve"> </w:t>
      </w:r>
      <w:proofErr w:type="spellStart"/>
      <w:r>
        <w:t>Vladimir</w:t>
      </w:r>
      <w:proofErr w:type="spellEnd"/>
      <w:r>
        <w:t xml:space="preserve"> V.</w:t>
      </w:r>
    </w:p>
    <w:p w:rsidR="00EE096E" w:rsidRPr="00EE096E" w:rsidRDefault="00EE096E" w:rsidP="00EE096E">
      <w:pPr>
        <w:pStyle w:val="ab"/>
        <w:rPr>
          <w:lang w:val="en-US"/>
        </w:rPr>
      </w:pPr>
      <w:r w:rsidRPr="00EE096E">
        <w:rPr>
          <w:lang w:val="en-US"/>
        </w:rPr>
        <w:t xml:space="preserve">Russian State Agrarian University named after K. A. </w:t>
      </w:r>
      <w:proofErr w:type="spellStart"/>
      <w:r w:rsidRPr="00EE096E">
        <w:rPr>
          <w:lang w:val="en-US"/>
        </w:rPr>
        <w:t>Timiryazev</w:t>
      </w:r>
      <w:proofErr w:type="spellEnd"/>
      <w:r w:rsidRPr="00EE096E">
        <w:rPr>
          <w:lang w:val="en-US"/>
        </w:rPr>
        <w:br/>
        <w:t>Moscow Technical University of Communications and Informatics</w:t>
      </w:r>
      <w:r w:rsidRPr="00EE096E">
        <w:rPr>
          <w:lang w:val="en-US"/>
        </w:rPr>
        <w:br/>
        <w:t xml:space="preserve">Moscow, Russia, filatov_vl@mail.ru </w:t>
      </w:r>
    </w:p>
    <w:p w:rsidR="00EE096E" w:rsidRPr="00EE096E" w:rsidRDefault="00EE096E" w:rsidP="00EE096E">
      <w:pPr>
        <w:pStyle w:val="aa"/>
        <w:rPr>
          <w:lang w:val="en-US"/>
        </w:rPr>
      </w:pPr>
      <w:proofErr w:type="spellStart"/>
      <w:r w:rsidRPr="00EE096E">
        <w:rPr>
          <w:lang w:val="en-US"/>
        </w:rPr>
        <w:t>Mikhailova</w:t>
      </w:r>
      <w:proofErr w:type="spellEnd"/>
      <w:r w:rsidRPr="00EE096E">
        <w:rPr>
          <w:lang w:val="en-US"/>
        </w:rPr>
        <w:t xml:space="preserve"> Anna E. </w:t>
      </w:r>
    </w:p>
    <w:p w:rsidR="00EE096E" w:rsidRPr="00EE096E" w:rsidRDefault="00EE096E" w:rsidP="00EE096E">
      <w:pPr>
        <w:pStyle w:val="ab"/>
        <w:rPr>
          <w:lang w:val="en-US"/>
        </w:rPr>
      </w:pPr>
      <w:r w:rsidRPr="00EE096E">
        <w:rPr>
          <w:lang w:val="en-US"/>
        </w:rPr>
        <w:t xml:space="preserve">St. Petersburg State Forestry University named after S. M. Kirov, St. Petersburg, Russia, </w:t>
      </w:r>
      <w:proofErr w:type="gramStart"/>
      <w:r w:rsidRPr="00EE096E">
        <w:rPr>
          <w:lang w:val="en-US"/>
        </w:rPr>
        <w:t>mikhailovaae@ya.ru</w:t>
      </w:r>
      <w:proofErr w:type="gramEnd"/>
      <w:r w:rsidRPr="00EE096E">
        <w:rPr>
          <w:lang w:val="en-US"/>
        </w:rPr>
        <w:t xml:space="preserve"> </w:t>
      </w:r>
    </w:p>
    <w:p w:rsidR="00EE096E" w:rsidRPr="00EE096E" w:rsidRDefault="00EE096E" w:rsidP="00EE096E">
      <w:pPr>
        <w:pStyle w:val="aa"/>
        <w:rPr>
          <w:lang w:val="en-US"/>
        </w:rPr>
      </w:pPr>
      <w:proofErr w:type="spellStart"/>
      <w:r w:rsidRPr="00EE096E">
        <w:rPr>
          <w:lang w:val="en-US"/>
        </w:rPr>
        <w:t>Tolkacheva</w:t>
      </w:r>
      <w:proofErr w:type="spellEnd"/>
      <w:r w:rsidRPr="00EE096E">
        <w:rPr>
          <w:lang w:val="en-US"/>
        </w:rPr>
        <w:t xml:space="preserve"> Svetlana V. </w:t>
      </w:r>
    </w:p>
    <w:p w:rsidR="00EE096E" w:rsidRPr="00EE096E" w:rsidRDefault="00EE096E" w:rsidP="00EE096E">
      <w:pPr>
        <w:pStyle w:val="ab"/>
        <w:rPr>
          <w:lang w:val="en-US"/>
        </w:rPr>
      </w:pPr>
      <w:r w:rsidRPr="00EE096E">
        <w:rPr>
          <w:lang w:val="en-US"/>
        </w:rPr>
        <w:t xml:space="preserve">Russian Biotechnological University, Moscow, Russia, tolkachevasv@mgupp.ru </w:t>
      </w:r>
    </w:p>
    <w:p w:rsidR="00EE096E" w:rsidRPr="00EE096E" w:rsidRDefault="00EE096E" w:rsidP="00EE096E">
      <w:pPr>
        <w:pStyle w:val="aa"/>
        <w:rPr>
          <w:lang w:val="en-US"/>
        </w:rPr>
      </w:pPr>
      <w:proofErr w:type="spellStart"/>
      <w:proofErr w:type="gramStart"/>
      <w:r w:rsidRPr="00EE096E">
        <w:rPr>
          <w:lang w:val="en-US"/>
        </w:rPr>
        <w:t>Pochekaev</w:t>
      </w:r>
      <w:proofErr w:type="spellEnd"/>
      <w:r w:rsidRPr="00EE096E">
        <w:rPr>
          <w:lang w:val="en-US"/>
        </w:rPr>
        <w:t xml:space="preserve"> Dmitry A.</w:t>
      </w:r>
      <w:proofErr w:type="gramEnd"/>
      <w:r w:rsidRPr="00EE096E">
        <w:rPr>
          <w:lang w:val="en-US"/>
        </w:rPr>
        <w:t xml:space="preserve"> </w:t>
      </w:r>
    </w:p>
    <w:p w:rsidR="00EE096E" w:rsidRPr="00EE096E" w:rsidRDefault="00EE096E" w:rsidP="00EE096E">
      <w:pPr>
        <w:pStyle w:val="ab"/>
        <w:rPr>
          <w:lang w:val="en-US"/>
        </w:rPr>
      </w:pPr>
      <w:proofErr w:type="spellStart"/>
      <w:r w:rsidRPr="00EE096E">
        <w:rPr>
          <w:lang w:val="en-US"/>
        </w:rPr>
        <w:t>Laskaridis</w:t>
      </w:r>
      <w:proofErr w:type="spellEnd"/>
      <w:r w:rsidRPr="00EE096E">
        <w:rPr>
          <w:lang w:val="en-US"/>
        </w:rPr>
        <w:t xml:space="preserve"> Shipping Company LTD, Greece, Athens, dima344@bk.ru</w:t>
      </w:r>
    </w:p>
    <w:p w:rsidR="00EE096E" w:rsidRPr="00EE096E" w:rsidRDefault="00EE096E" w:rsidP="00EE096E">
      <w:pPr>
        <w:pStyle w:val="a7"/>
        <w:rPr>
          <w:lang w:val="en-US"/>
        </w:rPr>
      </w:pPr>
      <w:r w:rsidRPr="00EE096E">
        <w:rPr>
          <w:spacing w:val="43"/>
          <w:lang w:val="en-US"/>
        </w:rPr>
        <w:t>Abstract</w:t>
      </w:r>
      <w:r w:rsidRPr="00EE096E">
        <w:rPr>
          <w:lang w:val="en-US"/>
        </w:rPr>
        <w:t xml:space="preserve">. The article examines the features of the transportation of environmentally hazardous goods in the context of digitalization, including the introduction of predictive analytics, integration with route planning systems and automation of interaction with regulatory authorities. The research used materials from both foreign and domestic researchers and practitioners, as well as numerous examples from the practice of virtual reality in the industry of transportation of environmentally hazardous goods. Among the methods and approaches used in the research were: methods of induction, deduction, monographic, as well as an integrated approach. The pilot cases of the foreign logistics campaigns Maersk Line and </w:t>
      </w:r>
      <w:proofErr w:type="spellStart"/>
      <w:r w:rsidRPr="00EE096E">
        <w:rPr>
          <w:lang w:val="en-US"/>
        </w:rPr>
        <w:t>Hapag</w:t>
      </w:r>
      <w:proofErr w:type="spellEnd"/>
      <w:r w:rsidRPr="00EE096E">
        <w:rPr>
          <w:lang w:val="en-US"/>
        </w:rPr>
        <w:t xml:space="preserve">-Lloyd and the Russian logistics campaigns </w:t>
      </w:r>
      <w:proofErr w:type="spellStart"/>
      <w:r w:rsidRPr="00EE096E">
        <w:rPr>
          <w:lang w:val="en-US"/>
        </w:rPr>
        <w:t>Khimtrans</w:t>
      </w:r>
      <w:proofErr w:type="spellEnd"/>
      <w:r w:rsidRPr="00EE096E">
        <w:rPr>
          <w:lang w:val="en-US"/>
        </w:rPr>
        <w:t xml:space="preserve"> and JSC Russian Railways, specializing in the transportation of hazardous chemicals, are considered. This paper shows that digitalization of document management and automation of route coordination processes reduce the time needed to </w:t>
      </w:r>
      <w:r w:rsidRPr="00EE096E">
        <w:rPr>
          <w:lang w:val="en-US"/>
        </w:rPr>
        <w:lastRenderedPageBreak/>
        <w:t>prepare for transportation by 60 %. This not only increases efficiency, but also reduces the negative impact of the human factor, which is the cause of 80 % of accidents during the transportation of dangerous goods. It is shown that the specifics of working with dangerous goods required the introduction of additional functions, such as automatic filling of special permits, electronic control of transportation conditions and instant transmission of cargo data to the recipient. These innovations have made it possible to ensure a high level of safety and compliance with strict legal requirements.</w:t>
      </w:r>
    </w:p>
    <w:p w:rsidR="00EE096E" w:rsidRPr="00EE096E" w:rsidRDefault="00EE096E" w:rsidP="00EE096E">
      <w:pPr>
        <w:pStyle w:val="a7"/>
        <w:rPr>
          <w:lang w:val="en-US"/>
        </w:rPr>
      </w:pPr>
      <w:r w:rsidRPr="00EE096E">
        <w:rPr>
          <w:spacing w:val="43"/>
          <w:lang w:val="en-US"/>
        </w:rPr>
        <w:t>Keywords</w:t>
      </w:r>
      <w:r w:rsidRPr="00EE096E">
        <w:rPr>
          <w:lang w:val="en-US"/>
        </w:rPr>
        <w:t>: digitalization; environmentally dangerous goods; transportation safety; classification; shipper.</w:t>
      </w:r>
    </w:p>
    <w:p w:rsidR="00EE096E" w:rsidRPr="00EE096E" w:rsidRDefault="00EE096E" w:rsidP="00EE096E">
      <w:pPr>
        <w:pStyle w:val="forcitation"/>
        <w:rPr>
          <w:lang w:val="en-US"/>
        </w:rPr>
      </w:pPr>
      <w:r w:rsidRPr="00EE096E">
        <w:rPr>
          <w:spacing w:val="43"/>
          <w:lang w:val="en-US"/>
        </w:rPr>
        <w:t>For citation</w:t>
      </w:r>
      <w:r w:rsidRPr="00EE096E">
        <w:rPr>
          <w:lang w:val="en-US"/>
        </w:rPr>
        <w:t xml:space="preserve">: </w:t>
      </w:r>
      <w:proofErr w:type="spellStart"/>
      <w:r w:rsidRPr="00EE096E">
        <w:rPr>
          <w:lang w:val="en-US"/>
        </w:rPr>
        <w:t>Filatov</w:t>
      </w:r>
      <w:proofErr w:type="spellEnd"/>
      <w:r w:rsidRPr="00EE096E">
        <w:rPr>
          <w:lang w:val="en-US"/>
        </w:rPr>
        <w:t xml:space="preserve"> V. V., </w:t>
      </w:r>
      <w:proofErr w:type="spellStart"/>
      <w:r w:rsidRPr="00EE096E">
        <w:rPr>
          <w:lang w:val="en-US"/>
        </w:rPr>
        <w:t>Mikhailova</w:t>
      </w:r>
      <w:proofErr w:type="spellEnd"/>
      <w:r w:rsidRPr="00EE096E">
        <w:rPr>
          <w:lang w:val="en-US"/>
        </w:rPr>
        <w:t xml:space="preserve"> A. E., </w:t>
      </w:r>
      <w:proofErr w:type="spellStart"/>
      <w:r w:rsidRPr="00EE096E">
        <w:rPr>
          <w:lang w:val="en-US"/>
        </w:rPr>
        <w:t>Tolkacheva</w:t>
      </w:r>
      <w:proofErr w:type="spellEnd"/>
      <w:r w:rsidRPr="00EE096E">
        <w:rPr>
          <w:lang w:val="en-US"/>
        </w:rPr>
        <w:t xml:space="preserve"> S. V., </w:t>
      </w:r>
      <w:proofErr w:type="spellStart"/>
      <w:r w:rsidRPr="00EE096E">
        <w:rPr>
          <w:lang w:val="en-US"/>
        </w:rPr>
        <w:t>Pochekaev</w:t>
      </w:r>
      <w:proofErr w:type="spellEnd"/>
      <w:r w:rsidRPr="00EE096E">
        <w:rPr>
          <w:lang w:val="en-US"/>
        </w:rPr>
        <w:t xml:space="preserve"> D. A. Features of transportation of environmentally dangerous goods in the context of digitalization, including the introduction of predictive analytics, integration with route planning systems and automation of interaction with regulatory authorities. </w:t>
      </w:r>
      <w:r w:rsidRPr="00EE096E">
        <w:rPr>
          <w:i/>
          <w:iCs/>
          <w:lang w:val="en-US"/>
        </w:rPr>
        <w:t xml:space="preserve">Innovative economy: information, analysis, prognoses, </w:t>
      </w:r>
      <w:r w:rsidRPr="00EE096E">
        <w:rPr>
          <w:lang w:val="en-US"/>
        </w:rPr>
        <w:t>2025, no. 6, pp. 94–103. https://doi.org/10.47576/2949-1894.2025.6.6.010.</w:t>
      </w:r>
    </w:p>
    <w:p w:rsidR="00EE096E" w:rsidRPr="00EE096E" w:rsidRDefault="00EE096E" w:rsidP="00EE096E">
      <w:pPr>
        <w:pStyle w:val="a3"/>
        <w:rPr>
          <w:lang w:val="ru-RU"/>
        </w:rPr>
      </w:pPr>
      <w:r w:rsidRPr="00EE096E">
        <w:rPr>
          <w:lang w:val="ru-RU"/>
        </w:rPr>
        <w:t>Научная статья</w:t>
      </w:r>
    </w:p>
    <w:p w:rsidR="00EE096E" w:rsidRPr="00EE096E" w:rsidRDefault="00EE096E" w:rsidP="00EE096E">
      <w:pPr>
        <w:pStyle w:val="a3"/>
        <w:rPr>
          <w:lang w:val="ru-RU"/>
        </w:rPr>
      </w:pPr>
      <w:r w:rsidRPr="00EE096E">
        <w:rPr>
          <w:lang w:val="ru-RU"/>
        </w:rPr>
        <w:t>УДК 332.1</w:t>
      </w:r>
    </w:p>
    <w:p w:rsidR="00EE096E" w:rsidRPr="00EE096E" w:rsidRDefault="00EE096E" w:rsidP="00EE096E">
      <w:pPr>
        <w:pStyle w:val="a3"/>
        <w:rPr>
          <w:lang w:val="ru-RU"/>
        </w:rPr>
      </w:pPr>
      <w:proofErr w:type="spellStart"/>
      <w:proofErr w:type="gramStart"/>
      <w:r>
        <w:t>doi</w:t>
      </w:r>
      <w:proofErr w:type="spellEnd"/>
      <w:proofErr w:type="gramEnd"/>
      <w:r w:rsidRPr="00EE096E">
        <w:rPr>
          <w:lang w:val="ru-RU"/>
        </w:rPr>
        <w:t>: 10.47576/2949-1894.2025.6.6.011</w:t>
      </w:r>
    </w:p>
    <w:p w:rsidR="00EE096E" w:rsidRDefault="00EE096E" w:rsidP="00EE096E">
      <w:pPr>
        <w:pStyle w:val="a4"/>
      </w:pPr>
      <w:r>
        <w:t>Пространственная поляризация социально-экономического развития регионов России: причины и последствия</w:t>
      </w:r>
    </w:p>
    <w:p w:rsidR="00EE096E" w:rsidRDefault="00EE096E" w:rsidP="00EE096E">
      <w:pPr>
        <w:pStyle w:val="a5"/>
      </w:pPr>
      <w:r>
        <w:t xml:space="preserve">Опанасенко Наталья Александровна </w:t>
      </w:r>
    </w:p>
    <w:p w:rsidR="00EE096E" w:rsidRDefault="00EE096E" w:rsidP="00EE096E">
      <w:pPr>
        <w:pStyle w:val="a6"/>
      </w:pPr>
      <w:r>
        <w:t>Кубанский государственный аграрный университет имени И. Т. Трубилина, Краснодар, Россия</w:t>
      </w:r>
    </w:p>
    <w:p w:rsidR="00EE096E" w:rsidRDefault="00EE096E" w:rsidP="00EE096E">
      <w:pPr>
        <w:pStyle w:val="a5"/>
      </w:pPr>
      <w:r>
        <w:t xml:space="preserve">Горлова Елена Анатольевна </w:t>
      </w:r>
    </w:p>
    <w:p w:rsidR="00EE096E" w:rsidRDefault="00EE096E" w:rsidP="00EE096E">
      <w:pPr>
        <w:pStyle w:val="a6"/>
      </w:pPr>
      <w:r>
        <w:t>Кубанский государственный аграрный университет имени И. Т. Трубилина, Краснодар, Россия</w:t>
      </w:r>
    </w:p>
    <w:p w:rsidR="00EE096E" w:rsidRDefault="00EE096E" w:rsidP="00EE096E">
      <w:pPr>
        <w:pStyle w:val="a7"/>
      </w:pPr>
      <w:r>
        <w:rPr>
          <w:spacing w:val="43"/>
        </w:rPr>
        <w:t>Аннотация</w:t>
      </w:r>
      <w:r>
        <w:t>. В статье рассматривается проблема пространственной поляризации социально-экономического развития регионов России, выражающаяся в возрастающем разрыве между центром и периферией, крупными агломерациями и отдаленными территориями. На основе анализа макроэкономических, демографических и инвестиционных показателей выявлены основные факторы, провоцирующие усиление территориальной асимметрии. К ним относятся высокая концентрация финансовых и людских ресурсов в столичных и индустриальных кластерах, слабая диверсификация экономик периферийных субъектов Федерации, институциональные ограничения межрегиональной кооперации. Отмечено, что пространственная поляризация затрудняет устойчивое развитие страны в долгосрочной перспективе, снижает эффективность использования человеческого капитала, усугубляет социальное неравенство и усиливает миграционную нагрузку на ведущие регионы. Обоснована необходимость выработки стратегий пространственного выравнивания с учетом современных вызовов и национальных приоритетов.</w:t>
      </w:r>
    </w:p>
    <w:p w:rsidR="00EE096E" w:rsidRDefault="00EE096E" w:rsidP="00EE096E">
      <w:pPr>
        <w:pStyle w:val="a7"/>
      </w:pPr>
      <w:r>
        <w:rPr>
          <w:spacing w:val="43"/>
        </w:rPr>
        <w:t xml:space="preserve">Ключевые слова: </w:t>
      </w:r>
      <w:r>
        <w:t>пространственное развитие; региональная экономика; территориальная асимметрия; межрегиональные различия; социально-экономическая поляризация; устойчивое развитие; государственная политика.</w:t>
      </w:r>
    </w:p>
    <w:p w:rsidR="00EE096E" w:rsidRDefault="00EE096E" w:rsidP="00EE096E">
      <w:pPr>
        <w:pStyle w:val="a8"/>
      </w:pPr>
      <w:r>
        <w:rPr>
          <w:spacing w:val="43"/>
        </w:rPr>
        <w:t>Для цитирования</w:t>
      </w:r>
      <w:r>
        <w:t>: Опанасенко Н. А., Горлова Е. А. Пространственная поляризация социально-экономического развития регионов России: причины и последствия // Инновационная экономика: информация, аналитика, прогнозы. – 2025. – № 6. – С. 104–109. https://doi.org/10.47576/2949-1894.2025.6.6.011.</w:t>
      </w:r>
    </w:p>
    <w:p w:rsidR="00EE096E" w:rsidRDefault="00EE096E" w:rsidP="00EE096E">
      <w:pPr>
        <w:pStyle w:val="original"/>
      </w:pPr>
      <w:r>
        <w:t>Original article</w:t>
      </w:r>
    </w:p>
    <w:p w:rsidR="00EE096E" w:rsidRPr="00EE096E" w:rsidRDefault="00EE096E" w:rsidP="00EE096E">
      <w:pPr>
        <w:pStyle w:val="a9"/>
        <w:rPr>
          <w:lang w:val="en-US"/>
        </w:rPr>
      </w:pPr>
      <w:r w:rsidRPr="00EE096E">
        <w:rPr>
          <w:lang w:val="en-US"/>
        </w:rPr>
        <w:lastRenderedPageBreak/>
        <w:t>Spatial polarization of socio-economic development of russian regions: causes and consequences</w:t>
      </w:r>
    </w:p>
    <w:p w:rsidR="00EE096E" w:rsidRPr="00EE096E" w:rsidRDefault="00EE096E" w:rsidP="00EE096E">
      <w:pPr>
        <w:pStyle w:val="aa"/>
        <w:rPr>
          <w:lang w:val="en-US"/>
        </w:rPr>
      </w:pPr>
      <w:proofErr w:type="spellStart"/>
      <w:r w:rsidRPr="00EE096E">
        <w:rPr>
          <w:lang w:val="en-US"/>
        </w:rPr>
        <w:t>Opanasenko</w:t>
      </w:r>
      <w:proofErr w:type="spellEnd"/>
      <w:r w:rsidRPr="00EE096E">
        <w:rPr>
          <w:lang w:val="en-US"/>
        </w:rPr>
        <w:t xml:space="preserve"> </w:t>
      </w:r>
      <w:proofErr w:type="spellStart"/>
      <w:r w:rsidRPr="00EE096E">
        <w:rPr>
          <w:lang w:val="en-US"/>
        </w:rPr>
        <w:t>Natal’ya</w:t>
      </w:r>
      <w:proofErr w:type="spellEnd"/>
      <w:r w:rsidRPr="00EE096E">
        <w:rPr>
          <w:lang w:val="en-US"/>
        </w:rPr>
        <w:t xml:space="preserve"> A. </w:t>
      </w:r>
    </w:p>
    <w:p w:rsidR="00EE096E" w:rsidRPr="00EE096E" w:rsidRDefault="00EE096E" w:rsidP="00EE096E">
      <w:pPr>
        <w:pStyle w:val="ab"/>
        <w:rPr>
          <w:lang w:val="en-US"/>
        </w:rPr>
      </w:pPr>
      <w:r w:rsidRPr="00EE096E">
        <w:rPr>
          <w:lang w:val="en-US"/>
        </w:rPr>
        <w:t xml:space="preserve">Kuban State Agrarian University named after I. T. </w:t>
      </w:r>
      <w:proofErr w:type="spellStart"/>
      <w:r w:rsidRPr="00EE096E">
        <w:rPr>
          <w:lang w:val="en-US"/>
        </w:rPr>
        <w:t>Trubilin</w:t>
      </w:r>
      <w:proofErr w:type="spellEnd"/>
      <w:r w:rsidRPr="00EE096E">
        <w:rPr>
          <w:lang w:val="en-US"/>
        </w:rPr>
        <w:t>, Krasnodar, Russia</w:t>
      </w:r>
    </w:p>
    <w:p w:rsidR="00EE096E" w:rsidRPr="00EE096E" w:rsidRDefault="00EE096E" w:rsidP="00EE096E">
      <w:pPr>
        <w:pStyle w:val="aa"/>
        <w:rPr>
          <w:lang w:val="en-US"/>
        </w:rPr>
      </w:pPr>
      <w:proofErr w:type="spellStart"/>
      <w:proofErr w:type="gramStart"/>
      <w:r w:rsidRPr="00EE096E">
        <w:rPr>
          <w:lang w:val="en-US"/>
        </w:rPr>
        <w:t>Gorlova</w:t>
      </w:r>
      <w:proofErr w:type="spellEnd"/>
      <w:r w:rsidRPr="00EE096E">
        <w:rPr>
          <w:lang w:val="en-US"/>
        </w:rPr>
        <w:t xml:space="preserve"> Elena A.</w:t>
      </w:r>
      <w:proofErr w:type="gramEnd"/>
      <w:r w:rsidRPr="00EE096E">
        <w:rPr>
          <w:lang w:val="en-US"/>
        </w:rPr>
        <w:t xml:space="preserve"> </w:t>
      </w:r>
    </w:p>
    <w:p w:rsidR="00EE096E" w:rsidRPr="00EE096E" w:rsidRDefault="00EE096E" w:rsidP="00EE096E">
      <w:pPr>
        <w:pStyle w:val="ab"/>
        <w:rPr>
          <w:lang w:val="en-US"/>
        </w:rPr>
      </w:pPr>
      <w:r w:rsidRPr="00EE096E">
        <w:rPr>
          <w:lang w:val="en-US"/>
        </w:rPr>
        <w:t xml:space="preserve">Kuban State Agrarian University named after I. T. </w:t>
      </w:r>
      <w:proofErr w:type="spellStart"/>
      <w:r w:rsidRPr="00EE096E">
        <w:rPr>
          <w:lang w:val="en-US"/>
        </w:rPr>
        <w:t>Trubilin</w:t>
      </w:r>
      <w:proofErr w:type="spellEnd"/>
      <w:r w:rsidRPr="00EE096E">
        <w:rPr>
          <w:lang w:val="en-US"/>
        </w:rPr>
        <w:t>, Krasnodar, Russia</w:t>
      </w:r>
    </w:p>
    <w:p w:rsidR="00EE096E" w:rsidRPr="00EE096E" w:rsidRDefault="00EE096E" w:rsidP="00EE096E">
      <w:pPr>
        <w:pStyle w:val="a7"/>
        <w:rPr>
          <w:lang w:val="en-US"/>
        </w:rPr>
      </w:pPr>
      <w:r w:rsidRPr="00EE096E">
        <w:rPr>
          <w:spacing w:val="43"/>
          <w:lang w:val="en-US"/>
        </w:rPr>
        <w:t>Abstract</w:t>
      </w:r>
      <w:r w:rsidRPr="00EE096E">
        <w:rPr>
          <w:lang w:val="en-US"/>
        </w:rPr>
        <w:t>. The article addresses the issue of spatial polarization in the socio-economic development of Russian regions, manifested in the growing gap between central and peripheral territories, large urban agglomerations and remote areas. Based on macroeconomic, demographic, and investment indicators, the main drivers of territorial asymmetry are identified. These include the concentration of financial and human resources in capital cities and industrial clusters, poor diversification of peripheral economies, and institutional barriers to interregional cooperation. It is noted that spatial polarization hinders sustainable development in the long term, reduces the efficiency of human capital utilization, exacerbates social inequality, and intensifies migration pressure on leading regions. The paper substantiates the need to design strategies for spatial equalization, taking into account current challenges and national development priorities.</w:t>
      </w:r>
    </w:p>
    <w:p w:rsidR="00EE096E" w:rsidRPr="00EE096E" w:rsidRDefault="00EE096E" w:rsidP="00EE096E">
      <w:pPr>
        <w:pStyle w:val="a7"/>
        <w:rPr>
          <w:lang w:val="en-US"/>
        </w:rPr>
      </w:pPr>
      <w:r w:rsidRPr="00EE096E">
        <w:rPr>
          <w:spacing w:val="43"/>
          <w:lang w:val="en-US"/>
        </w:rPr>
        <w:t>Keywords</w:t>
      </w:r>
      <w:r w:rsidRPr="00EE096E">
        <w:rPr>
          <w:lang w:val="en-US"/>
        </w:rPr>
        <w:t>: spatial development; regional economy; territorial asymmetry; interregional disparities; socio-economic polarization; sustainable development; public policy.</w:t>
      </w:r>
    </w:p>
    <w:p w:rsidR="00EE096E" w:rsidRPr="00EE096E" w:rsidRDefault="00EE096E" w:rsidP="00EE096E">
      <w:pPr>
        <w:pStyle w:val="forcitation"/>
        <w:rPr>
          <w:lang w:val="en-US"/>
        </w:rPr>
      </w:pPr>
      <w:r w:rsidRPr="00EE096E">
        <w:rPr>
          <w:spacing w:val="43"/>
          <w:lang w:val="en-US"/>
        </w:rPr>
        <w:t xml:space="preserve">For citation: </w:t>
      </w:r>
      <w:proofErr w:type="spellStart"/>
      <w:r w:rsidRPr="00EE096E">
        <w:rPr>
          <w:lang w:val="en-US"/>
        </w:rPr>
        <w:t>Opanasenko</w:t>
      </w:r>
      <w:proofErr w:type="spellEnd"/>
      <w:r w:rsidRPr="00EE096E">
        <w:rPr>
          <w:lang w:val="en-US"/>
        </w:rPr>
        <w:t xml:space="preserve"> N. A., </w:t>
      </w:r>
      <w:proofErr w:type="spellStart"/>
      <w:r w:rsidRPr="00EE096E">
        <w:rPr>
          <w:lang w:val="en-US"/>
        </w:rPr>
        <w:t>Gorlova</w:t>
      </w:r>
      <w:proofErr w:type="spellEnd"/>
      <w:r w:rsidRPr="00EE096E">
        <w:rPr>
          <w:lang w:val="en-US"/>
        </w:rPr>
        <w:t xml:space="preserve"> E. A. Spatial polarization of socio-economic development of </w:t>
      </w:r>
      <w:proofErr w:type="spellStart"/>
      <w:proofErr w:type="gramStart"/>
      <w:r w:rsidRPr="00EE096E">
        <w:rPr>
          <w:lang w:val="en-US"/>
        </w:rPr>
        <w:t>russian</w:t>
      </w:r>
      <w:proofErr w:type="spellEnd"/>
      <w:proofErr w:type="gramEnd"/>
      <w:r w:rsidRPr="00EE096E">
        <w:rPr>
          <w:lang w:val="en-US"/>
        </w:rPr>
        <w:t xml:space="preserve"> regions: causes and consequences. </w:t>
      </w:r>
      <w:r w:rsidRPr="00EE096E">
        <w:rPr>
          <w:i/>
          <w:iCs/>
          <w:lang w:val="en-US"/>
        </w:rPr>
        <w:t>Innovative economy: information, analysis, prognoses</w:t>
      </w:r>
      <w:r w:rsidRPr="00EE096E">
        <w:rPr>
          <w:lang w:val="en-US"/>
        </w:rPr>
        <w:t xml:space="preserve">, 2025, no. 6, pp.  </w:t>
      </w:r>
      <w:proofErr w:type="gramStart"/>
      <w:r w:rsidRPr="00EE096E">
        <w:rPr>
          <w:lang w:val="en-US"/>
        </w:rPr>
        <w:t>104–109.</w:t>
      </w:r>
      <w:proofErr w:type="gramEnd"/>
      <w:r w:rsidRPr="00EE096E">
        <w:rPr>
          <w:lang w:val="en-US"/>
        </w:rPr>
        <w:t xml:space="preserve"> https://doi.org/10.47576/2949-1894.2025.6.6.011.</w:t>
      </w:r>
    </w:p>
    <w:p w:rsidR="00EE096E" w:rsidRPr="00EE096E" w:rsidRDefault="00EE096E" w:rsidP="00EE096E">
      <w:pPr>
        <w:pStyle w:val="a3"/>
        <w:rPr>
          <w:lang w:val="ru-RU"/>
        </w:rPr>
      </w:pPr>
      <w:r w:rsidRPr="00EE096E">
        <w:rPr>
          <w:lang w:val="ru-RU"/>
        </w:rPr>
        <w:t>Научная статья</w:t>
      </w:r>
    </w:p>
    <w:p w:rsidR="00EE096E" w:rsidRPr="00EE096E" w:rsidRDefault="00EE096E" w:rsidP="00EE096E">
      <w:pPr>
        <w:pStyle w:val="a3"/>
        <w:rPr>
          <w:lang w:val="ru-RU"/>
        </w:rPr>
      </w:pPr>
      <w:r w:rsidRPr="00EE096E">
        <w:rPr>
          <w:lang w:val="ru-RU"/>
        </w:rPr>
        <w:t>УДК 332.1</w:t>
      </w:r>
    </w:p>
    <w:p w:rsidR="00EE096E" w:rsidRPr="00EE096E" w:rsidRDefault="00EE096E" w:rsidP="00EE096E">
      <w:pPr>
        <w:pStyle w:val="a3"/>
        <w:rPr>
          <w:lang w:val="ru-RU"/>
        </w:rPr>
      </w:pPr>
      <w:proofErr w:type="spellStart"/>
      <w:proofErr w:type="gramStart"/>
      <w:r>
        <w:t>doi</w:t>
      </w:r>
      <w:proofErr w:type="spellEnd"/>
      <w:proofErr w:type="gramEnd"/>
      <w:r w:rsidRPr="00EE096E">
        <w:rPr>
          <w:lang w:val="ru-RU"/>
        </w:rPr>
        <w:t>: 10.47576/2949-1894.2025.6.6.012</w:t>
      </w:r>
    </w:p>
    <w:p w:rsidR="00EE096E" w:rsidRDefault="00EE096E" w:rsidP="00EE096E">
      <w:pPr>
        <w:pStyle w:val="a4"/>
      </w:pPr>
      <w:r>
        <w:t xml:space="preserve">Стратегическое планирование </w:t>
      </w:r>
      <w:r>
        <w:br/>
        <w:t>в муниципалитетах: практика разработки и реализации программ социально-экономического развития</w:t>
      </w:r>
    </w:p>
    <w:p w:rsidR="00EE096E" w:rsidRDefault="00EE096E" w:rsidP="00EE096E">
      <w:pPr>
        <w:pStyle w:val="a5"/>
      </w:pPr>
      <w:proofErr w:type="spellStart"/>
      <w:r>
        <w:t>Штахова</w:t>
      </w:r>
      <w:proofErr w:type="spellEnd"/>
      <w:r>
        <w:t xml:space="preserve"> Лиана Витальевна </w:t>
      </w:r>
    </w:p>
    <w:p w:rsidR="00EE096E" w:rsidRDefault="00EE096E" w:rsidP="00EE096E">
      <w:pPr>
        <w:pStyle w:val="a6"/>
      </w:pPr>
      <w:r>
        <w:t>Кубанский государственный аграрный университет имени И. Т. Трубилина, Краснодар, Россия</w:t>
      </w:r>
    </w:p>
    <w:p w:rsidR="00EE096E" w:rsidRDefault="00EE096E" w:rsidP="00EE096E">
      <w:pPr>
        <w:pStyle w:val="a5"/>
      </w:pPr>
      <w:proofErr w:type="spellStart"/>
      <w:r>
        <w:t>Баласанян</w:t>
      </w:r>
      <w:proofErr w:type="spellEnd"/>
      <w:r>
        <w:t xml:space="preserve"> Георгий Юрьевич </w:t>
      </w:r>
    </w:p>
    <w:p w:rsidR="00EE096E" w:rsidRDefault="00EE096E" w:rsidP="00EE096E">
      <w:pPr>
        <w:pStyle w:val="a6"/>
      </w:pPr>
      <w:r>
        <w:t>Кубанский государственный аграрный университет имени И. Т. Трубилина, Краснодар, Россия</w:t>
      </w:r>
    </w:p>
    <w:p w:rsidR="00EE096E" w:rsidRDefault="00EE096E" w:rsidP="00EE096E">
      <w:pPr>
        <w:pStyle w:val="a7"/>
      </w:pPr>
      <w:r>
        <w:rPr>
          <w:spacing w:val="43"/>
        </w:rPr>
        <w:t>Аннотация</w:t>
      </w:r>
      <w:r>
        <w:t>. В статье рассматриваются теоретические и прикладные аспекты стратегического планирования на уровне муниципальных образований в России. Проведен анализ существующих подходов к формированию программ социально-экономического развития, выявлены основные институциональные и ресурсные ограничения. Особое внимание уделено практике реализации муниципальных стратегий в условиях трансформации межбюджетных отношений, цифровизации управления и повышенных требований к результативности. Предложены направления совершенствования стратегического планирования с опорой на кластерный подход, развитие локальных инициатив и цифровую трансформацию механизмов мониторинга и оценки.</w:t>
      </w:r>
    </w:p>
    <w:p w:rsidR="00EE096E" w:rsidRDefault="00EE096E" w:rsidP="00EE096E">
      <w:pPr>
        <w:pStyle w:val="a7"/>
      </w:pPr>
      <w:r>
        <w:rPr>
          <w:spacing w:val="43"/>
        </w:rPr>
        <w:t xml:space="preserve">Ключевые слова: </w:t>
      </w:r>
      <w:r>
        <w:t>стратегическое планирование; муниципалитет; программа социально-экономического развития; местное самоуправление; устойчивое развитие; муниципальное управление; кластерный подход.</w:t>
      </w:r>
    </w:p>
    <w:p w:rsidR="00EE096E" w:rsidRDefault="00EE096E" w:rsidP="00EE096E">
      <w:pPr>
        <w:pStyle w:val="a8"/>
      </w:pPr>
      <w:r>
        <w:rPr>
          <w:spacing w:val="43"/>
        </w:rPr>
        <w:lastRenderedPageBreak/>
        <w:t xml:space="preserve">Для цитирования: </w:t>
      </w:r>
      <w:proofErr w:type="spellStart"/>
      <w:r>
        <w:t>Штахова</w:t>
      </w:r>
      <w:proofErr w:type="spellEnd"/>
      <w:r>
        <w:t xml:space="preserve"> Л. В., </w:t>
      </w:r>
      <w:proofErr w:type="spellStart"/>
      <w:r>
        <w:t>Баласанян</w:t>
      </w:r>
      <w:proofErr w:type="spellEnd"/>
      <w:r>
        <w:t xml:space="preserve"> Г. Ю. Стратегическое планирование в муниципалитетах: практика разработки и реализации программ социально-экономического развития // Инновационная экономика: информация, аналитика, прогнозы. – 2025. – № 6. – С. 110–116. https://doi.org/10.47576/2949-1894.2025.6.6.012.</w:t>
      </w:r>
    </w:p>
    <w:p w:rsidR="00EE096E" w:rsidRDefault="00EE096E" w:rsidP="00EE096E">
      <w:pPr>
        <w:pStyle w:val="original"/>
      </w:pPr>
      <w:r>
        <w:t>Original article</w:t>
      </w:r>
    </w:p>
    <w:p w:rsidR="00EE096E" w:rsidRPr="00EE096E" w:rsidRDefault="00EE096E" w:rsidP="00EE096E">
      <w:pPr>
        <w:pStyle w:val="a9"/>
        <w:rPr>
          <w:lang w:val="en-US"/>
        </w:rPr>
      </w:pPr>
      <w:r w:rsidRPr="00EE096E">
        <w:rPr>
          <w:lang w:val="en-US"/>
        </w:rPr>
        <w:t xml:space="preserve">Strategic planning in municipalities: </w:t>
      </w:r>
      <w:r w:rsidRPr="00EE096E">
        <w:rPr>
          <w:lang w:val="en-US"/>
        </w:rPr>
        <w:br/>
        <w:t>practice of developing and implementing socio-economic development programs</w:t>
      </w:r>
    </w:p>
    <w:p w:rsidR="00EE096E" w:rsidRPr="00EE096E" w:rsidRDefault="00EE096E" w:rsidP="00EE096E">
      <w:pPr>
        <w:pStyle w:val="aa"/>
        <w:rPr>
          <w:lang w:val="en-US"/>
        </w:rPr>
      </w:pPr>
      <w:proofErr w:type="spellStart"/>
      <w:r w:rsidRPr="00EE096E">
        <w:rPr>
          <w:lang w:val="en-US"/>
        </w:rPr>
        <w:t>Shtahova</w:t>
      </w:r>
      <w:proofErr w:type="spellEnd"/>
      <w:r w:rsidRPr="00EE096E">
        <w:rPr>
          <w:lang w:val="en-US"/>
        </w:rPr>
        <w:t xml:space="preserve"> Liana V. </w:t>
      </w:r>
    </w:p>
    <w:p w:rsidR="00EE096E" w:rsidRPr="00EE096E" w:rsidRDefault="00EE096E" w:rsidP="00EE096E">
      <w:pPr>
        <w:pStyle w:val="ab"/>
        <w:rPr>
          <w:lang w:val="en-US"/>
        </w:rPr>
      </w:pPr>
      <w:r w:rsidRPr="00EE096E">
        <w:rPr>
          <w:lang w:val="en-US"/>
        </w:rPr>
        <w:t xml:space="preserve">Kuban State Agrarian University named after I. T. </w:t>
      </w:r>
      <w:proofErr w:type="spellStart"/>
      <w:r w:rsidRPr="00EE096E">
        <w:rPr>
          <w:lang w:val="en-US"/>
        </w:rPr>
        <w:t>Trubilin</w:t>
      </w:r>
      <w:proofErr w:type="spellEnd"/>
      <w:r w:rsidRPr="00EE096E">
        <w:rPr>
          <w:lang w:val="en-US"/>
        </w:rPr>
        <w:t>, Krasnodar, Russia</w:t>
      </w:r>
    </w:p>
    <w:p w:rsidR="00EE096E" w:rsidRPr="00EE096E" w:rsidRDefault="00EE096E" w:rsidP="00EE096E">
      <w:pPr>
        <w:pStyle w:val="aa"/>
        <w:rPr>
          <w:lang w:val="en-US"/>
        </w:rPr>
      </w:pPr>
      <w:proofErr w:type="spellStart"/>
      <w:r w:rsidRPr="00EE096E">
        <w:rPr>
          <w:lang w:val="en-US"/>
        </w:rPr>
        <w:t>Balasanyan</w:t>
      </w:r>
      <w:proofErr w:type="spellEnd"/>
      <w:r w:rsidRPr="00EE096E">
        <w:rPr>
          <w:lang w:val="en-US"/>
        </w:rPr>
        <w:t xml:space="preserve"> </w:t>
      </w:r>
      <w:proofErr w:type="spellStart"/>
      <w:r w:rsidRPr="00EE096E">
        <w:rPr>
          <w:lang w:val="en-US"/>
        </w:rPr>
        <w:t>Georgiy</w:t>
      </w:r>
      <w:proofErr w:type="spellEnd"/>
      <w:r w:rsidRPr="00EE096E">
        <w:rPr>
          <w:lang w:val="en-US"/>
        </w:rPr>
        <w:t xml:space="preserve"> Yu. </w:t>
      </w:r>
    </w:p>
    <w:p w:rsidR="00EE096E" w:rsidRPr="00EE096E" w:rsidRDefault="00EE096E" w:rsidP="00EE096E">
      <w:pPr>
        <w:pStyle w:val="ab"/>
        <w:rPr>
          <w:lang w:val="en-US"/>
        </w:rPr>
      </w:pPr>
      <w:r w:rsidRPr="00EE096E">
        <w:rPr>
          <w:lang w:val="en-US"/>
        </w:rPr>
        <w:t xml:space="preserve">Kuban State Agrarian University named after I. T. </w:t>
      </w:r>
      <w:proofErr w:type="spellStart"/>
      <w:r w:rsidRPr="00EE096E">
        <w:rPr>
          <w:lang w:val="en-US"/>
        </w:rPr>
        <w:t>Trubilin</w:t>
      </w:r>
      <w:proofErr w:type="spellEnd"/>
      <w:r w:rsidRPr="00EE096E">
        <w:rPr>
          <w:lang w:val="en-US"/>
        </w:rPr>
        <w:t>, Krasnodar, Russia</w:t>
      </w:r>
    </w:p>
    <w:p w:rsidR="00EE096E" w:rsidRPr="00EE096E" w:rsidRDefault="00EE096E" w:rsidP="00EE096E">
      <w:pPr>
        <w:pStyle w:val="a7"/>
        <w:rPr>
          <w:lang w:val="en-US"/>
        </w:rPr>
      </w:pPr>
      <w:r w:rsidRPr="00EE096E">
        <w:rPr>
          <w:spacing w:val="43"/>
          <w:lang w:val="en-US"/>
        </w:rPr>
        <w:t>Abstract</w:t>
      </w:r>
      <w:r w:rsidRPr="00EE096E">
        <w:rPr>
          <w:lang w:val="en-US"/>
        </w:rPr>
        <w:t xml:space="preserve">. The article examines theoretical and practical aspects of strategic planning at the municipal level in Russia. The study analyzes current approaches to the development of socio-economic development programs, identifying key institutional and resource constraints. Special attention is paid to the implementation of municipal strategies amid the transformation of </w:t>
      </w:r>
      <w:proofErr w:type="spellStart"/>
      <w:r w:rsidRPr="00EE096E">
        <w:rPr>
          <w:lang w:val="en-US"/>
        </w:rPr>
        <w:t>interbudgetary</w:t>
      </w:r>
      <w:proofErr w:type="spellEnd"/>
      <w:r w:rsidRPr="00EE096E">
        <w:rPr>
          <w:lang w:val="en-US"/>
        </w:rPr>
        <w:t xml:space="preserve"> relations, the digitalization of governance, and increasing demands for efficiency and transparency. The paper proposes ways to improve strategic planning, including a cluster-based approach, support for local initiatives, and the digital transformation of monitoring and evaluation tools.</w:t>
      </w:r>
    </w:p>
    <w:p w:rsidR="00EE096E" w:rsidRPr="00EE096E" w:rsidRDefault="00EE096E" w:rsidP="00EE096E">
      <w:pPr>
        <w:pStyle w:val="a7"/>
        <w:rPr>
          <w:lang w:val="en-US"/>
        </w:rPr>
      </w:pPr>
      <w:r w:rsidRPr="00EE096E">
        <w:rPr>
          <w:spacing w:val="43"/>
          <w:lang w:val="en-US"/>
        </w:rPr>
        <w:t>Keywords</w:t>
      </w:r>
      <w:r w:rsidRPr="00EE096E">
        <w:rPr>
          <w:lang w:val="en-US"/>
        </w:rPr>
        <w:t>: strategic planning; municipality; socio-economic development program; local self-government; sustainable development; municipal governance; cluster approach.</w:t>
      </w:r>
    </w:p>
    <w:p w:rsidR="00EE096E" w:rsidRPr="00EE096E" w:rsidRDefault="00EE096E" w:rsidP="00EE096E">
      <w:pPr>
        <w:pStyle w:val="forcitation"/>
        <w:rPr>
          <w:lang w:val="en-US"/>
        </w:rPr>
      </w:pPr>
      <w:r w:rsidRPr="00EE096E">
        <w:rPr>
          <w:spacing w:val="43"/>
          <w:lang w:val="en-US"/>
        </w:rPr>
        <w:t>For citation:</w:t>
      </w:r>
      <w:r w:rsidRPr="00EE096E">
        <w:rPr>
          <w:lang w:val="en-US"/>
        </w:rPr>
        <w:t xml:space="preserve"> </w:t>
      </w:r>
      <w:proofErr w:type="spellStart"/>
      <w:r w:rsidRPr="00EE096E">
        <w:rPr>
          <w:lang w:val="en-US"/>
        </w:rPr>
        <w:t>Shtahova</w:t>
      </w:r>
      <w:proofErr w:type="spellEnd"/>
      <w:r w:rsidRPr="00EE096E">
        <w:rPr>
          <w:lang w:val="en-US"/>
        </w:rPr>
        <w:t xml:space="preserve"> L. V., </w:t>
      </w:r>
      <w:proofErr w:type="spellStart"/>
      <w:r w:rsidRPr="00EE096E">
        <w:rPr>
          <w:lang w:val="en-US"/>
        </w:rPr>
        <w:t>Balasanyan</w:t>
      </w:r>
      <w:proofErr w:type="spellEnd"/>
      <w:r w:rsidRPr="00EE096E">
        <w:rPr>
          <w:lang w:val="en-US"/>
        </w:rPr>
        <w:t xml:space="preserve"> G. Yu. Strategic planning in municipalities: practice of developing and implementing socio-economic development programs. </w:t>
      </w:r>
      <w:r w:rsidRPr="00EE096E">
        <w:rPr>
          <w:i/>
          <w:iCs/>
          <w:lang w:val="en-US"/>
        </w:rPr>
        <w:t xml:space="preserve">Innovative economy: information, analysis, prognoses, </w:t>
      </w:r>
      <w:r w:rsidRPr="00EE096E">
        <w:rPr>
          <w:lang w:val="en-US"/>
        </w:rPr>
        <w:t>2025, no. 6, pp. 110–116. https://doi.org/10.47576/2949-1894.2025.6.6.012.</w:t>
      </w:r>
    </w:p>
    <w:p w:rsidR="00EE096E" w:rsidRPr="00C65821" w:rsidRDefault="00EE096E" w:rsidP="00EE096E">
      <w:pPr>
        <w:pStyle w:val="a3"/>
        <w:rPr>
          <w:lang w:val="ru-RU"/>
        </w:rPr>
      </w:pPr>
      <w:r w:rsidRPr="00C65821">
        <w:rPr>
          <w:lang w:val="ru-RU"/>
        </w:rPr>
        <w:t>Научная статья</w:t>
      </w:r>
    </w:p>
    <w:p w:rsidR="00EE096E" w:rsidRPr="00C65821" w:rsidRDefault="00EE096E" w:rsidP="00EE096E">
      <w:pPr>
        <w:pStyle w:val="a3"/>
        <w:rPr>
          <w:lang w:val="ru-RU"/>
        </w:rPr>
      </w:pPr>
      <w:r w:rsidRPr="00C65821">
        <w:rPr>
          <w:lang w:val="ru-RU"/>
        </w:rPr>
        <w:t>УДК 332</w:t>
      </w:r>
    </w:p>
    <w:p w:rsidR="00EE096E" w:rsidRPr="00C65821" w:rsidRDefault="00EE096E" w:rsidP="00EE096E">
      <w:pPr>
        <w:pStyle w:val="a3"/>
        <w:rPr>
          <w:lang w:val="ru-RU"/>
        </w:rPr>
      </w:pPr>
      <w:proofErr w:type="spellStart"/>
      <w:proofErr w:type="gramStart"/>
      <w:r>
        <w:t>doi</w:t>
      </w:r>
      <w:proofErr w:type="spellEnd"/>
      <w:proofErr w:type="gramEnd"/>
      <w:r w:rsidRPr="00C65821">
        <w:rPr>
          <w:lang w:val="ru-RU"/>
        </w:rPr>
        <w:t>: 10.47576/2949-1894.2025.6.6.013</w:t>
      </w:r>
    </w:p>
    <w:p w:rsidR="00EE096E" w:rsidRDefault="00EE096E" w:rsidP="00EE096E">
      <w:pPr>
        <w:pStyle w:val="a4"/>
      </w:pPr>
      <w:r>
        <w:t>Имитационная модель развития агроэкотуризма в регионе (на материалах Кабардино-Балкарской Республики)</w:t>
      </w:r>
    </w:p>
    <w:p w:rsidR="00EE096E" w:rsidRDefault="00EE096E" w:rsidP="00EE096E">
      <w:pPr>
        <w:pStyle w:val="a5"/>
      </w:pPr>
      <w:r>
        <w:t xml:space="preserve">Коков Н. С. </w:t>
      </w:r>
    </w:p>
    <w:p w:rsidR="00EE096E" w:rsidRDefault="00EE096E" w:rsidP="00EE096E">
      <w:pPr>
        <w:pStyle w:val="a6"/>
      </w:pPr>
      <w:r>
        <w:t xml:space="preserve">Кабардино-Балкарский государственный аграрный университет, </w:t>
      </w:r>
      <w:r>
        <w:br/>
        <w:t>Нальчик, Россия</w:t>
      </w:r>
    </w:p>
    <w:p w:rsidR="00EE096E" w:rsidRDefault="00EE096E" w:rsidP="00EE096E">
      <w:pPr>
        <w:pStyle w:val="a5"/>
      </w:pPr>
      <w:proofErr w:type="spellStart"/>
      <w:r>
        <w:t>Хачев</w:t>
      </w:r>
      <w:proofErr w:type="spellEnd"/>
      <w:r>
        <w:t xml:space="preserve"> М. М. </w:t>
      </w:r>
    </w:p>
    <w:p w:rsidR="00EE096E" w:rsidRDefault="00EE096E" w:rsidP="00EE096E">
      <w:pPr>
        <w:pStyle w:val="a6"/>
      </w:pPr>
      <w:r>
        <w:t xml:space="preserve">Кабардино-Балкарский государственный аграрный университет, </w:t>
      </w:r>
      <w:r>
        <w:br/>
        <w:t xml:space="preserve">Нальчик, Россия </w:t>
      </w:r>
    </w:p>
    <w:p w:rsidR="00EE096E" w:rsidRDefault="00EE096E" w:rsidP="00EE096E">
      <w:pPr>
        <w:pStyle w:val="a5"/>
      </w:pPr>
      <w:proofErr w:type="spellStart"/>
      <w:r>
        <w:t>Кокова</w:t>
      </w:r>
      <w:proofErr w:type="spellEnd"/>
      <w:r>
        <w:t xml:space="preserve"> С. Ф. </w:t>
      </w:r>
    </w:p>
    <w:p w:rsidR="00EE096E" w:rsidRDefault="00EE096E" w:rsidP="00EE096E">
      <w:pPr>
        <w:pStyle w:val="a6"/>
      </w:pPr>
      <w:r>
        <w:t xml:space="preserve">Кабардино-Балкарский государственный аграрный университет, </w:t>
      </w:r>
      <w:r>
        <w:br/>
        <w:t>Нальчик, Россия</w:t>
      </w:r>
    </w:p>
    <w:p w:rsidR="00EE096E" w:rsidRDefault="00EE096E" w:rsidP="00EE096E">
      <w:pPr>
        <w:pStyle w:val="a7"/>
      </w:pPr>
      <w:r>
        <w:rPr>
          <w:spacing w:val="43"/>
        </w:rPr>
        <w:t>Аннотация</w:t>
      </w:r>
      <w:r>
        <w:t xml:space="preserve">. Статья посвящена разработке имитационной модели развития </w:t>
      </w:r>
      <w:proofErr w:type="spellStart"/>
      <w:r>
        <w:t>агроэкотуризма</w:t>
      </w:r>
      <w:proofErr w:type="spellEnd"/>
      <w:r>
        <w:t xml:space="preserve"> в Кабардино-Балкарской Республике, рассмотрены теоретико-методологические и прикладные аспекты моделирования в регионе. Особое внимание уделено применению имитационного моделирования как инструмента оценки стратегий устойчивого развития </w:t>
      </w:r>
      <w:proofErr w:type="spellStart"/>
      <w:r>
        <w:t>агроэкотуристической</w:t>
      </w:r>
      <w:proofErr w:type="spellEnd"/>
      <w:r>
        <w:t xml:space="preserve"> </w:t>
      </w:r>
      <w:r>
        <w:lastRenderedPageBreak/>
        <w:t xml:space="preserve">отрасли на примере Кабардино-Балкарской Республики. Разработана структурно-динамическая имитационная модель, учитывающая природно-ресурсный потенциал, демографические и инфраструктурные показатели, инвестиционные потоки и туристические потоки. Модель позволяет выявить оптимальные сценарии поддержки </w:t>
      </w:r>
      <w:proofErr w:type="spellStart"/>
      <w:r>
        <w:t>агроэкотуризма</w:t>
      </w:r>
      <w:proofErr w:type="spellEnd"/>
      <w:r>
        <w:t xml:space="preserve"> в регионе с учетом экологических ограничений и институциональных факторов.</w:t>
      </w:r>
    </w:p>
    <w:p w:rsidR="00EE096E" w:rsidRDefault="00EE096E" w:rsidP="00EE096E">
      <w:pPr>
        <w:pStyle w:val="a7"/>
      </w:pPr>
      <w:r>
        <w:rPr>
          <w:spacing w:val="43"/>
        </w:rPr>
        <w:t>Ключевые слова</w:t>
      </w:r>
      <w:r>
        <w:t xml:space="preserve">: </w:t>
      </w:r>
      <w:proofErr w:type="spellStart"/>
      <w:r>
        <w:t>агроэкотуризм</w:t>
      </w:r>
      <w:proofErr w:type="spellEnd"/>
      <w:r>
        <w:t>; имитационное моделирование; устойчивое развитие; региональная экономика; Кабардино-Балкарская республика; экотуризм; сельский туризм; сельские территории; туристический поток.</w:t>
      </w:r>
    </w:p>
    <w:p w:rsidR="00EE096E" w:rsidRDefault="00EE096E" w:rsidP="00EE096E">
      <w:pPr>
        <w:pStyle w:val="a8"/>
      </w:pPr>
      <w:r>
        <w:rPr>
          <w:spacing w:val="43"/>
        </w:rPr>
        <w:t>Для цитирования:</w:t>
      </w:r>
      <w:r>
        <w:t xml:space="preserve"> Коков Н. С., </w:t>
      </w:r>
      <w:proofErr w:type="spellStart"/>
      <w:r>
        <w:t>Хачев</w:t>
      </w:r>
      <w:proofErr w:type="spellEnd"/>
      <w:r>
        <w:t xml:space="preserve"> М. М., </w:t>
      </w:r>
      <w:proofErr w:type="spellStart"/>
      <w:r>
        <w:t>Кокова</w:t>
      </w:r>
      <w:proofErr w:type="spellEnd"/>
      <w:r>
        <w:t xml:space="preserve"> С. Ф. Имитационная модель развития </w:t>
      </w:r>
      <w:proofErr w:type="spellStart"/>
      <w:r>
        <w:t>агроэкотуризма</w:t>
      </w:r>
      <w:proofErr w:type="spellEnd"/>
      <w:r>
        <w:t xml:space="preserve"> в регионе (на материалах Кабардино-Балкарской Республики) // Инновационная экономика: информация, аналитика, прогнозы. – 2025. – № 6. – С. 117–123. https://doi.org/10.47576/2949-1894.2025.6.6.013.</w:t>
      </w:r>
    </w:p>
    <w:p w:rsidR="00EE096E" w:rsidRDefault="00EE096E" w:rsidP="00EE096E">
      <w:pPr>
        <w:pStyle w:val="original"/>
      </w:pPr>
      <w:r>
        <w:t>Original article</w:t>
      </w:r>
    </w:p>
    <w:p w:rsidR="00EE096E" w:rsidRPr="00EE096E" w:rsidRDefault="00EE096E" w:rsidP="00EE096E">
      <w:pPr>
        <w:pStyle w:val="a9"/>
        <w:rPr>
          <w:lang w:val="en-US"/>
        </w:rPr>
      </w:pPr>
      <w:r w:rsidRPr="00EE096E">
        <w:rPr>
          <w:lang w:val="en-US"/>
        </w:rPr>
        <w:t>Simulation model of agroecotourism development in the region (based on materials from the Kabardino-Balkarian Republic)</w:t>
      </w:r>
    </w:p>
    <w:p w:rsidR="00EE096E" w:rsidRPr="00EE096E" w:rsidRDefault="00EE096E" w:rsidP="00EE096E">
      <w:pPr>
        <w:pStyle w:val="aa"/>
        <w:rPr>
          <w:lang w:val="en-US"/>
        </w:rPr>
      </w:pPr>
      <w:proofErr w:type="spellStart"/>
      <w:r w:rsidRPr="00EE096E">
        <w:rPr>
          <w:lang w:val="en-US"/>
        </w:rPr>
        <w:t>Kokov</w:t>
      </w:r>
      <w:proofErr w:type="spellEnd"/>
      <w:r w:rsidRPr="00EE096E">
        <w:rPr>
          <w:lang w:val="en-US"/>
        </w:rPr>
        <w:t xml:space="preserve"> N. S.</w:t>
      </w:r>
    </w:p>
    <w:p w:rsidR="00EE096E" w:rsidRPr="00EE096E" w:rsidRDefault="00EE096E" w:rsidP="00EE096E">
      <w:pPr>
        <w:pStyle w:val="ab"/>
        <w:rPr>
          <w:lang w:val="en-US"/>
        </w:rPr>
      </w:pPr>
      <w:proofErr w:type="spellStart"/>
      <w:r w:rsidRPr="00EE096E">
        <w:rPr>
          <w:lang w:val="en-US"/>
        </w:rPr>
        <w:t>Kabardino-Balkarian</w:t>
      </w:r>
      <w:proofErr w:type="spellEnd"/>
      <w:r w:rsidRPr="00EE096E">
        <w:rPr>
          <w:lang w:val="en-US"/>
        </w:rPr>
        <w:t xml:space="preserve"> State Agrarian University, Nalchik, Russia </w:t>
      </w:r>
    </w:p>
    <w:p w:rsidR="00EE096E" w:rsidRPr="00C65821" w:rsidRDefault="00EE096E" w:rsidP="00EE096E">
      <w:pPr>
        <w:pStyle w:val="aa"/>
        <w:rPr>
          <w:lang w:val="en-US"/>
        </w:rPr>
      </w:pPr>
      <w:proofErr w:type="spellStart"/>
      <w:r w:rsidRPr="00C65821">
        <w:rPr>
          <w:lang w:val="en-US"/>
        </w:rPr>
        <w:t>Khachev</w:t>
      </w:r>
      <w:proofErr w:type="spellEnd"/>
      <w:r w:rsidRPr="00C65821">
        <w:rPr>
          <w:lang w:val="en-US"/>
        </w:rPr>
        <w:t xml:space="preserve"> M. M.</w:t>
      </w:r>
    </w:p>
    <w:p w:rsidR="00EE096E" w:rsidRPr="00C65821" w:rsidRDefault="00EE096E" w:rsidP="00EE096E">
      <w:pPr>
        <w:pStyle w:val="ab"/>
        <w:rPr>
          <w:lang w:val="en-US"/>
        </w:rPr>
      </w:pPr>
      <w:proofErr w:type="spellStart"/>
      <w:r w:rsidRPr="00C65821">
        <w:rPr>
          <w:lang w:val="en-US"/>
        </w:rPr>
        <w:t>Kabardino-Balkarian</w:t>
      </w:r>
      <w:proofErr w:type="spellEnd"/>
      <w:r w:rsidRPr="00C65821">
        <w:rPr>
          <w:lang w:val="en-US"/>
        </w:rPr>
        <w:t xml:space="preserve"> State Agrarian University, Nalchik, Russia </w:t>
      </w:r>
    </w:p>
    <w:p w:rsidR="00EE096E" w:rsidRPr="00C65821" w:rsidRDefault="00EE096E" w:rsidP="00EE096E">
      <w:pPr>
        <w:pStyle w:val="aa"/>
        <w:rPr>
          <w:lang w:val="en-US"/>
        </w:rPr>
      </w:pPr>
      <w:proofErr w:type="spellStart"/>
      <w:r w:rsidRPr="00C65821">
        <w:rPr>
          <w:lang w:val="en-US"/>
        </w:rPr>
        <w:t>Kokova</w:t>
      </w:r>
      <w:proofErr w:type="spellEnd"/>
      <w:r w:rsidRPr="00C65821">
        <w:rPr>
          <w:lang w:val="en-US"/>
        </w:rPr>
        <w:t xml:space="preserve"> S. F.</w:t>
      </w:r>
    </w:p>
    <w:p w:rsidR="00EE096E" w:rsidRPr="00C65821" w:rsidRDefault="00EE096E" w:rsidP="00EE096E">
      <w:pPr>
        <w:pStyle w:val="ab"/>
        <w:rPr>
          <w:lang w:val="en-US"/>
        </w:rPr>
      </w:pPr>
      <w:proofErr w:type="spellStart"/>
      <w:r w:rsidRPr="00C65821">
        <w:rPr>
          <w:lang w:val="en-US"/>
        </w:rPr>
        <w:t>Kabardino-Balkarian</w:t>
      </w:r>
      <w:proofErr w:type="spellEnd"/>
      <w:r w:rsidRPr="00C65821">
        <w:rPr>
          <w:lang w:val="en-US"/>
        </w:rPr>
        <w:t xml:space="preserve"> State Agrarian University, Nalchik, Russia</w:t>
      </w:r>
    </w:p>
    <w:p w:rsidR="00EE096E" w:rsidRPr="00C65821" w:rsidRDefault="00EE096E" w:rsidP="00EE096E">
      <w:pPr>
        <w:pStyle w:val="a7"/>
        <w:rPr>
          <w:lang w:val="en-US"/>
        </w:rPr>
      </w:pPr>
      <w:r w:rsidRPr="00C65821">
        <w:rPr>
          <w:spacing w:val="43"/>
          <w:lang w:val="en-US"/>
        </w:rPr>
        <w:t>Abstract</w:t>
      </w:r>
      <w:r w:rsidRPr="00C65821">
        <w:rPr>
          <w:lang w:val="en-US"/>
        </w:rPr>
        <w:t xml:space="preserve">. The article is devoted to the development of an imitation model for the development of </w:t>
      </w:r>
      <w:proofErr w:type="spellStart"/>
      <w:r w:rsidRPr="00C65821">
        <w:rPr>
          <w:lang w:val="en-US"/>
        </w:rPr>
        <w:t>agroecotourism</w:t>
      </w:r>
      <w:proofErr w:type="spellEnd"/>
      <w:r w:rsidRPr="00C65821">
        <w:rPr>
          <w:lang w:val="en-US"/>
        </w:rPr>
        <w:t xml:space="preserve"> in the </w:t>
      </w:r>
      <w:proofErr w:type="spellStart"/>
      <w:r w:rsidRPr="00C65821">
        <w:rPr>
          <w:lang w:val="en-US"/>
        </w:rPr>
        <w:t>Kabardino-Balkarian</w:t>
      </w:r>
      <w:proofErr w:type="spellEnd"/>
      <w:r w:rsidRPr="00C65821">
        <w:rPr>
          <w:lang w:val="en-US"/>
        </w:rPr>
        <w:t xml:space="preserve"> Republic, the theoretical, methodological and applied aspects of modeling in the region are considered. Special attention is paid to the use of simulation modeling as a tool for assessing strategies for the sustainable development of the </w:t>
      </w:r>
      <w:proofErr w:type="spellStart"/>
      <w:r w:rsidRPr="00C65821">
        <w:rPr>
          <w:lang w:val="en-US"/>
        </w:rPr>
        <w:t>agroecotourism</w:t>
      </w:r>
      <w:proofErr w:type="spellEnd"/>
      <w:r w:rsidRPr="00C65821">
        <w:rPr>
          <w:lang w:val="en-US"/>
        </w:rPr>
        <w:t xml:space="preserve"> industry using the example of the </w:t>
      </w:r>
      <w:proofErr w:type="spellStart"/>
      <w:r w:rsidRPr="00C65821">
        <w:rPr>
          <w:lang w:val="en-US"/>
        </w:rPr>
        <w:t>Kabardino-Balkarian</w:t>
      </w:r>
      <w:proofErr w:type="spellEnd"/>
      <w:r w:rsidRPr="00C65821">
        <w:rPr>
          <w:lang w:val="en-US"/>
        </w:rPr>
        <w:t xml:space="preserve"> Republic. A structural and dynamic simulation model has been developed that takes into account natural resource potential, demographic and infrastructural indicators, investment flows and tourist flows. The model allows us to identify optimal scenarios for supporting </w:t>
      </w:r>
      <w:proofErr w:type="spellStart"/>
      <w:r w:rsidRPr="00C65821">
        <w:rPr>
          <w:lang w:val="en-US"/>
        </w:rPr>
        <w:t>agroecotourism</w:t>
      </w:r>
      <w:proofErr w:type="spellEnd"/>
      <w:r w:rsidRPr="00C65821">
        <w:rPr>
          <w:lang w:val="en-US"/>
        </w:rPr>
        <w:t xml:space="preserve"> in the region, taking into account environmental constraints and institutional factors. </w:t>
      </w:r>
    </w:p>
    <w:p w:rsidR="00EE096E" w:rsidRPr="00C65821" w:rsidRDefault="00EE096E" w:rsidP="00EE096E">
      <w:pPr>
        <w:pStyle w:val="a7"/>
        <w:rPr>
          <w:lang w:val="en-US"/>
        </w:rPr>
      </w:pPr>
      <w:r w:rsidRPr="00C65821">
        <w:rPr>
          <w:spacing w:val="43"/>
          <w:lang w:val="en-US"/>
        </w:rPr>
        <w:t>Keywords</w:t>
      </w:r>
      <w:r w:rsidRPr="00C65821">
        <w:rPr>
          <w:lang w:val="en-US"/>
        </w:rPr>
        <w:t xml:space="preserve">: </w:t>
      </w:r>
      <w:proofErr w:type="spellStart"/>
      <w:r w:rsidRPr="00C65821">
        <w:rPr>
          <w:lang w:val="en-US"/>
        </w:rPr>
        <w:t>agroecotourism</w:t>
      </w:r>
      <w:proofErr w:type="spellEnd"/>
      <w:r w:rsidRPr="00C65821">
        <w:rPr>
          <w:lang w:val="en-US"/>
        </w:rPr>
        <w:t xml:space="preserve">; simulation modeling; sustainable development; regional economy; </w:t>
      </w:r>
      <w:proofErr w:type="spellStart"/>
      <w:r w:rsidRPr="00C65821">
        <w:rPr>
          <w:lang w:val="en-US"/>
        </w:rPr>
        <w:t>Kabardino-Balkarian</w:t>
      </w:r>
      <w:proofErr w:type="spellEnd"/>
      <w:r w:rsidRPr="00C65821">
        <w:rPr>
          <w:lang w:val="en-US"/>
        </w:rPr>
        <w:t xml:space="preserve"> Republic; ecotourism; rural tourism; rural areas; tourist flow.</w:t>
      </w:r>
    </w:p>
    <w:p w:rsidR="00EE096E" w:rsidRPr="00C65821" w:rsidRDefault="00EE096E" w:rsidP="00EE096E">
      <w:pPr>
        <w:pStyle w:val="forcitation"/>
        <w:rPr>
          <w:lang w:val="en-US"/>
        </w:rPr>
      </w:pPr>
      <w:r w:rsidRPr="00C65821">
        <w:rPr>
          <w:spacing w:val="43"/>
          <w:lang w:val="en-US"/>
        </w:rPr>
        <w:t>For citation:</w:t>
      </w:r>
      <w:r w:rsidRPr="00C65821">
        <w:rPr>
          <w:lang w:val="en-US"/>
        </w:rPr>
        <w:t xml:space="preserve"> </w:t>
      </w:r>
      <w:proofErr w:type="spellStart"/>
      <w:r w:rsidRPr="00C65821">
        <w:rPr>
          <w:lang w:val="en-US"/>
        </w:rPr>
        <w:t>Kokov</w:t>
      </w:r>
      <w:proofErr w:type="spellEnd"/>
      <w:r w:rsidRPr="00C65821">
        <w:rPr>
          <w:lang w:val="en-US"/>
        </w:rPr>
        <w:t xml:space="preserve"> N. S., </w:t>
      </w:r>
      <w:proofErr w:type="spellStart"/>
      <w:r w:rsidRPr="00C65821">
        <w:rPr>
          <w:lang w:val="en-US"/>
        </w:rPr>
        <w:t>Khachev</w:t>
      </w:r>
      <w:proofErr w:type="spellEnd"/>
      <w:r w:rsidRPr="00C65821">
        <w:rPr>
          <w:lang w:val="en-US"/>
        </w:rPr>
        <w:t xml:space="preserve"> M. M., </w:t>
      </w:r>
      <w:proofErr w:type="spellStart"/>
      <w:r w:rsidRPr="00C65821">
        <w:rPr>
          <w:lang w:val="en-US"/>
        </w:rPr>
        <w:t>Kokova</w:t>
      </w:r>
      <w:proofErr w:type="spellEnd"/>
      <w:r w:rsidRPr="00C65821">
        <w:rPr>
          <w:lang w:val="en-US"/>
        </w:rPr>
        <w:t xml:space="preserve"> S. F. Simulation model of </w:t>
      </w:r>
      <w:proofErr w:type="spellStart"/>
      <w:r w:rsidRPr="00C65821">
        <w:rPr>
          <w:lang w:val="en-US"/>
        </w:rPr>
        <w:t>agroecotourism</w:t>
      </w:r>
      <w:proofErr w:type="spellEnd"/>
      <w:r w:rsidRPr="00C65821">
        <w:rPr>
          <w:lang w:val="en-US"/>
        </w:rPr>
        <w:t xml:space="preserve"> development in the region (based on materials from the </w:t>
      </w:r>
      <w:proofErr w:type="spellStart"/>
      <w:r w:rsidRPr="00C65821">
        <w:rPr>
          <w:lang w:val="en-US"/>
        </w:rPr>
        <w:t>Kabardino-Balkarian</w:t>
      </w:r>
      <w:proofErr w:type="spellEnd"/>
      <w:r w:rsidRPr="00C65821">
        <w:rPr>
          <w:lang w:val="en-US"/>
        </w:rPr>
        <w:t xml:space="preserve"> Republic). </w:t>
      </w:r>
      <w:r w:rsidRPr="00C65821">
        <w:rPr>
          <w:i/>
          <w:iCs/>
          <w:lang w:val="en-US"/>
        </w:rPr>
        <w:t>Innovative economy: information, analysis, prognoses,</w:t>
      </w:r>
      <w:r w:rsidRPr="00C65821">
        <w:rPr>
          <w:lang w:val="en-US"/>
        </w:rPr>
        <w:t xml:space="preserve"> 2025, no. 6, pp. 117–123. https://doi.org/10.47576/2949-1894.2025.6.6.013.</w:t>
      </w:r>
    </w:p>
    <w:p w:rsidR="00C65821" w:rsidRPr="00C65821" w:rsidRDefault="00C65821" w:rsidP="00C65821">
      <w:pPr>
        <w:pStyle w:val="a3"/>
        <w:rPr>
          <w:lang w:val="ru-RU"/>
        </w:rPr>
      </w:pPr>
      <w:r w:rsidRPr="00C65821">
        <w:rPr>
          <w:lang w:val="ru-RU"/>
        </w:rPr>
        <w:t>Научная статья</w:t>
      </w:r>
    </w:p>
    <w:p w:rsidR="00C65821" w:rsidRPr="00C65821" w:rsidRDefault="00C65821" w:rsidP="00C65821">
      <w:pPr>
        <w:pStyle w:val="a3"/>
        <w:rPr>
          <w:lang w:val="ru-RU"/>
        </w:rPr>
      </w:pPr>
      <w:r w:rsidRPr="00C65821">
        <w:rPr>
          <w:lang w:val="ru-RU"/>
        </w:rPr>
        <w:t>УДК 332.05</w:t>
      </w:r>
    </w:p>
    <w:p w:rsidR="00C65821" w:rsidRPr="00C65821" w:rsidRDefault="00C65821" w:rsidP="00C65821">
      <w:pPr>
        <w:pStyle w:val="a3"/>
        <w:rPr>
          <w:lang w:val="ru-RU"/>
        </w:rPr>
      </w:pPr>
      <w:proofErr w:type="spellStart"/>
      <w:proofErr w:type="gramStart"/>
      <w:r>
        <w:t>doi</w:t>
      </w:r>
      <w:proofErr w:type="spellEnd"/>
      <w:proofErr w:type="gramEnd"/>
      <w:r w:rsidRPr="00C65821">
        <w:rPr>
          <w:lang w:val="ru-RU"/>
        </w:rPr>
        <w:t>: 10.47576/2949-1894.2025.6.6.014</w:t>
      </w:r>
    </w:p>
    <w:p w:rsidR="00C65821" w:rsidRDefault="00C65821" w:rsidP="00C65821">
      <w:pPr>
        <w:pStyle w:val="a4"/>
      </w:pPr>
      <w:r>
        <w:t>Комплексная методика оценки социальных факторов реализации потенциала инновационно-технологического развития</w:t>
      </w:r>
    </w:p>
    <w:p w:rsidR="00C65821" w:rsidRDefault="00C65821" w:rsidP="00C65821">
      <w:pPr>
        <w:pStyle w:val="a5"/>
      </w:pPr>
      <w:r>
        <w:t xml:space="preserve">Якимова Ольга Викторовна </w:t>
      </w:r>
    </w:p>
    <w:p w:rsidR="00C65821" w:rsidRDefault="00C65821" w:rsidP="00C65821">
      <w:pPr>
        <w:pStyle w:val="a6"/>
      </w:pPr>
      <w:r>
        <w:lastRenderedPageBreak/>
        <w:t>Казанский национальный исследовательский технологический университет, Казань, Россия</w:t>
      </w:r>
      <w:r>
        <w:br/>
        <w:t>АО «</w:t>
      </w:r>
      <w:proofErr w:type="spellStart"/>
      <w:r>
        <w:t>Татнефтехиминвест</w:t>
      </w:r>
      <w:proofErr w:type="spellEnd"/>
      <w:r>
        <w:t>-холдинг», Казань, Россия, olab1991@yandex.ru</w:t>
      </w:r>
    </w:p>
    <w:p w:rsidR="00C65821" w:rsidRDefault="00C65821" w:rsidP="00C65821">
      <w:pPr>
        <w:pStyle w:val="a7"/>
      </w:pPr>
      <w:r>
        <w:rPr>
          <w:spacing w:val="43"/>
        </w:rPr>
        <w:t>Аннотация</w:t>
      </w:r>
      <w:r>
        <w:t xml:space="preserve">. В статье представлен подход к формированию и применению комплексной методики оценки социальных факторов, влияющих на </w:t>
      </w:r>
      <w:proofErr w:type="spellStart"/>
      <w:r>
        <w:t>инновационно</w:t>
      </w:r>
      <w:proofErr w:type="spellEnd"/>
      <w:r>
        <w:t xml:space="preserve">-технологическое развитие. </w:t>
      </w:r>
      <w:proofErr w:type="spellStart"/>
      <w:r>
        <w:t>Четрехступенчатый</w:t>
      </w:r>
      <w:proofErr w:type="spellEnd"/>
      <w:r>
        <w:t xml:space="preserve"> алгоритм, сочетающий корреляционный анализ, индексную оценку, горизонтальный и факторный анализ, позволил выявить социальные факторы наибольшего влияния на результаты инновационной деятельности в промышленности, оценить их состояние в динамике, выявить комплексный положительный эффект в период активизации </w:t>
      </w:r>
      <w:proofErr w:type="spellStart"/>
      <w:r>
        <w:t>инновационно</w:t>
      </w:r>
      <w:proofErr w:type="spellEnd"/>
      <w:r>
        <w:t xml:space="preserve">-технологического развития, исследовать результативность действия наиболее значимых для промышленного комплекса социальных факторов. Получен вывод о том, что имеющийся положительный эффект действия комплекса социальных факторов необходимо усиливать в интересах повышения эффективности труда в </w:t>
      </w:r>
      <w:proofErr w:type="spellStart"/>
      <w:r>
        <w:t>инновационно</w:t>
      </w:r>
      <w:proofErr w:type="spellEnd"/>
      <w:r>
        <w:t xml:space="preserve"> ориентированных секторах промышленности.</w:t>
      </w:r>
    </w:p>
    <w:p w:rsidR="00C65821" w:rsidRDefault="00C65821" w:rsidP="00C65821">
      <w:pPr>
        <w:pStyle w:val="a7"/>
      </w:pPr>
      <w:r>
        <w:rPr>
          <w:spacing w:val="43"/>
        </w:rPr>
        <w:t>Ключевые слова:</w:t>
      </w:r>
      <w:r>
        <w:t xml:space="preserve"> социальные факторы; потенциал </w:t>
      </w:r>
      <w:proofErr w:type="spellStart"/>
      <w:r>
        <w:t>инновационно</w:t>
      </w:r>
      <w:proofErr w:type="spellEnd"/>
      <w:r>
        <w:t>-технологического развития; инновационная деятельность; промышленный комплекс.</w:t>
      </w:r>
    </w:p>
    <w:p w:rsidR="00C65821" w:rsidRDefault="00C65821" w:rsidP="00C65821">
      <w:pPr>
        <w:pStyle w:val="a8"/>
      </w:pPr>
      <w:r>
        <w:rPr>
          <w:spacing w:val="43"/>
        </w:rPr>
        <w:t>Для цитирования</w:t>
      </w:r>
      <w:r>
        <w:t xml:space="preserve">: Якимова О. В. Комплексная методика оценки социальных факторов реализации потенциала </w:t>
      </w:r>
      <w:proofErr w:type="spellStart"/>
      <w:r>
        <w:t>инновационно</w:t>
      </w:r>
      <w:proofErr w:type="spellEnd"/>
      <w:r>
        <w:t>-технологического развития // Инновационная экономика: информация, аналитика, прогнозы. – 2025. – № 6. – С. 124–132. https://doi.org/10.47576/2949-1894.2025.6.6.014.</w:t>
      </w:r>
    </w:p>
    <w:p w:rsidR="00C65821" w:rsidRDefault="00C65821" w:rsidP="00C65821">
      <w:pPr>
        <w:pStyle w:val="original"/>
      </w:pPr>
      <w:r>
        <w:t>Original article</w:t>
      </w:r>
    </w:p>
    <w:p w:rsidR="00C65821" w:rsidRPr="00C65821" w:rsidRDefault="00C65821" w:rsidP="00C65821">
      <w:pPr>
        <w:pStyle w:val="a9"/>
        <w:rPr>
          <w:lang w:val="en-US"/>
        </w:rPr>
      </w:pPr>
      <w:r w:rsidRPr="00C65821">
        <w:rPr>
          <w:lang w:val="en-US"/>
        </w:rPr>
        <w:t>A comprehensive methodology for assessing the social factors of realizing the potential of innovative and technological development</w:t>
      </w:r>
    </w:p>
    <w:p w:rsidR="00C65821" w:rsidRPr="00C65821" w:rsidRDefault="00C65821" w:rsidP="00C65821">
      <w:pPr>
        <w:pStyle w:val="aa"/>
        <w:rPr>
          <w:lang w:val="en-US"/>
        </w:rPr>
      </w:pPr>
      <w:proofErr w:type="spellStart"/>
      <w:r w:rsidRPr="00C65821">
        <w:rPr>
          <w:lang w:val="en-US"/>
        </w:rPr>
        <w:t>Yakimova</w:t>
      </w:r>
      <w:proofErr w:type="spellEnd"/>
      <w:r w:rsidRPr="00C65821">
        <w:rPr>
          <w:lang w:val="en-US"/>
        </w:rPr>
        <w:t xml:space="preserve"> Olga V. </w:t>
      </w:r>
    </w:p>
    <w:p w:rsidR="00C65821" w:rsidRPr="00C65821" w:rsidRDefault="00C65821" w:rsidP="00C65821">
      <w:pPr>
        <w:pStyle w:val="ab"/>
        <w:rPr>
          <w:lang w:val="en-US"/>
        </w:rPr>
      </w:pPr>
      <w:r w:rsidRPr="00C65821">
        <w:rPr>
          <w:lang w:val="en-US"/>
        </w:rPr>
        <w:t>Kazan National Research Technological University, Kazan, Russia</w:t>
      </w:r>
      <w:r w:rsidRPr="00C65821">
        <w:rPr>
          <w:lang w:val="en-US"/>
        </w:rPr>
        <w:br/>
      </w:r>
      <w:proofErr w:type="spellStart"/>
      <w:r w:rsidRPr="00C65821">
        <w:rPr>
          <w:lang w:val="en-US"/>
        </w:rPr>
        <w:t>Tatneftekhiminvest</w:t>
      </w:r>
      <w:proofErr w:type="spellEnd"/>
      <w:r w:rsidRPr="00C65821">
        <w:rPr>
          <w:lang w:val="en-US"/>
        </w:rPr>
        <w:t>-holding, Kazan, Russia, olab1991@yandex.ru</w:t>
      </w:r>
    </w:p>
    <w:p w:rsidR="00C65821" w:rsidRPr="00C65821" w:rsidRDefault="00C65821" w:rsidP="00C65821">
      <w:pPr>
        <w:pStyle w:val="a7"/>
        <w:rPr>
          <w:lang w:val="en-US"/>
        </w:rPr>
      </w:pPr>
      <w:r w:rsidRPr="00C65821">
        <w:rPr>
          <w:spacing w:val="43"/>
          <w:lang w:val="en-US"/>
        </w:rPr>
        <w:t>Abstract</w:t>
      </w:r>
      <w:r w:rsidRPr="00C65821">
        <w:rPr>
          <w:lang w:val="en-US"/>
        </w:rPr>
        <w:t>. The article presents an approach to the formation and application of a comprehensive methodology for assessing social factors affecting innovative and technological development. A four-step algorithm combining correlation analysis, index assessment, horizontal and factor analysis made it possible to identify the social factors that have the greatest impact on the results of innovation in industry, assess their state in dynamics, identify a complex positive effect during the period of intensification of innovative and technological development, and investigate the effectiveness of the most significant social factors for the industrial complex.  It was concluded that the existing positive effect of a complex of social factors should be enhanced in the interests of improving labor efficiency in innovation-oriented industrial sectors.</w:t>
      </w:r>
    </w:p>
    <w:p w:rsidR="00C65821" w:rsidRPr="00C65821" w:rsidRDefault="00C65821" w:rsidP="00C65821">
      <w:pPr>
        <w:pStyle w:val="a7"/>
        <w:rPr>
          <w:lang w:val="en-US"/>
        </w:rPr>
      </w:pPr>
      <w:r w:rsidRPr="00C65821">
        <w:rPr>
          <w:spacing w:val="43"/>
          <w:lang w:val="en-US"/>
        </w:rPr>
        <w:t>Keywords</w:t>
      </w:r>
      <w:r w:rsidRPr="00C65821">
        <w:rPr>
          <w:lang w:val="en-US"/>
        </w:rPr>
        <w:t>: social factors; potential of innovative and technological development; innovative activity; industrial complex.</w:t>
      </w:r>
    </w:p>
    <w:p w:rsidR="00C65821" w:rsidRPr="00C65821" w:rsidRDefault="00C65821" w:rsidP="00C65821">
      <w:pPr>
        <w:pStyle w:val="forcitation"/>
        <w:rPr>
          <w:lang w:val="en-US"/>
        </w:rPr>
      </w:pPr>
      <w:r w:rsidRPr="00C65821">
        <w:rPr>
          <w:spacing w:val="43"/>
          <w:lang w:val="en-US"/>
        </w:rPr>
        <w:t>For citation:</w:t>
      </w:r>
      <w:r w:rsidRPr="00C65821">
        <w:rPr>
          <w:lang w:val="en-US"/>
        </w:rPr>
        <w:t xml:space="preserve"> </w:t>
      </w:r>
      <w:proofErr w:type="spellStart"/>
      <w:r w:rsidRPr="00C65821">
        <w:rPr>
          <w:lang w:val="en-US"/>
        </w:rPr>
        <w:t>Yakimova</w:t>
      </w:r>
      <w:proofErr w:type="spellEnd"/>
      <w:r w:rsidRPr="00C65821">
        <w:rPr>
          <w:lang w:val="en-US"/>
        </w:rPr>
        <w:t xml:space="preserve"> O. V. </w:t>
      </w:r>
      <w:proofErr w:type="gramStart"/>
      <w:r w:rsidRPr="00C65821">
        <w:rPr>
          <w:lang w:val="en-US"/>
        </w:rPr>
        <w:t>A comprehensive methodology for assessing the social factors of realizing the potential of innovative and technological development.</w:t>
      </w:r>
      <w:proofErr w:type="gramEnd"/>
      <w:r w:rsidRPr="00C65821">
        <w:rPr>
          <w:i/>
          <w:iCs/>
          <w:lang w:val="en-US"/>
        </w:rPr>
        <w:t xml:space="preserve"> Innovative economy: information, analysis, prognoses, </w:t>
      </w:r>
      <w:r w:rsidRPr="00C65821">
        <w:rPr>
          <w:lang w:val="en-US"/>
        </w:rPr>
        <w:t>2025, no. 6, pp. 124–132. https://doi.org/10.47576/2949-1894.2025.6.6.014.</w:t>
      </w:r>
    </w:p>
    <w:p w:rsidR="00C65821" w:rsidRPr="00DF43A9" w:rsidRDefault="00C65821" w:rsidP="00C65821">
      <w:pPr>
        <w:pStyle w:val="a3"/>
        <w:rPr>
          <w:lang w:val="ru-RU"/>
        </w:rPr>
      </w:pPr>
      <w:r w:rsidRPr="00DF43A9">
        <w:rPr>
          <w:lang w:val="ru-RU"/>
        </w:rPr>
        <w:t>Научная статья</w:t>
      </w:r>
    </w:p>
    <w:p w:rsidR="00C65821" w:rsidRPr="00DF43A9" w:rsidRDefault="00C65821" w:rsidP="00C65821">
      <w:pPr>
        <w:pStyle w:val="a3"/>
        <w:rPr>
          <w:lang w:val="ru-RU"/>
        </w:rPr>
      </w:pPr>
      <w:r w:rsidRPr="00DF43A9">
        <w:rPr>
          <w:lang w:val="ru-RU"/>
        </w:rPr>
        <w:t>УДК 339</w:t>
      </w:r>
    </w:p>
    <w:p w:rsidR="00C65821" w:rsidRPr="00DF43A9" w:rsidRDefault="00C65821" w:rsidP="00C65821">
      <w:pPr>
        <w:pStyle w:val="a3"/>
        <w:rPr>
          <w:lang w:val="ru-RU"/>
        </w:rPr>
      </w:pPr>
      <w:proofErr w:type="spellStart"/>
      <w:proofErr w:type="gramStart"/>
      <w:r>
        <w:t>doi</w:t>
      </w:r>
      <w:proofErr w:type="spellEnd"/>
      <w:proofErr w:type="gramEnd"/>
      <w:r w:rsidRPr="00DF43A9">
        <w:rPr>
          <w:lang w:val="ru-RU"/>
        </w:rPr>
        <w:t>: 10.47576/2949-1894.2025.6.6.015</w:t>
      </w:r>
    </w:p>
    <w:p w:rsidR="00C65821" w:rsidRDefault="00C65821" w:rsidP="00C65821">
      <w:pPr>
        <w:pStyle w:val="a4"/>
      </w:pPr>
      <w:r>
        <w:lastRenderedPageBreak/>
        <w:t>ИИ и нейромаркетинг: использование компьютерного зрения и биометрии в формировании эмоционально-информированных маркетинговых кампаний</w:t>
      </w:r>
    </w:p>
    <w:p w:rsidR="00C65821" w:rsidRDefault="00C65821" w:rsidP="00C65821">
      <w:pPr>
        <w:pStyle w:val="a5"/>
      </w:pPr>
      <w:r>
        <w:t xml:space="preserve">Мищенко Евгений Владимирович </w:t>
      </w:r>
    </w:p>
    <w:p w:rsidR="00C65821" w:rsidRDefault="00C65821" w:rsidP="00C65821">
      <w:pPr>
        <w:pStyle w:val="a6"/>
      </w:pPr>
      <w:r>
        <w:t>Российско-армянский университет</w:t>
      </w:r>
      <w:r>
        <w:br/>
        <w:t>E-</w:t>
      </w:r>
      <w:proofErr w:type="spellStart"/>
      <w:r>
        <w:t>Commerce</w:t>
      </w:r>
      <w:proofErr w:type="spellEnd"/>
      <w:r>
        <w:t xml:space="preserve"> &amp; </w:t>
      </w:r>
      <w:proofErr w:type="spellStart"/>
      <w:r>
        <w:t>Digital</w:t>
      </w:r>
      <w:proofErr w:type="spellEnd"/>
      <w:r>
        <w:t xml:space="preserve"> </w:t>
      </w:r>
      <w:proofErr w:type="spellStart"/>
      <w:r>
        <w:t>Marketing</w:t>
      </w:r>
      <w:proofErr w:type="spellEnd"/>
      <w:r>
        <w:t xml:space="preserve"> </w:t>
      </w:r>
      <w:proofErr w:type="spellStart"/>
      <w:r>
        <w:t>Association</w:t>
      </w:r>
      <w:proofErr w:type="spellEnd"/>
      <w:r>
        <w:t>, Ереван, Армения, em@ecdma.org</w:t>
      </w:r>
    </w:p>
    <w:p w:rsidR="00C65821" w:rsidRDefault="00C65821" w:rsidP="00C65821">
      <w:pPr>
        <w:pStyle w:val="a5"/>
      </w:pPr>
      <w:proofErr w:type="spellStart"/>
      <w:r>
        <w:t>Голота</w:t>
      </w:r>
      <w:proofErr w:type="spellEnd"/>
      <w:r>
        <w:t xml:space="preserve"> Евгений Павлович</w:t>
      </w:r>
    </w:p>
    <w:p w:rsidR="00C65821" w:rsidRDefault="00C65821" w:rsidP="00C65821">
      <w:pPr>
        <w:pStyle w:val="a6"/>
      </w:pPr>
      <w:r>
        <w:t>независимый исследователь, Астана, Казахстан</w:t>
      </w:r>
    </w:p>
    <w:p w:rsidR="00C65821" w:rsidRDefault="00C65821" w:rsidP="00C65821">
      <w:pPr>
        <w:pStyle w:val="a7"/>
      </w:pPr>
      <w:r>
        <w:rPr>
          <w:spacing w:val="43"/>
        </w:rPr>
        <w:t>Аннотация</w:t>
      </w:r>
      <w:r>
        <w:t xml:space="preserve">. Статья посвящена исследованию использования биометрических технологий и компьютерного зрения в </w:t>
      </w:r>
      <w:proofErr w:type="spellStart"/>
      <w:r>
        <w:t>нейромаркетинге</w:t>
      </w:r>
      <w:proofErr w:type="spellEnd"/>
      <w:r>
        <w:t xml:space="preserve"> в качестве источников данных для формирования эмоционально-информированных маркетинговых кампаний. Представлены основополагающие принципы и примеры применения биометрии и технологий компьютерного зрения в оценке потребительских реакций. Обоснованы преимущества объективного фиксирования эмоций по сравнению с традиционными методами опроса, а также уточнена базовая роль </w:t>
      </w:r>
      <w:proofErr w:type="spellStart"/>
      <w:r>
        <w:t>нейромаркетинга</w:t>
      </w:r>
      <w:proofErr w:type="spellEnd"/>
      <w:r>
        <w:t xml:space="preserve"> как концепции совершенствования маркетинговых коммуникаций. Выявлены различия в типах данных, предоставляемых каждым из подходов, и их интегративная ценность для создания персонализированных маркетинговых сообщений на стыке эмоций и информирования. Отмечены возможности использования искусственного интеллекта и машинного обучения для интерпретации и прогнозирования поведения потребителей на основе визуальных и физиологических сигналов, обработанных компьютерными системами. Соотнесены цели </w:t>
      </w:r>
      <w:proofErr w:type="spellStart"/>
      <w:r>
        <w:t>нейромаркетинга</w:t>
      </w:r>
      <w:proofErr w:type="spellEnd"/>
      <w:r>
        <w:t xml:space="preserve"> с возможностями </w:t>
      </w:r>
      <w:proofErr w:type="gramStart"/>
      <w:r>
        <w:t>ИИ-технологий</w:t>
      </w:r>
      <w:proofErr w:type="gramEnd"/>
      <w:r>
        <w:t xml:space="preserve"> и обоснована необходимость совместного применения компьютерного зрения и биометрии в формировании эмоционально-информированных маркетинговых кампаний.</w:t>
      </w:r>
    </w:p>
    <w:p w:rsidR="00C65821" w:rsidRDefault="00C65821" w:rsidP="00C65821">
      <w:pPr>
        <w:pStyle w:val="a7"/>
      </w:pPr>
      <w:r>
        <w:rPr>
          <w:spacing w:val="43"/>
        </w:rPr>
        <w:t>Ключевые слова:</w:t>
      </w:r>
      <w:r>
        <w:t xml:space="preserve"> </w:t>
      </w:r>
      <w:proofErr w:type="spellStart"/>
      <w:r>
        <w:t>нейромаркетинг</w:t>
      </w:r>
      <w:proofErr w:type="spellEnd"/>
      <w:r>
        <w:t>; биометрия; компьютерное зрение; эмоции потребителей; рекламные стимулы; трекинг взгляда; машинное обучение; персонализация маркетинга.</w:t>
      </w:r>
    </w:p>
    <w:p w:rsidR="00C65821" w:rsidRDefault="00C65821" w:rsidP="00C65821">
      <w:pPr>
        <w:pStyle w:val="a8"/>
      </w:pPr>
      <w:r>
        <w:rPr>
          <w:spacing w:val="43"/>
        </w:rPr>
        <w:t xml:space="preserve">Для цитирования: </w:t>
      </w:r>
      <w:r>
        <w:t xml:space="preserve">Мищенко Е. В., </w:t>
      </w:r>
      <w:proofErr w:type="spellStart"/>
      <w:r>
        <w:t>Голота</w:t>
      </w:r>
      <w:proofErr w:type="spellEnd"/>
      <w:r>
        <w:t xml:space="preserve"> Е. П. ИИ и </w:t>
      </w:r>
      <w:proofErr w:type="spellStart"/>
      <w:r>
        <w:t>нейромаркетинг</w:t>
      </w:r>
      <w:proofErr w:type="spellEnd"/>
      <w:r>
        <w:t>: использование компьютерного зрения и биометрии в формировании эмоционально-информированных маркетинговых кампаний // Инновационная экономика: информация, аналитика, прогнозы. – 2025. – № 6. – С. 133–140. https://doi.org/10.47576/2949-1894.2025.6.6.015.</w:t>
      </w:r>
    </w:p>
    <w:p w:rsidR="00C65821" w:rsidRDefault="00C65821" w:rsidP="00C65821">
      <w:pPr>
        <w:pStyle w:val="original"/>
      </w:pPr>
      <w:r>
        <w:t>Original article</w:t>
      </w:r>
    </w:p>
    <w:p w:rsidR="00C65821" w:rsidRPr="00C65821" w:rsidRDefault="00C65821" w:rsidP="00C65821">
      <w:pPr>
        <w:pStyle w:val="a9"/>
        <w:rPr>
          <w:lang w:val="en-US"/>
        </w:rPr>
      </w:pPr>
      <w:r w:rsidRPr="00C65821">
        <w:rPr>
          <w:lang w:val="en-US"/>
        </w:rPr>
        <w:t>AI and neuromarketing: the use of computer vision and biometrics in shaping emotionally-informed marketing campaigns</w:t>
      </w:r>
    </w:p>
    <w:p w:rsidR="00C65821" w:rsidRPr="00C65821" w:rsidRDefault="00C65821" w:rsidP="00C65821">
      <w:pPr>
        <w:pStyle w:val="aa"/>
        <w:rPr>
          <w:lang w:val="en-US"/>
        </w:rPr>
      </w:pPr>
      <w:proofErr w:type="spellStart"/>
      <w:r w:rsidRPr="00C65821">
        <w:rPr>
          <w:lang w:val="en-US"/>
        </w:rPr>
        <w:t>Mishchenko</w:t>
      </w:r>
      <w:proofErr w:type="spellEnd"/>
      <w:r w:rsidRPr="00C65821">
        <w:rPr>
          <w:lang w:val="en-US"/>
        </w:rPr>
        <w:t xml:space="preserve"> </w:t>
      </w:r>
      <w:proofErr w:type="spellStart"/>
      <w:r w:rsidRPr="00C65821">
        <w:rPr>
          <w:lang w:val="en-US"/>
        </w:rPr>
        <w:t>Evgeny</w:t>
      </w:r>
      <w:proofErr w:type="spellEnd"/>
      <w:r w:rsidRPr="00C65821">
        <w:rPr>
          <w:lang w:val="en-US"/>
        </w:rPr>
        <w:t xml:space="preserve"> V. </w:t>
      </w:r>
    </w:p>
    <w:p w:rsidR="00C65821" w:rsidRPr="00C65821" w:rsidRDefault="00C65821" w:rsidP="00C65821">
      <w:pPr>
        <w:pStyle w:val="ab"/>
        <w:rPr>
          <w:lang w:val="en-US"/>
        </w:rPr>
      </w:pPr>
      <w:r w:rsidRPr="00C65821">
        <w:rPr>
          <w:lang w:val="en-US"/>
        </w:rPr>
        <w:t>Russian-Armenian University</w:t>
      </w:r>
      <w:r w:rsidRPr="00C65821">
        <w:rPr>
          <w:lang w:val="en-US"/>
        </w:rPr>
        <w:br/>
        <w:t xml:space="preserve">E-Commerce &amp; Digital Marketing Association, Yerevan, Armenia, em@ecdma.org </w:t>
      </w:r>
    </w:p>
    <w:p w:rsidR="00C65821" w:rsidRPr="00C65821" w:rsidRDefault="00C65821" w:rsidP="00C65821">
      <w:pPr>
        <w:pStyle w:val="aa"/>
        <w:rPr>
          <w:lang w:val="en-US"/>
        </w:rPr>
      </w:pPr>
      <w:proofErr w:type="spellStart"/>
      <w:r w:rsidRPr="00C65821">
        <w:rPr>
          <w:lang w:val="en-US"/>
        </w:rPr>
        <w:t>Golota</w:t>
      </w:r>
      <w:proofErr w:type="spellEnd"/>
      <w:r w:rsidRPr="00C65821">
        <w:rPr>
          <w:lang w:val="en-US"/>
        </w:rPr>
        <w:t xml:space="preserve"> </w:t>
      </w:r>
      <w:proofErr w:type="spellStart"/>
      <w:r w:rsidRPr="00C65821">
        <w:rPr>
          <w:lang w:val="en-US"/>
        </w:rPr>
        <w:t>Evgeny</w:t>
      </w:r>
      <w:proofErr w:type="spellEnd"/>
      <w:r w:rsidRPr="00C65821">
        <w:rPr>
          <w:lang w:val="en-US"/>
        </w:rPr>
        <w:t xml:space="preserve"> P. </w:t>
      </w:r>
    </w:p>
    <w:p w:rsidR="00C65821" w:rsidRPr="00C65821" w:rsidRDefault="00C65821" w:rsidP="00C65821">
      <w:pPr>
        <w:pStyle w:val="ab"/>
        <w:rPr>
          <w:lang w:val="en-US"/>
        </w:rPr>
      </w:pPr>
      <w:proofErr w:type="gramStart"/>
      <w:r w:rsidRPr="00C65821">
        <w:rPr>
          <w:lang w:val="en-US"/>
        </w:rPr>
        <w:t>independent</w:t>
      </w:r>
      <w:proofErr w:type="gramEnd"/>
      <w:r w:rsidRPr="00C65821">
        <w:rPr>
          <w:lang w:val="en-US"/>
        </w:rPr>
        <w:t xml:space="preserve"> researcher, Astana, Kazakhstan</w:t>
      </w:r>
    </w:p>
    <w:p w:rsidR="00C65821" w:rsidRPr="00C65821" w:rsidRDefault="00C65821" w:rsidP="00C65821">
      <w:pPr>
        <w:pStyle w:val="a7"/>
        <w:rPr>
          <w:lang w:val="en-US"/>
        </w:rPr>
      </w:pPr>
      <w:r w:rsidRPr="00C65821">
        <w:rPr>
          <w:spacing w:val="43"/>
          <w:lang w:val="en-US"/>
        </w:rPr>
        <w:t>Abstract</w:t>
      </w:r>
      <w:r w:rsidRPr="00C65821">
        <w:rPr>
          <w:lang w:val="en-US"/>
        </w:rPr>
        <w:t xml:space="preserve">. The article explores the use of biometric technologies and computer vision in </w:t>
      </w:r>
      <w:proofErr w:type="spellStart"/>
      <w:r w:rsidRPr="00C65821">
        <w:rPr>
          <w:lang w:val="en-US"/>
        </w:rPr>
        <w:t>neuromarketing</w:t>
      </w:r>
      <w:proofErr w:type="spellEnd"/>
      <w:r w:rsidRPr="00C65821">
        <w:rPr>
          <w:lang w:val="en-US"/>
        </w:rPr>
        <w:t xml:space="preserve"> as data sources for the development of emotionally-informed marketing campaigns. It presents fundamental principles and examples of applying biometrics and computer vision technologies to assess consumer reactions. The advantages of objectively capturing emotions are substantiated in comparison with traditional survey methods, and the core role of </w:t>
      </w:r>
      <w:proofErr w:type="spellStart"/>
      <w:r w:rsidRPr="00C65821">
        <w:rPr>
          <w:lang w:val="en-US"/>
        </w:rPr>
        <w:t>neuromarketing</w:t>
      </w:r>
      <w:proofErr w:type="spellEnd"/>
      <w:r w:rsidRPr="00C65821">
        <w:rPr>
          <w:lang w:val="en-US"/>
        </w:rPr>
        <w:t xml:space="preserve"> as a concept for improving marketing communications is clarified. Differences in the types of data provided by each </w:t>
      </w:r>
      <w:r w:rsidRPr="00C65821">
        <w:rPr>
          <w:lang w:val="en-US"/>
        </w:rPr>
        <w:lastRenderedPageBreak/>
        <w:t xml:space="preserve">approach and their integrative value for creating personalized marketing messages at the intersection of emotion and information are identified. The potential of artificial intelligence and machine learning for interpreting and predicting consumer </w:t>
      </w:r>
      <w:proofErr w:type="spellStart"/>
      <w:r w:rsidRPr="00C65821">
        <w:rPr>
          <w:lang w:val="en-US"/>
        </w:rPr>
        <w:t>behaviour</w:t>
      </w:r>
      <w:proofErr w:type="spellEnd"/>
      <w:r w:rsidRPr="00C65821">
        <w:rPr>
          <w:lang w:val="en-US"/>
        </w:rPr>
        <w:t xml:space="preserve"> based on visual and physiological signals processed by computer systems is emphasized. The goals of </w:t>
      </w:r>
      <w:proofErr w:type="spellStart"/>
      <w:r w:rsidRPr="00C65821">
        <w:rPr>
          <w:lang w:val="en-US"/>
        </w:rPr>
        <w:t>neuromarketing</w:t>
      </w:r>
      <w:proofErr w:type="spellEnd"/>
      <w:r w:rsidRPr="00C65821">
        <w:rPr>
          <w:lang w:val="en-US"/>
        </w:rPr>
        <w:t xml:space="preserve"> are aligned with the capabilities of AI technologies, and the necessity of jointly applying computer vision and biometrics in designing emotionally-informed marketing campaigns is justified. </w:t>
      </w:r>
    </w:p>
    <w:p w:rsidR="00C65821" w:rsidRPr="00C65821" w:rsidRDefault="00C65821" w:rsidP="00C65821">
      <w:pPr>
        <w:pStyle w:val="a7"/>
        <w:rPr>
          <w:lang w:val="en-US"/>
        </w:rPr>
      </w:pPr>
      <w:r w:rsidRPr="00C65821">
        <w:rPr>
          <w:spacing w:val="43"/>
          <w:lang w:val="en-US"/>
        </w:rPr>
        <w:t>Keywords</w:t>
      </w:r>
      <w:r w:rsidRPr="00C65821">
        <w:rPr>
          <w:lang w:val="en-US"/>
        </w:rPr>
        <w:t xml:space="preserve">: </w:t>
      </w:r>
      <w:proofErr w:type="spellStart"/>
      <w:r w:rsidRPr="00C65821">
        <w:rPr>
          <w:lang w:val="en-US"/>
        </w:rPr>
        <w:t>neuromarketing</w:t>
      </w:r>
      <w:proofErr w:type="spellEnd"/>
      <w:r w:rsidRPr="00C65821">
        <w:rPr>
          <w:lang w:val="en-US"/>
        </w:rPr>
        <w:t>; biometrics; computer vision; consumer emotions; advertising stimuli; eye tracking; machine learning; marketing personalization.</w:t>
      </w:r>
    </w:p>
    <w:p w:rsidR="00C65821" w:rsidRPr="00C65821" w:rsidRDefault="00C65821" w:rsidP="00C65821">
      <w:pPr>
        <w:pStyle w:val="forcitation"/>
        <w:rPr>
          <w:lang w:val="en-US"/>
        </w:rPr>
      </w:pPr>
      <w:r w:rsidRPr="00C65821">
        <w:rPr>
          <w:spacing w:val="43"/>
          <w:lang w:val="en-US"/>
        </w:rPr>
        <w:t>For citation:</w:t>
      </w:r>
      <w:r w:rsidRPr="00C65821">
        <w:rPr>
          <w:lang w:val="en-US"/>
        </w:rPr>
        <w:t xml:space="preserve"> </w:t>
      </w:r>
      <w:proofErr w:type="spellStart"/>
      <w:r w:rsidRPr="00C65821">
        <w:rPr>
          <w:lang w:val="en-US"/>
        </w:rPr>
        <w:t>Mishchenko</w:t>
      </w:r>
      <w:proofErr w:type="spellEnd"/>
      <w:r w:rsidRPr="00C65821">
        <w:rPr>
          <w:lang w:val="en-US"/>
        </w:rPr>
        <w:t xml:space="preserve"> E. V., </w:t>
      </w:r>
      <w:proofErr w:type="spellStart"/>
      <w:r w:rsidRPr="00C65821">
        <w:rPr>
          <w:lang w:val="en-US"/>
        </w:rPr>
        <w:t>Golota</w:t>
      </w:r>
      <w:proofErr w:type="spellEnd"/>
      <w:r w:rsidRPr="00C65821">
        <w:rPr>
          <w:lang w:val="en-US"/>
        </w:rPr>
        <w:t xml:space="preserve"> E. P. AI and </w:t>
      </w:r>
      <w:proofErr w:type="spellStart"/>
      <w:r w:rsidRPr="00C65821">
        <w:rPr>
          <w:lang w:val="en-US"/>
        </w:rPr>
        <w:t>neuromarketing</w:t>
      </w:r>
      <w:proofErr w:type="spellEnd"/>
      <w:r w:rsidRPr="00C65821">
        <w:rPr>
          <w:lang w:val="en-US"/>
        </w:rPr>
        <w:t xml:space="preserve">: the use of computer vision and biometrics in shaping emotionally-informed marketing campaigns. </w:t>
      </w:r>
      <w:r w:rsidRPr="00C65821">
        <w:rPr>
          <w:i/>
          <w:iCs/>
          <w:lang w:val="en-US"/>
        </w:rPr>
        <w:t xml:space="preserve">Innovative economy: information, analysis, prognoses, </w:t>
      </w:r>
      <w:r w:rsidRPr="00C65821">
        <w:rPr>
          <w:lang w:val="en-US"/>
        </w:rPr>
        <w:t>2025, no. 6, pp. 133–140. https://doi.org/10.47576/2949-1894.2025.6.6.015.</w:t>
      </w:r>
    </w:p>
    <w:p w:rsidR="00DF43A9" w:rsidRPr="00DF43A9" w:rsidRDefault="00DF43A9" w:rsidP="00DF43A9">
      <w:pPr>
        <w:pStyle w:val="a3"/>
        <w:rPr>
          <w:lang w:val="ru-RU"/>
        </w:rPr>
      </w:pPr>
      <w:r w:rsidRPr="00DF43A9">
        <w:rPr>
          <w:lang w:val="ru-RU"/>
        </w:rPr>
        <w:t>Научная статья</w:t>
      </w:r>
    </w:p>
    <w:p w:rsidR="00DF43A9" w:rsidRPr="00DF43A9" w:rsidRDefault="00DF43A9" w:rsidP="00DF43A9">
      <w:pPr>
        <w:pStyle w:val="a3"/>
        <w:rPr>
          <w:lang w:val="ru-RU"/>
        </w:rPr>
      </w:pPr>
      <w:r w:rsidRPr="00DF43A9">
        <w:rPr>
          <w:lang w:val="ru-RU"/>
        </w:rPr>
        <w:t>УДК 338</w:t>
      </w:r>
    </w:p>
    <w:p w:rsidR="00DF43A9" w:rsidRPr="00DF43A9" w:rsidRDefault="00DF43A9" w:rsidP="00DF43A9">
      <w:pPr>
        <w:pStyle w:val="a3"/>
        <w:rPr>
          <w:lang w:val="ru-RU"/>
        </w:rPr>
      </w:pPr>
      <w:proofErr w:type="spellStart"/>
      <w:proofErr w:type="gramStart"/>
      <w:r>
        <w:t>doi</w:t>
      </w:r>
      <w:proofErr w:type="spellEnd"/>
      <w:proofErr w:type="gramEnd"/>
      <w:r w:rsidRPr="00DF43A9">
        <w:rPr>
          <w:lang w:val="ru-RU"/>
        </w:rPr>
        <w:t>: 10.47576/2949-1894.2025.6.6.016</w:t>
      </w:r>
    </w:p>
    <w:p w:rsidR="00DF43A9" w:rsidRDefault="00DF43A9" w:rsidP="00DF43A9">
      <w:pPr>
        <w:pStyle w:val="a4"/>
      </w:pPr>
      <w:r>
        <w:t>Обзор методов оценки экономических рисков предприятия</w:t>
      </w:r>
    </w:p>
    <w:p w:rsidR="00DF43A9" w:rsidRDefault="00DF43A9" w:rsidP="00DF43A9">
      <w:pPr>
        <w:pStyle w:val="a5"/>
      </w:pPr>
      <w:proofErr w:type="spellStart"/>
      <w:r>
        <w:t>Куркис</w:t>
      </w:r>
      <w:proofErr w:type="spellEnd"/>
      <w:r>
        <w:t xml:space="preserve"> </w:t>
      </w:r>
      <w:proofErr w:type="spellStart"/>
      <w:r>
        <w:t>Мажд</w:t>
      </w:r>
      <w:proofErr w:type="spellEnd"/>
      <w:r>
        <w:t xml:space="preserve"> </w:t>
      </w:r>
    </w:p>
    <w:p w:rsidR="00DF43A9" w:rsidRDefault="00DF43A9" w:rsidP="00DF43A9">
      <w:pPr>
        <w:pStyle w:val="a6"/>
      </w:pPr>
      <w:r>
        <w:t xml:space="preserve">Белгородский государственный технологический университет </w:t>
      </w:r>
      <w:r>
        <w:br/>
        <w:t>имени В. Г. Шухова, Белгород, Россия</w:t>
      </w:r>
    </w:p>
    <w:p w:rsidR="00DF43A9" w:rsidRDefault="00DF43A9" w:rsidP="00DF43A9">
      <w:pPr>
        <w:pStyle w:val="a7"/>
      </w:pPr>
      <w:r>
        <w:rPr>
          <w:spacing w:val="43"/>
        </w:rPr>
        <w:t>Аннотация</w:t>
      </w:r>
      <w:r>
        <w:t xml:space="preserve">. В статье представлена классификация ключевых экономических рисков предприятия (рыночные, стратегические, операционные риски) как база для формирования </w:t>
      </w:r>
      <w:proofErr w:type="gramStart"/>
      <w:r>
        <w:t>методического подхода</w:t>
      </w:r>
      <w:proofErr w:type="gramEnd"/>
      <w:r>
        <w:t xml:space="preserve"> к оценке рисков предприятия. Обобщен материал по теоретическим аспектам методов оценки рисков предприятия, проанализирована классификация методов оценки рисков. Среди количественных методов оценки рисков предприятия выделены метод </w:t>
      </w:r>
      <w:proofErr w:type="gramStart"/>
      <w:r>
        <w:t>стресс-тестирования</w:t>
      </w:r>
      <w:proofErr w:type="gramEnd"/>
      <w:r>
        <w:t xml:space="preserve"> для измерения максимально возможных финансовых потерь предприятия, моделирование Монте-Карло, методы эконометрического моделирования. Качественная оценка экономических рисков предприятия предполагает применение таких методов, как матричный анализ и формирование матричных сеток, диаграмма </w:t>
      </w:r>
      <w:proofErr w:type="spellStart"/>
      <w:r>
        <w:t>Исикавы</w:t>
      </w:r>
      <w:proofErr w:type="spellEnd"/>
      <w:r>
        <w:t xml:space="preserve">, метод «5 почему», PESTEL-анализ. Комбинированные методы (SWOT-анализ, ключевые индикаторы риска, BSC) являются наиболее приемлемыми в оценке рисов современных предприятий, так как сочетают в себе качественный анализ и формализованный подход. Отмечена необходимость интеграции в </w:t>
      </w:r>
      <w:proofErr w:type="gramStart"/>
      <w:r>
        <w:t>риск-менеджмента</w:t>
      </w:r>
      <w:proofErr w:type="gramEnd"/>
      <w:r>
        <w:t xml:space="preserve"> искусственного интеллекта, больших данных (</w:t>
      </w:r>
      <w:proofErr w:type="spellStart"/>
      <w:r>
        <w:t>Big</w:t>
      </w:r>
      <w:proofErr w:type="spellEnd"/>
      <w:r>
        <w:t xml:space="preserve"> </w:t>
      </w:r>
      <w:proofErr w:type="spellStart"/>
      <w:r>
        <w:t>Data</w:t>
      </w:r>
      <w:proofErr w:type="spellEnd"/>
      <w:r>
        <w:t>) и машинного обучения, позволяющих прогнозировать риски.</w:t>
      </w:r>
    </w:p>
    <w:p w:rsidR="00DF43A9" w:rsidRDefault="00DF43A9" w:rsidP="00DF43A9">
      <w:pPr>
        <w:pStyle w:val="a7"/>
      </w:pPr>
      <w:r>
        <w:rPr>
          <w:spacing w:val="43"/>
        </w:rPr>
        <w:t>Ключевые слова</w:t>
      </w:r>
      <w:r>
        <w:t>: риски; предприятие; методы оценки; количественные методы; качественные методы; гибридные методы.</w:t>
      </w:r>
    </w:p>
    <w:p w:rsidR="00DF43A9" w:rsidRDefault="00DF43A9" w:rsidP="00DF43A9">
      <w:pPr>
        <w:pStyle w:val="a8"/>
      </w:pPr>
      <w:r>
        <w:rPr>
          <w:spacing w:val="43"/>
        </w:rPr>
        <w:t xml:space="preserve">Для цитирования: </w:t>
      </w:r>
      <w:proofErr w:type="spellStart"/>
      <w:r>
        <w:t>Куркис</w:t>
      </w:r>
      <w:proofErr w:type="spellEnd"/>
      <w:r>
        <w:t xml:space="preserve"> </w:t>
      </w:r>
      <w:proofErr w:type="spellStart"/>
      <w:r>
        <w:t>Мажд</w:t>
      </w:r>
      <w:proofErr w:type="spellEnd"/>
      <w:r>
        <w:t>. Обзор методов оценки экономических рисков предприятия // Инновационная экономика: информация, аналитика, прогнозы. – 2025. – № 6. – С. 141–147. https://doi.org/10.47576/2949-1894.2025.6.6.016.</w:t>
      </w:r>
    </w:p>
    <w:p w:rsidR="00DF43A9" w:rsidRDefault="00DF43A9" w:rsidP="00DF43A9">
      <w:pPr>
        <w:pStyle w:val="original"/>
      </w:pPr>
      <w:r>
        <w:t>Original article</w:t>
      </w:r>
    </w:p>
    <w:p w:rsidR="00DF43A9" w:rsidRPr="00DF43A9" w:rsidRDefault="00DF43A9" w:rsidP="00DF43A9">
      <w:pPr>
        <w:pStyle w:val="a9"/>
        <w:rPr>
          <w:lang w:val="en-US"/>
        </w:rPr>
      </w:pPr>
      <w:r w:rsidRPr="00DF43A9">
        <w:rPr>
          <w:lang w:val="en-US"/>
        </w:rPr>
        <w:t>Review of methods for assessing economic risks of an enterprise</w:t>
      </w:r>
    </w:p>
    <w:p w:rsidR="00DF43A9" w:rsidRPr="00DF43A9" w:rsidRDefault="00DF43A9" w:rsidP="00DF43A9">
      <w:pPr>
        <w:pStyle w:val="aa"/>
        <w:rPr>
          <w:lang w:val="en-US"/>
        </w:rPr>
      </w:pPr>
      <w:proofErr w:type="spellStart"/>
      <w:r w:rsidRPr="00DF43A9">
        <w:rPr>
          <w:lang w:val="en-US"/>
        </w:rPr>
        <w:t>Kourkis</w:t>
      </w:r>
      <w:proofErr w:type="spellEnd"/>
      <w:r w:rsidRPr="00DF43A9">
        <w:rPr>
          <w:lang w:val="en-US"/>
        </w:rPr>
        <w:t xml:space="preserve"> </w:t>
      </w:r>
      <w:proofErr w:type="spellStart"/>
      <w:r w:rsidRPr="00DF43A9">
        <w:rPr>
          <w:lang w:val="en-US"/>
        </w:rPr>
        <w:t>Majd</w:t>
      </w:r>
      <w:proofErr w:type="spellEnd"/>
      <w:r w:rsidRPr="00DF43A9">
        <w:rPr>
          <w:lang w:val="en-US"/>
        </w:rPr>
        <w:t xml:space="preserve"> </w:t>
      </w:r>
    </w:p>
    <w:p w:rsidR="00DF43A9" w:rsidRPr="00DF43A9" w:rsidRDefault="00DF43A9" w:rsidP="00DF43A9">
      <w:pPr>
        <w:pStyle w:val="ab"/>
        <w:rPr>
          <w:lang w:val="en-US"/>
        </w:rPr>
      </w:pPr>
      <w:r w:rsidRPr="00DF43A9">
        <w:rPr>
          <w:lang w:val="en-US"/>
        </w:rPr>
        <w:t xml:space="preserve">Belgorod State Technological University named after V. G. </w:t>
      </w:r>
      <w:proofErr w:type="spellStart"/>
      <w:r w:rsidRPr="00DF43A9">
        <w:rPr>
          <w:lang w:val="en-US"/>
        </w:rPr>
        <w:t>Shukhov</w:t>
      </w:r>
      <w:proofErr w:type="spellEnd"/>
      <w:r w:rsidRPr="00DF43A9">
        <w:rPr>
          <w:lang w:val="en-US"/>
        </w:rPr>
        <w:t>, Belgorod, Russia</w:t>
      </w:r>
    </w:p>
    <w:p w:rsidR="00DF43A9" w:rsidRPr="00DF43A9" w:rsidRDefault="00DF43A9" w:rsidP="00DF43A9">
      <w:pPr>
        <w:pStyle w:val="a7"/>
        <w:rPr>
          <w:lang w:val="en-US"/>
        </w:rPr>
      </w:pPr>
      <w:r w:rsidRPr="00DF43A9">
        <w:rPr>
          <w:spacing w:val="43"/>
          <w:lang w:val="en-US"/>
        </w:rPr>
        <w:t>Abstract</w:t>
      </w:r>
      <w:r w:rsidRPr="00DF43A9">
        <w:rPr>
          <w:lang w:val="en-US"/>
        </w:rPr>
        <w:t xml:space="preserve">. The article presents a classification of the company’s key economic risks (market, strategic, operational risks). </w:t>
      </w:r>
      <w:proofErr w:type="gramStart"/>
      <w:r w:rsidRPr="00DF43A9">
        <w:rPr>
          <w:lang w:val="en-US"/>
        </w:rPr>
        <w:t>as</w:t>
      </w:r>
      <w:proofErr w:type="gramEnd"/>
      <w:r w:rsidRPr="00DF43A9">
        <w:rPr>
          <w:lang w:val="en-US"/>
        </w:rPr>
        <w:t xml:space="preserve"> a basis for the formation of a methodological approach to enterprise risk </w:t>
      </w:r>
      <w:r w:rsidRPr="00DF43A9">
        <w:rPr>
          <w:lang w:val="en-US"/>
        </w:rPr>
        <w:lastRenderedPageBreak/>
        <w:t>assessment. The article summarizes the material on the theoretical aspects of enterprise risk assessment methods; the classification of risk assessment methods is analyzed. Among the quantitative methods of assessing the risks of an enterprise, the stress testing method for measuring the maximum possible financial losses of an enterprise, Monte Carlo modeling, and econometric modeling methods are highlighted. Qualitative assessment of the economic risks of an enterprise involves the use of such methods as matrix analysis and the formation of matrix grids, the Ishikawa diagram, the “5 why” method, and PESTEL analysis. Combined methods (SWOT analysis, key risk indicators, BSC (Balanced Scorecard)) are the most acceptable in assessing the risks of modern enterprises, as they combine qualitative analysis and a formalized approach. The author noted the need to integrate artificial intelligence, Big Data, and machine learning into risk management, allowing for risk prediction.</w:t>
      </w:r>
    </w:p>
    <w:p w:rsidR="00DF43A9" w:rsidRPr="00DF43A9" w:rsidRDefault="00DF43A9" w:rsidP="00DF43A9">
      <w:pPr>
        <w:pStyle w:val="a7"/>
        <w:rPr>
          <w:lang w:val="en-US"/>
        </w:rPr>
      </w:pPr>
      <w:r w:rsidRPr="00DF43A9">
        <w:rPr>
          <w:spacing w:val="43"/>
          <w:lang w:val="en-US"/>
        </w:rPr>
        <w:t>Keywords</w:t>
      </w:r>
      <w:r w:rsidRPr="00DF43A9">
        <w:rPr>
          <w:lang w:val="en-US"/>
        </w:rPr>
        <w:t>: risks; enterprise; assessment methods; quantitative methods; qualitative methods; hybrid methods.</w:t>
      </w:r>
    </w:p>
    <w:p w:rsidR="00DF43A9" w:rsidRPr="00DF43A9" w:rsidRDefault="00DF43A9" w:rsidP="00DF43A9">
      <w:pPr>
        <w:pStyle w:val="forcitation"/>
        <w:rPr>
          <w:lang w:val="en-US"/>
        </w:rPr>
      </w:pPr>
      <w:r w:rsidRPr="00DF43A9">
        <w:rPr>
          <w:spacing w:val="43"/>
          <w:lang w:val="en-US"/>
        </w:rPr>
        <w:t xml:space="preserve">For citation: </w:t>
      </w:r>
      <w:proofErr w:type="spellStart"/>
      <w:r w:rsidRPr="00DF43A9">
        <w:rPr>
          <w:lang w:val="en-US"/>
        </w:rPr>
        <w:t>Kourkis</w:t>
      </w:r>
      <w:proofErr w:type="spellEnd"/>
      <w:r w:rsidRPr="00DF43A9">
        <w:rPr>
          <w:lang w:val="en-US"/>
        </w:rPr>
        <w:t xml:space="preserve"> </w:t>
      </w:r>
      <w:proofErr w:type="spellStart"/>
      <w:r w:rsidRPr="00DF43A9">
        <w:rPr>
          <w:lang w:val="en-US"/>
        </w:rPr>
        <w:t>Majd</w:t>
      </w:r>
      <w:proofErr w:type="spellEnd"/>
      <w:r w:rsidRPr="00DF43A9">
        <w:rPr>
          <w:lang w:val="en-US"/>
        </w:rPr>
        <w:t xml:space="preserve">. Review of methods for assessing economic risks of an enterprise. </w:t>
      </w:r>
      <w:r w:rsidRPr="00DF43A9">
        <w:rPr>
          <w:i/>
          <w:iCs/>
          <w:lang w:val="en-US"/>
        </w:rPr>
        <w:t>Innovative economy: information, analysis, prognoses,</w:t>
      </w:r>
      <w:r w:rsidRPr="00DF43A9">
        <w:rPr>
          <w:lang w:val="en-US"/>
        </w:rPr>
        <w:t xml:space="preserve"> 2025, no. 6, pp. 141–147. https://doi.org/10.47576/2949-1894.2025.6.6.016.</w:t>
      </w:r>
    </w:p>
    <w:p w:rsidR="00DF43A9" w:rsidRPr="00DF43A9" w:rsidRDefault="00DF43A9" w:rsidP="00DF43A9">
      <w:pPr>
        <w:pStyle w:val="a3"/>
        <w:rPr>
          <w:lang w:val="ru-RU"/>
        </w:rPr>
      </w:pPr>
      <w:r w:rsidRPr="00DF43A9">
        <w:rPr>
          <w:lang w:val="ru-RU"/>
        </w:rPr>
        <w:t>Научная статья</w:t>
      </w:r>
    </w:p>
    <w:p w:rsidR="00DF43A9" w:rsidRPr="00DF43A9" w:rsidRDefault="00DF43A9" w:rsidP="00DF43A9">
      <w:pPr>
        <w:pStyle w:val="a3"/>
        <w:rPr>
          <w:lang w:val="ru-RU"/>
        </w:rPr>
      </w:pPr>
      <w:r w:rsidRPr="00DF43A9">
        <w:rPr>
          <w:lang w:val="ru-RU"/>
        </w:rPr>
        <w:t>УДК 338</w:t>
      </w:r>
    </w:p>
    <w:p w:rsidR="00DF43A9" w:rsidRPr="00DF43A9" w:rsidRDefault="00DF43A9" w:rsidP="00DF43A9">
      <w:pPr>
        <w:pStyle w:val="a3"/>
        <w:rPr>
          <w:lang w:val="ru-RU"/>
        </w:rPr>
      </w:pPr>
      <w:proofErr w:type="spellStart"/>
      <w:proofErr w:type="gramStart"/>
      <w:r>
        <w:t>doi</w:t>
      </w:r>
      <w:proofErr w:type="spellEnd"/>
      <w:proofErr w:type="gramEnd"/>
      <w:r w:rsidRPr="00DF43A9">
        <w:rPr>
          <w:lang w:val="ru-RU"/>
        </w:rPr>
        <w:t>: 10.47576/2949-1894.2025.6.6.017</w:t>
      </w:r>
    </w:p>
    <w:p w:rsidR="00DF43A9" w:rsidRDefault="00DF43A9" w:rsidP="00DF43A9">
      <w:pPr>
        <w:pStyle w:val="a4"/>
      </w:pPr>
      <w:r>
        <w:t>Финансово-кредитный механизм регулирования социально-экономического развития в условиях структурной трансформации</w:t>
      </w:r>
    </w:p>
    <w:p w:rsidR="00DF43A9" w:rsidRDefault="00DF43A9" w:rsidP="00DF43A9">
      <w:pPr>
        <w:pStyle w:val="a5"/>
      </w:pPr>
      <w:proofErr w:type="spellStart"/>
      <w:r>
        <w:t>Казова</w:t>
      </w:r>
      <w:proofErr w:type="spellEnd"/>
      <w:r>
        <w:t xml:space="preserve"> З. М. </w:t>
      </w:r>
    </w:p>
    <w:p w:rsidR="00DF43A9" w:rsidRDefault="00DF43A9" w:rsidP="00DF43A9">
      <w:pPr>
        <w:pStyle w:val="a6"/>
      </w:pPr>
      <w:r>
        <w:t xml:space="preserve">Российский государственный университет социальных технологий, </w:t>
      </w:r>
      <w:r>
        <w:br/>
        <w:t>Москва, Россия, zalina.kazova@mail.ru</w:t>
      </w:r>
    </w:p>
    <w:p w:rsidR="00DF43A9" w:rsidRDefault="00DF43A9" w:rsidP="00DF43A9">
      <w:pPr>
        <w:pStyle w:val="a5"/>
      </w:pPr>
      <w:proofErr w:type="spellStart"/>
      <w:r>
        <w:t>Циканова</w:t>
      </w:r>
      <w:proofErr w:type="spellEnd"/>
      <w:r>
        <w:t xml:space="preserve"> Л. М. </w:t>
      </w:r>
    </w:p>
    <w:p w:rsidR="00DF43A9" w:rsidRDefault="00DF43A9" w:rsidP="00DF43A9">
      <w:pPr>
        <w:pStyle w:val="a6"/>
      </w:pPr>
      <w:r>
        <w:t xml:space="preserve">Российский государственный университет социальных технологий, </w:t>
      </w:r>
      <w:r>
        <w:br/>
        <w:t>Москва, Россия, TsikanovaLM@yandex.ru</w:t>
      </w:r>
    </w:p>
    <w:p w:rsidR="00DF43A9" w:rsidRDefault="00DF43A9" w:rsidP="00DF43A9">
      <w:pPr>
        <w:pStyle w:val="a7"/>
      </w:pPr>
      <w:r>
        <w:rPr>
          <w:spacing w:val="43"/>
        </w:rPr>
        <w:t>Аннотация</w:t>
      </w:r>
      <w:r>
        <w:t xml:space="preserve">. В статье рассматриваются роль и особенности финансово-кредитного механизма как инструмента регулирования социально-экономического развития в условиях структурных преобразований. Анализируются основные составляющие механизма и направления совершенствования в условиях современной трансформационной экономики. </w:t>
      </w:r>
    </w:p>
    <w:p w:rsidR="00DF43A9" w:rsidRDefault="00DF43A9" w:rsidP="00DF43A9">
      <w:pPr>
        <w:pStyle w:val="a7"/>
      </w:pPr>
      <w:r>
        <w:rPr>
          <w:spacing w:val="43"/>
        </w:rPr>
        <w:t>Ключевые слова:</w:t>
      </w:r>
      <w:r>
        <w:t xml:space="preserve"> финансово-кредитный механизм; рыночная трансформация; государственное регулирование; социально-экономическое развитие; регулирование; финансовая политика.</w:t>
      </w:r>
    </w:p>
    <w:p w:rsidR="00DF43A9" w:rsidRDefault="00DF43A9" w:rsidP="00DF43A9">
      <w:pPr>
        <w:pStyle w:val="a8"/>
      </w:pPr>
      <w:r>
        <w:rPr>
          <w:spacing w:val="43"/>
        </w:rPr>
        <w:t>Для цитирования:</w:t>
      </w:r>
      <w:r>
        <w:t xml:space="preserve"> </w:t>
      </w:r>
      <w:proofErr w:type="spellStart"/>
      <w:r>
        <w:t>Казова</w:t>
      </w:r>
      <w:proofErr w:type="spellEnd"/>
      <w:r>
        <w:t xml:space="preserve"> З. М., </w:t>
      </w:r>
      <w:proofErr w:type="spellStart"/>
      <w:r>
        <w:t>Циканова</w:t>
      </w:r>
      <w:proofErr w:type="spellEnd"/>
      <w:r>
        <w:t xml:space="preserve"> Л. М. Финансово-кредитный механизм регулирования социально-экономического развития в условиях структурной трансформации // Инновационная экономика: информация, аналитика, прогнозы. – 2025. – № 6. – С. 148–152. https://doi.org/10.47576/2949-1894.2025.6.6.017.</w:t>
      </w:r>
    </w:p>
    <w:p w:rsidR="00DF43A9" w:rsidRDefault="00DF43A9" w:rsidP="00DF43A9">
      <w:pPr>
        <w:pStyle w:val="original"/>
      </w:pPr>
      <w:r>
        <w:t>Original article</w:t>
      </w:r>
    </w:p>
    <w:p w:rsidR="00DF43A9" w:rsidRPr="00DF43A9" w:rsidRDefault="00DF43A9" w:rsidP="00DF43A9">
      <w:pPr>
        <w:pStyle w:val="a9"/>
        <w:rPr>
          <w:lang w:val="en-US"/>
        </w:rPr>
      </w:pPr>
      <w:r w:rsidRPr="00DF43A9">
        <w:rPr>
          <w:lang w:val="en-US"/>
        </w:rPr>
        <w:t xml:space="preserve">Financial and credit mechanism </w:t>
      </w:r>
      <w:r w:rsidRPr="00DF43A9">
        <w:rPr>
          <w:lang w:val="en-US"/>
        </w:rPr>
        <w:br/>
        <w:t xml:space="preserve">for regulation of social and economic development in the conditions </w:t>
      </w:r>
      <w:r w:rsidRPr="00DF43A9">
        <w:rPr>
          <w:lang w:val="en-US"/>
        </w:rPr>
        <w:br/>
        <w:t>of structural transformation</w:t>
      </w:r>
    </w:p>
    <w:p w:rsidR="00DF43A9" w:rsidRPr="00DF43A9" w:rsidRDefault="00DF43A9" w:rsidP="00DF43A9">
      <w:pPr>
        <w:pStyle w:val="aa"/>
        <w:rPr>
          <w:lang w:val="en-US"/>
        </w:rPr>
      </w:pPr>
      <w:proofErr w:type="spellStart"/>
      <w:r w:rsidRPr="00DF43A9">
        <w:rPr>
          <w:lang w:val="en-US"/>
        </w:rPr>
        <w:lastRenderedPageBreak/>
        <w:t>Kazova</w:t>
      </w:r>
      <w:proofErr w:type="spellEnd"/>
      <w:r w:rsidRPr="00DF43A9">
        <w:rPr>
          <w:lang w:val="en-US"/>
        </w:rPr>
        <w:t xml:space="preserve"> Z. M. </w:t>
      </w:r>
    </w:p>
    <w:p w:rsidR="00DF43A9" w:rsidRPr="00DF43A9" w:rsidRDefault="00DF43A9" w:rsidP="00DF43A9">
      <w:pPr>
        <w:pStyle w:val="ab"/>
        <w:rPr>
          <w:spacing w:val="-2"/>
          <w:lang w:val="en-US"/>
        </w:rPr>
      </w:pPr>
      <w:r w:rsidRPr="00DF43A9">
        <w:rPr>
          <w:spacing w:val="-2"/>
          <w:lang w:val="en-US"/>
        </w:rPr>
        <w:t xml:space="preserve">Russian State University of Social Technologies, Moscow, Russia, zalina.kazova@mail.ru </w:t>
      </w:r>
    </w:p>
    <w:p w:rsidR="00DF43A9" w:rsidRPr="00DF43A9" w:rsidRDefault="00DF43A9" w:rsidP="00DF43A9">
      <w:pPr>
        <w:pStyle w:val="aa"/>
        <w:rPr>
          <w:lang w:val="en-US"/>
        </w:rPr>
      </w:pPr>
      <w:proofErr w:type="spellStart"/>
      <w:r w:rsidRPr="00DF43A9">
        <w:rPr>
          <w:lang w:val="en-US"/>
        </w:rPr>
        <w:t>Tsikanova</w:t>
      </w:r>
      <w:proofErr w:type="spellEnd"/>
      <w:r w:rsidRPr="00DF43A9">
        <w:rPr>
          <w:lang w:val="en-US"/>
        </w:rPr>
        <w:t xml:space="preserve"> L. M. </w:t>
      </w:r>
    </w:p>
    <w:p w:rsidR="00DF43A9" w:rsidRPr="00DF43A9" w:rsidRDefault="00DF43A9" w:rsidP="00DF43A9">
      <w:pPr>
        <w:pStyle w:val="ab"/>
        <w:rPr>
          <w:lang w:val="en-US"/>
        </w:rPr>
      </w:pPr>
      <w:r w:rsidRPr="00DF43A9">
        <w:rPr>
          <w:lang w:val="en-US"/>
        </w:rPr>
        <w:t xml:space="preserve">Russian State University of Social Technologies, Moscow, Russia, </w:t>
      </w:r>
      <w:r w:rsidRPr="00DF43A9">
        <w:rPr>
          <w:lang w:val="en-US"/>
        </w:rPr>
        <w:br/>
        <w:t>TsikanovaLM@yandex.ru</w:t>
      </w:r>
    </w:p>
    <w:p w:rsidR="00DF43A9" w:rsidRPr="00DF43A9" w:rsidRDefault="00DF43A9" w:rsidP="00DF43A9">
      <w:pPr>
        <w:pStyle w:val="a7"/>
        <w:rPr>
          <w:lang w:val="en-US"/>
        </w:rPr>
      </w:pPr>
      <w:r w:rsidRPr="00DF43A9">
        <w:rPr>
          <w:spacing w:val="43"/>
          <w:lang w:val="en-US"/>
        </w:rPr>
        <w:t>Abstract</w:t>
      </w:r>
      <w:r w:rsidRPr="00DF43A9">
        <w:rPr>
          <w:lang w:val="en-US"/>
        </w:rPr>
        <w:t xml:space="preserve">. The article examines the role and features of the financial and credit mechanism as a tool for regulating socio-economic development in the context of structural transformations. The main components of the mechanism, its functions and areas of improvement in the context of a modern transformation economy are analyzed. </w:t>
      </w:r>
    </w:p>
    <w:p w:rsidR="00DF43A9" w:rsidRPr="00DF43A9" w:rsidRDefault="00DF43A9" w:rsidP="00DF43A9">
      <w:pPr>
        <w:pStyle w:val="a7"/>
        <w:rPr>
          <w:lang w:val="en-US"/>
        </w:rPr>
      </w:pPr>
      <w:r w:rsidRPr="00DF43A9">
        <w:rPr>
          <w:spacing w:val="43"/>
          <w:lang w:val="en-US"/>
        </w:rPr>
        <w:t>Keywords</w:t>
      </w:r>
      <w:r w:rsidRPr="00DF43A9">
        <w:rPr>
          <w:lang w:val="en-US"/>
        </w:rPr>
        <w:t>: financial and credit mechanism; market transformation; state regulation; socio-economic development; regulation; financial policy.</w:t>
      </w:r>
    </w:p>
    <w:p w:rsidR="00DF43A9" w:rsidRPr="00DF43A9" w:rsidRDefault="00DF43A9" w:rsidP="00DF43A9">
      <w:pPr>
        <w:pStyle w:val="forcitation"/>
        <w:rPr>
          <w:lang w:val="en-US"/>
        </w:rPr>
      </w:pPr>
      <w:r w:rsidRPr="00DF43A9">
        <w:rPr>
          <w:spacing w:val="43"/>
          <w:lang w:val="en-US"/>
        </w:rPr>
        <w:t xml:space="preserve">For citation: </w:t>
      </w:r>
      <w:proofErr w:type="spellStart"/>
      <w:r w:rsidRPr="00DF43A9">
        <w:rPr>
          <w:lang w:val="en-US"/>
        </w:rPr>
        <w:t>Kazova</w:t>
      </w:r>
      <w:proofErr w:type="spellEnd"/>
      <w:r w:rsidRPr="00DF43A9">
        <w:rPr>
          <w:lang w:val="en-US"/>
        </w:rPr>
        <w:t xml:space="preserve"> Z.M., </w:t>
      </w:r>
      <w:proofErr w:type="spellStart"/>
      <w:r w:rsidRPr="00DF43A9">
        <w:rPr>
          <w:lang w:val="en-US"/>
        </w:rPr>
        <w:t>Tsikanova</w:t>
      </w:r>
      <w:proofErr w:type="spellEnd"/>
      <w:r w:rsidRPr="00DF43A9">
        <w:rPr>
          <w:lang w:val="en-US"/>
        </w:rPr>
        <w:t xml:space="preserve"> L. M. Financial and credit mechanism for regulation of social and economic development in the conditions of structural transformation. </w:t>
      </w:r>
      <w:r w:rsidRPr="00DF43A9">
        <w:rPr>
          <w:i/>
          <w:iCs/>
          <w:lang w:val="en-US"/>
        </w:rPr>
        <w:t>Innovative economy: information, analysis, prognoses,</w:t>
      </w:r>
      <w:r w:rsidRPr="00DF43A9">
        <w:rPr>
          <w:lang w:val="en-US"/>
        </w:rPr>
        <w:t xml:space="preserve"> 2025, no. 6, pp. 148–152. https://doi.org/10.47576/2949-1894.2025.6.6.017.</w:t>
      </w:r>
    </w:p>
    <w:p w:rsidR="00DF43A9" w:rsidRPr="00DF43A9" w:rsidRDefault="00DF43A9" w:rsidP="00DF43A9">
      <w:pPr>
        <w:pStyle w:val="a3"/>
        <w:rPr>
          <w:lang w:val="ru-RU"/>
        </w:rPr>
      </w:pPr>
      <w:r w:rsidRPr="00DF43A9">
        <w:rPr>
          <w:lang w:val="ru-RU"/>
        </w:rPr>
        <w:t>Научная статья</w:t>
      </w:r>
    </w:p>
    <w:p w:rsidR="00DF43A9" w:rsidRPr="00DF43A9" w:rsidRDefault="00DF43A9" w:rsidP="00DF43A9">
      <w:pPr>
        <w:pStyle w:val="ac"/>
        <w:rPr>
          <w:lang w:val="ru-RU"/>
        </w:rPr>
      </w:pPr>
      <w:r w:rsidRPr="00DF43A9">
        <w:rPr>
          <w:lang w:val="ru-RU"/>
        </w:rPr>
        <w:t>УДК 338.242</w:t>
      </w:r>
    </w:p>
    <w:p w:rsidR="00DF43A9" w:rsidRPr="00DF43A9" w:rsidRDefault="00DF43A9" w:rsidP="00DF43A9">
      <w:pPr>
        <w:pStyle w:val="doi"/>
        <w:rPr>
          <w:lang w:val="ru-RU"/>
        </w:rPr>
      </w:pPr>
      <w:proofErr w:type="spellStart"/>
      <w:proofErr w:type="gramStart"/>
      <w:r>
        <w:t>doi</w:t>
      </w:r>
      <w:proofErr w:type="spellEnd"/>
      <w:proofErr w:type="gramEnd"/>
      <w:r w:rsidRPr="00DF43A9">
        <w:rPr>
          <w:lang w:val="ru-RU"/>
        </w:rPr>
        <w:t>: 10.47576/2949-1894.2025.6.6.018</w:t>
      </w:r>
    </w:p>
    <w:p w:rsidR="00DF43A9" w:rsidRDefault="00DF43A9" w:rsidP="00DF43A9">
      <w:pPr>
        <w:pStyle w:val="a4"/>
      </w:pPr>
      <w:r>
        <w:t xml:space="preserve">Цифровая система мониторинга бедности </w:t>
      </w:r>
      <w:r>
        <w:br/>
        <w:t>в Ираке на основе блокчейна</w:t>
      </w:r>
    </w:p>
    <w:p w:rsidR="00DF43A9" w:rsidRDefault="00DF43A9" w:rsidP="00DF43A9">
      <w:pPr>
        <w:pStyle w:val="a5"/>
      </w:pPr>
      <w:proofErr w:type="spellStart"/>
      <w:r>
        <w:t>Наджман</w:t>
      </w:r>
      <w:proofErr w:type="spellEnd"/>
      <w:r>
        <w:t xml:space="preserve"> </w:t>
      </w:r>
      <w:proofErr w:type="spellStart"/>
      <w:r>
        <w:t>Бан</w:t>
      </w:r>
      <w:proofErr w:type="spellEnd"/>
      <w:r>
        <w:t xml:space="preserve"> </w:t>
      </w:r>
      <w:proofErr w:type="spellStart"/>
      <w:r>
        <w:t>Атта</w:t>
      </w:r>
      <w:proofErr w:type="spellEnd"/>
      <w:r>
        <w:t xml:space="preserve"> </w:t>
      </w:r>
      <w:proofErr w:type="spellStart"/>
      <w:r>
        <w:t>Наджман</w:t>
      </w:r>
      <w:proofErr w:type="spellEnd"/>
    </w:p>
    <w:p w:rsidR="00DF43A9" w:rsidRDefault="00DF43A9" w:rsidP="00DF43A9">
      <w:pPr>
        <w:pStyle w:val="a6"/>
      </w:pPr>
      <w:r>
        <w:t xml:space="preserve">Российский экономический университет имени Г. В. Плеханова, Москва, </w:t>
      </w:r>
      <w:r>
        <w:br/>
        <w:t>Россия, bnajman@uowasit.edu.iq</w:t>
      </w:r>
    </w:p>
    <w:p w:rsidR="00DF43A9" w:rsidRDefault="00DF43A9" w:rsidP="00DF43A9">
      <w:pPr>
        <w:pStyle w:val="a7"/>
      </w:pPr>
      <w:r>
        <w:rPr>
          <w:spacing w:val="43"/>
        </w:rPr>
        <w:t>Аннотация</w:t>
      </w:r>
      <w:r>
        <w:t xml:space="preserve">. Исследование посвящено анализу проблем статистического мониторинга бедности в Республике Ирак и разработке инновационного решения на основе блокчейн-технологий. Выявлены системные ограничения Национального Бюро Статистики (CSO): хроническое недофинансирование, дефицит квалифицированных кадров, устаревшая технологическая база и политическое давление, приводящие к задержкам публикации данных и снижению их качества. Международные оценки указывают на критический масштаб бедности (20-25 % населения по данным Всемирного банка и ООН). Предложена единая межведомственная система сбора статистических данных на основе блокчейн-технологий, обеспечивающая неизменяемость записей, </w:t>
      </w:r>
      <w:proofErr w:type="spellStart"/>
      <w:r>
        <w:t>прослеживаемость</w:t>
      </w:r>
      <w:proofErr w:type="spellEnd"/>
      <w:r>
        <w:t xml:space="preserve"> ответственности и повышение оперативности обработки. Исследован потенциал альтернативных источников данных: академических исследований, экспертных оценок, онлайн-опросов, цифровых следов и спутниковых наблюдений. Разработан интегрированный подход к измерению многомерной бедности, объединяющий методологии OPHI и Всемирного банка с включением субъективной оценки деприваций. Практическая значимость заключается в создании устойчивой основы для мониторинга социально-экономического развития в условиях политической нестабильности.</w:t>
      </w:r>
    </w:p>
    <w:p w:rsidR="00DF43A9" w:rsidRDefault="00DF43A9" w:rsidP="00DF43A9">
      <w:pPr>
        <w:pStyle w:val="a7"/>
      </w:pPr>
      <w:proofErr w:type="gramStart"/>
      <w:r>
        <w:rPr>
          <w:spacing w:val="43"/>
        </w:rPr>
        <w:t>Ключевые слова:</w:t>
      </w:r>
      <w:r>
        <w:t xml:space="preserve"> блокчейн-технологии; статистический мониторинг; бедность; Республика Ирак; многомерная бедность; цифровизация статистики; межведомственная система; альтернативные источники данных; социально-экономическое развитие; национальная статистическая служба; OPHI; качество жизни населения; депривация; социальная политика.</w:t>
      </w:r>
      <w:proofErr w:type="gramEnd"/>
    </w:p>
    <w:p w:rsidR="00DF43A9" w:rsidRDefault="00DF43A9" w:rsidP="00DF43A9">
      <w:pPr>
        <w:pStyle w:val="a8"/>
      </w:pPr>
      <w:r>
        <w:rPr>
          <w:spacing w:val="43"/>
        </w:rPr>
        <w:t>Для цитирования:</w:t>
      </w:r>
      <w:r>
        <w:t xml:space="preserve"> </w:t>
      </w:r>
      <w:proofErr w:type="spellStart"/>
      <w:r>
        <w:t>Наджман</w:t>
      </w:r>
      <w:proofErr w:type="spellEnd"/>
      <w:r>
        <w:t xml:space="preserve"> </w:t>
      </w:r>
      <w:proofErr w:type="spellStart"/>
      <w:r>
        <w:t>Бан</w:t>
      </w:r>
      <w:proofErr w:type="spellEnd"/>
      <w:r>
        <w:t xml:space="preserve"> А. Цифровая система мониторинга бедности в Ираке на основе блокчейна // Инновационная экономика: информация, аналитика, прогнозы. – 2025. – № 6. – С. 152–159. https://doi.org/10.47576/2949-1894.2025.6.6.018.</w:t>
      </w:r>
    </w:p>
    <w:p w:rsidR="00DF43A9" w:rsidRDefault="00DF43A9" w:rsidP="00DF43A9">
      <w:pPr>
        <w:pStyle w:val="original"/>
      </w:pPr>
      <w:r>
        <w:t>Original article</w:t>
      </w:r>
    </w:p>
    <w:p w:rsidR="00DF43A9" w:rsidRPr="00DF43A9" w:rsidRDefault="00DF43A9" w:rsidP="00DF43A9">
      <w:pPr>
        <w:pStyle w:val="a9"/>
        <w:rPr>
          <w:lang w:val="en-US"/>
        </w:rPr>
      </w:pPr>
      <w:r w:rsidRPr="00DF43A9">
        <w:rPr>
          <w:lang w:val="en-US"/>
        </w:rPr>
        <w:lastRenderedPageBreak/>
        <w:t>Digital poverty monitoring system in Iraq based on blockchain</w:t>
      </w:r>
    </w:p>
    <w:p w:rsidR="00DF43A9" w:rsidRPr="00DF43A9" w:rsidRDefault="00DF43A9" w:rsidP="00DF43A9">
      <w:pPr>
        <w:pStyle w:val="aa"/>
        <w:rPr>
          <w:lang w:val="en-US"/>
        </w:rPr>
      </w:pPr>
      <w:proofErr w:type="spellStart"/>
      <w:r w:rsidRPr="00DF43A9">
        <w:rPr>
          <w:lang w:val="en-US"/>
        </w:rPr>
        <w:t>Najman</w:t>
      </w:r>
      <w:proofErr w:type="spellEnd"/>
      <w:r w:rsidRPr="00DF43A9">
        <w:rPr>
          <w:lang w:val="en-US"/>
        </w:rPr>
        <w:t xml:space="preserve"> Ban A. </w:t>
      </w:r>
    </w:p>
    <w:p w:rsidR="00DF43A9" w:rsidRPr="00DF43A9" w:rsidRDefault="00DF43A9" w:rsidP="00DF43A9">
      <w:pPr>
        <w:pStyle w:val="ab"/>
        <w:rPr>
          <w:spacing w:val="-2"/>
          <w:lang w:val="en-US"/>
        </w:rPr>
      </w:pPr>
      <w:r w:rsidRPr="00DF43A9">
        <w:rPr>
          <w:spacing w:val="-2"/>
          <w:lang w:val="en-US"/>
        </w:rPr>
        <w:t>Plekhanov Russian University of Economics, Moscow, Russia, bnajman@uowasit.edu.iq</w:t>
      </w:r>
    </w:p>
    <w:p w:rsidR="00DF43A9" w:rsidRPr="00DF43A9" w:rsidRDefault="00DF43A9" w:rsidP="00DF43A9">
      <w:pPr>
        <w:pStyle w:val="a7"/>
        <w:rPr>
          <w:lang w:val="en-US"/>
        </w:rPr>
      </w:pPr>
      <w:r w:rsidRPr="00DF43A9">
        <w:rPr>
          <w:spacing w:val="43"/>
          <w:lang w:val="en-US"/>
        </w:rPr>
        <w:t>Abstract</w:t>
      </w:r>
      <w:r w:rsidRPr="00DF43A9">
        <w:rPr>
          <w:lang w:val="en-US"/>
        </w:rPr>
        <w:t xml:space="preserve">. This study examines the problems of statistical monitoring of poverty in the Republic of Iraq and develops an innovative solution based on </w:t>
      </w:r>
      <w:proofErr w:type="spellStart"/>
      <w:r w:rsidRPr="00DF43A9">
        <w:rPr>
          <w:lang w:val="en-US"/>
        </w:rPr>
        <w:t>blockchain</w:t>
      </w:r>
      <w:proofErr w:type="spellEnd"/>
      <w:r w:rsidRPr="00DF43A9">
        <w:rPr>
          <w:lang w:val="en-US"/>
        </w:rPr>
        <w:t xml:space="preserve"> technologies. Systemic constraints of the Central Statistical Organization (CSO) were identified: chronic underfunding, shortage of qualified staff, an outdated technological base, and political pressure, resulting in delays in data publication and deterioration of data quality. International estimates point to a critical scale of poverty (20–25 % of the population according to the World Bank and the UN). A unified interagency statistical data collection system based on </w:t>
      </w:r>
      <w:proofErr w:type="spellStart"/>
      <w:r w:rsidRPr="00DF43A9">
        <w:rPr>
          <w:lang w:val="en-US"/>
        </w:rPr>
        <w:t>blockchain</w:t>
      </w:r>
      <w:proofErr w:type="spellEnd"/>
      <w:r w:rsidRPr="00DF43A9">
        <w:rPr>
          <w:lang w:val="en-US"/>
        </w:rPr>
        <w:t xml:space="preserve"> technologies is proposed to ensure immutability of records, traceability of accountability, and increased timeliness of processing. The potential of alternative data sources was explored: academic studies, expert assessments, online surveys, digital traces, and satellite observations. An integrated approach to measuring multidimensional poverty was developed, combining OPHI and World Bank methodologies with the inclusion of subjective assessments of deprivations. The practical significance lies in creating a resilient basis for monitoring socio-economic development under conditions of political instability.</w:t>
      </w:r>
    </w:p>
    <w:p w:rsidR="00DF43A9" w:rsidRPr="00DF43A9" w:rsidRDefault="00DF43A9" w:rsidP="00DF43A9">
      <w:pPr>
        <w:pStyle w:val="a7"/>
        <w:rPr>
          <w:lang w:val="en-US"/>
        </w:rPr>
      </w:pPr>
      <w:r w:rsidRPr="00DF43A9">
        <w:rPr>
          <w:spacing w:val="43"/>
          <w:lang w:val="en-US"/>
        </w:rPr>
        <w:t>Keywords</w:t>
      </w:r>
      <w:r w:rsidRPr="00DF43A9">
        <w:rPr>
          <w:lang w:val="en-US"/>
        </w:rPr>
        <w:t xml:space="preserve">: </w:t>
      </w:r>
      <w:proofErr w:type="spellStart"/>
      <w:r w:rsidRPr="00DF43A9">
        <w:rPr>
          <w:lang w:val="en-US"/>
        </w:rPr>
        <w:t>blockchain</w:t>
      </w:r>
      <w:proofErr w:type="spellEnd"/>
      <w:r w:rsidRPr="00DF43A9">
        <w:rPr>
          <w:lang w:val="en-US"/>
        </w:rPr>
        <w:t xml:space="preserve"> technologies; statistical monitoring; poverty; Republic of Iraq; multidimensional poverty; digitalization of statistics; interagency system; alternative data sources; socio-economic development; national statistical office; OPHI; population quality of life; deprivation; social policy.</w:t>
      </w:r>
    </w:p>
    <w:p w:rsidR="00DF43A9" w:rsidRPr="00DF43A9" w:rsidRDefault="00DF43A9" w:rsidP="00DF43A9">
      <w:pPr>
        <w:pStyle w:val="forcitation"/>
        <w:rPr>
          <w:lang w:val="en-US"/>
        </w:rPr>
      </w:pPr>
      <w:r w:rsidRPr="00DF43A9">
        <w:rPr>
          <w:spacing w:val="43"/>
          <w:lang w:val="en-US"/>
        </w:rPr>
        <w:t>For citation:</w:t>
      </w:r>
      <w:r w:rsidRPr="00DF43A9">
        <w:rPr>
          <w:lang w:val="en-US"/>
        </w:rPr>
        <w:t xml:space="preserve"> </w:t>
      </w:r>
      <w:proofErr w:type="spellStart"/>
      <w:r w:rsidRPr="00DF43A9">
        <w:rPr>
          <w:lang w:val="en-US"/>
        </w:rPr>
        <w:t>Najman</w:t>
      </w:r>
      <w:proofErr w:type="spellEnd"/>
      <w:r w:rsidRPr="00DF43A9">
        <w:rPr>
          <w:lang w:val="en-US"/>
        </w:rPr>
        <w:t xml:space="preserve"> Ban A. Digital poverty monitoring system in Iraq based on </w:t>
      </w:r>
      <w:proofErr w:type="spellStart"/>
      <w:r w:rsidRPr="00DF43A9">
        <w:rPr>
          <w:lang w:val="en-US"/>
        </w:rPr>
        <w:t>blockchain</w:t>
      </w:r>
      <w:proofErr w:type="spellEnd"/>
      <w:r w:rsidRPr="00DF43A9">
        <w:rPr>
          <w:lang w:val="en-US"/>
        </w:rPr>
        <w:t>.</w:t>
      </w:r>
      <w:r w:rsidRPr="00DF43A9">
        <w:rPr>
          <w:i/>
          <w:iCs/>
          <w:lang w:val="en-US"/>
        </w:rPr>
        <w:t xml:space="preserve"> Innovative economy: information, analysis, prognoses, </w:t>
      </w:r>
      <w:r w:rsidRPr="00DF43A9">
        <w:rPr>
          <w:lang w:val="en-US"/>
        </w:rPr>
        <w:t>2025, no. 6, pp. 153–159. https://doi.org/10.47576/2949-1894.2025.6.6.018.</w:t>
      </w:r>
    </w:p>
    <w:p w:rsidR="00DF43A9" w:rsidRPr="00DF43A9" w:rsidRDefault="00DF43A9" w:rsidP="00DF43A9">
      <w:pPr>
        <w:pStyle w:val="a3"/>
        <w:rPr>
          <w:lang w:val="ru-RU"/>
        </w:rPr>
      </w:pPr>
      <w:r w:rsidRPr="00DF43A9">
        <w:rPr>
          <w:lang w:val="ru-RU"/>
        </w:rPr>
        <w:t>Научная статья</w:t>
      </w:r>
    </w:p>
    <w:p w:rsidR="00DF43A9" w:rsidRPr="00DF43A9" w:rsidRDefault="00DF43A9" w:rsidP="00DF43A9">
      <w:pPr>
        <w:pStyle w:val="ac"/>
        <w:rPr>
          <w:lang w:val="ru-RU"/>
        </w:rPr>
      </w:pPr>
      <w:r w:rsidRPr="00DF43A9">
        <w:rPr>
          <w:lang w:val="ru-RU"/>
        </w:rPr>
        <w:t>УДК 338.2:004.89.006.91</w:t>
      </w:r>
    </w:p>
    <w:p w:rsidR="00DF43A9" w:rsidRPr="00DF43A9" w:rsidRDefault="00DF43A9" w:rsidP="00DF43A9">
      <w:pPr>
        <w:pStyle w:val="doi"/>
        <w:rPr>
          <w:lang w:val="ru-RU"/>
        </w:rPr>
      </w:pPr>
      <w:proofErr w:type="spellStart"/>
      <w:proofErr w:type="gramStart"/>
      <w:r>
        <w:t>doi</w:t>
      </w:r>
      <w:proofErr w:type="spellEnd"/>
      <w:proofErr w:type="gramEnd"/>
      <w:r w:rsidRPr="00DF43A9">
        <w:rPr>
          <w:lang w:val="ru-RU"/>
        </w:rPr>
        <w:t>: 10.47576/2949-1894.2025.6.6.019</w:t>
      </w:r>
    </w:p>
    <w:p w:rsidR="00DF43A9" w:rsidRDefault="00DF43A9" w:rsidP="00DF43A9">
      <w:pPr>
        <w:pStyle w:val="a4"/>
      </w:pPr>
      <w:r>
        <w:t xml:space="preserve">Цифровизация метрологических измерений </w:t>
      </w:r>
      <w:r>
        <w:br/>
        <w:t xml:space="preserve">c использованием искусственного интеллекта для нужд учреждений </w:t>
      </w:r>
      <w:r>
        <w:br/>
        <w:t>уголовно-исполнительной системы</w:t>
      </w:r>
    </w:p>
    <w:p w:rsidR="00DF43A9" w:rsidRDefault="00DF43A9" w:rsidP="00DF43A9">
      <w:pPr>
        <w:pStyle w:val="a5"/>
      </w:pPr>
      <w:r>
        <w:t xml:space="preserve">Ушаков О. В. </w:t>
      </w:r>
    </w:p>
    <w:p w:rsidR="00DF43A9" w:rsidRDefault="00DF43A9" w:rsidP="00DF43A9">
      <w:pPr>
        <w:pStyle w:val="a6"/>
      </w:pPr>
      <w:r>
        <w:t>Академия ФСИН России, Рязань, Россия, ovushakov62@mail.ru</w:t>
      </w:r>
    </w:p>
    <w:p w:rsidR="00DF43A9" w:rsidRDefault="00DF43A9" w:rsidP="00DF43A9">
      <w:pPr>
        <w:pStyle w:val="a5"/>
      </w:pPr>
      <w:proofErr w:type="spellStart"/>
      <w:r>
        <w:t>Блохова</w:t>
      </w:r>
      <w:proofErr w:type="spellEnd"/>
      <w:r>
        <w:t xml:space="preserve"> Ю. А. </w:t>
      </w:r>
    </w:p>
    <w:p w:rsidR="00DF43A9" w:rsidRDefault="00DF43A9" w:rsidP="00DF43A9">
      <w:pPr>
        <w:pStyle w:val="a6"/>
      </w:pPr>
      <w:r>
        <w:t>Академия ФСИН России, Рязань, Россия, yuliblok@gmail.com</w:t>
      </w:r>
    </w:p>
    <w:p w:rsidR="00DF43A9" w:rsidRDefault="00DF43A9" w:rsidP="00DF43A9">
      <w:pPr>
        <w:pStyle w:val="a5"/>
      </w:pPr>
      <w:r>
        <w:t xml:space="preserve">Медведева А. С. </w:t>
      </w:r>
    </w:p>
    <w:p w:rsidR="00DF43A9" w:rsidRDefault="00DF43A9" w:rsidP="00DF43A9">
      <w:pPr>
        <w:pStyle w:val="a6"/>
      </w:pPr>
      <w:r>
        <w:t>Академия ФСИН России, Рязань, Россия</w:t>
      </w:r>
    </w:p>
    <w:p w:rsidR="00DF43A9" w:rsidRDefault="00DF43A9" w:rsidP="00DF43A9">
      <w:pPr>
        <w:pStyle w:val="a7"/>
      </w:pPr>
      <w:r>
        <w:rPr>
          <w:spacing w:val="43"/>
        </w:rPr>
        <w:t>Аннотация</w:t>
      </w:r>
      <w:r>
        <w:t xml:space="preserve">. В статье рассматриваются перспективы цифровизации метрологических измерений с использованием технологий искусственного интеллекта. Целью является описание основных преимуществ от внедрения искусственного интеллекта в сферу метрологии для нужд учреждений ФСИН России. Основные из них: повышение точности и скорости измерений, улучшение качества данных и сокращение воздействия на </w:t>
      </w:r>
      <w:proofErr w:type="gramStart"/>
      <w:r>
        <w:t>измерения</w:t>
      </w:r>
      <w:proofErr w:type="gramEnd"/>
      <w:r>
        <w:t xml:space="preserve"> и результат человеческого фактора. Оценены текущие тенденции и вызовы, с которыми сталкиваются предприятия при интеграции искусственного интеллекта в систему управления измерениями. Приведены примеры успешных практик использования ИИ (AI) в различных отраслях промышленности, а также анализируются перспективы развития таких технологий в будущем.</w:t>
      </w:r>
    </w:p>
    <w:p w:rsidR="00DF43A9" w:rsidRDefault="00DF43A9" w:rsidP="00DF43A9">
      <w:pPr>
        <w:pStyle w:val="a7"/>
      </w:pPr>
      <w:proofErr w:type="gramStart"/>
      <w:r>
        <w:rPr>
          <w:spacing w:val="43"/>
        </w:rPr>
        <w:lastRenderedPageBreak/>
        <w:t>Ключевые слова:</w:t>
      </w:r>
      <w:r>
        <w:t xml:space="preserve"> цифровизация; метрологические измерения; искусственный интеллект; машинное обучение; точность измерений; управление качеством; индустрия 4.0; технологии; инновации; промышленность.</w:t>
      </w:r>
      <w:proofErr w:type="gramEnd"/>
    </w:p>
    <w:p w:rsidR="00DF43A9" w:rsidRDefault="00DF43A9" w:rsidP="00DF43A9">
      <w:pPr>
        <w:pStyle w:val="a8"/>
      </w:pPr>
      <w:r>
        <w:rPr>
          <w:spacing w:val="43"/>
        </w:rPr>
        <w:t>Для цитирования:</w:t>
      </w:r>
      <w:r>
        <w:t xml:space="preserve"> Ушаков О. В., </w:t>
      </w:r>
      <w:proofErr w:type="spellStart"/>
      <w:r>
        <w:t>Блохова</w:t>
      </w:r>
      <w:proofErr w:type="spellEnd"/>
      <w:r>
        <w:t xml:space="preserve"> Ю. А., Медведева А. С. Цифровизация метрологических измерений c использованием искусственного интеллекта для нужд учреждений уголовно-исполнительной системы // Инновационная экономика: информация, аналитика, прогнозы. – 2025. – № 6. – С. 160–168. https://doi.org/10.47576/2949-1894.2025.6.6.019.</w:t>
      </w:r>
    </w:p>
    <w:p w:rsidR="00DF43A9" w:rsidRDefault="00DF43A9" w:rsidP="00DF43A9">
      <w:pPr>
        <w:pStyle w:val="original"/>
      </w:pPr>
      <w:r>
        <w:t>Original article</w:t>
      </w:r>
    </w:p>
    <w:p w:rsidR="00DF43A9" w:rsidRPr="00DF43A9" w:rsidRDefault="00DF43A9" w:rsidP="00DF43A9">
      <w:pPr>
        <w:pStyle w:val="a9"/>
        <w:rPr>
          <w:lang w:val="en-US"/>
        </w:rPr>
      </w:pPr>
      <w:r w:rsidRPr="00DF43A9">
        <w:rPr>
          <w:lang w:val="en-US"/>
        </w:rPr>
        <w:t xml:space="preserve">Digitalization of metrological measurements using artificial intelligence for the needs of penal institutions </w:t>
      </w:r>
    </w:p>
    <w:p w:rsidR="00DF43A9" w:rsidRPr="00DF43A9" w:rsidRDefault="00DF43A9" w:rsidP="00DF43A9">
      <w:pPr>
        <w:pStyle w:val="aa"/>
        <w:rPr>
          <w:lang w:val="en-US"/>
        </w:rPr>
      </w:pPr>
      <w:proofErr w:type="spellStart"/>
      <w:r w:rsidRPr="00DF43A9">
        <w:rPr>
          <w:lang w:val="en-US"/>
        </w:rPr>
        <w:t>Ushakov</w:t>
      </w:r>
      <w:proofErr w:type="spellEnd"/>
      <w:r w:rsidRPr="00DF43A9">
        <w:rPr>
          <w:lang w:val="en-US"/>
        </w:rPr>
        <w:t xml:space="preserve"> O. V. </w:t>
      </w:r>
    </w:p>
    <w:p w:rsidR="00DF43A9" w:rsidRPr="00DF43A9" w:rsidRDefault="00DF43A9" w:rsidP="00DF43A9">
      <w:pPr>
        <w:pStyle w:val="ab"/>
        <w:rPr>
          <w:lang w:val="en-US"/>
        </w:rPr>
      </w:pPr>
      <w:r w:rsidRPr="00DF43A9">
        <w:rPr>
          <w:lang w:val="en-US"/>
        </w:rPr>
        <w:t xml:space="preserve">Academy of the Federal Penitentiary Service of Russia, Ryazan, Russia, ovushakov62@mail.ru </w:t>
      </w:r>
    </w:p>
    <w:p w:rsidR="00DF43A9" w:rsidRPr="00DF43A9" w:rsidRDefault="00DF43A9" w:rsidP="00DF43A9">
      <w:pPr>
        <w:pStyle w:val="aa"/>
        <w:rPr>
          <w:lang w:val="en-US"/>
        </w:rPr>
      </w:pPr>
      <w:proofErr w:type="spellStart"/>
      <w:r w:rsidRPr="00DF43A9">
        <w:rPr>
          <w:lang w:val="en-US"/>
        </w:rPr>
        <w:t>Blokhova</w:t>
      </w:r>
      <w:proofErr w:type="spellEnd"/>
      <w:r w:rsidRPr="00DF43A9">
        <w:rPr>
          <w:lang w:val="en-US"/>
        </w:rPr>
        <w:t xml:space="preserve"> Yu. A. </w:t>
      </w:r>
    </w:p>
    <w:p w:rsidR="00DF43A9" w:rsidRPr="00DF43A9" w:rsidRDefault="00DF43A9" w:rsidP="00DF43A9">
      <w:pPr>
        <w:pStyle w:val="ab"/>
        <w:rPr>
          <w:lang w:val="en-US"/>
        </w:rPr>
      </w:pPr>
      <w:r w:rsidRPr="00DF43A9">
        <w:rPr>
          <w:lang w:val="en-US"/>
        </w:rPr>
        <w:t xml:space="preserve">Academy of the Federal Penitentiary Service of Russia, Ryazan, Russia, </w:t>
      </w:r>
      <w:r w:rsidRPr="00DF43A9">
        <w:rPr>
          <w:lang w:val="en-US"/>
        </w:rPr>
        <w:br/>
        <w:t xml:space="preserve">yuliblok@gmail.com </w:t>
      </w:r>
    </w:p>
    <w:p w:rsidR="00DF43A9" w:rsidRPr="00DF43A9" w:rsidRDefault="00DF43A9" w:rsidP="00DF43A9">
      <w:pPr>
        <w:pStyle w:val="aa"/>
        <w:rPr>
          <w:lang w:val="en-US"/>
        </w:rPr>
      </w:pPr>
      <w:proofErr w:type="spellStart"/>
      <w:r w:rsidRPr="00DF43A9">
        <w:rPr>
          <w:lang w:val="en-US"/>
        </w:rPr>
        <w:t>Medvedeva</w:t>
      </w:r>
      <w:proofErr w:type="spellEnd"/>
      <w:r w:rsidRPr="00DF43A9">
        <w:rPr>
          <w:lang w:val="en-US"/>
        </w:rPr>
        <w:t xml:space="preserve"> A. S. </w:t>
      </w:r>
    </w:p>
    <w:p w:rsidR="00DF43A9" w:rsidRPr="00DF43A9" w:rsidRDefault="00DF43A9" w:rsidP="00DF43A9">
      <w:pPr>
        <w:pStyle w:val="ab"/>
        <w:rPr>
          <w:lang w:val="en-US"/>
        </w:rPr>
      </w:pPr>
      <w:r w:rsidRPr="00DF43A9">
        <w:rPr>
          <w:lang w:val="en-US"/>
        </w:rPr>
        <w:t xml:space="preserve">Academy of the Federal Penitentiary Service of Russia, Ryazan, Russia </w:t>
      </w:r>
    </w:p>
    <w:p w:rsidR="00DF43A9" w:rsidRPr="00DF43A9" w:rsidRDefault="00DF43A9" w:rsidP="00DF43A9">
      <w:pPr>
        <w:pStyle w:val="a7"/>
        <w:rPr>
          <w:lang w:val="en-US"/>
        </w:rPr>
      </w:pPr>
      <w:r w:rsidRPr="00DF43A9">
        <w:rPr>
          <w:spacing w:val="43"/>
          <w:lang w:val="en-US"/>
        </w:rPr>
        <w:t>Abstract</w:t>
      </w:r>
      <w:r w:rsidRPr="00DF43A9">
        <w:rPr>
          <w:lang w:val="en-US"/>
        </w:rPr>
        <w:t xml:space="preserve">. The article discusses the prospects of digitalization of metrological measurements using artificial intelligence technologies. The purpose is to describe the main advantages of introducing artificial intelligence into the field of metrology for the needs of institutions of the Federal Penitentiary Service of Russia. The main ones are: improving the accuracy and speed of measurements, improving data quality, and reducing the impact of human factors on measurements and results. The current trends and challenges faced by enterprises in integrating artificial intelligence into the measurement management system are assessed. Examples of successful AI practices in various industries are given, and the prospects for the development of such technologies in the future are analyzed. </w:t>
      </w:r>
    </w:p>
    <w:p w:rsidR="00DF43A9" w:rsidRPr="00DF43A9" w:rsidRDefault="00DF43A9" w:rsidP="00DF43A9">
      <w:pPr>
        <w:pStyle w:val="a7"/>
        <w:rPr>
          <w:lang w:val="en-US"/>
        </w:rPr>
      </w:pPr>
      <w:r w:rsidRPr="00DF43A9">
        <w:rPr>
          <w:spacing w:val="43"/>
          <w:lang w:val="en-US"/>
        </w:rPr>
        <w:t>Keywords</w:t>
      </w:r>
      <w:r w:rsidRPr="00DF43A9">
        <w:rPr>
          <w:lang w:val="en-US"/>
        </w:rPr>
        <w:t>: digitalization; metrological measurements; artificial intelligence; machine learning; measurement accuracy; quality management; industry 4.0; technology; innovation; industry.</w:t>
      </w:r>
    </w:p>
    <w:p w:rsidR="00DF43A9" w:rsidRPr="00DF43A9" w:rsidRDefault="00DF43A9" w:rsidP="00DF43A9">
      <w:pPr>
        <w:pStyle w:val="forcitation"/>
        <w:rPr>
          <w:lang w:val="en-US"/>
        </w:rPr>
      </w:pPr>
      <w:r w:rsidRPr="00DF43A9">
        <w:rPr>
          <w:spacing w:val="43"/>
          <w:lang w:val="en-US"/>
        </w:rPr>
        <w:t>For citation:</w:t>
      </w:r>
      <w:r w:rsidRPr="00DF43A9">
        <w:rPr>
          <w:lang w:val="en-US"/>
        </w:rPr>
        <w:t xml:space="preserve"> </w:t>
      </w:r>
      <w:proofErr w:type="spellStart"/>
      <w:r w:rsidRPr="00DF43A9">
        <w:rPr>
          <w:lang w:val="en-US"/>
        </w:rPr>
        <w:t>Ushakov</w:t>
      </w:r>
      <w:proofErr w:type="spellEnd"/>
      <w:r w:rsidRPr="00DF43A9">
        <w:rPr>
          <w:lang w:val="en-US"/>
        </w:rPr>
        <w:t xml:space="preserve"> O. V., </w:t>
      </w:r>
      <w:proofErr w:type="spellStart"/>
      <w:r w:rsidRPr="00DF43A9">
        <w:rPr>
          <w:lang w:val="en-US"/>
        </w:rPr>
        <w:t>Blokhova</w:t>
      </w:r>
      <w:proofErr w:type="spellEnd"/>
      <w:r w:rsidRPr="00DF43A9">
        <w:rPr>
          <w:lang w:val="en-US"/>
        </w:rPr>
        <w:t xml:space="preserve"> Yu. A., </w:t>
      </w:r>
      <w:proofErr w:type="spellStart"/>
      <w:r w:rsidRPr="00DF43A9">
        <w:rPr>
          <w:lang w:val="en-US"/>
        </w:rPr>
        <w:t>Medvedeva</w:t>
      </w:r>
      <w:proofErr w:type="spellEnd"/>
      <w:r w:rsidRPr="00DF43A9">
        <w:rPr>
          <w:lang w:val="en-US"/>
        </w:rPr>
        <w:t xml:space="preserve"> A. S. Digitalization of metrological measurements using artificial intelligence for the needs of penal institutions. </w:t>
      </w:r>
      <w:r w:rsidRPr="00DF43A9">
        <w:rPr>
          <w:i/>
          <w:iCs/>
          <w:lang w:val="en-US"/>
        </w:rPr>
        <w:t xml:space="preserve">Innovative economy: information, analysis, prognoses, </w:t>
      </w:r>
      <w:r w:rsidRPr="00DF43A9">
        <w:rPr>
          <w:lang w:val="en-US"/>
        </w:rPr>
        <w:t>2025, no. 6, pp. 160–168. https://doi.org/10.47576/2949-1894.2025.6.6.019.</w:t>
      </w:r>
    </w:p>
    <w:p w:rsidR="00DF43A9" w:rsidRPr="00DF43A9" w:rsidRDefault="00DF43A9" w:rsidP="00DF43A9">
      <w:pPr>
        <w:pStyle w:val="a3"/>
        <w:rPr>
          <w:lang w:val="ru-RU"/>
        </w:rPr>
      </w:pPr>
      <w:r w:rsidRPr="00DF43A9">
        <w:rPr>
          <w:lang w:val="ru-RU"/>
        </w:rPr>
        <w:t>Научная статья</w:t>
      </w:r>
    </w:p>
    <w:p w:rsidR="00DF43A9" w:rsidRPr="00DF43A9" w:rsidRDefault="00DF43A9" w:rsidP="00DF43A9">
      <w:pPr>
        <w:pStyle w:val="ac"/>
        <w:rPr>
          <w:lang w:val="ru-RU"/>
        </w:rPr>
      </w:pPr>
      <w:r w:rsidRPr="00DF43A9">
        <w:rPr>
          <w:lang w:val="ru-RU"/>
        </w:rPr>
        <w:t>УДК 332</w:t>
      </w:r>
    </w:p>
    <w:p w:rsidR="00DF43A9" w:rsidRPr="00DF43A9" w:rsidRDefault="00DF43A9" w:rsidP="00DF43A9">
      <w:pPr>
        <w:pStyle w:val="doi"/>
        <w:rPr>
          <w:lang w:val="ru-RU"/>
        </w:rPr>
      </w:pPr>
      <w:proofErr w:type="spellStart"/>
      <w:proofErr w:type="gramStart"/>
      <w:r>
        <w:t>doi</w:t>
      </w:r>
      <w:proofErr w:type="spellEnd"/>
      <w:proofErr w:type="gramEnd"/>
      <w:r w:rsidRPr="00DF43A9">
        <w:rPr>
          <w:lang w:val="ru-RU"/>
        </w:rPr>
        <w:t>: 10.47576/2949-1894.2025.6.6.020</w:t>
      </w:r>
    </w:p>
    <w:p w:rsidR="00DF43A9" w:rsidRDefault="00DF43A9" w:rsidP="00DF43A9">
      <w:pPr>
        <w:pStyle w:val="a4"/>
      </w:pPr>
      <w:r>
        <w:t xml:space="preserve">Апробация индекса развития регионов как ключевого инструмента </w:t>
      </w:r>
      <w:proofErr w:type="gramStart"/>
      <w:r>
        <w:t>оценки достижения приоритетов социально-экономического развития территорий</w:t>
      </w:r>
      <w:proofErr w:type="gramEnd"/>
    </w:p>
    <w:p w:rsidR="00DF43A9" w:rsidRDefault="00DF43A9" w:rsidP="00DF43A9">
      <w:pPr>
        <w:pStyle w:val="a5"/>
      </w:pPr>
      <w:r>
        <w:t>Кузьмич Роман Олегович </w:t>
      </w:r>
    </w:p>
    <w:p w:rsidR="00DF43A9" w:rsidRDefault="00DF43A9" w:rsidP="00DF43A9">
      <w:pPr>
        <w:pStyle w:val="a6"/>
      </w:pPr>
      <w:r>
        <w:t>Российская академия народного хозяйства и государственной службы при Президенте Российской Федерации, Москва, Россия, ro.kuzmich@gmail.com</w:t>
      </w:r>
    </w:p>
    <w:p w:rsidR="00DF43A9" w:rsidRDefault="00DF43A9" w:rsidP="00DF43A9">
      <w:pPr>
        <w:pStyle w:val="a7"/>
      </w:pPr>
      <w:r>
        <w:rPr>
          <w:spacing w:val="43"/>
        </w:rPr>
        <w:lastRenderedPageBreak/>
        <w:t>Аннотация</w:t>
      </w:r>
      <w:r>
        <w:t xml:space="preserve">. В статье осуществлена апробация индекса развития регионов как ключевого инструмента </w:t>
      </w:r>
      <w:proofErr w:type="gramStart"/>
      <w:r>
        <w:t>оценки достижения приоритетов социально-экономического развития территорий</w:t>
      </w:r>
      <w:proofErr w:type="gramEnd"/>
      <w:r>
        <w:t xml:space="preserve"> на примере Нижегородской и Тверской областей, а также Республики Хакасия. Делается вывод о том, что необходимо сбалансированное региональное развитие всех составляющих рассматриваемого индекса: экономики, экологии и общества.</w:t>
      </w:r>
    </w:p>
    <w:p w:rsidR="00DF43A9" w:rsidRDefault="00DF43A9" w:rsidP="00DF43A9">
      <w:pPr>
        <w:pStyle w:val="a7"/>
      </w:pPr>
      <w:r>
        <w:rPr>
          <w:spacing w:val="43"/>
        </w:rPr>
        <w:t>Ключевые слова:</w:t>
      </w:r>
      <w:r>
        <w:t xml:space="preserve"> региональная экономика; социально-экономическое развитие; приоритеты; оценка; индекс развития регионов.</w:t>
      </w:r>
    </w:p>
    <w:p w:rsidR="00DF43A9" w:rsidRDefault="00DF43A9" w:rsidP="00DF43A9">
      <w:pPr>
        <w:pStyle w:val="a8"/>
      </w:pPr>
      <w:r>
        <w:rPr>
          <w:spacing w:val="43"/>
        </w:rPr>
        <w:t>Для цитирования:</w:t>
      </w:r>
      <w:r>
        <w:t xml:space="preserve"> Кузьмич Р. О. Апробация индекса развития регионов как ключевого инструмента </w:t>
      </w:r>
      <w:proofErr w:type="gramStart"/>
      <w:r>
        <w:t>оценки достижения приоритетов социально-экономического развития территорий</w:t>
      </w:r>
      <w:proofErr w:type="gramEnd"/>
      <w:r>
        <w:t xml:space="preserve"> // Инновационная экономика: информация, аналитика, прогнозы. – 2025. – </w:t>
      </w:r>
      <w:r>
        <w:br/>
        <w:t>№ 6. – С. 169–174. https://doi.org/10.47576/2949-1894.2025.6.6.020.</w:t>
      </w:r>
    </w:p>
    <w:p w:rsidR="00DF43A9" w:rsidRDefault="00DF43A9" w:rsidP="00DF43A9">
      <w:pPr>
        <w:pStyle w:val="original"/>
      </w:pPr>
      <w:r>
        <w:t>Original article</w:t>
      </w:r>
    </w:p>
    <w:p w:rsidR="00DF43A9" w:rsidRPr="00DF43A9" w:rsidRDefault="00DF43A9" w:rsidP="00DF43A9">
      <w:pPr>
        <w:pStyle w:val="a9"/>
        <w:rPr>
          <w:lang w:val="en-US"/>
        </w:rPr>
      </w:pPr>
      <w:r w:rsidRPr="00DF43A9">
        <w:rPr>
          <w:lang w:val="en-US"/>
        </w:rPr>
        <w:t>Approbation of the regional development index as a key tool for assessing the achievement of priorities for the socio-economic development of territories</w:t>
      </w:r>
    </w:p>
    <w:p w:rsidR="00DF43A9" w:rsidRPr="00DF43A9" w:rsidRDefault="00DF43A9" w:rsidP="00DF43A9">
      <w:pPr>
        <w:pStyle w:val="aa"/>
        <w:rPr>
          <w:lang w:val="en-US"/>
        </w:rPr>
      </w:pPr>
      <w:proofErr w:type="spellStart"/>
      <w:proofErr w:type="gramStart"/>
      <w:r w:rsidRPr="00DF43A9">
        <w:rPr>
          <w:lang w:val="en-US"/>
        </w:rPr>
        <w:t>Kuzmich</w:t>
      </w:r>
      <w:proofErr w:type="spellEnd"/>
      <w:r w:rsidRPr="00DF43A9">
        <w:rPr>
          <w:lang w:val="en-US"/>
        </w:rPr>
        <w:t xml:space="preserve"> Roman </w:t>
      </w:r>
      <w:r>
        <w:t>О</w:t>
      </w:r>
      <w:r w:rsidRPr="00DF43A9">
        <w:rPr>
          <w:lang w:val="en-US"/>
        </w:rPr>
        <w:t>.</w:t>
      </w:r>
      <w:proofErr w:type="gramEnd"/>
      <w:r w:rsidRPr="00DF43A9">
        <w:rPr>
          <w:lang w:val="en-US"/>
        </w:rPr>
        <w:t xml:space="preserve"> </w:t>
      </w:r>
    </w:p>
    <w:p w:rsidR="00DF43A9" w:rsidRPr="00DF43A9" w:rsidRDefault="00DF43A9" w:rsidP="00DF43A9">
      <w:pPr>
        <w:pStyle w:val="ab"/>
        <w:rPr>
          <w:lang w:val="en-US"/>
        </w:rPr>
      </w:pPr>
      <w:r w:rsidRPr="00DF43A9">
        <w:rPr>
          <w:lang w:val="en-US"/>
        </w:rPr>
        <w:t>Russian Presidential Academy of National Economy and Public Administration, Moscow, Russia, ro.kuzmich@gmail.com</w:t>
      </w:r>
    </w:p>
    <w:p w:rsidR="00DF43A9" w:rsidRPr="00DF43A9" w:rsidRDefault="00DF43A9" w:rsidP="00DF43A9">
      <w:pPr>
        <w:pStyle w:val="a7"/>
        <w:rPr>
          <w:lang w:val="en-US"/>
        </w:rPr>
      </w:pPr>
      <w:r w:rsidRPr="00DF43A9">
        <w:rPr>
          <w:spacing w:val="43"/>
          <w:lang w:val="en-US"/>
        </w:rPr>
        <w:t>Abstract</w:t>
      </w:r>
      <w:r w:rsidRPr="00DF43A9">
        <w:rPr>
          <w:lang w:val="en-US"/>
        </w:rPr>
        <w:t xml:space="preserve">. In this article, the regional development index has been tested as a key tool for assessing the achievement of priorities for the socio-economic development of territories. The approbation was carried out using the example of the Nizhny Novgorod and </w:t>
      </w:r>
      <w:proofErr w:type="spellStart"/>
      <w:r w:rsidRPr="00DF43A9">
        <w:rPr>
          <w:lang w:val="en-US"/>
        </w:rPr>
        <w:t>Tver</w:t>
      </w:r>
      <w:proofErr w:type="spellEnd"/>
      <w:r w:rsidRPr="00DF43A9">
        <w:rPr>
          <w:lang w:val="en-US"/>
        </w:rPr>
        <w:t xml:space="preserve"> regions, as well as the Republic of </w:t>
      </w:r>
      <w:proofErr w:type="spellStart"/>
      <w:r w:rsidRPr="00DF43A9">
        <w:rPr>
          <w:lang w:val="en-US"/>
        </w:rPr>
        <w:t>Khakassia</w:t>
      </w:r>
      <w:proofErr w:type="spellEnd"/>
      <w:r w:rsidRPr="00DF43A9">
        <w:rPr>
          <w:lang w:val="en-US"/>
        </w:rPr>
        <w:t xml:space="preserve">. As a result, it is concluded that balanced regional development of all three components of the index under consideration is necessary: economy, ecology and society. </w:t>
      </w:r>
    </w:p>
    <w:p w:rsidR="00DF43A9" w:rsidRPr="00DF43A9" w:rsidRDefault="00DF43A9" w:rsidP="00DF43A9">
      <w:pPr>
        <w:pStyle w:val="a7"/>
        <w:rPr>
          <w:lang w:val="en-US"/>
        </w:rPr>
      </w:pPr>
      <w:r w:rsidRPr="00DF43A9">
        <w:rPr>
          <w:spacing w:val="43"/>
          <w:lang w:val="en-US"/>
        </w:rPr>
        <w:t>Keywords</w:t>
      </w:r>
      <w:r w:rsidRPr="00DF43A9">
        <w:rPr>
          <w:lang w:val="en-US"/>
        </w:rPr>
        <w:t>: regional economy; socio-economic development; priorities; assessment; regional development index.</w:t>
      </w:r>
    </w:p>
    <w:p w:rsidR="00DF43A9" w:rsidRPr="00DF43A9" w:rsidRDefault="00DF43A9" w:rsidP="00DF43A9">
      <w:pPr>
        <w:pStyle w:val="forcitation"/>
        <w:rPr>
          <w:lang w:val="en-US"/>
        </w:rPr>
      </w:pPr>
      <w:r w:rsidRPr="00DF43A9">
        <w:rPr>
          <w:spacing w:val="43"/>
          <w:lang w:val="en-US"/>
        </w:rPr>
        <w:t>For citation:</w:t>
      </w:r>
      <w:r w:rsidRPr="00DF43A9">
        <w:rPr>
          <w:lang w:val="en-US"/>
        </w:rPr>
        <w:t xml:space="preserve"> </w:t>
      </w:r>
      <w:proofErr w:type="spellStart"/>
      <w:r w:rsidRPr="00DF43A9">
        <w:rPr>
          <w:lang w:val="en-US"/>
        </w:rPr>
        <w:t>Kuzmich</w:t>
      </w:r>
      <w:proofErr w:type="spellEnd"/>
      <w:r w:rsidRPr="00DF43A9">
        <w:rPr>
          <w:lang w:val="en-US"/>
        </w:rPr>
        <w:t xml:space="preserve"> R. </w:t>
      </w:r>
      <w:r>
        <w:t>О</w:t>
      </w:r>
      <w:r w:rsidRPr="00DF43A9">
        <w:rPr>
          <w:lang w:val="en-US"/>
        </w:rPr>
        <w:t xml:space="preserve">. Approbation of the regional development index as a key tool for assessing the achievement of priorities for the socio-economic development of territories. </w:t>
      </w:r>
      <w:r w:rsidRPr="00DF43A9">
        <w:rPr>
          <w:i/>
          <w:iCs/>
          <w:lang w:val="en-US"/>
        </w:rPr>
        <w:t>Innovative economy: information, analysis, prognoses,</w:t>
      </w:r>
      <w:r w:rsidRPr="00DF43A9">
        <w:rPr>
          <w:lang w:val="en-US"/>
        </w:rPr>
        <w:t xml:space="preserve"> 2025, no. 6, pp. 169–174. https://doi.org/10.47576/2949-1894.2025.6.6.020.</w:t>
      </w:r>
    </w:p>
    <w:p w:rsidR="00DF43A9" w:rsidRPr="00DF43A9" w:rsidRDefault="00DF43A9" w:rsidP="00DF43A9">
      <w:pPr>
        <w:pStyle w:val="a3"/>
        <w:rPr>
          <w:lang w:val="ru-RU"/>
        </w:rPr>
      </w:pPr>
      <w:r w:rsidRPr="00DF43A9">
        <w:rPr>
          <w:lang w:val="ru-RU"/>
        </w:rPr>
        <w:t>Научная статья</w:t>
      </w:r>
    </w:p>
    <w:p w:rsidR="00DF43A9" w:rsidRPr="00DF43A9" w:rsidRDefault="00DF43A9" w:rsidP="00DF43A9">
      <w:pPr>
        <w:pStyle w:val="ac"/>
        <w:rPr>
          <w:lang w:val="ru-RU"/>
        </w:rPr>
      </w:pPr>
      <w:r w:rsidRPr="00DF43A9">
        <w:rPr>
          <w:lang w:val="ru-RU"/>
        </w:rPr>
        <w:t>УДК 336</w:t>
      </w:r>
    </w:p>
    <w:p w:rsidR="00DF43A9" w:rsidRPr="00DF43A9" w:rsidRDefault="00DF43A9" w:rsidP="00DF43A9">
      <w:pPr>
        <w:pStyle w:val="doi"/>
        <w:rPr>
          <w:lang w:val="ru-RU"/>
        </w:rPr>
      </w:pPr>
      <w:proofErr w:type="spellStart"/>
      <w:proofErr w:type="gramStart"/>
      <w:r>
        <w:t>doi</w:t>
      </w:r>
      <w:proofErr w:type="spellEnd"/>
      <w:proofErr w:type="gramEnd"/>
      <w:r w:rsidRPr="00DF43A9">
        <w:rPr>
          <w:lang w:val="ru-RU"/>
        </w:rPr>
        <w:t>: 10.47576/2949-1894.2025.6.6.021</w:t>
      </w:r>
    </w:p>
    <w:p w:rsidR="00DF43A9" w:rsidRDefault="00DF43A9" w:rsidP="00DF43A9">
      <w:pPr>
        <w:pStyle w:val="a4"/>
      </w:pPr>
      <w:r>
        <w:t>Клиническое мышление в бухгалтерском учете: экономический аспект совершенствования профессионального суждения и принятия решений</w:t>
      </w:r>
    </w:p>
    <w:p w:rsidR="00DF43A9" w:rsidRDefault="00DF43A9" w:rsidP="00DF43A9">
      <w:pPr>
        <w:pStyle w:val="a5"/>
      </w:pPr>
      <w:r>
        <w:t xml:space="preserve">Шибанова Анна Анатольевна </w:t>
      </w:r>
    </w:p>
    <w:p w:rsidR="00DF43A9" w:rsidRDefault="00DF43A9" w:rsidP="00DF43A9">
      <w:pPr>
        <w:pStyle w:val="a6"/>
      </w:pPr>
      <w:r>
        <w:t xml:space="preserve">Московская академия Следственного комитета Российской Федерации </w:t>
      </w:r>
      <w:r>
        <w:br/>
        <w:t>имени А. Я. Сухарева, Москва, Россия, a.shubanova@mail.ru</w:t>
      </w:r>
    </w:p>
    <w:p w:rsidR="00DF43A9" w:rsidRDefault="00DF43A9" w:rsidP="00DF43A9">
      <w:pPr>
        <w:pStyle w:val="a7"/>
      </w:pPr>
      <w:r>
        <w:rPr>
          <w:spacing w:val="43"/>
        </w:rPr>
        <w:t>Аннотация</w:t>
      </w:r>
      <w:r>
        <w:t xml:space="preserve">. Статья посвящена исследованию особенностей применения клинического мышления и клинического подхода в бухгалтерском учете. Рассмотрены теоретические основы клинического мышления, адаптация его принципов и методов к бухгалтерскому образованию, междисциплинарные и практико-ориентированные подходы, а также способы развития критического мышления и профессионального суждения у специалистов учетно-экономического </w:t>
      </w:r>
      <w:r>
        <w:lastRenderedPageBreak/>
        <w:t>профиля. Особое внимание уделено новым образовательным технологиям и оценке эффективности клинического обучения в сфере бухгалтерского учета, а также процессу формирования профессионального суждения и принятия решений специалистами данной области.</w:t>
      </w:r>
    </w:p>
    <w:p w:rsidR="00DF43A9" w:rsidRDefault="00DF43A9" w:rsidP="00DF43A9">
      <w:pPr>
        <w:pStyle w:val="a7"/>
      </w:pPr>
      <w:proofErr w:type="gramStart"/>
      <w:r>
        <w:rPr>
          <w:spacing w:val="43"/>
        </w:rPr>
        <w:t>Ключевые слова:</w:t>
      </w:r>
      <w:r>
        <w:t xml:space="preserve"> клиническое мышление; бухгалтерский учет; профессиональное суждение; профессиональное образование; критическое мышление; междисциплинарный подход; обучение, практика.</w:t>
      </w:r>
      <w:proofErr w:type="gramEnd"/>
    </w:p>
    <w:p w:rsidR="00DF43A9" w:rsidRDefault="00DF43A9" w:rsidP="00DF43A9">
      <w:pPr>
        <w:pStyle w:val="a8"/>
      </w:pPr>
      <w:r>
        <w:rPr>
          <w:spacing w:val="43"/>
        </w:rPr>
        <w:t>Для цитирования:</w:t>
      </w:r>
      <w:r>
        <w:t xml:space="preserve"> Шибанова А. А. Клиническое мышление в бухгалтерском учете: экономический аспект совершенствования профессионального суждения и принятия решений // Инновационная экономика: информация, аналитика, прогнозы. – 2025. – </w:t>
      </w:r>
      <w:r>
        <w:br/>
        <w:t>№ 6. – С. 175–180. https://doi.org/10.47576/2949-1894.2025.6.6.021.</w:t>
      </w:r>
    </w:p>
    <w:p w:rsidR="00DF43A9" w:rsidRDefault="00DF43A9" w:rsidP="00DF43A9">
      <w:pPr>
        <w:pStyle w:val="original"/>
        <w:spacing w:before="113"/>
      </w:pPr>
      <w:r>
        <w:t>Original article</w:t>
      </w:r>
    </w:p>
    <w:p w:rsidR="00DF43A9" w:rsidRPr="00DF43A9" w:rsidRDefault="00DF43A9" w:rsidP="00DF43A9">
      <w:pPr>
        <w:pStyle w:val="a9"/>
        <w:rPr>
          <w:lang w:val="en-US"/>
        </w:rPr>
      </w:pPr>
      <w:r w:rsidRPr="00DF43A9">
        <w:rPr>
          <w:lang w:val="en-US"/>
        </w:rPr>
        <w:t>Clinical thinking in accounting: an economic aspect of improving professional judgment and decision-making</w:t>
      </w:r>
    </w:p>
    <w:p w:rsidR="00DF43A9" w:rsidRPr="00DF43A9" w:rsidRDefault="00DF43A9" w:rsidP="00DF43A9">
      <w:pPr>
        <w:pStyle w:val="aa"/>
        <w:rPr>
          <w:lang w:val="en-US"/>
        </w:rPr>
      </w:pPr>
      <w:proofErr w:type="spellStart"/>
      <w:proofErr w:type="gramStart"/>
      <w:r w:rsidRPr="00DF43A9">
        <w:rPr>
          <w:lang w:val="en-US"/>
        </w:rPr>
        <w:t>Shibanova</w:t>
      </w:r>
      <w:proofErr w:type="spellEnd"/>
      <w:r w:rsidRPr="00DF43A9">
        <w:rPr>
          <w:lang w:val="en-US"/>
        </w:rPr>
        <w:t xml:space="preserve"> Anna A.</w:t>
      </w:r>
      <w:proofErr w:type="gramEnd"/>
      <w:r w:rsidRPr="00DF43A9">
        <w:rPr>
          <w:lang w:val="en-US"/>
        </w:rPr>
        <w:t xml:space="preserve"> </w:t>
      </w:r>
    </w:p>
    <w:p w:rsidR="00DF43A9" w:rsidRPr="00DF43A9" w:rsidRDefault="00DF43A9" w:rsidP="00DF43A9">
      <w:pPr>
        <w:pStyle w:val="ab"/>
        <w:rPr>
          <w:lang w:val="en-US"/>
        </w:rPr>
      </w:pPr>
      <w:r w:rsidRPr="00DF43A9">
        <w:rPr>
          <w:lang w:val="en-US"/>
        </w:rPr>
        <w:t xml:space="preserve">Moscow Academy of the Investigative Committee </w:t>
      </w:r>
      <w:proofErr w:type="spellStart"/>
      <w:r w:rsidRPr="00DF43A9">
        <w:rPr>
          <w:lang w:val="en-US"/>
        </w:rPr>
        <w:t>Sukharev</w:t>
      </w:r>
      <w:proofErr w:type="spellEnd"/>
      <w:r w:rsidRPr="00DF43A9">
        <w:rPr>
          <w:lang w:val="en-US"/>
        </w:rPr>
        <w:t xml:space="preserve"> Russian Federation, Moscow, Russia, a.shubanova@mail.ru</w:t>
      </w:r>
    </w:p>
    <w:p w:rsidR="00DF43A9" w:rsidRPr="00DF43A9" w:rsidRDefault="00DF43A9" w:rsidP="00DF43A9">
      <w:pPr>
        <w:pStyle w:val="a7"/>
        <w:rPr>
          <w:lang w:val="en-US"/>
        </w:rPr>
      </w:pPr>
      <w:r w:rsidRPr="00DF43A9">
        <w:rPr>
          <w:spacing w:val="43"/>
          <w:lang w:val="en-US"/>
        </w:rPr>
        <w:t>Abstract</w:t>
      </w:r>
      <w:r w:rsidRPr="00DF43A9">
        <w:rPr>
          <w:lang w:val="en-US"/>
        </w:rPr>
        <w:t>. The article is devoted to the study of the features of clinical thinking and the clinical approach to accounting education. The theoretical foundations of clinical thinking, the adaptation of its principles and methods to accounting education, interdisciplinary and practice-oriented approaches, as well as ways to develop critical thinking and professional judgment among accounting and economic specialists are considered. Special attention is paid to new educational technologies and evaluation of the effectiveness of clinical training.</w:t>
      </w:r>
    </w:p>
    <w:p w:rsidR="00DF43A9" w:rsidRPr="00DF43A9" w:rsidRDefault="00DF43A9" w:rsidP="00DF43A9">
      <w:pPr>
        <w:pStyle w:val="a7"/>
        <w:rPr>
          <w:lang w:val="en-US"/>
        </w:rPr>
      </w:pPr>
      <w:r w:rsidRPr="00DF43A9">
        <w:rPr>
          <w:spacing w:val="43"/>
          <w:lang w:val="en-US"/>
        </w:rPr>
        <w:t>Keywords</w:t>
      </w:r>
      <w:r w:rsidRPr="00DF43A9">
        <w:rPr>
          <w:lang w:val="en-US"/>
        </w:rPr>
        <w:t>: clinical thinking; accounting; professional judgment; professional education; critical thinking; interdisciplinary approach; training; practice.</w:t>
      </w:r>
    </w:p>
    <w:p w:rsidR="00DF43A9" w:rsidRPr="00DF43A9" w:rsidRDefault="00DF43A9" w:rsidP="00DF43A9">
      <w:pPr>
        <w:pStyle w:val="forcitation"/>
        <w:rPr>
          <w:lang w:val="en-US"/>
        </w:rPr>
      </w:pPr>
      <w:r w:rsidRPr="00DF43A9">
        <w:rPr>
          <w:spacing w:val="43"/>
          <w:lang w:val="en-US"/>
        </w:rPr>
        <w:t xml:space="preserve">For citation: </w:t>
      </w:r>
      <w:proofErr w:type="spellStart"/>
      <w:r w:rsidRPr="00DF43A9">
        <w:rPr>
          <w:lang w:val="en-US"/>
        </w:rPr>
        <w:t>Shibanova</w:t>
      </w:r>
      <w:proofErr w:type="spellEnd"/>
      <w:r w:rsidRPr="00DF43A9">
        <w:rPr>
          <w:lang w:val="en-US"/>
        </w:rPr>
        <w:t xml:space="preserve"> A. A. Clinical thinking in accounting: an economic aspect of improving professional judgment and decision-making. </w:t>
      </w:r>
      <w:r w:rsidRPr="00DF43A9">
        <w:rPr>
          <w:i/>
          <w:iCs/>
          <w:lang w:val="en-US"/>
        </w:rPr>
        <w:t xml:space="preserve">Innovative economy: information, analysis, prognoses, </w:t>
      </w:r>
      <w:r w:rsidRPr="00DF43A9">
        <w:rPr>
          <w:lang w:val="en-US"/>
        </w:rPr>
        <w:t>2025, no. 6, pp. 175–180. https://doi.org/10.47576/2949-1894.2025.6.6.021.</w:t>
      </w:r>
    </w:p>
    <w:p w:rsidR="00DF43A9" w:rsidRPr="00DF43A9" w:rsidRDefault="00DF43A9" w:rsidP="00DF43A9">
      <w:pPr>
        <w:pStyle w:val="a3"/>
        <w:rPr>
          <w:lang w:val="ru-RU"/>
        </w:rPr>
      </w:pPr>
      <w:r w:rsidRPr="00DF43A9">
        <w:rPr>
          <w:lang w:val="ru-RU"/>
        </w:rPr>
        <w:t>Научная статья</w:t>
      </w:r>
    </w:p>
    <w:p w:rsidR="00DF43A9" w:rsidRPr="00DF43A9" w:rsidRDefault="00DF43A9" w:rsidP="00DF43A9">
      <w:pPr>
        <w:pStyle w:val="ac"/>
        <w:rPr>
          <w:lang w:val="ru-RU"/>
        </w:rPr>
      </w:pPr>
      <w:r w:rsidRPr="00DF43A9">
        <w:rPr>
          <w:lang w:val="ru-RU"/>
        </w:rPr>
        <w:t>УДК 330.16</w:t>
      </w:r>
    </w:p>
    <w:p w:rsidR="00DF43A9" w:rsidRPr="00DF43A9" w:rsidRDefault="00DF43A9" w:rsidP="00DF43A9">
      <w:pPr>
        <w:pStyle w:val="doi"/>
        <w:rPr>
          <w:lang w:val="ru-RU"/>
        </w:rPr>
      </w:pPr>
      <w:proofErr w:type="spellStart"/>
      <w:proofErr w:type="gramStart"/>
      <w:r>
        <w:t>doi</w:t>
      </w:r>
      <w:proofErr w:type="spellEnd"/>
      <w:proofErr w:type="gramEnd"/>
      <w:r w:rsidRPr="00DF43A9">
        <w:rPr>
          <w:lang w:val="ru-RU"/>
        </w:rPr>
        <w:t>: 10.47576/2949-1894.2025.6.6.022</w:t>
      </w:r>
    </w:p>
    <w:p w:rsidR="00DF43A9" w:rsidRDefault="00DF43A9" w:rsidP="00DF43A9">
      <w:pPr>
        <w:pStyle w:val="a4"/>
      </w:pPr>
      <w:r>
        <w:t>Совершенствование методов сбора и анализа данных для мониторинга экономической безопасности в условиях цифровизации</w:t>
      </w:r>
    </w:p>
    <w:p w:rsidR="00DF43A9" w:rsidRDefault="00DF43A9" w:rsidP="00DF43A9">
      <w:pPr>
        <w:pStyle w:val="a5"/>
      </w:pPr>
      <w:proofErr w:type="spellStart"/>
      <w:r>
        <w:t>Луцкан</w:t>
      </w:r>
      <w:proofErr w:type="spellEnd"/>
      <w:r>
        <w:t xml:space="preserve"> Сергей Петрович </w:t>
      </w:r>
    </w:p>
    <w:p w:rsidR="00DF43A9" w:rsidRDefault="00DF43A9" w:rsidP="00DF43A9">
      <w:pPr>
        <w:pStyle w:val="a6"/>
      </w:pPr>
      <w:r>
        <w:t>МИРЭА – Российский технологический университет, Москва, Россия, sergeylutskan@mail.ru</w:t>
      </w:r>
    </w:p>
    <w:p w:rsidR="00DF43A9" w:rsidRDefault="00DF43A9" w:rsidP="00DF43A9">
      <w:pPr>
        <w:pStyle w:val="a7"/>
      </w:pPr>
      <w:r>
        <w:rPr>
          <w:spacing w:val="43"/>
        </w:rPr>
        <w:t>Аннотация</w:t>
      </w:r>
      <w:r>
        <w:t xml:space="preserve">. В статье исследуются актуальные вопросы совершенствования методов сбора и анализа данных для мониторинга экономической безопасности предприятий в условиях цифровой трансформации экономики. Проанализированы эволюционные изменения в методах, выявлены ограничения традиционных и цифровых подходов. В качестве решения предлагается гибридная модель мониторинга, основанная на многоуровневой архитектуре, объединяющей данные из внутренних и внешних источников. Детализируется технологический стек, включающий </w:t>
      </w:r>
      <w:r>
        <w:lastRenderedPageBreak/>
        <w:t>отечественные решения и решения с открытым исходным кодом (</w:t>
      </w:r>
      <w:proofErr w:type="spellStart"/>
      <w:r>
        <w:t>open-source</w:t>
      </w:r>
      <w:proofErr w:type="spellEnd"/>
      <w:r>
        <w:t>). Особое внимание уделяется аналитическому ядру: приведено математическое обоснование применения алгоритмов машинного обучения (</w:t>
      </w:r>
      <w:proofErr w:type="spellStart"/>
      <w:r>
        <w:t>Isolation</w:t>
      </w:r>
      <w:proofErr w:type="spellEnd"/>
      <w:r>
        <w:t xml:space="preserve"> </w:t>
      </w:r>
      <w:proofErr w:type="spellStart"/>
      <w:r>
        <w:t>Forest</w:t>
      </w:r>
      <w:proofErr w:type="spellEnd"/>
      <w:r>
        <w:t xml:space="preserve">, BERT, LSTM) для выявления рисков и предложена методика расчета интегрального индекса экономической безопасности (ИИЭБ, IEBI) на основе выходных данных указанных алгоритмов. Проведен углубленный анализ рисков, связанных с </w:t>
      </w:r>
      <w:proofErr w:type="spellStart"/>
      <w:r>
        <w:t>цифровизацией</w:t>
      </w:r>
      <w:proofErr w:type="spellEnd"/>
      <w:r>
        <w:t xml:space="preserve"> мониторинга, с приведением конкретных примеров из российской практики, и предложены рекомендации по их минимизации. Результаты исследования формируют методологическую базу для построения адаптивных, устойчивых и </w:t>
      </w:r>
      <w:proofErr w:type="spellStart"/>
      <w:r>
        <w:t>импортонезависимых</w:t>
      </w:r>
      <w:proofErr w:type="spellEnd"/>
      <w:r>
        <w:t xml:space="preserve"> систем мониторинга экономической безопасности, внося вклад в обеспечение технологического суверенитета России в сфере корпоративной безопасности.</w:t>
      </w:r>
    </w:p>
    <w:p w:rsidR="00DF43A9" w:rsidRDefault="00DF43A9" w:rsidP="00DF43A9">
      <w:pPr>
        <w:pStyle w:val="a7"/>
      </w:pPr>
      <w:r>
        <w:rPr>
          <w:spacing w:val="43"/>
        </w:rPr>
        <w:t>Ключевые слова:</w:t>
      </w:r>
      <w:r>
        <w:t xml:space="preserve"> экономическая безопасность; цифровизация; гибридный мониторинг; архитектура данных; машинное обучение; большие данные; Интернет вещей; интегральный индекс; импортозамещение; риски цифровизации.</w:t>
      </w:r>
    </w:p>
    <w:p w:rsidR="00DF43A9" w:rsidRDefault="00DF43A9" w:rsidP="00DF43A9">
      <w:pPr>
        <w:pStyle w:val="a8"/>
      </w:pPr>
      <w:r>
        <w:rPr>
          <w:spacing w:val="43"/>
        </w:rPr>
        <w:t xml:space="preserve">Для цитирования: </w:t>
      </w:r>
      <w:proofErr w:type="spellStart"/>
      <w:r>
        <w:t>Луцкан</w:t>
      </w:r>
      <w:proofErr w:type="spellEnd"/>
      <w:r>
        <w:t xml:space="preserve"> С. П. Совершенствование методов сбора и анализа данных для мониторинга экономической безопасности в условиях цифровизации // Инновационная экономика: информация, аналитика, прогнозы. – 2025. – № 6. – С. 181–193. https://doi.org/10.47576/2949-1894.2025.6.6.022.</w:t>
      </w:r>
    </w:p>
    <w:p w:rsidR="00DF43A9" w:rsidRDefault="00DF43A9" w:rsidP="00DF43A9">
      <w:pPr>
        <w:pStyle w:val="original"/>
      </w:pPr>
      <w:r>
        <w:t>Original article</w:t>
      </w:r>
    </w:p>
    <w:p w:rsidR="00DF43A9" w:rsidRPr="00DF43A9" w:rsidRDefault="00DF43A9" w:rsidP="00DF43A9">
      <w:pPr>
        <w:pStyle w:val="a9"/>
        <w:rPr>
          <w:lang w:val="en-US"/>
        </w:rPr>
      </w:pPr>
      <w:r w:rsidRPr="00DF43A9">
        <w:rPr>
          <w:lang w:val="en-US"/>
        </w:rPr>
        <w:t>Improving Data Collection and Analysis Methods for Monitoring Economic Security in the Context of Digitalization</w:t>
      </w:r>
    </w:p>
    <w:p w:rsidR="00DF43A9" w:rsidRPr="00DF43A9" w:rsidRDefault="00DF43A9" w:rsidP="00DF43A9">
      <w:pPr>
        <w:pStyle w:val="aa"/>
        <w:rPr>
          <w:lang w:val="en-US"/>
        </w:rPr>
      </w:pPr>
      <w:proofErr w:type="spellStart"/>
      <w:r w:rsidRPr="00DF43A9">
        <w:rPr>
          <w:lang w:val="en-US"/>
        </w:rPr>
        <w:t>Lutskan</w:t>
      </w:r>
      <w:proofErr w:type="spellEnd"/>
      <w:r w:rsidRPr="00DF43A9">
        <w:rPr>
          <w:lang w:val="en-US"/>
        </w:rPr>
        <w:t xml:space="preserve"> Sergei P. </w:t>
      </w:r>
    </w:p>
    <w:p w:rsidR="00DF43A9" w:rsidRPr="00DF43A9" w:rsidRDefault="00DF43A9" w:rsidP="00DF43A9">
      <w:pPr>
        <w:pStyle w:val="ab"/>
        <w:rPr>
          <w:lang w:val="en-US"/>
        </w:rPr>
      </w:pPr>
      <w:r w:rsidRPr="00DF43A9">
        <w:rPr>
          <w:lang w:val="en-US"/>
        </w:rPr>
        <w:t>MIREA – Russian Technological University, Moscow, Russia, sergeylutskan@mail.ru</w:t>
      </w:r>
    </w:p>
    <w:p w:rsidR="00DF43A9" w:rsidRPr="00DF43A9" w:rsidRDefault="00DF43A9" w:rsidP="00DF43A9">
      <w:pPr>
        <w:pStyle w:val="a7"/>
        <w:rPr>
          <w:lang w:val="en-US"/>
        </w:rPr>
      </w:pPr>
      <w:r w:rsidRPr="00DF43A9">
        <w:rPr>
          <w:spacing w:val="43"/>
          <w:lang w:val="en-US"/>
        </w:rPr>
        <w:t>Abstract</w:t>
      </w:r>
      <w:r w:rsidRPr="00DF43A9">
        <w:rPr>
          <w:lang w:val="en-US"/>
        </w:rPr>
        <w:t>. This article investigates current issues related to improving data collection and analysis methods for monitoring the economic security of enterprises amid the digital transformation of the economy. The evolutionary changes in methods are analyzed, and the limitations of both traditional and digital approaches are identified. As a solution, a hybrid monitoring model based on a multi-level architecture that integrates data from internal and external sources is proposed. The technology stack, which includes domestic solutions and open-source software, is detailed. Special attention is paid to the analytical core: a mathematical rationale for the application of machine learning algorithms (Isolation Forest, BERT, LSTM) for risk identification is provided, and a methodology for calculating an Integral Index of Economic Security (IEBI) based on the output of these algorithms is proposed. An in-depth analysis of the risks associated with the digitalization of monitoring is conducted, with specific examples from Russian practice provided, along with recommendations for their mitigation. The research results form a methodological basis for building adaptive, resilient, and import-independent economic security monitoring systems, thereby contributing to ensuring Russia’s technological sovereignty in the field of corporate security.</w:t>
      </w:r>
    </w:p>
    <w:p w:rsidR="00DF43A9" w:rsidRPr="00DF43A9" w:rsidRDefault="00DF43A9" w:rsidP="00DF43A9">
      <w:pPr>
        <w:pStyle w:val="a7"/>
        <w:rPr>
          <w:lang w:val="en-US"/>
        </w:rPr>
      </w:pPr>
      <w:r w:rsidRPr="00DF43A9">
        <w:rPr>
          <w:spacing w:val="43"/>
          <w:lang w:val="en-US"/>
        </w:rPr>
        <w:t>Keywords</w:t>
      </w:r>
      <w:r w:rsidRPr="00DF43A9">
        <w:rPr>
          <w:lang w:val="en-US"/>
        </w:rPr>
        <w:t>: economic security; digitalization; hybrid monitoring; data architecture; machine learning; big data; Internet of Things (</w:t>
      </w:r>
      <w:proofErr w:type="spellStart"/>
      <w:r w:rsidRPr="00DF43A9">
        <w:rPr>
          <w:lang w:val="en-US"/>
        </w:rPr>
        <w:t>IoT</w:t>
      </w:r>
      <w:proofErr w:type="spellEnd"/>
      <w:r w:rsidRPr="00DF43A9">
        <w:rPr>
          <w:lang w:val="en-US"/>
        </w:rPr>
        <w:t>); integral index; import substitution; digitalization risks.</w:t>
      </w:r>
    </w:p>
    <w:p w:rsidR="00DF43A9" w:rsidRPr="00DF43A9" w:rsidRDefault="00DF43A9" w:rsidP="00DF43A9">
      <w:pPr>
        <w:pStyle w:val="forcitation"/>
        <w:rPr>
          <w:lang w:val="en-US"/>
        </w:rPr>
      </w:pPr>
      <w:r w:rsidRPr="00DF43A9">
        <w:rPr>
          <w:spacing w:val="43"/>
          <w:lang w:val="en-US"/>
        </w:rPr>
        <w:t>For citation:</w:t>
      </w:r>
      <w:r w:rsidRPr="00DF43A9">
        <w:rPr>
          <w:lang w:val="en-US"/>
        </w:rPr>
        <w:t xml:space="preserve"> </w:t>
      </w:r>
      <w:proofErr w:type="spellStart"/>
      <w:r w:rsidRPr="00DF43A9">
        <w:rPr>
          <w:lang w:val="en-US"/>
        </w:rPr>
        <w:t>Lutskan</w:t>
      </w:r>
      <w:proofErr w:type="spellEnd"/>
      <w:r w:rsidRPr="00DF43A9">
        <w:rPr>
          <w:lang w:val="en-US"/>
        </w:rPr>
        <w:t xml:space="preserve"> S. P. Improving Data Collection and Analysis Methods for Monitoring Economic Security in the Context of Digitalization.</w:t>
      </w:r>
      <w:r w:rsidRPr="00DF43A9">
        <w:rPr>
          <w:i/>
          <w:iCs/>
          <w:lang w:val="en-US"/>
        </w:rPr>
        <w:t xml:space="preserve"> Innovative economy: information, analysis, prognoses, </w:t>
      </w:r>
      <w:r w:rsidRPr="00DF43A9">
        <w:rPr>
          <w:lang w:val="en-US"/>
        </w:rPr>
        <w:t>2025, no. 6, pp. 181–193. https://doi.org/10.47576/2949-1894.2025.6.6.022.</w:t>
      </w:r>
    </w:p>
    <w:p w:rsidR="00DF43A9" w:rsidRPr="00DF43A9" w:rsidRDefault="00DF43A9" w:rsidP="00DF43A9">
      <w:pPr>
        <w:pStyle w:val="a3"/>
        <w:rPr>
          <w:lang w:val="ru-RU"/>
        </w:rPr>
      </w:pPr>
      <w:r w:rsidRPr="00DF43A9">
        <w:rPr>
          <w:lang w:val="ru-RU"/>
        </w:rPr>
        <w:t>Научная статья</w:t>
      </w:r>
    </w:p>
    <w:p w:rsidR="00DF43A9" w:rsidRPr="00DF43A9" w:rsidRDefault="00DF43A9" w:rsidP="00DF43A9">
      <w:pPr>
        <w:pStyle w:val="ac"/>
        <w:rPr>
          <w:lang w:val="ru-RU"/>
        </w:rPr>
      </w:pPr>
      <w:r w:rsidRPr="00DF43A9">
        <w:rPr>
          <w:lang w:val="ru-RU"/>
        </w:rPr>
        <w:t>УДК 330.322.5</w:t>
      </w:r>
    </w:p>
    <w:p w:rsidR="00DF43A9" w:rsidRPr="00DF43A9" w:rsidRDefault="00DF43A9" w:rsidP="00DF43A9">
      <w:pPr>
        <w:pStyle w:val="doi"/>
        <w:rPr>
          <w:lang w:val="ru-RU"/>
        </w:rPr>
      </w:pPr>
      <w:proofErr w:type="spellStart"/>
      <w:proofErr w:type="gramStart"/>
      <w:r>
        <w:t>doi</w:t>
      </w:r>
      <w:proofErr w:type="spellEnd"/>
      <w:proofErr w:type="gramEnd"/>
      <w:r w:rsidRPr="00DF43A9">
        <w:rPr>
          <w:lang w:val="ru-RU"/>
        </w:rPr>
        <w:t>: 10.47576/2949-1894.2025.6.6.023</w:t>
      </w:r>
    </w:p>
    <w:p w:rsidR="00DF43A9" w:rsidRDefault="00DF43A9" w:rsidP="00DF43A9">
      <w:pPr>
        <w:pStyle w:val="a4"/>
      </w:pPr>
      <w:r>
        <w:lastRenderedPageBreak/>
        <w:t xml:space="preserve">Влияние дальнозоркости компаний АПК Российской Федерации на рентабельность активов и размер вложений </w:t>
      </w:r>
      <w:r>
        <w:br/>
        <w:t>в инновационную деятельность</w:t>
      </w:r>
    </w:p>
    <w:p w:rsidR="00DF43A9" w:rsidRDefault="00DF43A9" w:rsidP="00DF43A9">
      <w:pPr>
        <w:pStyle w:val="a5"/>
      </w:pPr>
      <w:proofErr w:type="spellStart"/>
      <w:r>
        <w:t>Демишкевич</w:t>
      </w:r>
      <w:proofErr w:type="spellEnd"/>
      <w:r>
        <w:t xml:space="preserve"> Галина Михайловна </w:t>
      </w:r>
    </w:p>
    <w:p w:rsidR="00DF43A9" w:rsidRDefault="00DF43A9" w:rsidP="00DF43A9">
      <w:pPr>
        <w:pStyle w:val="a6"/>
      </w:pPr>
      <w:r>
        <w:t xml:space="preserve">Российская академия кадрового обеспечения агропромышленного комплекса, Москва, Россия, galina-demis@mail.ru, </w:t>
      </w:r>
    </w:p>
    <w:p w:rsidR="00DF43A9" w:rsidRDefault="00DF43A9" w:rsidP="00DF43A9">
      <w:pPr>
        <w:pStyle w:val="a5"/>
      </w:pPr>
      <w:r>
        <w:t xml:space="preserve">Родинка Олег Сергеевич </w:t>
      </w:r>
    </w:p>
    <w:p w:rsidR="00DF43A9" w:rsidRDefault="00DF43A9" w:rsidP="00DF43A9">
      <w:pPr>
        <w:pStyle w:val="a6"/>
      </w:pPr>
      <w:r>
        <w:t>Российская академия кадрового обеспечения агропромышленного комплекса, Москва; Россия, oleg.rodinka@mail.ru</w:t>
      </w:r>
    </w:p>
    <w:p w:rsidR="00DF43A9" w:rsidRDefault="00DF43A9" w:rsidP="00DF43A9">
      <w:pPr>
        <w:pStyle w:val="a7"/>
      </w:pPr>
      <w:r>
        <w:rPr>
          <w:spacing w:val="43"/>
        </w:rPr>
        <w:t>Аннотация</w:t>
      </w:r>
      <w:r>
        <w:t xml:space="preserve">. В статье рассматривается теоретическая и практическая оценка эффективности инвестирования в инновационную деятельность компаний агропромышленного комплекса России на основе анализа панельных данных за 2020-2024 гг. Используется методика классификации компаний на «дальнозоркие» и «близорукие» согласно рейтингу CHI </w:t>
      </w:r>
      <w:proofErr w:type="spellStart"/>
      <w:r>
        <w:t>score</w:t>
      </w:r>
      <w:proofErr w:type="spellEnd"/>
      <w:r>
        <w:t>, разработанному по финансовым показателям и адаптированному для АПК. Представлены гипотезы о том, что дальнозоркие компании имеют более высокую рентабельность активов и что размер инвестиций в инновации (вложения в нематериальные активы) влияет на дальнозоркость компании. Результаты исследования подтверждают гипотезу о более высокой рентабельности активов у дальнозорких компаний, но не обнаруживают статистической зависимости между размером инвестиций в инновации и степенью дальнозоркости. Представлены детальные статистические данные по формам собственности, отраслям и региональному распределению компаний, раскрыты основные финансовые показатели и их связь с инновационной активностью. Полученные данные подтверждают важность стратегического долгосрочного планирования и выделения ресурсов на инновации для устойчивого развития АПК России.</w:t>
      </w:r>
    </w:p>
    <w:p w:rsidR="00DF43A9" w:rsidRDefault="00DF43A9" w:rsidP="00DF43A9">
      <w:pPr>
        <w:pStyle w:val="a7"/>
      </w:pPr>
      <w:r>
        <w:rPr>
          <w:spacing w:val="43"/>
        </w:rPr>
        <w:t>Ключевые слова:</w:t>
      </w:r>
      <w:r>
        <w:t xml:space="preserve"> агропромышленный комплекс; сельское хозяйство; инновационная деятельность; эффективность инноваций.</w:t>
      </w:r>
    </w:p>
    <w:p w:rsidR="00DF43A9" w:rsidRDefault="00DF43A9" w:rsidP="00DF43A9">
      <w:pPr>
        <w:pStyle w:val="a8"/>
      </w:pPr>
      <w:r>
        <w:rPr>
          <w:spacing w:val="43"/>
        </w:rPr>
        <w:t xml:space="preserve">Для цитирования: </w:t>
      </w:r>
      <w:proofErr w:type="spellStart"/>
      <w:r>
        <w:t>Демишкевич</w:t>
      </w:r>
      <w:proofErr w:type="spellEnd"/>
      <w:r>
        <w:t xml:space="preserve"> Г. М., Родинка О. С. Влияние дальнозоркости компаний АПК Российской Федерации на рентабельность активов и размер вложений в инновационную деятельность // Инновационная экономика: информация, аналитика, прогнозы. – 2025. – № 6. – С. 194–202. https://doi.org/10.47576/2949-1894.2025.6.6.023.</w:t>
      </w:r>
    </w:p>
    <w:p w:rsidR="00DF43A9" w:rsidRDefault="00DF43A9" w:rsidP="00DF43A9">
      <w:pPr>
        <w:pStyle w:val="original"/>
      </w:pPr>
      <w:r>
        <w:t>Original article</w:t>
      </w:r>
    </w:p>
    <w:p w:rsidR="00DF43A9" w:rsidRPr="00DF43A9" w:rsidRDefault="00DF43A9" w:rsidP="00DF43A9">
      <w:pPr>
        <w:pStyle w:val="a9"/>
        <w:rPr>
          <w:lang w:val="en-US"/>
        </w:rPr>
      </w:pPr>
      <w:r w:rsidRPr="00DF43A9">
        <w:rPr>
          <w:lang w:val="en-US"/>
        </w:rPr>
        <w:t xml:space="preserve">The impact of foresightedness </w:t>
      </w:r>
      <w:r w:rsidRPr="00DF43A9">
        <w:rPr>
          <w:lang w:val="en-US"/>
        </w:rPr>
        <w:br/>
        <w:t xml:space="preserve">of agricultural companies in the Russian Federation on the profitability of assets </w:t>
      </w:r>
      <w:r w:rsidRPr="00DF43A9">
        <w:rPr>
          <w:lang w:val="en-US"/>
        </w:rPr>
        <w:br/>
        <w:t>and the size of investments in innovation</w:t>
      </w:r>
    </w:p>
    <w:p w:rsidR="00DF43A9" w:rsidRPr="00DF43A9" w:rsidRDefault="00DF43A9" w:rsidP="00DF43A9">
      <w:pPr>
        <w:pStyle w:val="aa"/>
        <w:rPr>
          <w:lang w:val="en-US"/>
        </w:rPr>
      </w:pPr>
      <w:proofErr w:type="spellStart"/>
      <w:r w:rsidRPr="00DF43A9">
        <w:rPr>
          <w:lang w:val="en-US"/>
        </w:rPr>
        <w:t>Demishkevich</w:t>
      </w:r>
      <w:proofErr w:type="spellEnd"/>
      <w:r w:rsidRPr="00DF43A9">
        <w:rPr>
          <w:lang w:val="en-US"/>
        </w:rPr>
        <w:t xml:space="preserve"> Galina M. </w:t>
      </w:r>
    </w:p>
    <w:p w:rsidR="00DF43A9" w:rsidRPr="00DF43A9" w:rsidRDefault="00DF43A9" w:rsidP="00DF43A9">
      <w:pPr>
        <w:pStyle w:val="ab"/>
        <w:rPr>
          <w:lang w:val="en-US"/>
        </w:rPr>
      </w:pPr>
      <w:r w:rsidRPr="00DF43A9">
        <w:rPr>
          <w:lang w:val="en-US"/>
        </w:rPr>
        <w:t xml:space="preserve">Russian Academy of Personnel Management for the Agro-Industrial Complex, </w:t>
      </w:r>
      <w:r w:rsidRPr="00DF43A9">
        <w:rPr>
          <w:lang w:val="en-US"/>
        </w:rPr>
        <w:br/>
        <w:t>Moscow, Russia, galina-demis@mail.ru</w:t>
      </w:r>
    </w:p>
    <w:p w:rsidR="00DF43A9" w:rsidRPr="00DF43A9" w:rsidRDefault="00DF43A9" w:rsidP="00DF43A9">
      <w:pPr>
        <w:pStyle w:val="aa"/>
        <w:rPr>
          <w:lang w:val="en-US"/>
        </w:rPr>
      </w:pPr>
      <w:proofErr w:type="spellStart"/>
      <w:r w:rsidRPr="00DF43A9">
        <w:rPr>
          <w:lang w:val="en-US"/>
        </w:rPr>
        <w:t>Rodinka</w:t>
      </w:r>
      <w:proofErr w:type="spellEnd"/>
      <w:r w:rsidRPr="00DF43A9">
        <w:rPr>
          <w:lang w:val="en-US"/>
        </w:rPr>
        <w:t xml:space="preserve"> Oleg S. </w:t>
      </w:r>
    </w:p>
    <w:p w:rsidR="00DF43A9" w:rsidRPr="00DF43A9" w:rsidRDefault="00DF43A9" w:rsidP="00DF43A9">
      <w:pPr>
        <w:pStyle w:val="ab"/>
        <w:rPr>
          <w:lang w:val="en-US"/>
        </w:rPr>
      </w:pPr>
      <w:r w:rsidRPr="00DF43A9">
        <w:rPr>
          <w:lang w:val="en-US"/>
        </w:rPr>
        <w:t xml:space="preserve">Russian Academy of Personnel Management for the Agro-Industrial Complex, </w:t>
      </w:r>
      <w:r w:rsidRPr="00DF43A9">
        <w:rPr>
          <w:lang w:val="en-US"/>
        </w:rPr>
        <w:br/>
        <w:t>Moscow, Russia, oleg.rodinka@mail.ru</w:t>
      </w:r>
    </w:p>
    <w:p w:rsidR="00DF43A9" w:rsidRPr="00DF43A9" w:rsidRDefault="00DF43A9" w:rsidP="00DF43A9">
      <w:pPr>
        <w:pStyle w:val="a7"/>
        <w:rPr>
          <w:lang w:val="en-US"/>
        </w:rPr>
      </w:pPr>
      <w:r w:rsidRPr="00DF43A9">
        <w:rPr>
          <w:spacing w:val="43"/>
          <w:lang w:val="en-US"/>
        </w:rPr>
        <w:t>Abstract</w:t>
      </w:r>
      <w:r w:rsidRPr="00DF43A9">
        <w:rPr>
          <w:lang w:val="en-US"/>
        </w:rPr>
        <w:t xml:space="preserve">. The article examines the theoretical and practical assessment of the effectiveness of investing in the innovative activities of companies in the Russian agro-industrial complex based on the </w:t>
      </w:r>
      <w:r w:rsidRPr="00DF43A9">
        <w:rPr>
          <w:lang w:val="en-US"/>
        </w:rPr>
        <w:lastRenderedPageBreak/>
        <w:t xml:space="preserve">analysis of panel data for 2020-2024. The methodology of classifying companies into "farsighted" and "shortsighted" is used according to the CHI score rating, developed according to financial indicators and adapted for the agro-industrial complex. Hypotheses are presented that farsighted companies have a higher return on assets and that the amount of investment in innovation (investments in intangible assets) affects the company's farsightedness. The results of the study confirm the hypothesis of higher return on assets for far-sighted companies, but they do not find a statistical relationship between the amount of investment in innovation and the degree of farsightedness. Detailed statistical data on forms of ownership, industries and regional distribution of companies are </w:t>
      </w:r>
      <w:proofErr w:type="spellStart"/>
      <w:r w:rsidRPr="00DF43A9">
        <w:rPr>
          <w:lang w:val="en-US"/>
        </w:rPr>
        <w:t>presented</w:t>
      </w:r>
      <w:proofErr w:type="gramStart"/>
      <w:r w:rsidRPr="00DF43A9">
        <w:rPr>
          <w:lang w:val="en-US"/>
        </w:rPr>
        <w:t>,the</w:t>
      </w:r>
      <w:proofErr w:type="spellEnd"/>
      <w:proofErr w:type="gramEnd"/>
      <w:r w:rsidRPr="00DF43A9">
        <w:rPr>
          <w:lang w:val="en-US"/>
        </w:rPr>
        <w:t xml:space="preserve"> main financial indicators and their relationship to innovation activity are disclosed. The data obtained confirm the importance of strategic long-term planning and allocation of resources for innovation for the sustainable development of the Russian agro-industrial complex.</w:t>
      </w:r>
    </w:p>
    <w:p w:rsidR="00DF43A9" w:rsidRPr="00DF43A9" w:rsidRDefault="00DF43A9" w:rsidP="00DF43A9">
      <w:pPr>
        <w:pStyle w:val="a7"/>
        <w:rPr>
          <w:lang w:val="en-US"/>
        </w:rPr>
      </w:pPr>
      <w:r w:rsidRPr="00DF43A9">
        <w:rPr>
          <w:spacing w:val="43"/>
          <w:lang w:val="en-US"/>
        </w:rPr>
        <w:t>Keywords</w:t>
      </w:r>
      <w:r w:rsidRPr="00DF43A9">
        <w:rPr>
          <w:lang w:val="en-US"/>
        </w:rPr>
        <w:t>: agro-industrial complex; agriculture; innovation activity; innovation efficiency.</w:t>
      </w:r>
    </w:p>
    <w:p w:rsidR="00DF43A9" w:rsidRPr="00DF43A9" w:rsidRDefault="00DF43A9" w:rsidP="00DF43A9">
      <w:pPr>
        <w:pStyle w:val="forcitation"/>
        <w:rPr>
          <w:lang w:val="en-US"/>
        </w:rPr>
      </w:pPr>
      <w:r w:rsidRPr="00DF43A9">
        <w:rPr>
          <w:spacing w:val="43"/>
          <w:lang w:val="en-US"/>
        </w:rPr>
        <w:t>For citation:</w:t>
      </w:r>
      <w:r w:rsidRPr="00DF43A9">
        <w:rPr>
          <w:lang w:val="en-US"/>
        </w:rPr>
        <w:t xml:space="preserve"> </w:t>
      </w:r>
      <w:proofErr w:type="spellStart"/>
      <w:r w:rsidRPr="00DF43A9">
        <w:rPr>
          <w:lang w:val="en-US"/>
        </w:rPr>
        <w:t>Demishkevich</w:t>
      </w:r>
      <w:proofErr w:type="spellEnd"/>
      <w:r w:rsidRPr="00DF43A9">
        <w:rPr>
          <w:lang w:val="en-US"/>
        </w:rPr>
        <w:t xml:space="preserve"> G. M., </w:t>
      </w:r>
      <w:proofErr w:type="spellStart"/>
      <w:r w:rsidRPr="00DF43A9">
        <w:rPr>
          <w:lang w:val="en-US"/>
        </w:rPr>
        <w:t>Rodinka</w:t>
      </w:r>
      <w:proofErr w:type="spellEnd"/>
      <w:r w:rsidRPr="00DF43A9">
        <w:rPr>
          <w:lang w:val="en-US"/>
        </w:rPr>
        <w:t xml:space="preserve"> O. S. </w:t>
      </w:r>
      <w:proofErr w:type="gramStart"/>
      <w:r w:rsidRPr="00DF43A9">
        <w:rPr>
          <w:lang w:val="en-US"/>
        </w:rPr>
        <w:t>The impact of foresightedness of agricultural companies in the Russian Federation on the profitability of assets and the size of investments in innovation.</w:t>
      </w:r>
      <w:proofErr w:type="gramEnd"/>
      <w:r w:rsidRPr="00DF43A9">
        <w:rPr>
          <w:i/>
          <w:iCs/>
          <w:lang w:val="en-US"/>
        </w:rPr>
        <w:t xml:space="preserve"> Innovative economy: information, analysis, prognoses, </w:t>
      </w:r>
      <w:r w:rsidRPr="00DF43A9">
        <w:rPr>
          <w:lang w:val="en-US"/>
        </w:rPr>
        <w:t>2025, no. 6, pp. 194–202. https://doi.org/10.47576/2949-1894.2025.6.6.023.</w:t>
      </w:r>
    </w:p>
    <w:p w:rsidR="00DF43A9" w:rsidRPr="00DF43A9" w:rsidRDefault="00DF43A9" w:rsidP="00DF43A9">
      <w:pPr>
        <w:pStyle w:val="a3"/>
        <w:rPr>
          <w:lang w:val="ru-RU"/>
        </w:rPr>
      </w:pPr>
      <w:r w:rsidRPr="00DF43A9">
        <w:rPr>
          <w:lang w:val="ru-RU"/>
        </w:rPr>
        <w:t>Научная статья</w:t>
      </w:r>
    </w:p>
    <w:p w:rsidR="00DF43A9" w:rsidRPr="00DF43A9" w:rsidRDefault="00DF43A9" w:rsidP="00DF43A9">
      <w:pPr>
        <w:pStyle w:val="ac"/>
        <w:rPr>
          <w:lang w:val="ru-RU"/>
        </w:rPr>
      </w:pPr>
      <w:r w:rsidRPr="00DF43A9">
        <w:rPr>
          <w:lang w:val="ru-RU"/>
        </w:rPr>
        <w:t>УДК 339</w:t>
      </w:r>
    </w:p>
    <w:p w:rsidR="00DF43A9" w:rsidRPr="00DF43A9" w:rsidRDefault="00DF43A9" w:rsidP="00DF43A9">
      <w:pPr>
        <w:pStyle w:val="doi"/>
        <w:rPr>
          <w:lang w:val="ru-RU"/>
        </w:rPr>
      </w:pPr>
      <w:proofErr w:type="spellStart"/>
      <w:proofErr w:type="gramStart"/>
      <w:r>
        <w:t>doi</w:t>
      </w:r>
      <w:proofErr w:type="spellEnd"/>
      <w:proofErr w:type="gramEnd"/>
      <w:r w:rsidRPr="00DF43A9">
        <w:rPr>
          <w:lang w:val="ru-RU"/>
        </w:rPr>
        <w:t>: 10.47576/2949-1894.2025.6.6.024</w:t>
      </w:r>
    </w:p>
    <w:p w:rsidR="00DF43A9" w:rsidRDefault="00DF43A9" w:rsidP="00DF43A9">
      <w:pPr>
        <w:pStyle w:val="a4"/>
      </w:pPr>
      <w:r>
        <w:t xml:space="preserve">Особенности использования гибких технологий при разработке и реализации проектов в автомобилестроении России </w:t>
      </w:r>
      <w:r>
        <w:br/>
        <w:t>и Китая</w:t>
      </w:r>
    </w:p>
    <w:p w:rsidR="00DF43A9" w:rsidRDefault="00DF43A9" w:rsidP="00DF43A9">
      <w:pPr>
        <w:pStyle w:val="a5"/>
      </w:pPr>
      <w:proofErr w:type="spellStart"/>
      <w:r>
        <w:t>Лю</w:t>
      </w:r>
      <w:proofErr w:type="spellEnd"/>
      <w:r>
        <w:t xml:space="preserve"> Цзин</w:t>
      </w:r>
    </w:p>
    <w:p w:rsidR="00DF43A9" w:rsidRDefault="00DF43A9" w:rsidP="00DF43A9">
      <w:pPr>
        <w:pStyle w:val="a6"/>
      </w:pPr>
      <w:r>
        <w:t>аспирант кафедры управления проектом, Государственный университет управления, Москва, Россия</w:t>
      </w:r>
    </w:p>
    <w:p w:rsidR="00DF43A9" w:rsidRDefault="00DF43A9" w:rsidP="00DF43A9">
      <w:pPr>
        <w:pStyle w:val="a7"/>
      </w:pPr>
      <w:r>
        <w:rPr>
          <w:spacing w:val="43"/>
        </w:rPr>
        <w:t>Аннотация</w:t>
      </w:r>
      <w:r>
        <w:t>. В статье проводится сравнительный анализ стилей управления в Китае и России. Исследуются исторически сложившиеся модели принятия решений, организационные структуры и корпоративная культура, определяющие специфику управления проектами в двух странах. Особое внимание уделяется вызовам и возможностям, которые возникают при внедрении гибких (</w:t>
      </w:r>
      <w:proofErr w:type="spellStart"/>
      <w:r>
        <w:t>Agile</w:t>
      </w:r>
      <w:proofErr w:type="spellEnd"/>
      <w:r>
        <w:t xml:space="preserve">) технологий в традиционно иерархические системы управления. Автор приходит к выводу, </w:t>
      </w:r>
      <w:proofErr w:type="gramStart"/>
      <w:r>
        <w:t>что</w:t>
      </w:r>
      <w:proofErr w:type="gramEnd"/>
      <w:r>
        <w:t xml:space="preserve"> несмотря на различия – доминирование государственного планирования и конфуцианских принципов в Китае против сочетания авторитарного наследия и поиска адаптивных моделей в России – оба рынка демонстрируют растущий интерес к гибким подходам для повышения конкурентоспособности. Синтез сильных сторон национальных стилей (китайская дисциплина и долгосрочное планирование, российская гибкость и креативность в кризисных ситуациях) с инструментарием </w:t>
      </w:r>
      <w:proofErr w:type="spellStart"/>
      <w:r>
        <w:t>Agile</w:t>
      </w:r>
      <w:proofErr w:type="spellEnd"/>
      <w:r>
        <w:t>-технологий представляется наиболее перспективным путем для успешной разработки и реализации проектов в современном автомобилестроении.</w:t>
      </w:r>
    </w:p>
    <w:p w:rsidR="00DF43A9" w:rsidRDefault="00DF43A9" w:rsidP="00DF43A9">
      <w:pPr>
        <w:pStyle w:val="a7"/>
      </w:pPr>
      <w:proofErr w:type="gramStart"/>
      <w:r>
        <w:rPr>
          <w:spacing w:val="43"/>
        </w:rPr>
        <w:t>Ключевые слова</w:t>
      </w:r>
      <w:r>
        <w:t xml:space="preserve">: стиль управления; автомобилестроение; Китай; Россия; гибкие методологии; </w:t>
      </w:r>
      <w:proofErr w:type="spellStart"/>
      <w:r>
        <w:t>Agile</w:t>
      </w:r>
      <w:proofErr w:type="spellEnd"/>
      <w:r>
        <w:t>; SCRUM; организационная культура; кросс-культурный менеджмент; управление проектами.</w:t>
      </w:r>
      <w:proofErr w:type="gramEnd"/>
    </w:p>
    <w:p w:rsidR="00DF43A9" w:rsidRDefault="00DF43A9" w:rsidP="00DF43A9">
      <w:pPr>
        <w:pStyle w:val="a8"/>
      </w:pPr>
      <w:r>
        <w:rPr>
          <w:spacing w:val="43"/>
        </w:rPr>
        <w:t>Для цитирования</w:t>
      </w:r>
      <w:r>
        <w:t xml:space="preserve">: </w:t>
      </w:r>
      <w:proofErr w:type="spellStart"/>
      <w:r>
        <w:t>Лю</w:t>
      </w:r>
      <w:proofErr w:type="spellEnd"/>
      <w:r>
        <w:t xml:space="preserve"> Цзин. Особенности использования гибких технологий при разработке и реализации проектов в автомобилестроении России и Китая // Инновационная экономика: информация, аналитика, прогнозы. – 2025. – № 6. – С. 203–212. https://doi.org/10.47576/2949-1894.2025.6.6.024.</w:t>
      </w:r>
    </w:p>
    <w:p w:rsidR="00DF43A9" w:rsidRDefault="00DF43A9" w:rsidP="00DF43A9">
      <w:pPr>
        <w:pStyle w:val="original"/>
      </w:pPr>
      <w:r>
        <w:t>Original article</w:t>
      </w:r>
    </w:p>
    <w:p w:rsidR="00DF43A9" w:rsidRPr="00DF43A9" w:rsidRDefault="00DF43A9" w:rsidP="00DF43A9">
      <w:pPr>
        <w:pStyle w:val="a9"/>
        <w:rPr>
          <w:lang w:val="en-US"/>
        </w:rPr>
      </w:pPr>
      <w:r w:rsidRPr="00DF43A9">
        <w:rPr>
          <w:lang w:val="en-US"/>
        </w:rPr>
        <w:lastRenderedPageBreak/>
        <w:t>Features of the use of flexible technologies in the development and implementation of projects in the automotive industry of Russia and China</w:t>
      </w:r>
    </w:p>
    <w:p w:rsidR="00DF43A9" w:rsidRPr="00DF43A9" w:rsidRDefault="00DF43A9" w:rsidP="00DF43A9">
      <w:pPr>
        <w:pStyle w:val="aa"/>
        <w:rPr>
          <w:lang w:val="en-US"/>
        </w:rPr>
      </w:pPr>
      <w:r w:rsidRPr="00DF43A9">
        <w:rPr>
          <w:lang w:val="en-US"/>
        </w:rPr>
        <w:t xml:space="preserve">Liu Jing </w:t>
      </w:r>
    </w:p>
    <w:p w:rsidR="00DF43A9" w:rsidRPr="00DF43A9" w:rsidRDefault="00DF43A9" w:rsidP="00DF43A9">
      <w:pPr>
        <w:pStyle w:val="ab"/>
        <w:rPr>
          <w:lang w:val="en-US"/>
        </w:rPr>
      </w:pPr>
      <w:r w:rsidRPr="00DF43A9">
        <w:rPr>
          <w:lang w:val="en-US"/>
        </w:rPr>
        <w:t>State University of Management, Moscow, Russia</w:t>
      </w:r>
    </w:p>
    <w:p w:rsidR="00DF43A9" w:rsidRPr="00DF43A9" w:rsidRDefault="00DF43A9" w:rsidP="00DF43A9">
      <w:pPr>
        <w:pStyle w:val="a7"/>
        <w:rPr>
          <w:lang w:val="en-US"/>
        </w:rPr>
      </w:pPr>
      <w:r w:rsidRPr="00DF43A9">
        <w:rPr>
          <w:spacing w:val="43"/>
          <w:lang w:val="en-US"/>
        </w:rPr>
        <w:t>Abstract</w:t>
      </w:r>
      <w:r w:rsidRPr="00DF43A9">
        <w:rPr>
          <w:lang w:val="en-US"/>
        </w:rPr>
        <w:t xml:space="preserve">. The article provides a comparative analysis of the management styles of China and Russia. The historical decision-making models, organizational structures and corporate culture that determine the specifics of project management in the two countries are investigated. Special attention is paid to the challenges and opportunities that arise when implementing </w:t>
      </w:r>
      <w:proofErr w:type="gramStart"/>
      <w:r w:rsidRPr="00DF43A9">
        <w:rPr>
          <w:lang w:val="en-US"/>
        </w:rPr>
        <w:t>Agile</w:t>
      </w:r>
      <w:proofErr w:type="gramEnd"/>
      <w:r w:rsidRPr="00DF43A9">
        <w:rPr>
          <w:lang w:val="en-US"/>
        </w:rPr>
        <w:t xml:space="preserve"> technologies in traditionally hierarchical management systems. The author concludes that despite the differences – the dominance of government planning and Confucian principles in China versus a combination of authoritarian heritage and the search for adaptive models in Russia – both markets demonstrate a growing interest in flexible approaches to increase competitiveness. The synthesis of the strengths of national styles (Chinese discipline and long-term planning, Russian flexibility and creativity in crisis situations) with the tools of </w:t>
      </w:r>
      <w:proofErr w:type="gramStart"/>
      <w:r w:rsidRPr="00DF43A9">
        <w:rPr>
          <w:lang w:val="en-US"/>
        </w:rPr>
        <w:t>Agile</w:t>
      </w:r>
      <w:proofErr w:type="gramEnd"/>
      <w:r w:rsidRPr="00DF43A9">
        <w:rPr>
          <w:lang w:val="en-US"/>
        </w:rPr>
        <w:t xml:space="preserve"> technologies seems to be the most promising way for the successful development and implementation of projects in the modern automotive industry.</w:t>
      </w:r>
    </w:p>
    <w:p w:rsidR="00DF43A9" w:rsidRPr="00DF43A9" w:rsidRDefault="00DF43A9" w:rsidP="00DF43A9">
      <w:pPr>
        <w:pStyle w:val="a7"/>
        <w:rPr>
          <w:lang w:val="en-US"/>
        </w:rPr>
      </w:pPr>
      <w:r w:rsidRPr="00DF43A9">
        <w:rPr>
          <w:spacing w:val="43"/>
          <w:lang w:val="en-US"/>
        </w:rPr>
        <w:t>Keywords</w:t>
      </w:r>
      <w:r w:rsidRPr="00DF43A9">
        <w:rPr>
          <w:lang w:val="en-US"/>
        </w:rPr>
        <w:t>: management style; automotive industry; China; Russia; flexible methodologies; Agile; SCRUM; organizational culture; cross-cultural management; project management.</w:t>
      </w:r>
    </w:p>
    <w:p w:rsidR="00DF43A9" w:rsidRPr="00DF43A9" w:rsidRDefault="00DF43A9" w:rsidP="00DF43A9">
      <w:pPr>
        <w:pStyle w:val="forcitation"/>
        <w:rPr>
          <w:lang w:val="en-US"/>
        </w:rPr>
      </w:pPr>
      <w:r w:rsidRPr="00DF43A9">
        <w:rPr>
          <w:spacing w:val="43"/>
          <w:lang w:val="en-US"/>
        </w:rPr>
        <w:t xml:space="preserve">For citation: </w:t>
      </w:r>
      <w:r w:rsidRPr="00DF43A9">
        <w:rPr>
          <w:lang w:val="en-US"/>
        </w:rPr>
        <w:t xml:space="preserve">Liu Jing. </w:t>
      </w:r>
      <w:proofErr w:type="gramStart"/>
      <w:r w:rsidRPr="00DF43A9">
        <w:rPr>
          <w:lang w:val="en-US"/>
        </w:rPr>
        <w:t>Features of the use of flexible technologies in the development and implementation of projects in the automotive industry of Russia and China.</w:t>
      </w:r>
      <w:proofErr w:type="gramEnd"/>
      <w:r w:rsidRPr="00DF43A9">
        <w:rPr>
          <w:i/>
          <w:iCs/>
          <w:lang w:val="en-US"/>
        </w:rPr>
        <w:t xml:space="preserve"> Innovative economy: information, analysis, prognoses, </w:t>
      </w:r>
      <w:r w:rsidRPr="00DF43A9">
        <w:rPr>
          <w:lang w:val="en-US"/>
        </w:rPr>
        <w:t>2025, no. 6, pp. 203–212. https://doi.org/10.47576/2949-1894.2025.6.6.024.</w:t>
      </w:r>
    </w:p>
    <w:p w:rsidR="00DF43A9" w:rsidRPr="00DF43A9" w:rsidRDefault="00DF43A9" w:rsidP="00DF43A9">
      <w:pPr>
        <w:pStyle w:val="a3"/>
        <w:rPr>
          <w:lang w:val="ru-RU"/>
        </w:rPr>
      </w:pPr>
      <w:r w:rsidRPr="00DF43A9">
        <w:rPr>
          <w:lang w:val="ru-RU"/>
        </w:rPr>
        <w:t>Научная статья</w:t>
      </w:r>
    </w:p>
    <w:p w:rsidR="00DF43A9" w:rsidRPr="00DF43A9" w:rsidRDefault="00DF43A9" w:rsidP="00DF43A9">
      <w:pPr>
        <w:pStyle w:val="ac"/>
        <w:rPr>
          <w:lang w:val="ru-RU"/>
        </w:rPr>
      </w:pPr>
      <w:r w:rsidRPr="00DF43A9">
        <w:rPr>
          <w:lang w:val="ru-RU"/>
        </w:rPr>
        <w:t>УДК 330:004</w:t>
      </w:r>
    </w:p>
    <w:p w:rsidR="00DF43A9" w:rsidRPr="00DF43A9" w:rsidRDefault="00DF43A9" w:rsidP="00DF43A9">
      <w:pPr>
        <w:pStyle w:val="doi"/>
        <w:rPr>
          <w:lang w:val="ru-RU"/>
        </w:rPr>
      </w:pPr>
      <w:proofErr w:type="spellStart"/>
      <w:proofErr w:type="gramStart"/>
      <w:r>
        <w:t>doi</w:t>
      </w:r>
      <w:proofErr w:type="spellEnd"/>
      <w:proofErr w:type="gramEnd"/>
      <w:r w:rsidRPr="00DF43A9">
        <w:rPr>
          <w:lang w:val="ru-RU"/>
        </w:rPr>
        <w:t>: 10.47576/2949-1894.2025.6.6.025</w:t>
      </w:r>
    </w:p>
    <w:p w:rsidR="00DF43A9" w:rsidRDefault="00DF43A9" w:rsidP="00DF43A9">
      <w:pPr>
        <w:pStyle w:val="a4"/>
      </w:pPr>
      <w:r>
        <w:t xml:space="preserve">Применение архитектурного подхода к управлению бизнес-процессами для эффективной цифровой трансформации производства в рамках перехода </w:t>
      </w:r>
      <w:r>
        <w:br/>
        <w:t>к Индустрии 4.0</w:t>
      </w:r>
    </w:p>
    <w:p w:rsidR="00DF43A9" w:rsidRDefault="00DF43A9" w:rsidP="00DF43A9">
      <w:pPr>
        <w:pStyle w:val="a5"/>
      </w:pPr>
      <w:proofErr w:type="spellStart"/>
      <w:r>
        <w:t>Нарежнев</w:t>
      </w:r>
      <w:proofErr w:type="spellEnd"/>
      <w:r>
        <w:t xml:space="preserve"> А. Н. </w:t>
      </w:r>
    </w:p>
    <w:p w:rsidR="00DF43A9" w:rsidRDefault="00DF43A9" w:rsidP="00DF43A9">
      <w:pPr>
        <w:pStyle w:val="a6"/>
      </w:pPr>
      <w:r>
        <w:t>МИРЭА – Российский технологический университет, Москва, Россия, narezhnev@mirea.ru</w:t>
      </w:r>
    </w:p>
    <w:p w:rsidR="00DF43A9" w:rsidRDefault="00DF43A9" w:rsidP="00DF43A9">
      <w:pPr>
        <w:pStyle w:val="a7"/>
      </w:pPr>
      <w:r>
        <w:rPr>
          <w:spacing w:val="43"/>
        </w:rPr>
        <w:t>Аннотация</w:t>
      </w:r>
      <w:r>
        <w:t xml:space="preserve">. В статье рассматривается применение архитектурного подхода к управлению бизнес-процессами (BPM) для эффективной цифровой трансформации производства в контексте перехода к Индустрии 4.0. Предлагается интеграция моделей RAMI 4.0, </w:t>
      </w:r>
      <w:proofErr w:type="spellStart"/>
      <w:r>
        <w:t>Захмана</w:t>
      </w:r>
      <w:proofErr w:type="spellEnd"/>
      <w:r>
        <w:t xml:space="preserve"> и индекса зрелости </w:t>
      </w:r>
      <w:proofErr w:type="spellStart"/>
      <w:r>
        <w:t>Acatech</w:t>
      </w:r>
      <w:proofErr w:type="spellEnd"/>
      <w:r>
        <w:t xml:space="preserve"> для системного преодоления ключевых вызовов трансформации: декомпозиции стратегии, согласованности процессов и бесшовной интеграции цифровых решений. Модель обеспечивает непрерывное развитие и создание гибкой, адаптивной производственной системы.</w:t>
      </w:r>
    </w:p>
    <w:p w:rsidR="00DF43A9" w:rsidRDefault="00DF43A9" w:rsidP="00DF43A9">
      <w:pPr>
        <w:pStyle w:val="a7"/>
      </w:pPr>
      <w:r>
        <w:rPr>
          <w:spacing w:val="43"/>
        </w:rPr>
        <w:t>Ключевые слова:</w:t>
      </w:r>
      <w:r>
        <w:t xml:space="preserve"> Индустрия 4.0; цифровая трансформация; управление бизнес-процессами (BPM); архитектурный подход; RAMI 4.0; модель </w:t>
      </w:r>
      <w:proofErr w:type="spellStart"/>
      <w:r>
        <w:t>Захмана</w:t>
      </w:r>
      <w:proofErr w:type="spellEnd"/>
      <w:r>
        <w:t xml:space="preserve">; цифровая зрелость; умное производство; бизнес-архитектура; </w:t>
      </w:r>
      <w:proofErr w:type="spellStart"/>
      <w:r>
        <w:t>киберфизические</w:t>
      </w:r>
      <w:proofErr w:type="spellEnd"/>
      <w:r>
        <w:t xml:space="preserve"> системы; интернет вещей (</w:t>
      </w:r>
      <w:proofErr w:type="spellStart"/>
      <w:r>
        <w:t>IIoT</w:t>
      </w:r>
      <w:proofErr w:type="spellEnd"/>
      <w:r>
        <w:t xml:space="preserve">); цифровой двойник; мотивационная </w:t>
      </w:r>
      <w:proofErr w:type="spellStart"/>
      <w:r>
        <w:t>валидация</w:t>
      </w:r>
      <w:proofErr w:type="spellEnd"/>
      <w:r>
        <w:t>; эталонная архитектура; бизнес-моделирование.</w:t>
      </w:r>
    </w:p>
    <w:p w:rsidR="00DF43A9" w:rsidRDefault="00DF43A9" w:rsidP="00DF43A9">
      <w:pPr>
        <w:pStyle w:val="a8"/>
      </w:pPr>
      <w:r>
        <w:rPr>
          <w:spacing w:val="43"/>
        </w:rPr>
        <w:t xml:space="preserve">Для цитирования: </w:t>
      </w:r>
      <w:proofErr w:type="spellStart"/>
      <w:r>
        <w:t>Нарежнев</w:t>
      </w:r>
      <w:proofErr w:type="spellEnd"/>
      <w:r>
        <w:t xml:space="preserve"> А. Н. Применение архитектурного подхода к управлению бизнес-процессами для эффективной цифровой трансформации производства в рамках перехода </w:t>
      </w:r>
      <w:r>
        <w:lastRenderedPageBreak/>
        <w:t>к Индустрии 4.0 // Инновационная экономика: информация, аналитика, прогнозы. – 2025. – № 6. – С. 213–222. https://doi.org/10.47576/2949-1894.2025.6.6.025.</w:t>
      </w:r>
    </w:p>
    <w:p w:rsidR="00DF43A9" w:rsidRDefault="00DF43A9" w:rsidP="00DF43A9">
      <w:pPr>
        <w:pStyle w:val="original"/>
      </w:pPr>
      <w:r>
        <w:t>Original article</w:t>
      </w:r>
    </w:p>
    <w:p w:rsidR="00DF43A9" w:rsidRPr="00DF43A9" w:rsidRDefault="00DF43A9" w:rsidP="00DF43A9">
      <w:pPr>
        <w:pStyle w:val="a9"/>
        <w:rPr>
          <w:lang w:val="en-US"/>
        </w:rPr>
      </w:pPr>
      <w:r w:rsidRPr="00DF43A9">
        <w:rPr>
          <w:lang w:val="en-US"/>
        </w:rPr>
        <w:t xml:space="preserve">Application of the architectural approach </w:t>
      </w:r>
      <w:r w:rsidRPr="00DF43A9">
        <w:rPr>
          <w:lang w:val="en-US"/>
        </w:rPr>
        <w:br/>
        <w:t xml:space="preserve">to business process management </w:t>
      </w:r>
      <w:r w:rsidRPr="00DF43A9">
        <w:rPr>
          <w:lang w:val="en-US"/>
        </w:rPr>
        <w:br/>
        <w:t xml:space="preserve">for effective digital transformation </w:t>
      </w:r>
      <w:r w:rsidRPr="00DF43A9">
        <w:rPr>
          <w:lang w:val="en-US"/>
        </w:rPr>
        <w:br/>
        <w:t xml:space="preserve">of production within the transition </w:t>
      </w:r>
      <w:r w:rsidRPr="00DF43A9">
        <w:rPr>
          <w:lang w:val="en-US"/>
        </w:rPr>
        <w:br/>
        <w:t>to Industry 4.0</w:t>
      </w:r>
    </w:p>
    <w:p w:rsidR="00DF43A9" w:rsidRPr="00DF43A9" w:rsidRDefault="00DF43A9" w:rsidP="00DF43A9">
      <w:pPr>
        <w:pStyle w:val="aa"/>
        <w:rPr>
          <w:lang w:val="en-US"/>
        </w:rPr>
      </w:pPr>
      <w:proofErr w:type="spellStart"/>
      <w:r w:rsidRPr="00DF43A9">
        <w:rPr>
          <w:lang w:val="en-US"/>
        </w:rPr>
        <w:t>Narezhev</w:t>
      </w:r>
      <w:proofErr w:type="spellEnd"/>
      <w:r w:rsidRPr="00DF43A9">
        <w:rPr>
          <w:lang w:val="en-US"/>
        </w:rPr>
        <w:t xml:space="preserve"> A. N. </w:t>
      </w:r>
    </w:p>
    <w:p w:rsidR="00DF43A9" w:rsidRPr="00DF43A9" w:rsidRDefault="00DF43A9" w:rsidP="00DF43A9">
      <w:pPr>
        <w:pStyle w:val="ab"/>
        <w:rPr>
          <w:lang w:val="en-US"/>
        </w:rPr>
      </w:pPr>
      <w:r w:rsidRPr="00DF43A9">
        <w:rPr>
          <w:lang w:val="en-US"/>
        </w:rPr>
        <w:t>MIREA – Russian Technological University, Moscow, Russia, avern_top@mail.ru</w:t>
      </w:r>
    </w:p>
    <w:p w:rsidR="00DF43A9" w:rsidRPr="00DF43A9" w:rsidRDefault="00DF43A9" w:rsidP="00DF43A9">
      <w:pPr>
        <w:pStyle w:val="a7"/>
        <w:rPr>
          <w:lang w:val="en-US"/>
        </w:rPr>
      </w:pPr>
      <w:r w:rsidRPr="00DF43A9">
        <w:rPr>
          <w:spacing w:val="43"/>
          <w:lang w:val="en-US"/>
        </w:rPr>
        <w:t>Abstract</w:t>
      </w:r>
      <w:r w:rsidRPr="00DF43A9">
        <w:rPr>
          <w:lang w:val="en-US"/>
        </w:rPr>
        <w:t xml:space="preserve">. The article examines the application of an architectural approach to business process management (BPM) for the effective digital transformation of production within the transition to Industry 4.0. It proposes the integration of the RAMI 4.0 and </w:t>
      </w:r>
      <w:proofErr w:type="spellStart"/>
      <w:r w:rsidRPr="00DF43A9">
        <w:rPr>
          <w:lang w:val="en-US"/>
        </w:rPr>
        <w:t>Zachman</w:t>
      </w:r>
      <w:proofErr w:type="spellEnd"/>
      <w:r w:rsidRPr="00DF43A9">
        <w:rPr>
          <w:lang w:val="en-US"/>
        </w:rPr>
        <w:t xml:space="preserve"> models, along with the </w:t>
      </w:r>
      <w:proofErr w:type="spellStart"/>
      <w:r w:rsidRPr="00DF43A9">
        <w:rPr>
          <w:lang w:val="en-US"/>
        </w:rPr>
        <w:t>Acatech</w:t>
      </w:r>
      <w:proofErr w:type="spellEnd"/>
      <w:r w:rsidRPr="00DF43A9">
        <w:rPr>
          <w:lang w:val="en-US"/>
        </w:rPr>
        <w:t xml:space="preserve"> maturity index, to systematically overcome key transformation challenges: strategy decomposition, process alignment, and seamless integration of digital solutions. The model ensures continuous development and the creation of a flexible, adaptive production system.</w:t>
      </w:r>
    </w:p>
    <w:p w:rsidR="00DF43A9" w:rsidRPr="00DF43A9" w:rsidRDefault="00DF43A9" w:rsidP="00DF43A9">
      <w:pPr>
        <w:pStyle w:val="forcitation"/>
        <w:rPr>
          <w:lang w:val="en-US"/>
        </w:rPr>
      </w:pPr>
      <w:r w:rsidRPr="00DF43A9">
        <w:rPr>
          <w:spacing w:val="43"/>
          <w:lang w:val="en-US"/>
        </w:rPr>
        <w:t>Keywords</w:t>
      </w:r>
      <w:r w:rsidRPr="00DF43A9">
        <w:rPr>
          <w:lang w:val="en-US"/>
        </w:rPr>
        <w:t xml:space="preserve">: Industry 4.0; digital transformation; business process management (BPM); architectural approach; RAMI 4.0; </w:t>
      </w:r>
      <w:proofErr w:type="spellStart"/>
      <w:r w:rsidRPr="00DF43A9">
        <w:rPr>
          <w:lang w:val="en-US"/>
        </w:rPr>
        <w:t>Zachman</w:t>
      </w:r>
      <w:proofErr w:type="spellEnd"/>
      <w:r w:rsidRPr="00DF43A9">
        <w:rPr>
          <w:lang w:val="en-US"/>
        </w:rPr>
        <w:t xml:space="preserve"> framework; digital maturity; smart manufacturing; business architecture; cyber-physical systems; Industrial Internet of Things (</w:t>
      </w:r>
      <w:proofErr w:type="spellStart"/>
      <w:r w:rsidRPr="00DF43A9">
        <w:rPr>
          <w:lang w:val="en-US"/>
        </w:rPr>
        <w:t>IIoT</w:t>
      </w:r>
      <w:proofErr w:type="spellEnd"/>
      <w:r w:rsidRPr="00DF43A9">
        <w:rPr>
          <w:lang w:val="en-US"/>
        </w:rPr>
        <w:t>); digital twin; motivational validation; reference architecture; business process modeling.</w:t>
      </w:r>
    </w:p>
    <w:p w:rsidR="00DF43A9" w:rsidRPr="00DF43A9" w:rsidRDefault="00DF43A9" w:rsidP="00DF43A9">
      <w:pPr>
        <w:pStyle w:val="forcitation"/>
        <w:rPr>
          <w:lang w:val="en-US"/>
        </w:rPr>
      </w:pPr>
      <w:r w:rsidRPr="00DF43A9">
        <w:rPr>
          <w:spacing w:val="43"/>
          <w:lang w:val="en-US"/>
        </w:rPr>
        <w:t xml:space="preserve">For citation: </w:t>
      </w:r>
      <w:proofErr w:type="spellStart"/>
      <w:r w:rsidRPr="00DF43A9">
        <w:rPr>
          <w:lang w:val="en-US"/>
        </w:rPr>
        <w:t>Narezhev</w:t>
      </w:r>
      <w:proofErr w:type="spellEnd"/>
      <w:r w:rsidRPr="00DF43A9">
        <w:rPr>
          <w:lang w:val="en-US"/>
        </w:rPr>
        <w:t xml:space="preserve"> A. N. Application of the architectural approach to business process management for effective digital transformation of production within the transition to Industry 4.0. </w:t>
      </w:r>
      <w:r w:rsidRPr="00DF43A9">
        <w:rPr>
          <w:i/>
          <w:iCs/>
          <w:lang w:val="en-US"/>
        </w:rPr>
        <w:t>Innovative economy: information, analysis, prognoses,</w:t>
      </w:r>
      <w:r w:rsidRPr="00DF43A9">
        <w:rPr>
          <w:lang w:val="en-US"/>
        </w:rPr>
        <w:t xml:space="preserve"> 2025, no. 6, pp. 213–222. https://doi.org/10.47576/2949-1894.2025.6.6.025.</w:t>
      </w:r>
    </w:p>
    <w:p w:rsidR="00DF43A9" w:rsidRPr="00DF43A9" w:rsidRDefault="00DF43A9" w:rsidP="00DF43A9">
      <w:pPr>
        <w:pStyle w:val="a3"/>
        <w:rPr>
          <w:lang w:val="ru-RU"/>
        </w:rPr>
      </w:pPr>
      <w:r w:rsidRPr="00DF43A9">
        <w:rPr>
          <w:lang w:val="ru-RU"/>
        </w:rPr>
        <w:t>Научная статья</w:t>
      </w:r>
    </w:p>
    <w:p w:rsidR="00DF43A9" w:rsidRPr="00DF43A9" w:rsidRDefault="00DF43A9" w:rsidP="00DF43A9">
      <w:pPr>
        <w:pStyle w:val="ac"/>
        <w:rPr>
          <w:lang w:val="ru-RU"/>
        </w:rPr>
      </w:pPr>
      <w:r w:rsidRPr="00DF43A9">
        <w:rPr>
          <w:lang w:val="ru-RU"/>
        </w:rPr>
        <w:t>УДК 330:004</w:t>
      </w:r>
    </w:p>
    <w:p w:rsidR="00DF43A9" w:rsidRPr="00DF43A9" w:rsidRDefault="00DF43A9" w:rsidP="00DF43A9">
      <w:pPr>
        <w:pStyle w:val="doi"/>
        <w:rPr>
          <w:lang w:val="ru-RU"/>
        </w:rPr>
      </w:pPr>
      <w:proofErr w:type="spellStart"/>
      <w:proofErr w:type="gramStart"/>
      <w:r>
        <w:t>doi</w:t>
      </w:r>
      <w:proofErr w:type="spellEnd"/>
      <w:proofErr w:type="gramEnd"/>
      <w:r w:rsidRPr="00DF43A9">
        <w:rPr>
          <w:lang w:val="ru-RU"/>
        </w:rPr>
        <w:t>: 10.47576/2949-1894.2025.6.6.026</w:t>
      </w:r>
    </w:p>
    <w:p w:rsidR="00DF43A9" w:rsidRDefault="00DF43A9" w:rsidP="00DF43A9">
      <w:pPr>
        <w:pStyle w:val="a4"/>
      </w:pPr>
      <w:r>
        <w:t>Современные аспекты экономической безопасности предприятий промышленности в условиях цифровизации</w:t>
      </w:r>
    </w:p>
    <w:p w:rsidR="00DF43A9" w:rsidRDefault="00DF43A9" w:rsidP="00DF43A9">
      <w:pPr>
        <w:pStyle w:val="a5"/>
      </w:pPr>
      <w:r>
        <w:t xml:space="preserve">Исаева </w:t>
      </w:r>
      <w:proofErr w:type="spellStart"/>
      <w:r>
        <w:t>Патимат</w:t>
      </w:r>
      <w:proofErr w:type="spellEnd"/>
      <w:r>
        <w:t> </w:t>
      </w:r>
      <w:proofErr w:type="spellStart"/>
      <w:r>
        <w:t>Гаджиевна</w:t>
      </w:r>
      <w:proofErr w:type="spellEnd"/>
      <w:r>
        <w:t> </w:t>
      </w:r>
    </w:p>
    <w:p w:rsidR="00DF43A9" w:rsidRDefault="00DF43A9" w:rsidP="00DF43A9">
      <w:pPr>
        <w:pStyle w:val="a6"/>
      </w:pPr>
      <w:r>
        <w:t>Дагестанский государственный университет, Махачкала, Россия, isaevapatimat@rambler.ru</w:t>
      </w:r>
    </w:p>
    <w:p w:rsidR="00DF43A9" w:rsidRDefault="00DF43A9" w:rsidP="00DF43A9">
      <w:pPr>
        <w:pStyle w:val="a7"/>
      </w:pPr>
      <w:r>
        <w:rPr>
          <w:spacing w:val="43"/>
        </w:rPr>
        <w:t>Аннотация</w:t>
      </w:r>
      <w:r>
        <w:t>. Современная экономическая безопасность – составная системы безопасности страны и поэтому рассмотрение данной категории необходимо начать с национального и государственного уровней. Такой подход позволяет создать целостное представление о системе обеспечения экономической безопасности и определить ключевые направления для дальнейшего исследования проблемы экономической безопасности предприятий промышленности в условиях цифровизации.</w:t>
      </w:r>
    </w:p>
    <w:p w:rsidR="00DF43A9" w:rsidRDefault="00DF43A9" w:rsidP="00DF43A9">
      <w:pPr>
        <w:pStyle w:val="a7"/>
      </w:pPr>
      <w:r>
        <w:rPr>
          <w:spacing w:val="43"/>
        </w:rPr>
        <w:t>Ключевые слова</w:t>
      </w:r>
      <w:r>
        <w:t>: экономическая безопасность; цифровизация; национальная экономика; предприятия; промышленность; технологический суверенитет.</w:t>
      </w:r>
    </w:p>
    <w:p w:rsidR="00DF43A9" w:rsidRDefault="00DF43A9" w:rsidP="00DF43A9">
      <w:pPr>
        <w:pStyle w:val="a8"/>
      </w:pPr>
      <w:r>
        <w:rPr>
          <w:spacing w:val="43"/>
        </w:rPr>
        <w:lastRenderedPageBreak/>
        <w:t>Для цитирования</w:t>
      </w:r>
      <w:r>
        <w:t>: Исаева П. Г. Современные аспекты экономической безопасности предприятий промышленности в условиях цифровизации // Инновационная экономика: информация, аналитика, прогнозы. – 2025. – № 6. – С. 223–226. https://doi.org/10.47576/2949-1894.2025.6.6.026.</w:t>
      </w:r>
    </w:p>
    <w:p w:rsidR="00DF43A9" w:rsidRDefault="00DF43A9" w:rsidP="00DF43A9">
      <w:pPr>
        <w:pStyle w:val="original"/>
      </w:pPr>
      <w:r>
        <w:t>Original article</w:t>
      </w:r>
    </w:p>
    <w:p w:rsidR="00DF43A9" w:rsidRPr="00DF43A9" w:rsidRDefault="00DF43A9" w:rsidP="00DF43A9">
      <w:pPr>
        <w:pStyle w:val="a9"/>
        <w:rPr>
          <w:lang w:val="en-US"/>
        </w:rPr>
      </w:pPr>
      <w:r w:rsidRPr="00DF43A9">
        <w:rPr>
          <w:lang w:val="en-US"/>
        </w:rPr>
        <w:t>Modern Aspects of Industrial Enterprise Economic Security in the Context of Digitalization</w:t>
      </w:r>
    </w:p>
    <w:p w:rsidR="00DF43A9" w:rsidRPr="00DF43A9" w:rsidRDefault="00DF43A9" w:rsidP="00DF43A9">
      <w:pPr>
        <w:pStyle w:val="aa"/>
        <w:rPr>
          <w:lang w:val="en-US"/>
        </w:rPr>
      </w:pPr>
      <w:proofErr w:type="spellStart"/>
      <w:r w:rsidRPr="00DF43A9">
        <w:rPr>
          <w:lang w:val="en-US"/>
        </w:rPr>
        <w:t>Isaeva</w:t>
      </w:r>
      <w:proofErr w:type="spellEnd"/>
      <w:r w:rsidRPr="00DF43A9">
        <w:rPr>
          <w:lang w:val="en-US"/>
        </w:rPr>
        <w:t xml:space="preserve"> </w:t>
      </w:r>
      <w:proofErr w:type="spellStart"/>
      <w:r w:rsidRPr="00DF43A9">
        <w:rPr>
          <w:lang w:val="en-US"/>
        </w:rPr>
        <w:t>Patimat</w:t>
      </w:r>
      <w:proofErr w:type="spellEnd"/>
      <w:r w:rsidRPr="00DF43A9">
        <w:rPr>
          <w:lang w:val="en-US"/>
        </w:rPr>
        <w:t xml:space="preserve"> G. </w:t>
      </w:r>
    </w:p>
    <w:p w:rsidR="00DF43A9" w:rsidRPr="00DF43A9" w:rsidRDefault="00DF43A9" w:rsidP="00DF43A9">
      <w:pPr>
        <w:pStyle w:val="ab"/>
        <w:rPr>
          <w:lang w:val="en-US"/>
        </w:rPr>
      </w:pPr>
      <w:r w:rsidRPr="00DF43A9">
        <w:rPr>
          <w:lang w:val="en-US"/>
        </w:rPr>
        <w:t>Dagestan State University, Makhachkala, Russia, isaevapatimat@rambler.ru</w:t>
      </w:r>
    </w:p>
    <w:p w:rsidR="00DF43A9" w:rsidRPr="00DF43A9" w:rsidRDefault="00DF43A9" w:rsidP="00DF43A9">
      <w:pPr>
        <w:pStyle w:val="a7"/>
        <w:rPr>
          <w:lang w:val="en-US"/>
        </w:rPr>
      </w:pPr>
      <w:r w:rsidRPr="00DF43A9">
        <w:rPr>
          <w:spacing w:val="43"/>
          <w:lang w:val="en-US"/>
        </w:rPr>
        <w:t>Abstract</w:t>
      </w:r>
      <w:r w:rsidRPr="00DF43A9">
        <w:rPr>
          <w:lang w:val="en-US"/>
        </w:rPr>
        <w:t>. Modern economic security is an integral part of the country’s security system, and therefore, consideration of this category must begin at the national and state levels. This approach allows for a holistic understanding of the economic security system and identifies key areas for further research into the economic security of industrial enterprises in the context of digitalization.</w:t>
      </w:r>
    </w:p>
    <w:p w:rsidR="00DF43A9" w:rsidRPr="00DF43A9" w:rsidRDefault="00DF43A9" w:rsidP="00DF43A9">
      <w:pPr>
        <w:pStyle w:val="a7"/>
        <w:rPr>
          <w:lang w:val="en-US"/>
        </w:rPr>
      </w:pPr>
      <w:r w:rsidRPr="00DF43A9">
        <w:rPr>
          <w:spacing w:val="43"/>
          <w:lang w:val="en-US"/>
        </w:rPr>
        <w:t>Keywords</w:t>
      </w:r>
      <w:r w:rsidRPr="00DF43A9">
        <w:rPr>
          <w:lang w:val="en-US"/>
        </w:rPr>
        <w:t>: Economic security; digitalization; national economy; enterprises; industry; technological sovereignty.</w:t>
      </w:r>
    </w:p>
    <w:p w:rsidR="00DF43A9" w:rsidRPr="00DF43A9" w:rsidRDefault="00DF43A9" w:rsidP="00DF43A9">
      <w:pPr>
        <w:pStyle w:val="forcitation"/>
        <w:rPr>
          <w:lang w:val="en-US"/>
        </w:rPr>
      </w:pPr>
      <w:r w:rsidRPr="00DF43A9">
        <w:rPr>
          <w:spacing w:val="43"/>
          <w:lang w:val="en-US"/>
        </w:rPr>
        <w:t>For citation:</w:t>
      </w:r>
      <w:r w:rsidRPr="00DF43A9">
        <w:rPr>
          <w:lang w:val="en-US"/>
        </w:rPr>
        <w:t xml:space="preserve"> </w:t>
      </w:r>
      <w:proofErr w:type="spellStart"/>
      <w:r w:rsidRPr="00DF43A9">
        <w:rPr>
          <w:lang w:val="en-US"/>
        </w:rPr>
        <w:t>Isaeva</w:t>
      </w:r>
      <w:proofErr w:type="spellEnd"/>
      <w:r w:rsidRPr="00DF43A9">
        <w:rPr>
          <w:lang w:val="en-US"/>
        </w:rPr>
        <w:t xml:space="preserve"> P. G. Modern Aspects of Industrial Enterprise Economic Security in the Context of Digitalization</w:t>
      </w:r>
      <w:r w:rsidRPr="00DF43A9">
        <w:rPr>
          <w:i/>
          <w:iCs/>
          <w:lang w:val="en-US"/>
        </w:rPr>
        <w:t xml:space="preserve">. Innovative economy: information, analysis, prognoses, </w:t>
      </w:r>
      <w:r w:rsidRPr="00DF43A9">
        <w:rPr>
          <w:lang w:val="en-US"/>
        </w:rPr>
        <w:t xml:space="preserve">2025, no. 6, </w:t>
      </w:r>
      <w:r w:rsidRPr="00DF43A9">
        <w:rPr>
          <w:lang w:val="en-US"/>
        </w:rPr>
        <w:br/>
        <w:t>pp. 223–226. https://doi.org/10.47576/2949-1894.2025.6.6.026.</w:t>
      </w:r>
    </w:p>
    <w:p w:rsidR="00C95704" w:rsidRPr="00C95704" w:rsidRDefault="00C95704" w:rsidP="00C95704">
      <w:pPr>
        <w:pStyle w:val="a3"/>
        <w:rPr>
          <w:lang w:val="ru-RU"/>
        </w:rPr>
      </w:pPr>
      <w:r w:rsidRPr="00C95704">
        <w:rPr>
          <w:lang w:val="ru-RU"/>
        </w:rPr>
        <w:t>Научная статья</w:t>
      </w:r>
    </w:p>
    <w:p w:rsidR="00C95704" w:rsidRPr="00C95704" w:rsidRDefault="00C95704" w:rsidP="00C95704">
      <w:pPr>
        <w:pStyle w:val="ac"/>
        <w:rPr>
          <w:lang w:val="ru-RU"/>
        </w:rPr>
      </w:pPr>
      <w:r w:rsidRPr="00C95704">
        <w:rPr>
          <w:lang w:val="ru-RU"/>
        </w:rPr>
        <w:t>УДК 378.046</w:t>
      </w:r>
    </w:p>
    <w:p w:rsidR="00C95704" w:rsidRPr="00C95704" w:rsidRDefault="00C95704" w:rsidP="00C95704">
      <w:pPr>
        <w:pStyle w:val="doi"/>
        <w:rPr>
          <w:lang w:val="ru-RU"/>
        </w:rPr>
      </w:pPr>
      <w:proofErr w:type="spellStart"/>
      <w:proofErr w:type="gramStart"/>
      <w:r>
        <w:t>doi</w:t>
      </w:r>
      <w:proofErr w:type="spellEnd"/>
      <w:proofErr w:type="gramEnd"/>
      <w:r w:rsidRPr="00C95704">
        <w:rPr>
          <w:lang w:val="ru-RU"/>
        </w:rPr>
        <w:t>: 10.47576/2949-1894.2025.6.6.027</w:t>
      </w:r>
    </w:p>
    <w:p w:rsidR="00C95704" w:rsidRDefault="00C95704" w:rsidP="00C95704">
      <w:pPr>
        <w:pStyle w:val="a4"/>
      </w:pPr>
      <w:r>
        <w:t>Цифровые инструменты организационной диагностики: состояние и перспективы</w:t>
      </w:r>
    </w:p>
    <w:p w:rsidR="00C95704" w:rsidRDefault="00C95704" w:rsidP="00C95704">
      <w:pPr>
        <w:pStyle w:val="a5"/>
      </w:pPr>
      <w:r>
        <w:t xml:space="preserve">Антипов Родион Сергеевич </w:t>
      </w:r>
    </w:p>
    <w:p w:rsidR="00C95704" w:rsidRDefault="00C95704" w:rsidP="00C95704">
      <w:pPr>
        <w:pStyle w:val="a6"/>
      </w:pPr>
      <w:r>
        <w:t xml:space="preserve">Российский экономический университет имени Г. В. Плеханова, </w:t>
      </w:r>
      <w:r>
        <w:br/>
        <w:t>Москва, Россия, rodionant1pov@yandex.ru</w:t>
      </w:r>
    </w:p>
    <w:p w:rsidR="00C95704" w:rsidRDefault="00C95704" w:rsidP="00C95704">
      <w:pPr>
        <w:pStyle w:val="a7"/>
      </w:pPr>
      <w:r>
        <w:rPr>
          <w:spacing w:val="43"/>
        </w:rPr>
        <w:t>Аннотация</w:t>
      </w:r>
      <w:r>
        <w:t>. В статье рассмотрены современные цифровые инструменты организационной диагностики, их текущее состояние и перспективы развития. Проанализированы основные методы цифровой диагностики, включая использование информационных, автоматизированных систем управления аудитом и контролем, облачных платформ, а также технологий искусственного интеллекта и машинного обучения. Особое внимание уделяется преимуществам цифровых инструментов: оперативности, точности, комплексности оценки и возможности прогнозирования рисков. Отмечены вызовы, связанные с цифровой грамотностью сотрудников и необходимостью интеграции новых решений в организационные процессы. В перспективе ключевыми направлениями развития являются расширение возможностей ИИ, мобильных и облачных сервисов, а также применение блокчейн-технологий для обеспечения безопасности данных. Отмечается, что цифровизация организационной диагностики способствует повышению эффективности управления и стратегического планирования, что делает ее важным элементом современного менеджмента.</w:t>
      </w:r>
    </w:p>
    <w:p w:rsidR="00C95704" w:rsidRDefault="00C95704" w:rsidP="00C95704">
      <w:pPr>
        <w:pStyle w:val="a7"/>
      </w:pPr>
      <w:proofErr w:type="gramStart"/>
      <w:r>
        <w:rPr>
          <w:spacing w:val="43"/>
        </w:rPr>
        <w:t xml:space="preserve">Ключевые слова: </w:t>
      </w:r>
      <w:r>
        <w:t>организационная диагностика; цифровые инструменты; информационные системы; искусственный интеллект; машинное обучение; облачные технологии; блокчейн; цифровая трансформация; управление рисками.</w:t>
      </w:r>
      <w:proofErr w:type="gramEnd"/>
    </w:p>
    <w:p w:rsidR="00C95704" w:rsidRDefault="00C95704" w:rsidP="00C95704">
      <w:pPr>
        <w:pStyle w:val="a8"/>
      </w:pPr>
      <w:r>
        <w:rPr>
          <w:spacing w:val="43"/>
        </w:rPr>
        <w:lastRenderedPageBreak/>
        <w:t xml:space="preserve">Для цитирования: </w:t>
      </w:r>
      <w:r>
        <w:t>Антипов Р. С. Цифровые инструменты организационной диагностики: состояние и перспективы // Инновационная экономика: информация, аналитика, прогнозы. – 2025. – № 6. – С. 227–231. https://doi.org/10.47576/2949-1894.2025.6.6.027.</w:t>
      </w:r>
    </w:p>
    <w:p w:rsidR="00C95704" w:rsidRDefault="00C95704" w:rsidP="00C95704">
      <w:pPr>
        <w:pStyle w:val="original"/>
      </w:pPr>
      <w:r>
        <w:t>Original article</w:t>
      </w:r>
    </w:p>
    <w:p w:rsidR="00C95704" w:rsidRPr="00C95704" w:rsidRDefault="00C95704" w:rsidP="00C95704">
      <w:pPr>
        <w:pStyle w:val="a9"/>
        <w:rPr>
          <w:lang w:val="en-US"/>
        </w:rPr>
      </w:pPr>
      <w:r w:rsidRPr="00C95704">
        <w:rPr>
          <w:lang w:val="en-US"/>
        </w:rPr>
        <w:t>Digital organizational diagnostic tools: status and prospects</w:t>
      </w:r>
    </w:p>
    <w:p w:rsidR="00C95704" w:rsidRPr="00C95704" w:rsidRDefault="00C95704" w:rsidP="00C95704">
      <w:pPr>
        <w:pStyle w:val="aa"/>
        <w:rPr>
          <w:lang w:val="en-US"/>
        </w:rPr>
      </w:pPr>
      <w:proofErr w:type="spellStart"/>
      <w:r w:rsidRPr="00C95704">
        <w:rPr>
          <w:lang w:val="en-US"/>
        </w:rPr>
        <w:t>Antipov</w:t>
      </w:r>
      <w:proofErr w:type="spellEnd"/>
      <w:r w:rsidRPr="00C95704">
        <w:rPr>
          <w:lang w:val="en-US"/>
        </w:rPr>
        <w:t xml:space="preserve"> </w:t>
      </w:r>
      <w:proofErr w:type="spellStart"/>
      <w:r w:rsidRPr="00C95704">
        <w:rPr>
          <w:lang w:val="en-US"/>
        </w:rPr>
        <w:t>Rodion</w:t>
      </w:r>
      <w:proofErr w:type="spellEnd"/>
      <w:r w:rsidRPr="00C95704">
        <w:rPr>
          <w:lang w:val="en-US"/>
        </w:rPr>
        <w:t xml:space="preserve"> S. </w:t>
      </w:r>
    </w:p>
    <w:p w:rsidR="00C95704" w:rsidRPr="00C95704" w:rsidRDefault="00C95704" w:rsidP="00C95704">
      <w:pPr>
        <w:pStyle w:val="ab"/>
        <w:rPr>
          <w:spacing w:val="-2"/>
          <w:lang w:val="en-US"/>
        </w:rPr>
      </w:pPr>
      <w:r w:rsidRPr="00C95704">
        <w:rPr>
          <w:spacing w:val="-2"/>
          <w:lang w:val="en-US"/>
        </w:rPr>
        <w:t>Plekhanov Russian University of Economics, Moscow, Russia, rodionant1pov@yandex.ru</w:t>
      </w:r>
    </w:p>
    <w:p w:rsidR="00C95704" w:rsidRPr="00C95704" w:rsidRDefault="00C95704" w:rsidP="00C95704">
      <w:pPr>
        <w:pStyle w:val="a7"/>
        <w:rPr>
          <w:lang w:val="en-US"/>
        </w:rPr>
      </w:pPr>
      <w:r w:rsidRPr="00C95704">
        <w:rPr>
          <w:spacing w:val="43"/>
          <w:lang w:val="en-US"/>
        </w:rPr>
        <w:t>Abstract</w:t>
      </w:r>
      <w:r w:rsidRPr="00C95704">
        <w:rPr>
          <w:lang w:val="en-US"/>
        </w:rPr>
        <w:t xml:space="preserve">. The article discusses modern digital tools for organizational diagnostics, their current state and development prospects. The main methods of digital diagnostics are considered, including the use of information systems, automated audit and control management systems, cloud platforms, as well as artificial intelligence and machine learning technologies. Special attention is paid to the advantages of digital tools: efficiency, accuracy, complexity of assessment and the ability to predict risks. The challenges associated with the digital literacy of employees and the </w:t>
      </w:r>
      <w:proofErr w:type="gramStart"/>
      <w:r w:rsidRPr="00C95704">
        <w:rPr>
          <w:lang w:val="en-US"/>
        </w:rPr>
        <w:t>need to integrate new solutions into organizational processes are</w:t>
      </w:r>
      <w:proofErr w:type="gramEnd"/>
      <w:r w:rsidRPr="00C95704">
        <w:rPr>
          <w:lang w:val="en-US"/>
        </w:rPr>
        <w:t xml:space="preserve"> highlighted. In the future, the key areas of development are the expansion of AI, mobile and cloud services, as well as the use of </w:t>
      </w:r>
      <w:proofErr w:type="spellStart"/>
      <w:r w:rsidRPr="00C95704">
        <w:rPr>
          <w:lang w:val="en-US"/>
        </w:rPr>
        <w:t>blockchain</w:t>
      </w:r>
      <w:proofErr w:type="spellEnd"/>
      <w:r w:rsidRPr="00C95704">
        <w:rPr>
          <w:lang w:val="en-US"/>
        </w:rPr>
        <w:t xml:space="preserve"> technologies to ensure data security. In conclusion, the author notes that the digitalization of organizational diagnostics contributes to improving the effectiveness of management and strategic planning, which makes it an important element of modern management.</w:t>
      </w:r>
    </w:p>
    <w:p w:rsidR="00C95704" w:rsidRPr="00C95704" w:rsidRDefault="00C95704" w:rsidP="00C95704">
      <w:pPr>
        <w:pStyle w:val="a7"/>
        <w:rPr>
          <w:lang w:val="en-US"/>
        </w:rPr>
      </w:pPr>
      <w:r w:rsidRPr="00C95704">
        <w:rPr>
          <w:spacing w:val="43"/>
          <w:lang w:val="en-US"/>
        </w:rPr>
        <w:t>Keywords</w:t>
      </w:r>
      <w:r w:rsidRPr="00C95704">
        <w:rPr>
          <w:lang w:val="en-US"/>
        </w:rPr>
        <w:t xml:space="preserve">: organizational diagnostics; digital tools; information systems; artificial intelligence; machine learning; cloud technologies; </w:t>
      </w:r>
      <w:proofErr w:type="spellStart"/>
      <w:r w:rsidRPr="00C95704">
        <w:rPr>
          <w:lang w:val="en-US"/>
        </w:rPr>
        <w:t>blockchain</w:t>
      </w:r>
      <w:proofErr w:type="spellEnd"/>
      <w:r w:rsidRPr="00C95704">
        <w:rPr>
          <w:lang w:val="en-US"/>
        </w:rPr>
        <w:t>; digital transformation; risk management,</w:t>
      </w:r>
    </w:p>
    <w:p w:rsidR="00C95704" w:rsidRPr="00C95704" w:rsidRDefault="00C95704" w:rsidP="00C95704">
      <w:pPr>
        <w:pStyle w:val="forcitation"/>
        <w:rPr>
          <w:lang w:val="en-US"/>
        </w:rPr>
      </w:pPr>
      <w:r w:rsidRPr="00C95704">
        <w:rPr>
          <w:spacing w:val="43"/>
          <w:lang w:val="en-US"/>
        </w:rPr>
        <w:t>For citation:</w:t>
      </w:r>
      <w:r w:rsidRPr="00C95704">
        <w:rPr>
          <w:lang w:val="en-US"/>
        </w:rPr>
        <w:t xml:space="preserve"> </w:t>
      </w:r>
      <w:proofErr w:type="spellStart"/>
      <w:r w:rsidRPr="00C95704">
        <w:rPr>
          <w:lang w:val="en-US"/>
        </w:rPr>
        <w:t>Antipov</w:t>
      </w:r>
      <w:proofErr w:type="spellEnd"/>
      <w:r w:rsidRPr="00C95704">
        <w:rPr>
          <w:lang w:val="en-US"/>
        </w:rPr>
        <w:t xml:space="preserve"> R. S. Digital organizational diagnostic tools: status and prospects. </w:t>
      </w:r>
      <w:r w:rsidRPr="00C95704">
        <w:rPr>
          <w:i/>
          <w:iCs/>
          <w:lang w:val="en-US"/>
        </w:rPr>
        <w:t xml:space="preserve">Innovative economy: information, analysis, prognoses, </w:t>
      </w:r>
      <w:r w:rsidRPr="00C95704">
        <w:rPr>
          <w:lang w:val="en-US"/>
        </w:rPr>
        <w:t>2025, no. 6, pp. 227–231. https://doi.org/10.47576/2949-1894.2025.6.6.027.</w:t>
      </w:r>
    </w:p>
    <w:p w:rsidR="00C95704" w:rsidRPr="00C95704" w:rsidRDefault="00C95704" w:rsidP="00C95704">
      <w:pPr>
        <w:pStyle w:val="a3"/>
        <w:rPr>
          <w:lang w:val="ru-RU"/>
        </w:rPr>
      </w:pPr>
      <w:r w:rsidRPr="00C95704">
        <w:rPr>
          <w:lang w:val="ru-RU"/>
        </w:rPr>
        <w:t>Научная статья</w:t>
      </w:r>
    </w:p>
    <w:p w:rsidR="00C95704" w:rsidRPr="00C95704" w:rsidRDefault="00C95704" w:rsidP="00C95704">
      <w:pPr>
        <w:pStyle w:val="ac"/>
        <w:rPr>
          <w:lang w:val="ru-RU"/>
        </w:rPr>
      </w:pPr>
      <w:r w:rsidRPr="00C95704">
        <w:rPr>
          <w:lang w:val="ru-RU"/>
        </w:rPr>
        <w:t>УДК 338.24</w:t>
      </w:r>
    </w:p>
    <w:p w:rsidR="00C95704" w:rsidRPr="00C95704" w:rsidRDefault="00C95704" w:rsidP="00C95704">
      <w:pPr>
        <w:pStyle w:val="doi"/>
        <w:rPr>
          <w:lang w:val="ru-RU"/>
        </w:rPr>
      </w:pPr>
      <w:proofErr w:type="spellStart"/>
      <w:proofErr w:type="gramStart"/>
      <w:r>
        <w:t>doi</w:t>
      </w:r>
      <w:proofErr w:type="spellEnd"/>
      <w:proofErr w:type="gramEnd"/>
      <w:r w:rsidRPr="00C95704">
        <w:rPr>
          <w:lang w:val="ru-RU"/>
        </w:rPr>
        <w:t>: 10.47576/2949-1894.2025.6.6.028</w:t>
      </w:r>
    </w:p>
    <w:p w:rsidR="00C95704" w:rsidRDefault="00C95704" w:rsidP="00C95704">
      <w:pPr>
        <w:pStyle w:val="a4"/>
      </w:pPr>
      <w:r>
        <w:t>Индустрия 4.0 как основа устойчивой трансформации агропромышленного комплекса</w:t>
      </w:r>
    </w:p>
    <w:p w:rsidR="00C95704" w:rsidRDefault="00C95704" w:rsidP="00C95704">
      <w:pPr>
        <w:pStyle w:val="a5"/>
      </w:pPr>
      <w:proofErr w:type="spellStart"/>
      <w:r>
        <w:t>Шафиева</w:t>
      </w:r>
      <w:proofErr w:type="spellEnd"/>
      <w:r>
        <w:t xml:space="preserve"> Эльмира </w:t>
      </w:r>
      <w:proofErr w:type="spellStart"/>
      <w:r>
        <w:t>Тлостанбиевна</w:t>
      </w:r>
      <w:proofErr w:type="spellEnd"/>
      <w:r>
        <w:t xml:space="preserve"> </w:t>
      </w:r>
    </w:p>
    <w:p w:rsidR="00C95704" w:rsidRDefault="00C95704" w:rsidP="00C95704">
      <w:pPr>
        <w:pStyle w:val="a6"/>
      </w:pPr>
      <w:r>
        <w:t xml:space="preserve">Кабардино-Балкарский государственный аграрный университет имени </w:t>
      </w:r>
      <w:r>
        <w:br/>
        <w:t xml:space="preserve">В. М. </w:t>
      </w:r>
      <w:proofErr w:type="spellStart"/>
      <w:r>
        <w:t>Кокова</w:t>
      </w:r>
      <w:proofErr w:type="spellEnd"/>
      <w:r>
        <w:t>, Россия, Нальчик, Россия, elma2006@mail.ru</w:t>
      </w:r>
    </w:p>
    <w:p w:rsidR="00C95704" w:rsidRDefault="00C95704" w:rsidP="00C95704">
      <w:pPr>
        <w:pStyle w:val="a7"/>
      </w:pPr>
      <w:r>
        <w:rPr>
          <w:spacing w:val="43"/>
        </w:rPr>
        <w:t>Аннотация</w:t>
      </w:r>
      <w:r>
        <w:t>. В условиях глобальных вызовов, связанных с изменением климата, ростом численности населения и необходимостью обеспечения продовольственной безопасности, агропромышленный комплекс требует глубоких трансформационных изменений. Концепция Индустрии 4.0 открывает новые возможности для повышения эффективности, устойчивости и конкурентоспособности аграрного сектора. В статье рассматриваются ключевые направления применения цифровых технологий в сельском хозяйстве, особое внимание уделяется экологическим аспектам цифровизации АПК. Анализируются экономические эффекты внедрения Индустрии 4.0, а также существующие барьеры, связанные с недостатком цифровой инфраструктуры, высокой стоимостью технологий и нехваткой квалифицированных кадров.</w:t>
      </w:r>
    </w:p>
    <w:p w:rsidR="00C95704" w:rsidRDefault="00C95704" w:rsidP="00C95704">
      <w:pPr>
        <w:pStyle w:val="a7"/>
      </w:pPr>
      <w:r>
        <w:rPr>
          <w:spacing w:val="43"/>
        </w:rPr>
        <w:t xml:space="preserve">Ключевые слова: </w:t>
      </w:r>
      <w:r>
        <w:t>цифровизация; трансформация агропромышленного комплекса; устойчивая экономика; искусственный интеллект; большие данные; робототехника; аддитивные технологии.</w:t>
      </w:r>
    </w:p>
    <w:p w:rsidR="00C95704" w:rsidRDefault="00C95704" w:rsidP="00C95704">
      <w:pPr>
        <w:pStyle w:val="a8"/>
      </w:pPr>
      <w:r>
        <w:rPr>
          <w:spacing w:val="43"/>
        </w:rPr>
        <w:lastRenderedPageBreak/>
        <w:t>Для цитирования:</w:t>
      </w:r>
      <w:r>
        <w:t xml:space="preserve"> </w:t>
      </w:r>
      <w:proofErr w:type="spellStart"/>
      <w:r>
        <w:t>Шафиева</w:t>
      </w:r>
      <w:proofErr w:type="spellEnd"/>
      <w:r>
        <w:t xml:space="preserve"> Э. Т. Индустрия 4.0 как основа устойчивой трансформации агропромышленного комплекса // Инновационная экономика: информация, аналитика, прогнозы. – 2025. – № 6. – С. 232–236. https://doi.org/10.47576/2949-1894.2025.6.6.028.</w:t>
      </w:r>
    </w:p>
    <w:p w:rsidR="00C95704" w:rsidRDefault="00C95704" w:rsidP="00C95704">
      <w:pPr>
        <w:pStyle w:val="original"/>
        <w:spacing w:before="170"/>
      </w:pPr>
      <w:r>
        <w:t>Original article</w:t>
      </w:r>
    </w:p>
    <w:p w:rsidR="00C95704" w:rsidRPr="00C95704" w:rsidRDefault="00C95704" w:rsidP="00C95704">
      <w:pPr>
        <w:pStyle w:val="a9"/>
        <w:spacing w:before="0"/>
        <w:rPr>
          <w:lang w:val="en-US"/>
        </w:rPr>
      </w:pPr>
      <w:r w:rsidRPr="00C95704">
        <w:rPr>
          <w:lang w:val="en-US"/>
        </w:rPr>
        <w:t>Industry 4.0 as the basis for sustainable transformation of the agro-industrial complex</w:t>
      </w:r>
    </w:p>
    <w:p w:rsidR="00C95704" w:rsidRPr="00C95704" w:rsidRDefault="00C95704" w:rsidP="00C95704">
      <w:pPr>
        <w:pStyle w:val="aa"/>
        <w:rPr>
          <w:lang w:val="en-US"/>
        </w:rPr>
      </w:pPr>
      <w:proofErr w:type="spellStart"/>
      <w:r w:rsidRPr="00C95704">
        <w:rPr>
          <w:lang w:val="en-US"/>
        </w:rPr>
        <w:t>Shafieva</w:t>
      </w:r>
      <w:proofErr w:type="spellEnd"/>
      <w:r w:rsidRPr="00C95704">
        <w:rPr>
          <w:lang w:val="en-US"/>
        </w:rPr>
        <w:t xml:space="preserve"> Elmira T. </w:t>
      </w:r>
    </w:p>
    <w:p w:rsidR="00C95704" w:rsidRPr="00C95704" w:rsidRDefault="00C95704" w:rsidP="00C95704">
      <w:pPr>
        <w:pStyle w:val="ab"/>
        <w:rPr>
          <w:lang w:val="en-US"/>
        </w:rPr>
      </w:pPr>
      <w:r w:rsidRPr="00C95704">
        <w:rPr>
          <w:lang w:val="en-US"/>
        </w:rPr>
        <w:t xml:space="preserve">V.M. </w:t>
      </w:r>
      <w:proofErr w:type="spellStart"/>
      <w:r w:rsidRPr="00C95704">
        <w:rPr>
          <w:lang w:val="en-US"/>
        </w:rPr>
        <w:t>Kokov</w:t>
      </w:r>
      <w:proofErr w:type="spellEnd"/>
      <w:r w:rsidRPr="00C95704">
        <w:rPr>
          <w:lang w:val="en-US"/>
        </w:rPr>
        <w:t xml:space="preserve"> </w:t>
      </w:r>
      <w:proofErr w:type="spellStart"/>
      <w:r w:rsidRPr="00C95704">
        <w:rPr>
          <w:lang w:val="en-US"/>
        </w:rPr>
        <w:t>Kabardino-Balkarian</w:t>
      </w:r>
      <w:proofErr w:type="spellEnd"/>
      <w:r w:rsidRPr="00C95704">
        <w:rPr>
          <w:lang w:val="en-US"/>
        </w:rPr>
        <w:t xml:space="preserve"> State Agrarian University, Nalchik, Russia, elma2006@mail.ru</w:t>
      </w:r>
    </w:p>
    <w:p w:rsidR="00C95704" w:rsidRPr="00C95704" w:rsidRDefault="00C95704" w:rsidP="00C95704">
      <w:pPr>
        <w:pStyle w:val="a7"/>
        <w:rPr>
          <w:lang w:val="en-US"/>
        </w:rPr>
      </w:pPr>
      <w:r w:rsidRPr="00C95704">
        <w:rPr>
          <w:spacing w:val="43"/>
          <w:lang w:val="en-US"/>
        </w:rPr>
        <w:t>Abstract</w:t>
      </w:r>
      <w:r w:rsidRPr="00C95704">
        <w:rPr>
          <w:lang w:val="en-US"/>
        </w:rPr>
        <w:t>. In the context of global challenges related to climate change, population growth, and the need to ensure food security, the agro-industrial complex requires profound transformational changes. The concept of Industry 4.0 opens up new opportunities for improving the efficiency, sustainability, and competitiveness of the agricultural sector. The article examines the key areas of digital technology application in agriculture, with particular attention paid to the environmental aspects of digitalization in the agro-industrial complex. The economic effec</w:t>
      </w:r>
      <w:bookmarkStart w:id="0" w:name="_GoBack"/>
      <w:bookmarkEnd w:id="0"/>
      <w:r w:rsidRPr="00C95704">
        <w:rPr>
          <w:lang w:val="en-US"/>
        </w:rPr>
        <w:t>ts of Industry 4.0 implementation are analyzed, as well as the existing barriers associated with insufficient digital infrastructure, high costs of technology, and a shortage of qualified personnel.</w:t>
      </w:r>
    </w:p>
    <w:p w:rsidR="00C95704" w:rsidRPr="00C95704" w:rsidRDefault="00C95704" w:rsidP="00C95704">
      <w:pPr>
        <w:pStyle w:val="a7"/>
        <w:rPr>
          <w:lang w:val="en-US"/>
        </w:rPr>
      </w:pPr>
      <w:r w:rsidRPr="00C95704">
        <w:rPr>
          <w:spacing w:val="43"/>
          <w:lang w:val="en-US"/>
        </w:rPr>
        <w:t>Keywords</w:t>
      </w:r>
      <w:r w:rsidRPr="00C95704">
        <w:rPr>
          <w:lang w:val="en-US"/>
        </w:rPr>
        <w:t>: digitalization; transformation of the agro-industrial complex; sustainable economy; artificial intelligence; big data; robotics; additive technologies.</w:t>
      </w:r>
    </w:p>
    <w:p w:rsidR="00C95704" w:rsidRPr="00C95704" w:rsidRDefault="00C95704" w:rsidP="00C95704">
      <w:pPr>
        <w:pStyle w:val="forcitation"/>
        <w:rPr>
          <w:lang w:val="en-US"/>
        </w:rPr>
      </w:pPr>
      <w:r w:rsidRPr="00C95704">
        <w:rPr>
          <w:spacing w:val="43"/>
          <w:lang w:val="en-US"/>
        </w:rPr>
        <w:t xml:space="preserve">For citation: </w:t>
      </w:r>
      <w:proofErr w:type="spellStart"/>
      <w:r w:rsidRPr="00C95704">
        <w:rPr>
          <w:lang w:val="en-US"/>
        </w:rPr>
        <w:t>Shafieva</w:t>
      </w:r>
      <w:proofErr w:type="spellEnd"/>
      <w:r w:rsidRPr="00C95704">
        <w:rPr>
          <w:lang w:val="en-US"/>
        </w:rPr>
        <w:t xml:space="preserve"> E. T. Industry 4.0 as the basis for sustainable transformation of the agro-industrial complex.</w:t>
      </w:r>
      <w:r w:rsidRPr="00C95704">
        <w:rPr>
          <w:i/>
          <w:iCs/>
          <w:lang w:val="en-US"/>
        </w:rPr>
        <w:t xml:space="preserve"> Innovative economy: information, analysis, prognoses, </w:t>
      </w:r>
      <w:r w:rsidRPr="00C95704">
        <w:rPr>
          <w:lang w:val="en-US"/>
        </w:rPr>
        <w:t xml:space="preserve">2025, no. 6, </w:t>
      </w:r>
      <w:r w:rsidRPr="00C95704">
        <w:rPr>
          <w:lang w:val="en-US"/>
        </w:rPr>
        <w:br/>
        <w:t>pp. 232–236. https://doi.org/10.47576/2949-1894.2025.6.6.028.</w:t>
      </w:r>
    </w:p>
    <w:p w:rsidR="0063557A" w:rsidRPr="00EB3F52" w:rsidRDefault="0063557A">
      <w:pPr>
        <w:rPr>
          <w:lang w:val="en-US"/>
        </w:rPr>
      </w:pPr>
    </w:p>
    <w:sectPr w:rsidR="0063557A" w:rsidRPr="00EB3F52" w:rsidSect="007B179F">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455"/>
    <w:rsid w:val="0057383D"/>
    <w:rsid w:val="0063557A"/>
    <w:rsid w:val="00981F1F"/>
    <w:rsid w:val="00B96455"/>
    <w:rsid w:val="00C4723C"/>
    <w:rsid w:val="00C65821"/>
    <w:rsid w:val="00C95704"/>
    <w:rsid w:val="00DF43A9"/>
    <w:rsid w:val="00EB3F52"/>
    <w:rsid w:val="00EE0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EB3F52"/>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a4">
    <w:name w:val="Заголовок статьи"/>
    <w:basedOn w:val="a"/>
    <w:uiPriority w:val="99"/>
    <w:rsid w:val="00EB3F52"/>
    <w:pPr>
      <w:suppressAutoHyphens/>
      <w:autoSpaceDE w:val="0"/>
      <w:autoSpaceDN w:val="0"/>
      <w:adjustRightInd w:val="0"/>
      <w:spacing w:before="113" w:after="340" w:line="288" w:lineRule="auto"/>
      <w:ind w:left="1134"/>
      <w:textAlignment w:val="center"/>
    </w:pPr>
    <w:rPr>
      <w:rFonts w:ascii="Arial" w:hAnsi="Arial" w:cs="Arial"/>
      <w:b/>
      <w:bCs/>
      <w:caps/>
      <w:color w:val="000000"/>
      <w:sz w:val="30"/>
      <w:szCs w:val="30"/>
    </w:rPr>
  </w:style>
  <w:style w:type="paragraph" w:customStyle="1" w:styleId="a5">
    <w:name w:val="Автор"/>
    <w:basedOn w:val="a"/>
    <w:uiPriority w:val="99"/>
    <w:rsid w:val="00EB3F52"/>
    <w:pPr>
      <w:autoSpaceDE w:val="0"/>
      <w:autoSpaceDN w:val="0"/>
      <w:adjustRightInd w:val="0"/>
      <w:spacing w:after="0" w:line="288" w:lineRule="auto"/>
      <w:ind w:left="1134"/>
      <w:textAlignment w:val="center"/>
    </w:pPr>
    <w:rPr>
      <w:rFonts w:ascii="Arial" w:hAnsi="Arial" w:cs="Arial"/>
      <w:b/>
      <w:bCs/>
      <w:color w:val="000000"/>
    </w:rPr>
  </w:style>
  <w:style w:type="paragraph" w:customStyle="1" w:styleId="a6">
    <w:name w:val="автор_кандидат"/>
    <w:basedOn w:val="a"/>
    <w:uiPriority w:val="99"/>
    <w:rsid w:val="00EB3F52"/>
    <w:pPr>
      <w:autoSpaceDE w:val="0"/>
      <w:autoSpaceDN w:val="0"/>
      <w:adjustRightInd w:val="0"/>
      <w:spacing w:after="113" w:line="288" w:lineRule="auto"/>
      <w:ind w:left="1134"/>
      <w:textAlignment w:val="center"/>
    </w:pPr>
    <w:rPr>
      <w:rFonts w:ascii="Arial" w:hAnsi="Arial" w:cs="Arial"/>
      <w:i/>
      <w:iCs/>
      <w:color w:val="000000"/>
    </w:rPr>
  </w:style>
  <w:style w:type="paragraph" w:customStyle="1" w:styleId="a7">
    <w:name w:val="аннотация"/>
    <w:basedOn w:val="a"/>
    <w:uiPriority w:val="99"/>
    <w:rsid w:val="00EB3F52"/>
    <w:pPr>
      <w:autoSpaceDE w:val="0"/>
      <w:autoSpaceDN w:val="0"/>
      <w:adjustRightInd w:val="0"/>
      <w:spacing w:after="113" w:line="288" w:lineRule="auto"/>
      <w:ind w:left="1134"/>
      <w:jc w:val="both"/>
      <w:textAlignment w:val="center"/>
    </w:pPr>
    <w:rPr>
      <w:rFonts w:ascii="Arial" w:hAnsi="Arial" w:cs="Arial"/>
      <w:color w:val="000000"/>
      <w:sz w:val="20"/>
      <w:szCs w:val="20"/>
    </w:rPr>
  </w:style>
  <w:style w:type="paragraph" w:customStyle="1" w:styleId="forcitation">
    <w:name w:val="for citation"/>
    <w:basedOn w:val="a7"/>
    <w:uiPriority w:val="99"/>
    <w:rsid w:val="00EB3F52"/>
  </w:style>
  <w:style w:type="paragraph" w:customStyle="1" w:styleId="a8">
    <w:name w:val="для цитирования"/>
    <w:basedOn w:val="forcitation"/>
    <w:uiPriority w:val="99"/>
    <w:rsid w:val="00EB3F52"/>
  </w:style>
  <w:style w:type="paragraph" w:customStyle="1" w:styleId="original">
    <w:name w:val="original"/>
    <w:basedOn w:val="a"/>
    <w:uiPriority w:val="99"/>
    <w:rsid w:val="00EB3F52"/>
    <w:pPr>
      <w:autoSpaceDE w:val="0"/>
      <w:autoSpaceDN w:val="0"/>
      <w:adjustRightInd w:val="0"/>
      <w:spacing w:before="227" w:after="227" w:line="288" w:lineRule="auto"/>
      <w:textAlignment w:val="center"/>
    </w:pPr>
    <w:rPr>
      <w:rFonts w:ascii="Arial" w:hAnsi="Arial" w:cs="Arial"/>
      <w:color w:val="000000"/>
      <w:sz w:val="24"/>
      <w:szCs w:val="24"/>
      <w:lang w:val="en-US"/>
    </w:rPr>
  </w:style>
  <w:style w:type="paragraph" w:customStyle="1" w:styleId="a9">
    <w:name w:val="Заголовок статьи_англ"/>
    <w:basedOn w:val="a4"/>
    <w:uiPriority w:val="99"/>
    <w:rsid w:val="00EB3F52"/>
  </w:style>
  <w:style w:type="paragraph" w:customStyle="1" w:styleId="aa">
    <w:name w:val="Автор_англ"/>
    <w:basedOn w:val="a5"/>
    <w:uiPriority w:val="99"/>
    <w:rsid w:val="00EB3F52"/>
  </w:style>
  <w:style w:type="paragraph" w:customStyle="1" w:styleId="ab">
    <w:name w:val="автор_кандидат_англ"/>
    <w:basedOn w:val="a6"/>
    <w:uiPriority w:val="99"/>
    <w:rsid w:val="00EB3F52"/>
  </w:style>
  <w:style w:type="paragraph" w:customStyle="1" w:styleId="ac">
    <w:name w:val="УДК"/>
    <w:basedOn w:val="a"/>
    <w:uiPriority w:val="99"/>
    <w:rsid w:val="00DF43A9"/>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doi">
    <w:name w:val="doi"/>
    <w:basedOn w:val="a"/>
    <w:uiPriority w:val="99"/>
    <w:rsid w:val="00DF43A9"/>
    <w:pPr>
      <w:autoSpaceDE w:val="0"/>
      <w:autoSpaceDN w:val="0"/>
      <w:adjustRightInd w:val="0"/>
      <w:spacing w:after="227" w:line="288" w:lineRule="auto"/>
      <w:textAlignment w:val="center"/>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EB3F52"/>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a4">
    <w:name w:val="Заголовок статьи"/>
    <w:basedOn w:val="a"/>
    <w:uiPriority w:val="99"/>
    <w:rsid w:val="00EB3F52"/>
    <w:pPr>
      <w:suppressAutoHyphens/>
      <w:autoSpaceDE w:val="0"/>
      <w:autoSpaceDN w:val="0"/>
      <w:adjustRightInd w:val="0"/>
      <w:spacing w:before="113" w:after="340" w:line="288" w:lineRule="auto"/>
      <w:ind w:left="1134"/>
      <w:textAlignment w:val="center"/>
    </w:pPr>
    <w:rPr>
      <w:rFonts w:ascii="Arial" w:hAnsi="Arial" w:cs="Arial"/>
      <w:b/>
      <w:bCs/>
      <w:caps/>
      <w:color w:val="000000"/>
      <w:sz w:val="30"/>
      <w:szCs w:val="30"/>
    </w:rPr>
  </w:style>
  <w:style w:type="paragraph" w:customStyle="1" w:styleId="a5">
    <w:name w:val="Автор"/>
    <w:basedOn w:val="a"/>
    <w:uiPriority w:val="99"/>
    <w:rsid w:val="00EB3F52"/>
    <w:pPr>
      <w:autoSpaceDE w:val="0"/>
      <w:autoSpaceDN w:val="0"/>
      <w:adjustRightInd w:val="0"/>
      <w:spacing w:after="0" w:line="288" w:lineRule="auto"/>
      <w:ind w:left="1134"/>
      <w:textAlignment w:val="center"/>
    </w:pPr>
    <w:rPr>
      <w:rFonts w:ascii="Arial" w:hAnsi="Arial" w:cs="Arial"/>
      <w:b/>
      <w:bCs/>
      <w:color w:val="000000"/>
    </w:rPr>
  </w:style>
  <w:style w:type="paragraph" w:customStyle="1" w:styleId="a6">
    <w:name w:val="автор_кандидат"/>
    <w:basedOn w:val="a"/>
    <w:uiPriority w:val="99"/>
    <w:rsid w:val="00EB3F52"/>
    <w:pPr>
      <w:autoSpaceDE w:val="0"/>
      <w:autoSpaceDN w:val="0"/>
      <w:adjustRightInd w:val="0"/>
      <w:spacing w:after="113" w:line="288" w:lineRule="auto"/>
      <w:ind w:left="1134"/>
      <w:textAlignment w:val="center"/>
    </w:pPr>
    <w:rPr>
      <w:rFonts w:ascii="Arial" w:hAnsi="Arial" w:cs="Arial"/>
      <w:i/>
      <w:iCs/>
      <w:color w:val="000000"/>
    </w:rPr>
  </w:style>
  <w:style w:type="paragraph" w:customStyle="1" w:styleId="a7">
    <w:name w:val="аннотация"/>
    <w:basedOn w:val="a"/>
    <w:uiPriority w:val="99"/>
    <w:rsid w:val="00EB3F52"/>
    <w:pPr>
      <w:autoSpaceDE w:val="0"/>
      <w:autoSpaceDN w:val="0"/>
      <w:adjustRightInd w:val="0"/>
      <w:spacing w:after="113" w:line="288" w:lineRule="auto"/>
      <w:ind w:left="1134"/>
      <w:jc w:val="both"/>
      <w:textAlignment w:val="center"/>
    </w:pPr>
    <w:rPr>
      <w:rFonts w:ascii="Arial" w:hAnsi="Arial" w:cs="Arial"/>
      <w:color w:val="000000"/>
      <w:sz w:val="20"/>
      <w:szCs w:val="20"/>
    </w:rPr>
  </w:style>
  <w:style w:type="paragraph" w:customStyle="1" w:styleId="forcitation">
    <w:name w:val="for citation"/>
    <w:basedOn w:val="a7"/>
    <w:uiPriority w:val="99"/>
    <w:rsid w:val="00EB3F52"/>
  </w:style>
  <w:style w:type="paragraph" w:customStyle="1" w:styleId="a8">
    <w:name w:val="для цитирования"/>
    <w:basedOn w:val="forcitation"/>
    <w:uiPriority w:val="99"/>
    <w:rsid w:val="00EB3F52"/>
  </w:style>
  <w:style w:type="paragraph" w:customStyle="1" w:styleId="original">
    <w:name w:val="original"/>
    <w:basedOn w:val="a"/>
    <w:uiPriority w:val="99"/>
    <w:rsid w:val="00EB3F52"/>
    <w:pPr>
      <w:autoSpaceDE w:val="0"/>
      <w:autoSpaceDN w:val="0"/>
      <w:adjustRightInd w:val="0"/>
      <w:spacing w:before="227" w:after="227" w:line="288" w:lineRule="auto"/>
      <w:textAlignment w:val="center"/>
    </w:pPr>
    <w:rPr>
      <w:rFonts w:ascii="Arial" w:hAnsi="Arial" w:cs="Arial"/>
      <w:color w:val="000000"/>
      <w:sz w:val="24"/>
      <w:szCs w:val="24"/>
      <w:lang w:val="en-US"/>
    </w:rPr>
  </w:style>
  <w:style w:type="paragraph" w:customStyle="1" w:styleId="a9">
    <w:name w:val="Заголовок статьи_англ"/>
    <w:basedOn w:val="a4"/>
    <w:uiPriority w:val="99"/>
    <w:rsid w:val="00EB3F52"/>
  </w:style>
  <w:style w:type="paragraph" w:customStyle="1" w:styleId="aa">
    <w:name w:val="Автор_англ"/>
    <w:basedOn w:val="a5"/>
    <w:uiPriority w:val="99"/>
    <w:rsid w:val="00EB3F52"/>
  </w:style>
  <w:style w:type="paragraph" w:customStyle="1" w:styleId="ab">
    <w:name w:val="автор_кандидат_англ"/>
    <w:basedOn w:val="a6"/>
    <w:uiPriority w:val="99"/>
    <w:rsid w:val="00EB3F52"/>
  </w:style>
  <w:style w:type="paragraph" w:customStyle="1" w:styleId="ac">
    <w:name w:val="УДК"/>
    <w:basedOn w:val="a"/>
    <w:uiPriority w:val="99"/>
    <w:rsid w:val="00DF43A9"/>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doi">
    <w:name w:val="doi"/>
    <w:basedOn w:val="a"/>
    <w:uiPriority w:val="99"/>
    <w:rsid w:val="00DF43A9"/>
    <w:pPr>
      <w:autoSpaceDE w:val="0"/>
      <w:autoSpaceDN w:val="0"/>
      <w:adjustRightInd w:val="0"/>
      <w:spacing w:after="227" w:line="288" w:lineRule="auto"/>
      <w:textAlignment w:val="center"/>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34</Pages>
  <Words>14516</Words>
  <Characters>82743</Characters>
  <Application>Microsoft Office Word</Application>
  <DocSecurity>0</DocSecurity>
  <Lines>689</Lines>
  <Paragraphs>194</Paragraphs>
  <ScaleCrop>false</ScaleCrop>
  <Company>Krokoz™</Company>
  <LinksUpToDate>false</LinksUpToDate>
  <CharactersWithSpaces>97065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9</cp:revision>
  <dcterms:created xsi:type="dcterms:W3CDTF">2025-03-30T09:29:00Z</dcterms:created>
  <dcterms:modified xsi:type="dcterms:W3CDTF">2025-10-08T16:40:00Z</dcterms:modified>
</cp:coreProperties>
</file>