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331</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10.47576/2949-1894.2026.9.9.001</w:t>
      </w:r>
    </w:p>
    <w:p w:rsidR="0067692D" w:rsidRDefault="0067692D" w:rsidP="0067692D">
      <w:pPr>
        <w:pStyle w:val="a5"/>
      </w:pPr>
      <w:r>
        <w:t>Обеспечение социально-экономической и когнитивной безопасности цифрового Я – инновационного элемента личности участников проекта «Московское долголетие» на основе модели инклюзивной цифровой социализации</w:t>
      </w:r>
    </w:p>
    <w:p w:rsidR="0067692D" w:rsidRDefault="0067692D" w:rsidP="0067692D">
      <w:pPr>
        <w:pStyle w:val="a6"/>
      </w:pPr>
      <w:proofErr w:type="spellStart"/>
      <w:r>
        <w:t>Каракотов</w:t>
      </w:r>
      <w:proofErr w:type="spellEnd"/>
      <w:r>
        <w:t xml:space="preserve"> Ахмат </w:t>
      </w:r>
      <w:proofErr w:type="spellStart"/>
      <w:r>
        <w:t>Асланович</w:t>
      </w:r>
      <w:proofErr w:type="spellEnd"/>
      <w:r>
        <w:t xml:space="preserve"> </w:t>
      </w:r>
    </w:p>
    <w:p w:rsidR="0067692D" w:rsidRDefault="0067692D" w:rsidP="0067692D">
      <w:pPr>
        <w:pStyle w:val="a7"/>
      </w:pPr>
      <w:r>
        <w:t>Карачаево-Черкесский государственный университет имени У. Д. Алиева, Карачаевск, Россия, alzolkin@list.ru</w:t>
      </w:r>
    </w:p>
    <w:p w:rsidR="0067692D" w:rsidRDefault="0067692D" w:rsidP="0067692D">
      <w:pPr>
        <w:pStyle w:val="a6"/>
      </w:pPr>
      <w:proofErr w:type="spellStart"/>
      <w:r>
        <w:t>Положенцева</w:t>
      </w:r>
      <w:proofErr w:type="spellEnd"/>
      <w:r>
        <w:t xml:space="preserve"> Ирина Вениаминовна </w:t>
      </w:r>
    </w:p>
    <w:p w:rsidR="0067692D" w:rsidRDefault="0067692D" w:rsidP="0067692D">
      <w:pPr>
        <w:pStyle w:val="a7"/>
      </w:pPr>
      <w:r>
        <w:t xml:space="preserve">Московский государственный университет технологий и управления </w:t>
      </w:r>
      <w:r>
        <w:br/>
        <w:t xml:space="preserve">имени К. Г. Разумовского (Первый казачий университет), Москва, Россия, vipperh@yandex.ru </w:t>
      </w:r>
    </w:p>
    <w:p w:rsidR="0067692D" w:rsidRDefault="0067692D" w:rsidP="0067692D">
      <w:pPr>
        <w:pStyle w:val="a6"/>
      </w:pPr>
      <w:r>
        <w:t xml:space="preserve">Ахмадуллин </w:t>
      </w:r>
      <w:proofErr w:type="spellStart"/>
      <w:r>
        <w:t>Фанис</w:t>
      </w:r>
      <w:proofErr w:type="spellEnd"/>
      <w:r>
        <w:t xml:space="preserve"> </w:t>
      </w:r>
      <w:proofErr w:type="spellStart"/>
      <w:r>
        <w:t>Ринатович</w:t>
      </w:r>
      <w:proofErr w:type="spellEnd"/>
      <w:r>
        <w:t xml:space="preserve"> </w:t>
      </w:r>
    </w:p>
    <w:p w:rsidR="0067692D" w:rsidRDefault="0067692D" w:rsidP="0067692D">
      <w:pPr>
        <w:pStyle w:val="a7"/>
      </w:pPr>
      <w:r>
        <w:t>Самарский государственный экономический университет, Самара, Россия, fanis83ar@mail.ru</w:t>
      </w:r>
    </w:p>
    <w:p w:rsidR="0067692D" w:rsidRDefault="0067692D" w:rsidP="0067692D">
      <w:pPr>
        <w:pStyle w:val="a6"/>
      </w:pPr>
      <w:r>
        <w:t xml:space="preserve">Филатов Владимир Владимирович </w:t>
      </w:r>
    </w:p>
    <w:p w:rsidR="0067692D" w:rsidRDefault="0067692D" w:rsidP="0067692D">
      <w:pPr>
        <w:pStyle w:val="a7"/>
      </w:pPr>
      <w:r>
        <w:t xml:space="preserve">Российский государственный аграрный университет МСХА </w:t>
      </w:r>
      <w:r>
        <w:br/>
        <w:t>имени К. А. Тимирязева</w:t>
      </w:r>
      <w:r>
        <w:br/>
        <w:t>Московский технический университет связи и информатики</w:t>
      </w:r>
      <w:r>
        <w:br/>
        <w:t xml:space="preserve">Москва, Россия, </w:t>
      </w:r>
      <w:hyperlink r:id="rId5" w:history="1">
        <w:r>
          <w:t>filatov_vl@mail.ru</w:t>
        </w:r>
      </w:hyperlink>
    </w:p>
    <w:p w:rsidR="0067692D" w:rsidRDefault="0067692D" w:rsidP="0067692D">
      <w:pPr>
        <w:pStyle w:val="a9"/>
      </w:pPr>
      <w:r>
        <w:t>Аннотация</w:t>
      </w:r>
    </w:p>
    <w:p w:rsidR="0067692D" w:rsidRDefault="0067692D" w:rsidP="0067692D">
      <w:pPr>
        <w:pStyle w:val="a8"/>
      </w:pPr>
      <w:r>
        <w:t>В статье рассмотрены вопросы обеспечения социально-экономической и когнитивной безопасности цифрового Я – инновационного элемента личности участников проекта «Московское долголетие» на основе модели инклюзивной цифровой социализации. Проведен SWOT</w:t>
      </w:r>
      <w:r>
        <w:noBreakHyphen/>
        <w:t>анализ: стратегические аспекты социально</w:t>
      </w:r>
      <w:r>
        <w:noBreakHyphen/>
        <w:t>экономической и психологической безопасности формирования цифрового Я в проекте «</w:t>
      </w:r>
      <w:bookmarkStart w:id="0" w:name="_GoBack"/>
      <w:bookmarkEnd w:id="0"/>
      <w:r>
        <w:t>Московское долголетие». Показано, что проект демонстрирует модель инклюзивной цифровой социализации, где стратегические аспекты безопасности не ограничиваются предотвращением рисков, а становятся основой для раскрытия потенциала старшего поколения в цифровой эпохе.</w:t>
      </w:r>
    </w:p>
    <w:p w:rsidR="0067692D" w:rsidRDefault="0067692D" w:rsidP="0067692D">
      <w:pPr>
        <w:pStyle w:val="a9"/>
      </w:pPr>
      <w:r>
        <w:t xml:space="preserve">Ключевые слова: </w:t>
      </w:r>
    </w:p>
    <w:p w:rsidR="0067692D" w:rsidRDefault="0067692D" w:rsidP="0067692D">
      <w:pPr>
        <w:pStyle w:val="a8"/>
      </w:pPr>
      <w:r>
        <w:t>социально-экономическая безопасность; когнитивная безопасность; цифровое Я; инновационный элемент личности; модель инклюзивной цифровой социализации; проект «Московское долголетие».</w:t>
      </w:r>
    </w:p>
    <w:p w:rsidR="0067692D" w:rsidRDefault="0067692D" w:rsidP="0067692D">
      <w:pPr>
        <w:pStyle w:val="a9"/>
      </w:pPr>
      <w:r>
        <w:t xml:space="preserve">Для цитирования: </w:t>
      </w:r>
    </w:p>
    <w:p w:rsidR="0067692D" w:rsidRDefault="0067692D" w:rsidP="0067692D">
      <w:pPr>
        <w:pStyle w:val="aa"/>
      </w:pPr>
      <w:proofErr w:type="spellStart"/>
      <w:r>
        <w:t>Каракотов</w:t>
      </w:r>
      <w:proofErr w:type="spellEnd"/>
      <w:r>
        <w:t xml:space="preserve"> А. А., </w:t>
      </w:r>
      <w:proofErr w:type="spellStart"/>
      <w:r>
        <w:t>Положенцева</w:t>
      </w:r>
      <w:proofErr w:type="spellEnd"/>
      <w:r>
        <w:t xml:space="preserve"> И. В., Ахмадуллин Ф. Р., Филатов В. В. Обеспечение социально-экономической и когнитивной безопасности цифрового Я – инновационного элемента личности участников проекта «Московское долголетие» на основе модели инклюзивной цифровой социализации // Инновационная экономика: информация, аналитика, прогнозы. – 2026. – № 9. – С. 10–19. https://doi.org/10.47576/2949-1894.2026.9.9.001.</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lastRenderedPageBreak/>
        <w:t>Ensuring the socio-economic and cognitive security of the digital self, an innovative element of the personality of the participants of the Moscow longevity project based on the model of inclusive digital socialization</w:t>
      </w:r>
    </w:p>
    <w:p w:rsidR="0067692D" w:rsidRPr="0067692D" w:rsidRDefault="0067692D" w:rsidP="0067692D">
      <w:pPr>
        <w:pStyle w:val="a6"/>
        <w:rPr>
          <w:lang w:val="en-US"/>
        </w:rPr>
      </w:pPr>
      <w:proofErr w:type="spellStart"/>
      <w:proofErr w:type="gramStart"/>
      <w:r w:rsidRPr="0067692D">
        <w:rPr>
          <w:lang w:val="en-US"/>
        </w:rPr>
        <w:t>Karakotov</w:t>
      </w:r>
      <w:proofErr w:type="spellEnd"/>
      <w:r w:rsidRPr="0067692D">
        <w:rPr>
          <w:lang w:val="en-US"/>
        </w:rPr>
        <w:t xml:space="preserve"> </w:t>
      </w:r>
      <w:proofErr w:type="spellStart"/>
      <w:r w:rsidRPr="0067692D">
        <w:rPr>
          <w:lang w:val="en-US"/>
        </w:rPr>
        <w:t>Akhmat</w:t>
      </w:r>
      <w:proofErr w:type="spellEnd"/>
      <w:r w:rsidRPr="0067692D">
        <w:rPr>
          <w:lang w:val="en-US"/>
        </w:rPr>
        <w:t xml:space="preserve"> A.</w:t>
      </w:r>
      <w:proofErr w:type="gramEnd"/>
      <w:r w:rsidRPr="0067692D">
        <w:rPr>
          <w:lang w:val="en-US"/>
        </w:rPr>
        <w:t xml:space="preserve"> </w:t>
      </w:r>
    </w:p>
    <w:p w:rsidR="0067692D" w:rsidRPr="0067692D" w:rsidRDefault="0067692D" w:rsidP="0067692D">
      <w:pPr>
        <w:pStyle w:val="a7"/>
        <w:rPr>
          <w:lang w:val="en-US"/>
        </w:rPr>
      </w:pPr>
      <w:proofErr w:type="spellStart"/>
      <w:r w:rsidRPr="0067692D">
        <w:rPr>
          <w:lang w:val="en-US"/>
        </w:rPr>
        <w:t>Karachay-Cherkess</w:t>
      </w:r>
      <w:proofErr w:type="spellEnd"/>
      <w:r w:rsidRPr="0067692D">
        <w:rPr>
          <w:lang w:val="en-US"/>
        </w:rPr>
        <w:t xml:space="preserve"> State University named after U.D. </w:t>
      </w:r>
      <w:proofErr w:type="spellStart"/>
      <w:r w:rsidRPr="0067692D">
        <w:rPr>
          <w:lang w:val="en-US"/>
        </w:rPr>
        <w:t>Aliyev</w:t>
      </w:r>
      <w:proofErr w:type="spellEnd"/>
      <w:r w:rsidRPr="0067692D">
        <w:rPr>
          <w:lang w:val="en-US"/>
        </w:rPr>
        <w:t xml:space="preserve">, </w:t>
      </w:r>
      <w:r w:rsidRPr="0067692D">
        <w:rPr>
          <w:lang w:val="en-US"/>
        </w:rPr>
        <w:br/>
      </w:r>
      <w:proofErr w:type="spellStart"/>
      <w:r w:rsidRPr="0067692D">
        <w:rPr>
          <w:lang w:val="en-US"/>
        </w:rPr>
        <w:t>Karachayevsk</w:t>
      </w:r>
      <w:proofErr w:type="spellEnd"/>
      <w:r w:rsidRPr="0067692D">
        <w:rPr>
          <w:lang w:val="en-US"/>
        </w:rPr>
        <w:t xml:space="preserve">, Russia, </w:t>
      </w:r>
      <w:proofErr w:type="gramStart"/>
      <w:r w:rsidRPr="0067692D">
        <w:rPr>
          <w:lang w:val="en-US"/>
        </w:rPr>
        <w:t>alzolkin@list.ru</w:t>
      </w:r>
      <w:proofErr w:type="gramEnd"/>
    </w:p>
    <w:p w:rsidR="0067692D" w:rsidRPr="0067692D" w:rsidRDefault="0067692D" w:rsidP="0067692D">
      <w:pPr>
        <w:pStyle w:val="a6"/>
        <w:rPr>
          <w:lang w:val="en-US"/>
        </w:rPr>
      </w:pPr>
      <w:proofErr w:type="spellStart"/>
      <w:r w:rsidRPr="0067692D">
        <w:rPr>
          <w:lang w:val="en-US"/>
        </w:rPr>
        <w:t>Polozhentseva</w:t>
      </w:r>
      <w:proofErr w:type="spellEnd"/>
      <w:r w:rsidRPr="0067692D">
        <w:rPr>
          <w:lang w:val="en-US"/>
        </w:rPr>
        <w:t xml:space="preserve"> Irina V.</w:t>
      </w:r>
    </w:p>
    <w:p w:rsidR="0067692D" w:rsidRDefault="0067692D" w:rsidP="0067692D">
      <w:pPr>
        <w:pStyle w:val="a7"/>
      </w:pPr>
      <w:r w:rsidRPr="0067692D">
        <w:rPr>
          <w:lang w:val="en-US"/>
        </w:rPr>
        <w:t xml:space="preserve">Moscow State University of Technology and Management named after K.G. </w:t>
      </w:r>
      <w:proofErr w:type="spellStart"/>
      <w:r w:rsidRPr="0067692D">
        <w:rPr>
          <w:lang w:val="en-US"/>
        </w:rPr>
        <w:t>Razumovsky</w:t>
      </w:r>
      <w:proofErr w:type="spellEnd"/>
      <w:r w:rsidRPr="0067692D">
        <w:rPr>
          <w:lang w:val="en-US"/>
        </w:rPr>
        <w:t xml:space="preserve"> (First Cossack University). </w:t>
      </w:r>
      <w:proofErr w:type="spellStart"/>
      <w:r>
        <w:t>Russia</w:t>
      </w:r>
      <w:proofErr w:type="spellEnd"/>
      <w:r>
        <w:t xml:space="preserve">, </w:t>
      </w:r>
      <w:proofErr w:type="spellStart"/>
      <w:r>
        <w:t>Moscow</w:t>
      </w:r>
      <w:proofErr w:type="spellEnd"/>
      <w:r>
        <w:t xml:space="preserve">, vipperh@yandex.ru </w:t>
      </w:r>
    </w:p>
    <w:p w:rsidR="0067692D" w:rsidRPr="0067692D" w:rsidRDefault="0067692D" w:rsidP="0067692D">
      <w:pPr>
        <w:pStyle w:val="a6"/>
        <w:rPr>
          <w:lang w:val="en-US"/>
        </w:rPr>
      </w:pPr>
      <w:proofErr w:type="spellStart"/>
      <w:r w:rsidRPr="0067692D">
        <w:rPr>
          <w:lang w:val="en-US"/>
        </w:rPr>
        <w:t>Akhmadullin</w:t>
      </w:r>
      <w:proofErr w:type="spellEnd"/>
      <w:r w:rsidRPr="0067692D">
        <w:rPr>
          <w:lang w:val="en-US"/>
        </w:rPr>
        <w:t xml:space="preserve"> </w:t>
      </w:r>
      <w:proofErr w:type="spellStart"/>
      <w:r w:rsidRPr="0067692D">
        <w:rPr>
          <w:lang w:val="en-US"/>
        </w:rPr>
        <w:t>Fanis</w:t>
      </w:r>
      <w:proofErr w:type="spellEnd"/>
      <w:r w:rsidRPr="0067692D">
        <w:rPr>
          <w:lang w:val="en-US"/>
        </w:rPr>
        <w:t xml:space="preserve"> R. </w:t>
      </w:r>
    </w:p>
    <w:p w:rsidR="0067692D" w:rsidRPr="0067692D" w:rsidRDefault="0067692D" w:rsidP="0067692D">
      <w:pPr>
        <w:pStyle w:val="a7"/>
        <w:rPr>
          <w:lang w:val="en-US"/>
        </w:rPr>
      </w:pPr>
      <w:r w:rsidRPr="0067692D">
        <w:rPr>
          <w:lang w:val="en-US"/>
        </w:rPr>
        <w:t>Samara State University of Economics, Samara, Russia, fanis83ar@mail.ru</w:t>
      </w:r>
    </w:p>
    <w:p w:rsidR="0067692D" w:rsidRPr="0067692D" w:rsidRDefault="0067692D" w:rsidP="0067692D">
      <w:pPr>
        <w:pStyle w:val="a6"/>
        <w:rPr>
          <w:lang w:val="en-US"/>
        </w:rPr>
      </w:pPr>
      <w:proofErr w:type="spellStart"/>
      <w:r w:rsidRPr="0067692D">
        <w:rPr>
          <w:lang w:val="en-US"/>
        </w:rPr>
        <w:t>Filatov</w:t>
      </w:r>
      <w:proofErr w:type="spellEnd"/>
      <w:r w:rsidRPr="0067692D">
        <w:rPr>
          <w:lang w:val="en-US"/>
        </w:rPr>
        <w:t xml:space="preserve"> Vladimir V. </w:t>
      </w:r>
    </w:p>
    <w:p w:rsidR="0067692D" w:rsidRPr="0067692D" w:rsidRDefault="0067692D" w:rsidP="0067692D">
      <w:pPr>
        <w:pStyle w:val="a7"/>
        <w:rPr>
          <w:lang w:val="en-US"/>
        </w:rPr>
      </w:pPr>
      <w:r w:rsidRPr="0067692D">
        <w:rPr>
          <w:lang w:val="en-US"/>
        </w:rPr>
        <w:t xml:space="preserve">K.A. </w:t>
      </w:r>
      <w:proofErr w:type="spellStart"/>
      <w:r w:rsidRPr="0067692D">
        <w:rPr>
          <w:lang w:val="en-US"/>
        </w:rPr>
        <w:t>Timiryazev</w:t>
      </w:r>
      <w:proofErr w:type="spellEnd"/>
      <w:r w:rsidRPr="0067692D">
        <w:rPr>
          <w:lang w:val="en-US"/>
        </w:rPr>
        <w:t xml:space="preserve"> Russian State Agrarian University</w:t>
      </w:r>
      <w:r w:rsidRPr="0067692D">
        <w:rPr>
          <w:lang w:val="en-US"/>
        </w:rPr>
        <w:br/>
        <w:t>Moscow Technical University of Communications and Informatics</w:t>
      </w:r>
      <w:r w:rsidRPr="0067692D">
        <w:rPr>
          <w:lang w:val="en-US"/>
        </w:rPr>
        <w:br/>
        <w:t>Moscow, Russia, filatov_vl@mail.ru</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The article discusses the issues of ensuring the socio-economic and cognitive security of the digital Self, an innovative element of the personality of the participants of the Moscow Longevity project based on the model of inclusive digital socialization. A SWOT analysis was carried out: strategic aspects of socio</w:t>
      </w:r>
      <w:r w:rsidRPr="0067692D">
        <w:rPr>
          <w:lang w:val="en-US"/>
        </w:rPr>
        <w:noBreakHyphen/>
        <w:t>economic and psychological security of the formation of the digital Self in the Moscow Longevity project. It is shown that the Moscow Longevity project demonstrates a model of inclusive digital socialization, where strategic aspects of security are not limited to risk prevention, but become the basis for unlocking the potential of the older generation in the digital age.</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socio-economic</w:t>
      </w:r>
      <w:proofErr w:type="gramEnd"/>
      <w:r w:rsidRPr="0067692D">
        <w:rPr>
          <w:lang w:val="en-US"/>
        </w:rPr>
        <w:t xml:space="preserve"> security; cognitive security; digital self; an innovative element of personality; a model of inclusive digital socialization; the Moscow Longevity project.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Karakotov</w:t>
      </w:r>
      <w:proofErr w:type="spellEnd"/>
      <w:r w:rsidRPr="0067692D">
        <w:rPr>
          <w:lang w:val="en-US"/>
        </w:rPr>
        <w:t xml:space="preserve"> A. A. </w:t>
      </w:r>
      <w:proofErr w:type="spellStart"/>
      <w:r w:rsidRPr="0067692D">
        <w:rPr>
          <w:lang w:val="en-US"/>
        </w:rPr>
        <w:t>Polozhentseva</w:t>
      </w:r>
      <w:proofErr w:type="spellEnd"/>
      <w:r w:rsidRPr="0067692D">
        <w:rPr>
          <w:lang w:val="en-US"/>
        </w:rPr>
        <w:t xml:space="preserve"> I. V., </w:t>
      </w:r>
      <w:proofErr w:type="spellStart"/>
      <w:r w:rsidRPr="0067692D">
        <w:rPr>
          <w:lang w:val="en-US"/>
        </w:rPr>
        <w:t>Akhmadullin</w:t>
      </w:r>
      <w:proofErr w:type="spellEnd"/>
      <w:r w:rsidRPr="0067692D">
        <w:rPr>
          <w:lang w:val="en-US"/>
        </w:rPr>
        <w:t xml:space="preserve"> F. R., </w:t>
      </w:r>
      <w:proofErr w:type="spellStart"/>
      <w:r w:rsidRPr="0067692D">
        <w:rPr>
          <w:lang w:val="en-US"/>
        </w:rPr>
        <w:t>Filatov</w:t>
      </w:r>
      <w:proofErr w:type="spellEnd"/>
      <w:r w:rsidRPr="0067692D">
        <w:rPr>
          <w:lang w:val="en-US"/>
        </w:rPr>
        <w:t xml:space="preserve"> V. V. Ensuring the socio-economic and cognitive security of the digital self, an innovative element of the personality of the participants of the Moscow longevity project based on the model of inclusive digital socialization. </w:t>
      </w:r>
      <w:r w:rsidRPr="0067692D">
        <w:rPr>
          <w:i/>
          <w:iCs/>
          <w:lang w:val="en-US"/>
        </w:rPr>
        <w:t xml:space="preserve">Innovative economy: information, analysis, prognoses, </w:t>
      </w:r>
      <w:r w:rsidRPr="0067692D">
        <w:rPr>
          <w:lang w:val="en-US"/>
        </w:rPr>
        <w:t>2026, no. 9, pp. 10–19. https://doi.org/10.47576/2949-1894.2026.9.9.001.</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330:004</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10.47576/2949-1894.2026.9.9.002</w:t>
      </w:r>
    </w:p>
    <w:p w:rsidR="0067692D" w:rsidRDefault="0067692D" w:rsidP="0067692D">
      <w:pPr>
        <w:pStyle w:val="a5"/>
      </w:pPr>
      <w:r>
        <w:t xml:space="preserve">Возможности использования искусственного интеллекта </w:t>
      </w:r>
    </w:p>
    <w:p w:rsidR="0067692D" w:rsidRDefault="0067692D" w:rsidP="0067692D">
      <w:pPr>
        <w:pStyle w:val="a6"/>
      </w:pPr>
      <w:r>
        <w:t xml:space="preserve">Гусева Мария Николаевна </w:t>
      </w:r>
    </w:p>
    <w:p w:rsidR="0067692D" w:rsidRDefault="0067692D" w:rsidP="0067692D">
      <w:pPr>
        <w:pStyle w:val="a7"/>
      </w:pPr>
      <w:r>
        <w:t xml:space="preserve">Государственный университет управления, </w:t>
      </w:r>
      <w:r>
        <w:br/>
        <w:t xml:space="preserve">Москва, Россия, </w:t>
      </w:r>
      <w:hyperlink r:id="rId6" w:history="1">
        <w:r>
          <w:t>boxgusevoy@yandex.ru</w:t>
        </w:r>
      </w:hyperlink>
    </w:p>
    <w:p w:rsidR="0067692D" w:rsidRDefault="0067692D" w:rsidP="0067692D">
      <w:pPr>
        <w:pStyle w:val="a6"/>
      </w:pPr>
      <w:r>
        <w:t xml:space="preserve">Ткаченко Андрей Вадимович </w:t>
      </w:r>
    </w:p>
    <w:p w:rsidR="0067692D" w:rsidRDefault="0067692D" w:rsidP="0067692D">
      <w:pPr>
        <w:pStyle w:val="a7"/>
      </w:pPr>
      <w:r>
        <w:lastRenderedPageBreak/>
        <w:t>Государственный университет управления, Москва, Россия</w:t>
      </w:r>
    </w:p>
    <w:p w:rsidR="0067692D" w:rsidRDefault="0067692D" w:rsidP="0067692D">
      <w:pPr>
        <w:pStyle w:val="a9"/>
      </w:pPr>
      <w:r>
        <w:t>Аннотация</w:t>
      </w:r>
    </w:p>
    <w:p w:rsidR="0067692D" w:rsidRDefault="0067692D" w:rsidP="0067692D">
      <w:pPr>
        <w:pStyle w:val="a8"/>
      </w:pPr>
      <w:r>
        <w:t>В статье анализируются возможности использования искусственного интеллекта в различных направлениях – от военно-промышленного комплекса до социальных проектов. Отмечается, что ИИ в корне изменил жизнь людей, рассматриваются возможности и угрозы от применения новых технологий. Авторы рассматривают использование ИИ как необходимый инструмент безопасности города и в то же время как угрозу при использовании его во время военных действий.</w:t>
      </w:r>
    </w:p>
    <w:p w:rsidR="0067692D" w:rsidRDefault="0067692D" w:rsidP="0067692D">
      <w:pPr>
        <w:pStyle w:val="a9"/>
      </w:pPr>
      <w:r>
        <w:t xml:space="preserve">Ключевые слова: </w:t>
      </w:r>
    </w:p>
    <w:p w:rsidR="0067692D" w:rsidRDefault="0067692D" w:rsidP="0067692D">
      <w:pPr>
        <w:pStyle w:val="a8"/>
      </w:pPr>
      <w:r>
        <w:t>искусственный интеллект; инновация; проект.</w:t>
      </w:r>
    </w:p>
    <w:p w:rsidR="0067692D" w:rsidRDefault="0067692D" w:rsidP="0067692D">
      <w:pPr>
        <w:pStyle w:val="a9"/>
      </w:pPr>
      <w:r>
        <w:t xml:space="preserve">Для цитирования: </w:t>
      </w:r>
    </w:p>
    <w:p w:rsidR="0067692D" w:rsidRDefault="0067692D" w:rsidP="0067692D">
      <w:pPr>
        <w:pStyle w:val="aa"/>
      </w:pPr>
      <w:r>
        <w:t xml:space="preserve">Гусева М. Н., Ткаченко А. В. Возможности использования искусственного интеллекта // Инновационная экономика: информация, аналитика, прогнозы. – 2026. – № 9. – </w:t>
      </w:r>
      <w:r>
        <w:br/>
        <w:t>С. 20–24. https://doi.org/10.47576/2949-1894.2026.9.9.002.</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Possibilities of using artificial intelligence</w:t>
      </w:r>
    </w:p>
    <w:p w:rsidR="0067692D" w:rsidRPr="0067692D" w:rsidRDefault="0067692D" w:rsidP="0067692D">
      <w:pPr>
        <w:pStyle w:val="a6"/>
        <w:rPr>
          <w:lang w:val="en-US"/>
        </w:rPr>
      </w:pPr>
      <w:proofErr w:type="spellStart"/>
      <w:r w:rsidRPr="0067692D">
        <w:rPr>
          <w:lang w:val="en-US"/>
        </w:rPr>
        <w:t>Guseva</w:t>
      </w:r>
      <w:proofErr w:type="spellEnd"/>
      <w:r w:rsidRPr="0067692D">
        <w:rPr>
          <w:lang w:val="en-US"/>
        </w:rPr>
        <w:t xml:space="preserve"> Maria N. </w:t>
      </w:r>
    </w:p>
    <w:p w:rsidR="0067692D" w:rsidRPr="0067692D" w:rsidRDefault="0067692D" w:rsidP="0067692D">
      <w:pPr>
        <w:pStyle w:val="a7"/>
        <w:rPr>
          <w:lang w:val="en-US"/>
        </w:rPr>
      </w:pPr>
      <w:r w:rsidRPr="0067692D">
        <w:rPr>
          <w:lang w:val="en-US"/>
        </w:rPr>
        <w:t xml:space="preserve">State University of Management, Moscow, Russia, </w:t>
      </w:r>
      <w:hyperlink r:id="rId7" w:history="1">
        <w:r w:rsidRPr="0067692D">
          <w:rPr>
            <w:lang w:val="en-US"/>
          </w:rPr>
          <w:t>boxgusevoy@yandex.ru</w:t>
        </w:r>
      </w:hyperlink>
      <w:r w:rsidRPr="0067692D">
        <w:rPr>
          <w:lang w:val="en-US"/>
        </w:rPr>
        <w:t xml:space="preserve"> </w:t>
      </w:r>
    </w:p>
    <w:p w:rsidR="0067692D" w:rsidRPr="0067692D" w:rsidRDefault="0067692D" w:rsidP="0067692D">
      <w:pPr>
        <w:pStyle w:val="a6"/>
        <w:rPr>
          <w:lang w:val="en-US"/>
        </w:rPr>
      </w:pPr>
      <w:proofErr w:type="spellStart"/>
      <w:r w:rsidRPr="0067692D">
        <w:rPr>
          <w:lang w:val="en-US"/>
        </w:rPr>
        <w:t>Tkachenko</w:t>
      </w:r>
      <w:proofErr w:type="spellEnd"/>
      <w:r w:rsidRPr="0067692D">
        <w:rPr>
          <w:lang w:val="en-US"/>
        </w:rPr>
        <w:t xml:space="preserve"> </w:t>
      </w:r>
      <w:proofErr w:type="spellStart"/>
      <w:r w:rsidRPr="0067692D">
        <w:rPr>
          <w:lang w:val="en-US"/>
        </w:rPr>
        <w:t>Andrey</w:t>
      </w:r>
      <w:proofErr w:type="spellEnd"/>
      <w:r w:rsidRPr="0067692D">
        <w:rPr>
          <w:lang w:val="en-US"/>
        </w:rPr>
        <w:t xml:space="preserve"> V. </w:t>
      </w:r>
    </w:p>
    <w:p w:rsidR="0067692D" w:rsidRPr="0067692D" w:rsidRDefault="0067692D" w:rsidP="0067692D">
      <w:pPr>
        <w:pStyle w:val="a7"/>
        <w:rPr>
          <w:lang w:val="en-US"/>
        </w:rPr>
      </w:pPr>
      <w:r w:rsidRPr="0067692D">
        <w:rPr>
          <w:lang w:val="en-US"/>
        </w:rPr>
        <w:t>State University of Management, Moscow, Russia</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The authors explore the possibilities of using artificial intelligence in various fields, ranging from the military</w:t>
      </w:r>
      <w:r w:rsidRPr="0067692D">
        <w:rPr>
          <w:lang w:val="en-US"/>
        </w:rPr>
        <w:noBreakHyphen/>
        <w:t>industrial complex to social projects. The history of AI use has fundamentally changed the life of the global community, including Russians; the authors examine what has changed as a result and what opportunities and threats exist in the economy today. The authors view the use of AI as a necessary tool for city security, and at the same time, as a threat when it is used during military operations.</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artificial</w:t>
      </w:r>
      <w:proofErr w:type="gramEnd"/>
      <w:r w:rsidRPr="0067692D">
        <w:rPr>
          <w:lang w:val="en-US"/>
        </w:rPr>
        <w:t xml:space="preserve"> intelligence; innovation; project.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Guseva</w:t>
      </w:r>
      <w:proofErr w:type="spellEnd"/>
      <w:r w:rsidRPr="0067692D">
        <w:rPr>
          <w:lang w:val="en-US"/>
        </w:rPr>
        <w:t xml:space="preserve"> M. N., </w:t>
      </w:r>
      <w:proofErr w:type="spellStart"/>
      <w:r w:rsidRPr="0067692D">
        <w:rPr>
          <w:lang w:val="en-US"/>
        </w:rPr>
        <w:t>Tkachenko</w:t>
      </w:r>
      <w:proofErr w:type="spellEnd"/>
      <w:r w:rsidRPr="0067692D">
        <w:rPr>
          <w:lang w:val="en-US"/>
        </w:rPr>
        <w:t xml:space="preserve"> A. V. Possibilities of using artificial intelligence. </w:t>
      </w:r>
      <w:r w:rsidRPr="0067692D">
        <w:rPr>
          <w:i/>
          <w:iCs/>
          <w:lang w:val="en-US"/>
        </w:rPr>
        <w:t xml:space="preserve">Innovative economy: information, analysis, prognoses, </w:t>
      </w:r>
      <w:r w:rsidRPr="0067692D">
        <w:rPr>
          <w:lang w:val="en-US"/>
        </w:rPr>
        <w:t>2026, no. 9, pp. 20–24. https://doi.org/10.47576/2949-1894.2026.9.9.002.</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330</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10.47576/2949-1894.2026.9.9.003</w:t>
      </w:r>
    </w:p>
    <w:p w:rsidR="0067692D" w:rsidRDefault="0067692D" w:rsidP="0067692D">
      <w:pPr>
        <w:pStyle w:val="a5"/>
      </w:pPr>
      <w:r>
        <w:t xml:space="preserve">Влияние нейроморфной инженерии на образование, здравоохранение, генетику и селекцию для обеспечения технологического суверенитета </w:t>
      </w:r>
      <w:r>
        <w:br/>
        <w:t>и устойчивого развития экономики в эпоху когнитивных технологий</w:t>
      </w:r>
    </w:p>
    <w:p w:rsidR="0067692D" w:rsidRDefault="0067692D" w:rsidP="0067692D">
      <w:pPr>
        <w:pStyle w:val="a6"/>
      </w:pPr>
      <w:r>
        <w:t xml:space="preserve">Филатов Владимир Владимирович </w:t>
      </w:r>
    </w:p>
    <w:p w:rsidR="0067692D" w:rsidRDefault="0067692D" w:rsidP="0067692D">
      <w:pPr>
        <w:pStyle w:val="a7"/>
      </w:pPr>
      <w:r>
        <w:t xml:space="preserve">Российский государственный аграрный университет МСХА </w:t>
      </w:r>
      <w:r>
        <w:br/>
        <w:t>имени К. А. Тимирязева</w:t>
      </w:r>
      <w:r>
        <w:br/>
        <w:t>Московский технический университет связи и информатики</w:t>
      </w:r>
      <w:r>
        <w:br/>
      </w:r>
      <w:r>
        <w:lastRenderedPageBreak/>
        <w:t>Экспертно-аналитический центр</w:t>
      </w:r>
      <w:r>
        <w:br/>
        <w:t xml:space="preserve">Москва, Россия, </w:t>
      </w:r>
      <w:hyperlink r:id="rId8" w:history="1">
        <w:r>
          <w:t>filatov_vl@mail.ru</w:t>
        </w:r>
      </w:hyperlink>
    </w:p>
    <w:p w:rsidR="0067692D" w:rsidRDefault="0067692D" w:rsidP="0067692D">
      <w:pPr>
        <w:pStyle w:val="a6"/>
      </w:pPr>
      <w:proofErr w:type="spellStart"/>
      <w:r>
        <w:t>Золкин</w:t>
      </w:r>
      <w:proofErr w:type="spellEnd"/>
      <w:r>
        <w:t xml:space="preserve"> Александр Леонидович </w:t>
      </w:r>
    </w:p>
    <w:p w:rsidR="0067692D" w:rsidRDefault="0067692D" w:rsidP="0067692D">
      <w:pPr>
        <w:pStyle w:val="a7"/>
      </w:pPr>
      <w:r>
        <w:t xml:space="preserve">Поволжский государственный университет телекоммуникаций </w:t>
      </w:r>
      <w:r>
        <w:br/>
        <w:t>и информатики (ПГТИ)</w:t>
      </w:r>
      <w:r>
        <w:br/>
        <w:t>Медицинский университет «</w:t>
      </w:r>
      <w:proofErr w:type="spellStart"/>
      <w:r>
        <w:t>Реавиз</w:t>
      </w:r>
      <w:proofErr w:type="spellEnd"/>
      <w:r>
        <w:t>»</w:t>
      </w:r>
      <w:r>
        <w:br/>
        <w:t>Самара, Россия, alzolkin@list.ru</w:t>
      </w:r>
    </w:p>
    <w:p w:rsidR="0067692D" w:rsidRDefault="0067692D" w:rsidP="0067692D">
      <w:pPr>
        <w:pStyle w:val="a6"/>
      </w:pPr>
      <w:proofErr w:type="spellStart"/>
      <w:r>
        <w:t>Шамина</w:t>
      </w:r>
      <w:proofErr w:type="spellEnd"/>
      <w:r>
        <w:t xml:space="preserve"> Светлана Владимировна </w:t>
      </w:r>
    </w:p>
    <w:p w:rsidR="0067692D" w:rsidRDefault="0067692D" w:rsidP="0067692D">
      <w:pPr>
        <w:pStyle w:val="a7"/>
      </w:pPr>
      <w:r>
        <w:t xml:space="preserve">Южно-Уральский государственный аграрный университет, </w:t>
      </w:r>
      <w:r>
        <w:br/>
        <w:t>Троицк, Россия, shamina.troick2@mail.ru</w:t>
      </w:r>
    </w:p>
    <w:p w:rsidR="0067692D" w:rsidRDefault="0067692D" w:rsidP="0067692D">
      <w:pPr>
        <w:pStyle w:val="a6"/>
      </w:pPr>
      <w:proofErr w:type="spellStart"/>
      <w:r>
        <w:t>Аргуянова</w:t>
      </w:r>
      <w:proofErr w:type="spellEnd"/>
      <w:r>
        <w:t xml:space="preserve"> Альбина </w:t>
      </w:r>
      <w:proofErr w:type="spellStart"/>
      <w:r>
        <w:t>Арсеновна</w:t>
      </w:r>
      <w:proofErr w:type="spellEnd"/>
      <w:r>
        <w:t xml:space="preserve"> </w:t>
      </w:r>
    </w:p>
    <w:p w:rsidR="0067692D" w:rsidRDefault="0067692D" w:rsidP="0067692D">
      <w:pPr>
        <w:pStyle w:val="a7"/>
      </w:pPr>
      <w:r>
        <w:t>Карачаево-Черкесский государственный университет имени У. Д. Алиева, Карачаевск, Россия, Albina-arguyanova@yandex.ru</w:t>
      </w:r>
    </w:p>
    <w:p w:rsidR="0067692D" w:rsidRDefault="0067692D" w:rsidP="0067692D">
      <w:pPr>
        <w:pStyle w:val="a9"/>
      </w:pPr>
      <w:r>
        <w:t>Аннотация</w:t>
      </w:r>
    </w:p>
    <w:p w:rsidR="0067692D" w:rsidRDefault="0067692D" w:rsidP="0067692D">
      <w:pPr>
        <w:pStyle w:val="a8"/>
      </w:pPr>
      <w:r>
        <w:t xml:space="preserve">В статье проведено исследование особенностей влияния </w:t>
      </w:r>
      <w:proofErr w:type="spellStart"/>
      <w:r>
        <w:t>нейроморфной</w:t>
      </w:r>
      <w:proofErr w:type="spellEnd"/>
      <w:r>
        <w:t xml:space="preserve"> инженерии на образование, здравоохранение, генетику и селекцию для обеспечения технологического суверенитета и устойчивого развития экономики в эпоху когнитивных технологий. </w:t>
      </w:r>
      <w:proofErr w:type="spellStart"/>
      <w:r>
        <w:t>Нейроморфная</w:t>
      </w:r>
      <w:proofErr w:type="spellEnd"/>
      <w:r>
        <w:t xml:space="preserve"> инженерия оказывает многогранное влияние на социально</w:t>
      </w:r>
      <w:r>
        <w:noBreakHyphen/>
        <w:t xml:space="preserve">экономические процессы, трансформируя ключевые сферы: образование, здравоохранение, генетику и селекцию. Показано, что целенаправленное развитие </w:t>
      </w:r>
      <w:proofErr w:type="spellStart"/>
      <w:r>
        <w:t>нейроморфной</w:t>
      </w:r>
      <w:proofErr w:type="spellEnd"/>
      <w:r>
        <w:t xml:space="preserve"> инженерии становится стратегическим драйвером прогресса, объединяющим научные прорывы с решением социально</w:t>
      </w:r>
      <w:r>
        <w:noBreakHyphen/>
        <w:t xml:space="preserve">экономических задач в условиях глобальной конкуренции когнитивных технологий. </w:t>
      </w:r>
    </w:p>
    <w:p w:rsidR="0067692D" w:rsidRDefault="0067692D" w:rsidP="0067692D">
      <w:pPr>
        <w:pStyle w:val="a9"/>
      </w:pPr>
      <w:r>
        <w:t xml:space="preserve">Ключевые слова: </w:t>
      </w:r>
    </w:p>
    <w:p w:rsidR="0067692D" w:rsidRDefault="0067692D" w:rsidP="0067692D">
      <w:pPr>
        <w:pStyle w:val="a8"/>
      </w:pPr>
      <w:proofErr w:type="spellStart"/>
      <w:proofErr w:type="gramStart"/>
      <w:r>
        <w:t>нейроморфная</w:t>
      </w:r>
      <w:proofErr w:type="spellEnd"/>
      <w:r>
        <w:t xml:space="preserve"> инженерия; образование; здравоохранение; генетика; селекция; технологический суверенитет; устойчивое развитие; когнитивные технологии.</w:t>
      </w:r>
      <w:proofErr w:type="gramEnd"/>
    </w:p>
    <w:p w:rsidR="0067692D" w:rsidRDefault="0067692D" w:rsidP="0067692D">
      <w:pPr>
        <w:pStyle w:val="a9"/>
      </w:pPr>
      <w:r>
        <w:t xml:space="preserve">Для цитирования: </w:t>
      </w:r>
    </w:p>
    <w:p w:rsidR="0067692D" w:rsidRDefault="0067692D" w:rsidP="0067692D">
      <w:pPr>
        <w:pStyle w:val="aa"/>
      </w:pPr>
      <w:r>
        <w:t xml:space="preserve">Филатов В. В., </w:t>
      </w:r>
      <w:proofErr w:type="spellStart"/>
      <w:r>
        <w:t>Золкин</w:t>
      </w:r>
      <w:proofErr w:type="spellEnd"/>
      <w:r>
        <w:t xml:space="preserve"> А. Л., </w:t>
      </w:r>
      <w:proofErr w:type="spellStart"/>
      <w:r>
        <w:t>Шамина</w:t>
      </w:r>
      <w:proofErr w:type="spellEnd"/>
      <w:r>
        <w:t xml:space="preserve"> С. В., </w:t>
      </w:r>
      <w:proofErr w:type="spellStart"/>
      <w:r>
        <w:t>Аргуянова</w:t>
      </w:r>
      <w:proofErr w:type="spellEnd"/>
      <w:r>
        <w:t xml:space="preserve"> А. А. Влияние </w:t>
      </w:r>
      <w:proofErr w:type="spellStart"/>
      <w:r>
        <w:t>нейроморфной</w:t>
      </w:r>
      <w:proofErr w:type="spellEnd"/>
      <w:r>
        <w:t xml:space="preserve"> инженерии на образование, здравоохранение, генетику и селекцию для обеспечения технологического суверенитета и устойчивого развития экономики в эпоху когнитивных технологий // Инновационная экономика: информация, аналитика, прогнозы. – 2026. – № 9. – </w:t>
      </w:r>
      <w:r>
        <w:br/>
        <w:t>С. 25–33. https://doi.org/10.47576/2949-1894.2026.9.9.003.</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The impact of neuromorphic engineering on education, healthcare, genetics, and breeding to ensure technological sovereignty and sustainable economic development in the age of cognitive technology</w:t>
      </w:r>
    </w:p>
    <w:p w:rsidR="0067692D" w:rsidRDefault="0067692D" w:rsidP="0067692D">
      <w:pPr>
        <w:pStyle w:val="a6"/>
      </w:pPr>
      <w:proofErr w:type="spellStart"/>
      <w:r>
        <w:t>Filatov</w:t>
      </w:r>
      <w:proofErr w:type="spellEnd"/>
      <w:r>
        <w:t xml:space="preserve"> </w:t>
      </w:r>
      <w:proofErr w:type="spellStart"/>
      <w:r>
        <w:t>Vladimir</w:t>
      </w:r>
      <w:proofErr w:type="spellEnd"/>
      <w:r>
        <w:t xml:space="preserve"> V. </w:t>
      </w:r>
    </w:p>
    <w:p w:rsidR="0067692D" w:rsidRPr="0067692D" w:rsidRDefault="0067692D" w:rsidP="0067692D">
      <w:pPr>
        <w:pStyle w:val="a7"/>
        <w:rPr>
          <w:lang w:val="en-US"/>
        </w:rPr>
      </w:pPr>
      <w:r w:rsidRPr="0067692D">
        <w:rPr>
          <w:lang w:val="en-US"/>
        </w:rPr>
        <w:t xml:space="preserve">K.A. </w:t>
      </w:r>
      <w:proofErr w:type="spellStart"/>
      <w:r w:rsidRPr="0067692D">
        <w:rPr>
          <w:lang w:val="en-US"/>
        </w:rPr>
        <w:t>Timiryazev</w:t>
      </w:r>
      <w:proofErr w:type="spellEnd"/>
      <w:r w:rsidRPr="0067692D">
        <w:rPr>
          <w:lang w:val="en-US"/>
        </w:rPr>
        <w:t xml:space="preserve"> Russian State Agrarian University</w:t>
      </w:r>
      <w:r w:rsidRPr="0067692D">
        <w:rPr>
          <w:lang w:val="en-US"/>
        </w:rPr>
        <w:br/>
        <w:t>Moscow Technical University of Communications and Informatics</w:t>
      </w:r>
      <w:r w:rsidRPr="0067692D">
        <w:rPr>
          <w:lang w:val="en-US"/>
        </w:rPr>
        <w:br/>
        <w:t>Expert and Analytical Center</w:t>
      </w:r>
      <w:r w:rsidRPr="0067692D">
        <w:rPr>
          <w:lang w:val="en-US"/>
        </w:rPr>
        <w:br/>
        <w:t>Moscow, Russia, filatov_vl@mail.ru</w:t>
      </w:r>
    </w:p>
    <w:p w:rsidR="0067692D" w:rsidRPr="0067692D" w:rsidRDefault="0067692D" w:rsidP="0067692D">
      <w:pPr>
        <w:pStyle w:val="a6"/>
        <w:rPr>
          <w:lang w:val="en-US"/>
        </w:rPr>
      </w:pPr>
      <w:proofErr w:type="spellStart"/>
      <w:r w:rsidRPr="0067692D">
        <w:rPr>
          <w:lang w:val="en-US"/>
        </w:rPr>
        <w:t>Zolkin</w:t>
      </w:r>
      <w:proofErr w:type="spellEnd"/>
      <w:r w:rsidRPr="0067692D">
        <w:rPr>
          <w:lang w:val="en-US"/>
        </w:rPr>
        <w:t xml:space="preserve"> Alexander L. </w:t>
      </w:r>
    </w:p>
    <w:p w:rsidR="0067692D" w:rsidRPr="0067692D" w:rsidRDefault="0067692D" w:rsidP="0067692D">
      <w:pPr>
        <w:pStyle w:val="a7"/>
        <w:rPr>
          <w:lang w:val="en-US"/>
        </w:rPr>
      </w:pPr>
      <w:proofErr w:type="spellStart"/>
      <w:r w:rsidRPr="0067692D">
        <w:rPr>
          <w:lang w:val="en-US"/>
        </w:rPr>
        <w:lastRenderedPageBreak/>
        <w:t>Povolzhskiy</w:t>
      </w:r>
      <w:proofErr w:type="spellEnd"/>
      <w:r w:rsidRPr="0067692D">
        <w:rPr>
          <w:lang w:val="en-US"/>
        </w:rPr>
        <w:t xml:space="preserve"> State University of Telecommunications and Informatics (PGUTY</w:t>
      </w:r>
      <w:proofErr w:type="gramStart"/>
      <w:r w:rsidRPr="0067692D">
        <w:rPr>
          <w:lang w:val="en-US"/>
        </w:rPr>
        <w:t>)</w:t>
      </w:r>
      <w:proofErr w:type="gramEnd"/>
      <w:r w:rsidRPr="0067692D">
        <w:rPr>
          <w:lang w:val="en-US"/>
        </w:rPr>
        <w:br/>
        <w:t>Medical University «</w:t>
      </w:r>
      <w:proofErr w:type="spellStart"/>
      <w:r w:rsidRPr="0067692D">
        <w:rPr>
          <w:lang w:val="en-US"/>
        </w:rPr>
        <w:t>Reaviz</w:t>
      </w:r>
      <w:proofErr w:type="spellEnd"/>
      <w:r w:rsidRPr="0067692D">
        <w:rPr>
          <w:lang w:val="en-US"/>
        </w:rPr>
        <w:t>»</w:t>
      </w:r>
      <w:r w:rsidRPr="0067692D">
        <w:rPr>
          <w:lang w:val="en-US"/>
        </w:rPr>
        <w:br/>
        <w:t>Samara, Russia</w:t>
      </w:r>
    </w:p>
    <w:p w:rsidR="0067692D" w:rsidRPr="0067692D" w:rsidRDefault="0067692D" w:rsidP="0067692D">
      <w:pPr>
        <w:pStyle w:val="a6"/>
        <w:rPr>
          <w:lang w:val="en-US"/>
        </w:rPr>
      </w:pPr>
      <w:proofErr w:type="spellStart"/>
      <w:r w:rsidRPr="0067692D">
        <w:rPr>
          <w:lang w:val="en-US"/>
        </w:rPr>
        <w:t>Shamina</w:t>
      </w:r>
      <w:proofErr w:type="spellEnd"/>
      <w:r w:rsidRPr="0067692D">
        <w:rPr>
          <w:lang w:val="en-US"/>
        </w:rPr>
        <w:t xml:space="preserve"> Svetlana V. </w:t>
      </w:r>
    </w:p>
    <w:p w:rsidR="0067692D" w:rsidRPr="0067692D" w:rsidRDefault="0067692D" w:rsidP="0067692D">
      <w:pPr>
        <w:pStyle w:val="a7"/>
        <w:rPr>
          <w:lang w:val="en-US"/>
        </w:rPr>
      </w:pPr>
      <w:r w:rsidRPr="0067692D">
        <w:rPr>
          <w:lang w:val="en-US"/>
        </w:rPr>
        <w:t xml:space="preserve">South Ural State Agrarian University, </w:t>
      </w:r>
      <w:proofErr w:type="spellStart"/>
      <w:r w:rsidRPr="0067692D">
        <w:rPr>
          <w:lang w:val="en-US"/>
        </w:rPr>
        <w:t>Troitsk</w:t>
      </w:r>
      <w:proofErr w:type="spellEnd"/>
      <w:r w:rsidRPr="0067692D">
        <w:rPr>
          <w:lang w:val="en-US"/>
        </w:rPr>
        <w:t>, Russia, shamina.troick2@mail.ru</w:t>
      </w:r>
    </w:p>
    <w:p w:rsidR="0067692D" w:rsidRPr="0067692D" w:rsidRDefault="0067692D" w:rsidP="0067692D">
      <w:pPr>
        <w:pStyle w:val="a6"/>
        <w:rPr>
          <w:lang w:val="en-US"/>
        </w:rPr>
      </w:pPr>
      <w:proofErr w:type="spellStart"/>
      <w:proofErr w:type="gramStart"/>
      <w:r w:rsidRPr="0067692D">
        <w:rPr>
          <w:lang w:val="en-US"/>
        </w:rPr>
        <w:t>Arguyanova</w:t>
      </w:r>
      <w:proofErr w:type="spellEnd"/>
      <w:r w:rsidRPr="0067692D">
        <w:rPr>
          <w:lang w:val="en-US"/>
        </w:rPr>
        <w:t xml:space="preserve"> </w:t>
      </w:r>
      <w:proofErr w:type="spellStart"/>
      <w:r w:rsidRPr="0067692D">
        <w:rPr>
          <w:lang w:val="en-US"/>
        </w:rPr>
        <w:t>Albina</w:t>
      </w:r>
      <w:proofErr w:type="spellEnd"/>
      <w:r w:rsidRPr="0067692D">
        <w:rPr>
          <w:lang w:val="en-US"/>
        </w:rPr>
        <w:t xml:space="preserve"> A.</w:t>
      </w:r>
      <w:proofErr w:type="gramEnd"/>
      <w:r w:rsidRPr="0067692D">
        <w:rPr>
          <w:lang w:val="en-US"/>
        </w:rPr>
        <w:t xml:space="preserve"> </w:t>
      </w:r>
    </w:p>
    <w:p w:rsidR="0067692D" w:rsidRPr="0067692D" w:rsidRDefault="0067692D" w:rsidP="0067692D">
      <w:pPr>
        <w:pStyle w:val="a7"/>
        <w:rPr>
          <w:lang w:val="en-US"/>
        </w:rPr>
      </w:pPr>
      <w:r w:rsidRPr="0067692D">
        <w:rPr>
          <w:lang w:val="en-US"/>
        </w:rPr>
        <w:t xml:space="preserve">U.D. </w:t>
      </w:r>
      <w:proofErr w:type="spellStart"/>
      <w:r w:rsidRPr="0067692D">
        <w:rPr>
          <w:lang w:val="en-US"/>
        </w:rPr>
        <w:t>Aliyev</w:t>
      </w:r>
      <w:proofErr w:type="spellEnd"/>
      <w:r w:rsidRPr="0067692D">
        <w:rPr>
          <w:lang w:val="en-US"/>
        </w:rPr>
        <w:t xml:space="preserve"> </w:t>
      </w:r>
      <w:proofErr w:type="spellStart"/>
      <w:r w:rsidRPr="0067692D">
        <w:rPr>
          <w:lang w:val="en-US"/>
        </w:rPr>
        <w:t>Karachay-Cherkess</w:t>
      </w:r>
      <w:proofErr w:type="spellEnd"/>
      <w:r w:rsidRPr="0067692D">
        <w:rPr>
          <w:lang w:val="en-US"/>
        </w:rPr>
        <w:t xml:space="preserve"> State University</w:t>
      </w:r>
      <w:proofErr w:type="gramStart"/>
      <w:r w:rsidRPr="0067692D">
        <w:rPr>
          <w:lang w:val="en-US"/>
        </w:rPr>
        <w:t>,</w:t>
      </w:r>
      <w:proofErr w:type="gramEnd"/>
      <w:r w:rsidRPr="0067692D">
        <w:rPr>
          <w:lang w:val="en-US"/>
        </w:rPr>
        <w:br/>
      </w:r>
      <w:proofErr w:type="spellStart"/>
      <w:r w:rsidRPr="0067692D">
        <w:rPr>
          <w:lang w:val="en-US"/>
        </w:rPr>
        <w:t>Karachayevsk</w:t>
      </w:r>
      <w:proofErr w:type="spellEnd"/>
      <w:r w:rsidRPr="0067692D">
        <w:rPr>
          <w:lang w:val="en-US"/>
        </w:rPr>
        <w:t xml:space="preserve">, Russia, </w:t>
      </w:r>
      <w:hyperlink r:id="rId9" w:history="1">
        <w:r w:rsidRPr="0067692D">
          <w:rPr>
            <w:lang w:val="en-US"/>
          </w:rPr>
          <w:t>Albina-arguyanova@yandex.ru</w:t>
        </w:r>
      </w:hyperlink>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article examines the impact of </w:t>
      </w:r>
      <w:proofErr w:type="spellStart"/>
      <w:r w:rsidRPr="0067692D">
        <w:rPr>
          <w:lang w:val="en-US"/>
        </w:rPr>
        <w:t>neuromorphic</w:t>
      </w:r>
      <w:proofErr w:type="spellEnd"/>
      <w:r w:rsidRPr="0067692D">
        <w:rPr>
          <w:lang w:val="en-US"/>
        </w:rPr>
        <w:t xml:space="preserve"> engineering on education, healthcare, genetics and breeding to ensure technological sovereignty and sustainable economic development in the era of cognitive technologies. </w:t>
      </w:r>
      <w:proofErr w:type="spellStart"/>
      <w:r w:rsidRPr="0067692D">
        <w:rPr>
          <w:lang w:val="en-US"/>
        </w:rPr>
        <w:t>Neuromorphic</w:t>
      </w:r>
      <w:proofErr w:type="spellEnd"/>
      <w:r w:rsidRPr="0067692D">
        <w:rPr>
          <w:lang w:val="en-US"/>
        </w:rPr>
        <w:t xml:space="preserve"> engineering has a multifaceted impact on socio</w:t>
      </w:r>
      <w:r w:rsidRPr="0067692D">
        <w:rPr>
          <w:lang w:val="en-US"/>
        </w:rPr>
        <w:noBreakHyphen/>
        <w:t xml:space="preserve">economic processes, transforming key areas: education, healthcare, genetics and breeding. It is shown that the purposeful development of </w:t>
      </w:r>
      <w:proofErr w:type="spellStart"/>
      <w:r w:rsidRPr="0067692D">
        <w:rPr>
          <w:lang w:val="en-US"/>
        </w:rPr>
        <w:t>neuromorphic</w:t>
      </w:r>
      <w:proofErr w:type="spellEnd"/>
      <w:r w:rsidRPr="0067692D">
        <w:rPr>
          <w:lang w:val="en-US"/>
        </w:rPr>
        <w:t xml:space="preserve"> engineering is becoming a strategic driver of progress, combining scientific breakthroughs with solving socio</w:t>
      </w:r>
      <w:r w:rsidRPr="0067692D">
        <w:rPr>
          <w:lang w:val="en-US"/>
        </w:rPr>
        <w:noBreakHyphen/>
        <w:t xml:space="preserve">economic problems in the context of global competition of cognitive technologies. </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spellStart"/>
      <w:proofErr w:type="gramStart"/>
      <w:r w:rsidRPr="0067692D">
        <w:rPr>
          <w:lang w:val="en-US"/>
        </w:rPr>
        <w:t>neuromorphic</w:t>
      </w:r>
      <w:proofErr w:type="spellEnd"/>
      <w:proofErr w:type="gramEnd"/>
      <w:r w:rsidRPr="0067692D">
        <w:rPr>
          <w:lang w:val="en-US"/>
        </w:rPr>
        <w:t xml:space="preserve"> engineering; education; healthcare; genetics; breeding; technological sovereignty; sustainable development; cognitive technologies.</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Filatov</w:t>
      </w:r>
      <w:proofErr w:type="spellEnd"/>
      <w:r w:rsidRPr="0067692D">
        <w:rPr>
          <w:lang w:val="en-US"/>
        </w:rPr>
        <w:t xml:space="preserve"> V. V., </w:t>
      </w:r>
      <w:proofErr w:type="spellStart"/>
      <w:r w:rsidRPr="0067692D">
        <w:rPr>
          <w:lang w:val="en-US"/>
        </w:rPr>
        <w:t>Zolkin</w:t>
      </w:r>
      <w:proofErr w:type="spellEnd"/>
      <w:r w:rsidRPr="0067692D">
        <w:rPr>
          <w:lang w:val="en-US"/>
        </w:rPr>
        <w:t xml:space="preserve"> A. L., </w:t>
      </w:r>
      <w:proofErr w:type="spellStart"/>
      <w:r w:rsidRPr="0067692D">
        <w:rPr>
          <w:lang w:val="en-US"/>
        </w:rPr>
        <w:t>Shamina</w:t>
      </w:r>
      <w:proofErr w:type="spellEnd"/>
      <w:r w:rsidRPr="0067692D">
        <w:rPr>
          <w:lang w:val="en-US"/>
        </w:rPr>
        <w:t xml:space="preserve"> S. V., </w:t>
      </w:r>
      <w:proofErr w:type="spellStart"/>
      <w:r w:rsidRPr="0067692D">
        <w:rPr>
          <w:lang w:val="en-US"/>
        </w:rPr>
        <w:t>Arguyanova</w:t>
      </w:r>
      <w:proofErr w:type="spellEnd"/>
      <w:r w:rsidRPr="0067692D">
        <w:rPr>
          <w:lang w:val="en-US"/>
        </w:rPr>
        <w:t xml:space="preserve"> A. A. </w:t>
      </w:r>
      <w:proofErr w:type="gramStart"/>
      <w:r w:rsidRPr="0067692D">
        <w:rPr>
          <w:lang w:val="en-US"/>
        </w:rPr>
        <w:t xml:space="preserve">The impact of </w:t>
      </w:r>
      <w:proofErr w:type="spellStart"/>
      <w:r w:rsidRPr="0067692D">
        <w:rPr>
          <w:lang w:val="en-US"/>
        </w:rPr>
        <w:t>neuromorphic</w:t>
      </w:r>
      <w:proofErr w:type="spellEnd"/>
      <w:r w:rsidRPr="0067692D">
        <w:rPr>
          <w:lang w:val="en-US"/>
        </w:rPr>
        <w:t xml:space="preserve"> engineering on education, healthcare, genetics, and breeding to ensure technological sovereignty and sustainable economic development in the age of cognitive technology.</w:t>
      </w:r>
      <w:proofErr w:type="gramEnd"/>
      <w:r w:rsidRPr="0067692D">
        <w:rPr>
          <w:i/>
          <w:iCs/>
          <w:lang w:val="en-US"/>
        </w:rPr>
        <w:t xml:space="preserve"> Innovative economy: information, analysis, prognoses, </w:t>
      </w:r>
      <w:r w:rsidRPr="0067692D">
        <w:rPr>
          <w:lang w:val="en-US"/>
        </w:rPr>
        <w:t>2026, no. 9, pp. 25–33. https://doi.org/10.47576/2949-1894.2026.9.9.003.</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334.02</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10.47576/2949-1894.2026.9.9.004</w:t>
      </w:r>
    </w:p>
    <w:p w:rsidR="0067692D" w:rsidRDefault="0067692D" w:rsidP="0067692D">
      <w:pPr>
        <w:pStyle w:val="a5"/>
      </w:pPr>
      <w:r>
        <w:t>Эффективность развития корпоративного образования: трансакционная томография</w:t>
      </w:r>
    </w:p>
    <w:p w:rsidR="0067692D" w:rsidRDefault="0067692D" w:rsidP="0067692D">
      <w:pPr>
        <w:pStyle w:val="a6"/>
      </w:pPr>
      <w:r>
        <w:t xml:space="preserve">Попов Евгений Васильевич </w:t>
      </w:r>
    </w:p>
    <w:p w:rsidR="0067692D" w:rsidRDefault="0067692D" w:rsidP="0067692D">
      <w:pPr>
        <w:pStyle w:val="a7"/>
      </w:pPr>
      <w:r>
        <w:t xml:space="preserve">Уральский институт управления – филиал </w:t>
      </w:r>
      <w:proofErr w:type="spellStart"/>
      <w:r>
        <w:t>РАНХиГС</w:t>
      </w:r>
      <w:proofErr w:type="spellEnd"/>
      <w:r>
        <w:t xml:space="preserve">, </w:t>
      </w:r>
      <w:r>
        <w:br/>
        <w:t xml:space="preserve">Екатеринбург, Россия, </w:t>
      </w:r>
      <w:hyperlink r:id="rId10" w:history="1">
        <w:r>
          <w:t>popov-ev@ranepa.ru</w:t>
        </w:r>
      </w:hyperlink>
    </w:p>
    <w:p w:rsidR="0067692D" w:rsidRDefault="0067692D" w:rsidP="0067692D">
      <w:pPr>
        <w:pStyle w:val="a6"/>
      </w:pPr>
      <w:proofErr w:type="spellStart"/>
      <w:r>
        <w:t>Челак</w:t>
      </w:r>
      <w:proofErr w:type="spellEnd"/>
      <w:r>
        <w:t xml:space="preserve"> Игорь Павлович </w:t>
      </w:r>
    </w:p>
    <w:p w:rsidR="0067692D" w:rsidRDefault="0067692D" w:rsidP="0067692D">
      <w:pPr>
        <w:pStyle w:val="a7"/>
      </w:pPr>
      <w:r>
        <w:t xml:space="preserve">Уральский институт управления – филиал </w:t>
      </w:r>
      <w:proofErr w:type="spellStart"/>
      <w:r>
        <w:t>РАНХиГС</w:t>
      </w:r>
      <w:proofErr w:type="spellEnd"/>
      <w:r>
        <w:br/>
        <w:t xml:space="preserve">Уральский федеральный университет имени первого </w:t>
      </w:r>
      <w:r>
        <w:br/>
        <w:t>Президента России Б. Н. Ельцина</w:t>
      </w:r>
      <w:r>
        <w:br/>
        <w:t xml:space="preserve">Екатеринбург, Россия, </w:t>
      </w:r>
      <w:hyperlink r:id="rId11" w:history="1">
        <w:r>
          <w:t>chelak-ip@ranepa.ru</w:t>
        </w:r>
      </w:hyperlink>
    </w:p>
    <w:p w:rsidR="0067692D" w:rsidRDefault="0067692D" w:rsidP="0067692D">
      <w:pPr>
        <w:pStyle w:val="a6"/>
      </w:pPr>
      <w:r>
        <w:t xml:space="preserve">Хафизов Айрат </w:t>
      </w:r>
      <w:proofErr w:type="spellStart"/>
      <w:r>
        <w:t>Ринатович</w:t>
      </w:r>
      <w:proofErr w:type="spellEnd"/>
      <w:r>
        <w:t xml:space="preserve"> </w:t>
      </w:r>
    </w:p>
    <w:p w:rsidR="0067692D" w:rsidRDefault="0067692D" w:rsidP="0067692D">
      <w:pPr>
        <w:pStyle w:val="a7"/>
      </w:pPr>
      <w:r>
        <w:t xml:space="preserve">Уральский институт управления – филиал </w:t>
      </w:r>
      <w:proofErr w:type="spellStart"/>
      <w:r>
        <w:t>РАНХиГС</w:t>
      </w:r>
      <w:proofErr w:type="spellEnd"/>
      <w:r>
        <w:t xml:space="preserve">, </w:t>
      </w:r>
      <w:r>
        <w:br/>
        <w:t>Екатеринбург, Россия, hafizov_ajrat@curmk.ru</w:t>
      </w:r>
    </w:p>
    <w:p w:rsidR="0067692D" w:rsidRDefault="0067692D" w:rsidP="0067692D">
      <w:pPr>
        <w:pStyle w:val="a9"/>
      </w:pPr>
      <w:r>
        <w:t>Аннотация</w:t>
      </w:r>
    </w:p>
    <w:p w:rsidR="0067692D" w:rsidRDefault="0067692D" w:rsidP="0067692D">
      <w:pPr>
        <w:pStyle w:val="a8"/>
        <w:rPr>
          <w:spacing w:val="-4"/>
        </w:rPr>
      </w:pPr>
      <w:r>
        <w:rPr>
          <w:spacing w:val="-4"/>
        </w:rPr>
        <w:t xml:space="preserve">Актуальность исследования определяется необходимостью развития инструментов оценки корпоративного образования в условиях цифровизации корпоративных образовательных процессов, развития цифровых контуров управления обучением, кадрового дефицита, роста требований к подтверждению результатов обучения и усложнения взаимодействий между участниками корпоративной образовательной экосистемы. В современных промышленных компаниях корпоративные университеты и академии выполняют не только функцию организации обучения, но и </w:t>
      </w:r>
      <w:r>
        <w:rPr>
          <w:spacing w:val="-4"/>
        </w:rPr>
        <w:lastRenderedPageBreak/>
        <w:t xml:space="preserve">роль управленческих интеграторов, связывающих образовательные запросы, модели компетенций, кадровый резерв, производственную экспертизу, цифровые платформы и стратегические задачи компании. Однако традиционные подходы к оценке корпоративного обучения преимущественно фиксируют образовательный результат: реакцию слушателей, усвоение знаний, изменение поведения, выполнение плана обучения или влияние программы на </w:t>
      </w:r>
      <w:proofErr w:type="gramStart"/>
      <w:r>
        <w:rPr>
          <w:spacing w:val="-4"/>
        </w:rPr>
        <w:t>бизнес-показатели</w:t>
      </w:r>
      <w:proofErr w:type="gramEnd"/>
      <w:r>
        <w:rPr>
          <w:spacing w:val="-4"/>
        </w:rPr>
        <w:t xml:space="preserve">. При этом организационная цена достижения данного результата остается недостаточно раскрытой. Она проявляется в длительных согласованиях, повторных итерациях, ручных операциях, цифровых переходах, документальной нагрузке и передачах ответственности между участниками процесса. Цель исследования состоит в разработке показателя эффективности развития корпоративного образования при использовании метода </w:t>
      </w:r>
      <w:proofErr w:type="spellStart"/>
      <w:r>
        <w:rPr>
          <w:spacing w:val="-4"/>
        </w:rPr>
        <w:t>трансакционной</w:t>
      </w:r>
      <w:proofErr w:type="spellEnd"/>
      <w:r>
        <w:rPr>
          <w:spacing w:val="-4"/>
        </w:rPr>
        <w:t xml:space="preserve"> томографии. Методологическую основу исследования составили институциональная экономическая теория, теория </w:t>
      </w:r>
      <w:proofErr w:type="spellStart"/>
      <w:r>
        <w:rPr>
          <w:spacing w:val="-4"/>
        </w:rPr>
        <w:t>трансакционных</w:t>
      </w:r>
      <w:proofErr w:type="spellEnd"/>
      <w:r>
        <w:rPr>
          <w:spacing w:val="-4"/>
        </w:rPr>
        <w:t xml:space="preserve"> издержек, </w:t>
      </w:r>
      <w:proofErr w:type="spellStart"/>
      <w:r>
        <w:rPr>
          <w:spacing w:val="-4"/>
        </w:rPr>
        <w:t>экосистемный</w:t>
      </w:r>
      <w:proofErr w:type="spellEnd"/>
      <w:r>
        <w:rPr>
          <w:spacing w:val="-4"/>
        </w:rPr>
        <w:t xml:space="preserve"> подход, функциональный анализ и логика сопоставления состояний AS-IS (исходное состояние) / TO-BE (целевое состояние). Информационная база включает научные публикации по корпоративным университетам, организационному обучению, цифровой трансформации, управлению знаниями и оценке эффективности обучения, а также авторские разработки по </w:t>
      </w:r>
      <w:proofErr w:type="spellStart"/>
      <w:r>
        <w:rPr>
          <w:spacing w:val="-4"/>
        </w:rPr>
        <w:t>экосистемному</w:t>
      </w:r>
      <w:proofErr w:type="spellEnd"/>
      <w:r>
        <w:rPr>
          <w:spacing w:val="-4"/>
        </w:rPr>
        <w:t xml:space="preserve"> развитию корпоративного образования, типологии </w:t>
      </w:r>
      <w:proofErr w:type="spellStart"/>
      <w:r>
        <w:rPr>
          <w:spacing w:val="-4"/>
        </w:rPr>
        <w:t>трансакционных</w:t>
      </w:r>
      <w:proofErr w:type="spellEnd"/>
      <w:r>
        <w:rPr>
          <w:spacing w:val="-4"/>
        </w:rPr>
        <w:t xml:space="preserve"> издержек и индексу </w:t>
      </w:r>
      <w:proofErr w:type="spellStart"/>
      <w:r>
        <w:rPr>
          <w:spacing w:val="-4"/>
        </w:rPr>
        <w:t>трансакционной</w:t>
      </w:r>
      <w:proofErr w:type="spellEnd"/>
      <w:r>
        <w:rPr>
          <w:spacing w:val="-4"/>
        </w:rPr>
        <w:t xml:space="preserve"> нагрузки. Результатом исследования является показатель эффективности развития корпоративного образования, отражающий изменение соотношения между образовательным или управленческим результатом и </w:t>
      </w:r>
      <w:proofErr w:type="spellStart"/>
      <w:r>
        <w:rPr>
          <w:spacing w:val="-4"/>
        </w:rPr>
        <w:t>трансакционной</w:t>
      </w:r>
      <w:proofErr w:type="spellEnd"/>
      <w:r>
        <w:rPr>
          <w:spacing w:val="-4"/>
        </w:rPr>
        <w:t xml:space="preserve"> нагрузкой, необходимой для его достижения. Обосновано, что объектом оценки является не эффективность </w:t>
      </w:r>
      <w:proofErr w:type="spellStart"/>
      <w:r>
        <w:rPr>
          <w:spacing w:val="-4"/>
        </w:rPr>
        <w:t>трансакционной</w:t>
      </w:r>
      <w:proofErr w:type="spellEnd"/>
      <w:r>
        <w:rPr>
          <w:spacing w:val="-4"/>
        </w:rPr>
        <w:t xml:space="preserve"> томографии как метода, а эффективность развития корпоративного образования, выявляемая с помощью </w:t>
      </w:r>
      <w:proofErr w:type="spellStart"/>
      <w:r>
        <w:rPr>
          <w:spacing w:val="-4"/>
        </w:rPr>
        <w:t>томографического</w:t>
      </w:r>
      <w:proofErr w:type="spellEnd"/>
      <w:r>
        <w:rPr>
          <w:spacing w:val="-4"/>
        </w:rPr>
        <w:t xml:space="preserve"> анализа. </w:t>
      </w:r>
      <w:proofErr w:type="spellStart"/>
      <w:r>
        <w:rPr>
          <w:spacing w:val="-4"/>
        </w:rPr>
        <w:t>Трансакционная</w:t>
      </w:r>
      <w:proofErr w:type="spellEnd"/>
      <w:r>
        <w:rPr>
          <w:spacing w:val="-4"/>
        </w:rPr>
        <w:t xml:space="preserve"> томография в данной логике выступает инструментом диагностики скрытых потерь координации по институциональному, процессному, </w:t>
      </w:r>
      <w:proofErr w:type="spellStart"/>
      <w:r>
        <w:rPr>
          <w:spacing w:val="-4"/>
        </w:rPr>
        <w:t>акторному</w:t>
      </w:r>
      <w:proofErr w:type="spellEnd"/>
      <w:r>
        <w:rPr>
          <w:spacing w:val="-4"/>
        </w:rPr>
        <w:t xml:space="preserve">, цифровому и портфельному слоям образовательной экосистемы. </w:t>
      </w:r>
      <w:proofErr w:type="gramStart"/>
      <w:r>
        <w:rPr>
          <w:spacing w:val="-4"/>
        </w:rPr>
        <w:t xml:space="preserve">Научная новизна исследования заключается в разработке показателя эффективности развития корпоративного образования, который дополняет традиционные модели оценки обучения за счет учета </w:t>
      </w:r>
      <w:proofErr w:type="spellStart"/>
      <w:r>
        <w:rPr>
          <w:spacing w:val="-4"/>
        </w:rPr>
        <w:t>трансакционной</w:t>
      </w:r>
      <w:proofErr w:type="spellEnd"/>
      <w:r>
        <w:rPr>
          <w:spacing w:val="-4"/>
        </w:rPr>
        <w:t xml:space="preserve"> нагрузки.</w:t>
      </w:r>
      <w:proofErr w:type="gramEnd"/>
      <w:r>
        <w:rPr>
          <w:spacing w:val="-4"/>
        </w:rPr>
        <w:t xml:space="preserve"> Практическая ценность результата состоит в возможности применения показателя для диагностики корпоративных образовательных организаций, оценки управленческих воздействий, цифровизации процессов, регламентации взаимодействий и повышения управляемости образовательного портфеля.</w:t>
      </w:r>
    </w:p>
    <w:p w:rsidR="0067692D" w:rsidRDefault="0067692D" w:rsidP="0067692D">
      <w:pPr>
        <w:pStyle w:val="a9"/>
      </w:pPr>
      <w:r>
        <w:t xml:space="preserve">Ключевые слова: </w:t>
      </w:r>
    </w:p>
    <w:p w:rsidR="0067692D" w:rsidRDefault="0067692D" w:rsidP="0067692D">
      <w:pPr>
        <w:pStyle w:val="a8"/>
      </w:pPr>
      <w:r>
        <w:t xml:space="preserve">корпоративное образование; корпоративный университет; образовательная экосистема; </w:t>
      </w:r>
      <w:proofErr w:type="spellStart"/>
      <w:r>
        <w:t>трансакционные</w:t>
      </w:r>
      <w:proofErr w:type="spellEnd"/>
      <w:r>
        <w:t xml:space="preserve"> издержки; </w:t>
      </w:r>
      <w:proofErr w:type="spellStart"/>
      <w:r>
        <w:t>трансакционная</w:t>
      </w:r>
      <w:proofErr w:type="spellEnd"/>
      <w:r>
        <w:t xml:space="preserve"> нагрузка; </w:t>
      </w:r>
      <w:proofErr w:type="spellStart"/>
      <w:r>
        <w:t>трансакционная</w:t>
      </w:r>
      <w:proofErr w:type="spellEnd"/>
      <w:r>
        <w:t xml:space="preserve"> томография; эффективность развития.</w:t>
      </w:r>
    </w:p>
    <w:p w:rsidR="0067692D" w:rsidRDefault="0067692D" w:rsidP="0067692D">
      <w:pPr>
        <w:pStyle w:val="a8"/>
      </w:pPr>
      <w:r>
        <w:t xml:space="preserve">Исследование выполнено за счет гранта Российского научного фонда и Правительства Свердловской области № 24-18-20036, </w:t>
      </w:r>
      <w:hyperlink r:id="rId12" w:history="1">
        <w:r>
          <w:t>https://rscf.ru/project/24-18-20036/</w:t>
        </w:r>
      </w:hyperlink>
    </w:p>
    <w:p w:rsidR="0067692D" w:rsidRDefault="0067692D" w:rsidP="0067692D">
      <w:pPr>
        <w:pStyle w:val="a9"/>
      </w:pPr>
      <w:r>
        <w:t xml:space="preserve">Для цитирования: </w:t>
      </w:r>
    </w:p>
    <w:p w:rsidR="0067692D" w:rsidRDefault="0067692D" w:rsidP="0067692D">
      <w:pPr>
        <w:pStyle w:val="aa"/>
      </w:pPr>
      <w:r>
        <w:t xml:space="preserve">Попов Е. В., </w:t>
      </w:r>
      <w:proofErr w:type="spellStart"/>
      <w:r>
        <w:t>Челак</w:t>
      </w:r>
      <w:proofErr w:type="spellEnd"/>
      <w:r>
        <w:t xml:space="preserve"> И. П., Хафизов А. Р. Эффективность развития корпоративного образования: </w:t>
      </w:r>
      <w:proofErr w:type="spellStart"/>
      <w:r>
        <w:t>трансакционная</w:t>
      </w:r>
      <w:proofErr w:type="spellEnd"/>
      <w:r>
        <w:t xml:space="preserve"> томография // Инновационная экономика: информация, аналитика, прогнозы. – 2026. – № 9. – С. 34–46. https://doi.org/10.47576/2949-1894.2026.9.9.004.</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The effectiveness of corporate education development: transactional tomography</w:t>
      </w:r>
    </w:p>
    <w:p w:rsidR="0067692D" w:rsidRPr="0067692D" w:rsidRDefault="0067692D" w:rsidP="0067692D">
      <w:pPr>
        <w:pStyle w:val="a6"/>
        <w:rPr>
          <w:lang w:val="en-US"/>
        </w:rPr>
      </w:pPr>
      <w:r w:rsidRPr="0067692D">
        <w:rPr>
          <w:lang w:val="en-US"/>
        </w:rPr>
        <w:t xml:space="preserve">Popov </w:t>
      </w:r>
      <w:proofErr w:type="spellStart"/>
      <w:r w:rsidRPr="0067692D">
        <w:rPr>
          <w:lang w:val="en-US"/>
        </w:rPr>
        <w:t>Evgeny</w:t>
      </w:r>
      <w:proofErr w:type="spellEnd"/>
      <w:r w:rsidRPr="0067692D">
        <w:rPr>
          <w:lang w:val="en-US"/>
        </w:rPr>
        <w:t xml:space="preserve"> V. </w:t>
      </w:r>
    </w:p>
    <w:p w:rsidR="0067692D" w:rsidRPr="0067692D" w:rsidRDefault="0067692D" w:rsidP="0067692D">
      <w:pPr>
        <w:pStyle w:val="a7"/>
        <w:rPr>
          <w:lang w:val="en-US"/>
        </w:rPr>
      </w:pPr>
      <w:r w:rsidRPr="0067692D">
        <w:rPr>
          <w:lang w:val="en-US"/>
        </w:rPr>
        <w:t xml:space="preserve">Ural Institute of Management – branch of RANEPA, Yekaterinburg, Russia, </w:t>
      </w:r>
      <w:r w:rsidRPr="0067692D">
        <w:rPr>
          <w:lang w:val="en-US"/>
        </w:rPr>
        <w:br/>
      </w:r>
      <w:hyperlink r:id="rId13" w:history="1">
        <w:r w:rsidRPr="0067692D">
          <w:rPr>
            <w:lang w:val="en-US"/>
          </w:rPr>
          <w:t>popov-ev@ranepa.ru</w:t>
        </w:r>
      </w:hyperlink>
    </w:p>
    <w:p w:rsidR="0067692D" w:rsidRPr="0067692D" w:rsidRDefault="0067692D" w:rsidP="0067692D">
      <w:pPr>
        <w:pStyle w:val="a6"/>
        <w:rPr>
          <w:lang w:val="en-US"/>
        </w:rPr>
      </w:pPr>
      <w:proofErr w:type="spellStart"/>
      <w:r w:rsidRPr="0067692D">
        <w:rPr>
          <w:lang w:val="en-US"/>
        </w:rPr>
        <w:t>Chelak</w:t>
      </w:r>
      <w:proofErr w:type="spellEnd"/>
      <w:r w:rsidRPr="0067692D">
        <w:rPr>
          <w:lang w:val="en-US"/>
        </w:rPr>
        <w:t xml:space="preserve"> Igor P. </w:t>
      </w:r>
    </w:p>
    <w:p w:rsidR="0067692D" w:rsidRPr="0067692D" w:rsidRDefault="0067692D" w:rsidP="0067692D">
      <w:pPr>
        <w:pStyle w:val="a7"/>
        <w:rPr>
          <w:lang w:val="en-US"/>
        </w:rPr>
      </w:pPr>
      <w:r w:rsidRPr="0067692D">
        <w:rPr>
          <w:lang w:val="en-US"/>
        </w:rPr>
        <w:t>Ural Institute of Management – branch of RANEPA</w:t>
      </w:r>
      <w:r w:rsidRPr="0067692D">
        <w:rPr>
          <w:lang w:val="en-US"/>
        </w:rPr>
        <w:br/>
        <w:t>Ural Federal University named after the First President of Russia B. N. Yeltsin</w:t>
      </w:r>
      <w:r w:rsidRPr="0067692D">
        <w:rPr>
          <w:lang w:val="en-US"/>
        </w:rPr>
        <w:br/>
        <w:t xml:space="preserve">Yekaterinburg, Russia, </w:t>
      </w:r>
      <w:hyperlink r:id="rId14" w:history="1">
        <w:r w:rsidRPr="0067692D">
          <w:rPr>
            <w:lang w:val="en-US"/>
          </w:rPr>
          <w:t>chelak-ip@ranepa.ru</w:t>
        </w:r>
      </w:hyperlink>
    </w:p>
    <w:p w:rsidR="0067692D" w:rsidRPr="0067692D" w:rsidRDefault="0067692D" w:rsidP="0067692D">
      <w:pPr>
        <w:pStyle w:val="a6"/>
        <w:rPr>
          <w:lang w:val="en-US"/>
        </w:rPr>
      </w:pPr>
      <w:proofErr w:type="spellStart"/>
      <w:r w:rsidRPr="0067692D">
        <w:rPr>
          <w:lang w:val="en-US"/>
        </w:rPr>
        <w:lastRenderedPageBreak/>
        <w:t>Khafizov</w:t>
      </w:r>
      <w:proofErr w:type="spellEnd"/>
      <w:r w:rsidRPr="0067692D">
        <w:rPr>
          <w:lang w:val="en-US"/>
        </w:rPr>
        <w:t xml:space="preserve"> </w:t>
      </w:r>
      <w:proofErr w:type="spellStart"/>
      <w:r w:rsidRPr="0067692D">
        <w:rPr>
          <w:lang w:val="en-US"/>
        </w:rPr>
        <w:t>Airat</w:t>
      </w:r>
      <w:proofErr w:type="spellEnd"/>
      <w:r w:rsidRPr="0067692D">
        <w:rPr>
          <w:lang w:val="en-US"/>
        </w:rPr>
        <w:t xml:space="preserve"> R. </w:t>
      </w:r>
    </w:p>
    <w:p w:rsidR="0067692D" w:rsidRPr="0067692D" w:rsidRDefault="0067692D" w:rsidP="0067692D">
      <w:pPr>
        <w:pStyle w:val="a7"/>
        <w:rPr>
          <w:lang w:val="en-US"/>
        </w:rPr>
      </w:pPr>
      <w:r w:rsidRPr="0067692D">
        <w:rPr>
          <w:lang w:val="en-US"/>
        </w:rPr>
        <w:t xml:space="preserve">Ural Institute of Management – a branch of RANEPA, </w:t>
      </w:r>
      <w:r w:rsidRPr="0067692D">
        <w:rPr>
          <w:lang w:val="en-US"/>
        </w:rPr>
        <w:br/>
        <w:t>Yekaterinburg, Russia, hafizov_ajrat@curmk.ru</w:t>
      </w:r>
    </w:p>
    <w:p w:rsidR="0067692D" w:rsidRDefault="0067692D" w:rsidP="0067692D">
      <w:pPr>
        <w:pStyle w:val="a9"/>
      </w:pPr>
      <w:proofErr w:type="spellStart"/>
      <w:r>
        <w:t>Abstract</w:t>
      </w:r>
      <w:proofErr w:type="spellEnd"/>
    </w:p>
    <w:p w:rsidR="0067692D" w:rsidRPr="0067692D" w:rsidRDefault="0067692D" w:rsidP="0067692D">
      <w:pPr>
        <w:pStyle w:val="a8"/>
        <w:rPr>
          <w:spacing w:val="-2"/>
          <w:lang w:val="en-US"/>
        </w:rPr>
      </w:pPr>
      <w:r w:rsidRPr="0067692D">
        <w:rPr>
          <w:spacing w:val="-2"/>
          <w:lang w:val="en-US"/>
        </w:rPr>
        <w:t>The relevance of the study is determined by the need to develop assessment tools for corporate education under conditions of digitalization of corporate educational processes, development of digital learning management contours, personnel shortages, increasing requirements for evidence-based learning outcomes, and the growing complexity of interactions among participants in corporate educational ecosystems. In modern industrial companies, corporate universities and academies perform not only the function of organizing training but also the role of managerial integrators that connect educational requests, competency models, talent pools, production expertise, digital platforms, and strategic objectives of the company. However, traditional approaches to evaluating corporate learning mainly focus on educational outcomes, including learner reaction, knowledge acquisition, behavioral change, training plan implementation, or the impact of a program on business indicators. At the same time, the organizational cost of achieving these outcomes remains insufficiently disclosed. This cost is manifested in lengthy approval procedures, repeated iterations, manual operations, digital transitions, documentary workload, and transfers of responsibility between process participants. The purpose of the study is to develop an indicator of the effectiveness of corporate education development using the method of transactional tomography. The methodological basis of the study includes institutional economic theory, transaction cost theory, the ecosystem approach, functional analysis, and the AS-IS / TO-BE comparison logic. The information base includes scientific publications on corporate universities, organizational learning, digital transformation, knowledge management, and learning effectiveness assessment, as well as the authors’ methodological developments on the ecosystem development of corporate education, the typology of transaction costs, and the transaction load index. The result of the study is an indicator of the effectiveness of corporate education development that reflects changes in the ratio between educational or managerial outcomes and the transaction load required to achieve them. It is substantiated that the object of assessment is not the effectiveness of transactional tomography as a method, but the effectiveness of corporate education development identified through tomographic analysis. In this logic, transactional tomography acts as a diagnostic tool for identifying hidden coordination losses across the institutional, process, actor, digital, and portfolio layers of the educational ecosystem. The scientific novelty of the study lies in the development of an indicator of the effectiveness of corporate education development that complements traditional learning assessment models by taking transaction load into account. The practical value of the result consists in the possibility of applying the indicator to diagnose corporate educational organizations, assess managerial interventions, support process digitalization, regulate interactions, and improve the manageability of the educational portfolio.</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r w:rsidRPr="0067692D">
        <w:rPr>
          <w:lang w:val="en-US"/>
        </w:rPr>
        <w:t>corporate education; corporate university; educational ecosystem; transaction costs; transaction load; transactional tomography; development effectiveness.</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r w:rsidRPr="0067692D">
        <w:rPr>
          <w:lang w:val="en-US"/>
        </w:rPr>
        <w:t xml:space="preserve">Popov E. V., </w:t>
      </w:r>
      <w:proofErr w:type="spellStart"/>
      <w:r w:rsidRPr="0067692D">
        <w:rPr>
          <w:lang w:val="en-US"/>
        </w:rPr>
        <w:t>Chelak</w:t>
      </w:r>
      <w:proofErr w:type="spellEnd"/>
      <w:r w:rsidRPr="0067692D">
        <w:rPr>
          <w:lang w:val="en-US"/>
        </w:rPr>
        <w:t xml:space="preserve"> I. P., </w:t>
      </w:r>
      <w:proofErr w:type="spellStart"/>
      <w:r w:rsidRPr="0067692D">
        <w:rPr>
          <w:lang w:val="en-US"/>
        </w:rPr>
        <w:t>Khafizov</w:t>
      </w:r>
      <w:proofErr w:type="spellEnd"/>
      <w:r w:rsidRPr="0067692D">
        <w:rPr>
          <w:lang w:val="en-US"/>
        </w:rPr>
        <w:t xml:space="preserve"> A. R. The effectiveness of corporate education development: transactional tomography.</w:t>
      </w:r>
      <w:r w:rsidRPr="0067692D">
        <w:rPr>
          <w:i/>
          <w:iCs/>
          <w:lang w:val="en-US"/>
        </w:rPr>
        <w:t xml:space="preserve"> Innovative economy: information, analysis, prognoses,</w:t>
      </w:r>
      <w:r w:rsidRPr="0067692D">
        <w:rPr>
          <w:lang w:val="en-US"/>
        </w:rPr>
        <w:t xml:space="preserve"> 2026, no. 9, pp. 34–46. https://doi.org/10.47576/2949-1894.2026.9.9.004.</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332.12:636(571.150)</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10.47576/2949-1894.2026.9.9.005</w:t>
      </w:r>
    </w:p>
    <w:p w:rsidR="0067692D" w:rsidRDefault="0067692D" w:rsidP="0067692D">
      <w:pPr>
        <w:pStyle w:val="a5"/>
      </w:pPr>
      <w:r>
        <w:t xml:space="preserve">Развитие внешнеэкономической деятельности и конкурентноспособность перерабатывающей отрасли сельскохозяйственного сектора экономики агроориентированного региона </w:t>
      </w:r>
    </w:p>
    <w:p w:rsidR="0067692D" w:rsidRDefault="0067692D" w:rsidP="0067692D">
      <w:pPr>
        <w:pStyle w:val="a6"/>
      </w:pPr>
      <w:r>
        <w:lastRenderedPageBreak/>
        <w:t xml:space="preserve">Ковалева И. В. </w:t>
      </w:r>
    </w:p>
    <w:p w:rsidR="0067692D" w:rsidRDefault="0067692D" w:rsidP="0067692D">
      <w:pPr>
        <w:pStyle w:val="a7"/>
      </w:pPr>
      <w:r>
        <w:t>Алтайский государственный аграрный университет, Барнаул, Россия</w:t>
      </w:r>
    </w:p>
    <w:p w:rsidR="0067692D" w:rsidRDefault="0067692D" w:rsidP="0067692D">
      <w:pPr>
        <w:pStyle w:val="a6"/>
      </w:pPr>
      <w:proofErr w:type="spellStart"/>
      <w:r>
        <w:t>Мердяшева</w:t>
      </w:r>
      <w:proofErr w:type="spellEnd"/>
      <w:r>
        <w:t xml:space="preserve"> А. В. </w:t>
      </w:r>
    </w:p>
    <w:p w:rsidR="0067692D" w:rsidRDefault="0067692D" w:rsidP="0067692D">
      <w:pPr>
        <w:pStyle w:val="a7"/>
      </w:pPr>
      <w:r>
        <w:t>Министерство сельского хозяйства Алтайского края, Барнаул, Россия</w:t>
      </w:r>
    </w:p>
    <w:p w:rsidR="0067692D" w:rsidRDefault="0067692D" w:rsidP="0067692D">
      <w:pPr>
        <w:pStyle w:val="a9"/>
      </w:pPr>
      <w:r>
        <w:t>Аннотация</w:t>
      </w:r>
    </w:p>
    <w:p w:rsidR="0067692D" w:rsidRDefault="0067692D" w:rsidP="0067692D">
      <w:pPr>
        <w:pStyle w:val="a8"/>
      </w:pPr>
      <w:r>
        <w:t>Пищевая и перерабатывающая промышленность Алтайского края рассматривается как одна из приоритетных отраслей экономики региона, играющая значительную роль в его развитии, обеспечивая производство и переработку сельскохозяйственной продукции. Производство и переработка сельскохозяйственного сырья способствуют снижению зависимости от импорта и улучшению качества жизни населения. Организации пищевой и перерабатывающей промышленности вносят весомый вклад в рост инвестиционной активности обрабатывающих производств Алтайского края, с удельным весом в общем объеме инвестиций в основной капитал обрабатывающих производств более 35 %.</w:t>
      </w:r>
    </w:p>
    <w:p w:rsidR="0067692D" w:rsidRDefault="0067692D" w:rsidP="0067692D">
      <w:pPr>
        <w:pStyle w:val="a9"/>
      </w:pPr>
      <w:r>
        <w:t>Ключевые слова:</w:t>
      </w:r>
    </w:p>
    <w:p w:rsidR="0067692D" w:rsidRDefault="0067692D" w:rsidP="0067692D">
      <w:pPr>
        <w:pStyle w:val="a8"/>
      </w:pPr>
      <w:r>
        <w:t>конкурентоспособность; сельскохозяйственный сектор; развитие; оценка; государственные программы.</w:t>
      </w:r>
    </w:p>
    <w:p w:rsidR="0067692D" w:rsidRDefault="0067692D" w:rsidP="0067692D">
      <w:pPr>
        <w:pStyle w:val="a9"/>
      </w:pPr>
      <w:r>
        <w:t xml:space="preserve">Для цитирования: </w:t>
      </w:r>
    </w:p>
    <w:p w:rsidR="0067692D" w:rsidRDefault="0067692D" w:rsidP="0067692D">
      <w:pPr>
        <w:pStyle w:val="aa"/>
      </w:pPr>
      <w:r>
        <w:t xml:space="preserve">Ковалева И. В., </w:t>
      </w:r>
      <w:proofErr w:type="spellStart"/>
      <w:r>
        <w:t>Мердяшева</w:t>
      </w:r>
      <w:proofErr w:type="spellEnd"/>
      <w:r>
        <w:t xml:space="preserve"> А. В. Развитие внешнеэкономической деятельности и </w:t>
      </w:r>
      <w:proofErr w:type="spellStart"/>
      <w:r>
        <w:t>конкурентноспособность</w:t>
      </w:r>
      <w:proofErr w:type="spellEnd"/>
      <w:r>
        <w:t xml:space="preserve"> перерабатывающей отрасли сельскохозяйственного сектора экономики </w:t>
      </w:r>
      <w:proofErr w:type="spellStart"/>
      <w:r>
        <w:t>агроориентированного</w:t>
      </w:r>
      <w:proofErr w:type="spellEnd"/>
      <w:r>
        <w:t xml:space="preserve"> региона // Инновационная экономика: информация, аналитика, прогнозы. – 2026. – № 9. – С. 47–53. https://doi.org/10.47576/2949-1894.2026.9.9.005.</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The development of foreign economic activities and competitiveness of the processing industry of the agricultural sector of an agro-oriented region</w:t>
      </w:r>
    </w:p>
    <w:p w:rsidR="0067692D" w:rsidRPr="0067692D" w:rsidRDefault="0067692D" w:rsidP="0067692D">
      <w:pPr>
        <w:pStyle w:val="a6"/>
        <w:rPr>
          <w:lang w:val="en-US"/>
        </w:rPr>
      </w:pPr>
      <w:proofErr w:type="spellStart"/>
      <w:r w:rsidRPr="0067692D">
        <w:rPr>
          <w:lang w:val="en-US"/>
        </w:rPr>
        <w:t>Kovaleva</w:t>
      </w:r>
      <w:proofErr w:type="spellEnd"/>
      <w:r w:rsidRPr="0067692D">
        <w:rPr>
          <w:lang w:val="en-US"/>
        </w:rPr>
        <w:t xml:space="preserve"> I. V. </w:t>
      </w:r>
    </w:p>
    <w:p w:rsidR="0067692D" w:rsidRPr="0067692D" w:rsidRDefault="0067692D" w:rsidP="0067692D">
      <w:pPr>
        <w:pStyle w:val="a7"/>
        <w:rPr>
          <w:lang w:val="en-US"/>
        </w:rPr>
      </w:pPr>
      <w:r w:rsidRPr="0067692D">
        <w:rPr>
          <w:lang w:val="en-US"/>
        </w:rPr>
        <w:t>Altai State Agrarian University, Barnaul, Russia</w:t>
      </w:r>
    </w:p>
    <w:p w:rsidR="0067692D" w:rsidRPr="0067692D" w:rsidRDefault="0067692D" w:rsidP="0067692D">
      <w:pPr>
        <w:pStyle w:val="a6"/>
        <w:rPr>
          <w:lang w:val="en-US"/>
        </w:rPr>
      </w:pPr>
      <w:proofErr w:type="spellStart"/>
      <w:r w:rsidRPr="0067692D">
        <w:rPr>
          <w:lang w:val="en-US"/>
        </w:rPr>
        <w:t>Merdyasheva</w:t>
      </w:r>
      <w:proofErr w:type="spellEnd"/>
      <w:r w:rsidRPr="0067692D">
        <w:rPr>
          <w:lang w:val="en-US"/>
        </w:rPr>
        <w:t xml:space="preserve"> A. V. </w:t>
      </w:r>
    </w:p>
    <w:p w:rsidR="0067692D" w:rsidRPr="0067692D" w:rsidRDefault="0067692D" w:rsidP="0067692D">
      <w:pPr>
        <w:pStyle w:val="a7"/>
        <w:rPr>
          <w:lang w:val="en-US"/>
        </w:rPr>
      </w:pPr>
      <w:r w:rsidRPr="0067692D">
        <w:rPr>
          <w:lang w:val="en-US"/>
        </w:rPr>
        <w:t>Ministry of Agriculture of the Altai Territory, Barnaul, Russia</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food and processing industry of the Altai </w:t>
      </w:r>
      <w:proofErr w:type="spellStart"/>
      <w:r w:rsidRPr="0067692D">
        <w:rPr>
          <w:lang w:val="en-US"/>
        </w:rPr>
        <w:t>Krai</w:t>
      </w:r>
      <w:proofErr w:type="spellEnd"/>
      <w:r w:rsidRPr="0067692D">
        <w:rPr>
          <w:lang w:val="en-US"/>
        </w:rPr>
        <w:t xml:space="preserve"> is considered a priority sector of the region’s economy, playing a significant role in its development by ensuring the production and processing of agricultural products. The production and processing of agricultural raw materials helps reduce dependence on imports and improve the quality of life of the population. Food and processing industry organizations make a significant contribution to the growth of investment activity in manufacturing industries in the Altai </w:t>
      </w:r>
      <w:proofErr w:type="spellStart"/>
      <w:r w:rsidRPr="0067692D">
        <w:rPr>
          <w:lang w:val="en-US"/>
        </w:rPr>
        <w:t>Krai</w:t>
      </w:r>
      <w:proofErr w:type="spellEnd"/>
      <w:r w:rsidRPr="0067692D">
        <w:rPr>
          <w:lang w:val="en-US"/>
        </w:rPr>
        <w:t>, accounting for over 35 % of total fixed capital investment in manufacturing.</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Competitiveness; agricultural sector; development; assessment; state programs.</w:t>
      </w:r>
      <w:proofErr w:type="gramEnd"/>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Kovaleva</w:t>
      </w:r>
      <w:proofErr w:type="spellEnd"/>
      <w:r w:rsidRPr="0067692D">
        <w:rPr>
          <w:lang w:val="en-US"/>
        </w:rPr>
        <w:t xml:space="preserve"> I. V., </w:t>
      </w:r>
      <w:proofErr w:type="spellStart"/>
      <w:r w:rsidRPr="0067692D">
        <w:rPr>
          <w:lang w:val="en-US"/>
        </w:rPr>
        <w:t>Merdyasheva</w:t>
      </w:r>
      <w:proofErr w:type="spellEnd"/>
      <w:r w:rsidRPr="0067692D">
        <w:rPr>
          <w:lang w:val="en-US"/>
        </w:rPr>
        <w:t xml:space="preserve"> A. V. </w:t>
      </w:r>
      <w:proofErr w:type="gramStart"/>
      <w:r w:rsidRPr="0067692D">
        <w:rPr>
          <w:lang w:val="en-US"/>
        </w:rPr>
        <w:t>The development of foreign economic activities and competitiveness of the processing industry of the agricultural sector of an agro-oriented region.</w:t>
      </w:r>
      <w:proofErr w:type="gramEnd"/>
      <w:r w:rsidRPr="0067692D">
        <w:rPr>
          <w:lang w:val="en-US"/>
        </w:rPr>
        <w:t xml:space="preserve"> </w:t>
      </w:r>
      <w:r w:rsidRPr="0067692D">
        <w:rPr>
          <w:i/>
          <w:iCs/>
          <w:lang w:val="en-US"/>
        </w:rPr>
        <w:t>Innovative economy: information, analysis, prognoses,</w:t>
      </w:r>
      <w:r w:rsidRPr="0067692D">
        <w:rPr>
          <w:lang w:val="en-US"/>
        </w:rPr>
        <w:t xml:space="preserve"> 2026, no. 9, pp. 47–53. https://doi.org/10.47576/2949-1894.2026.9.9.005.</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338:004</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10.47576/2949-1894.2026.9.9.006</w:t>
      </w:r>
    </w:p>
    <w:p w:rsidR="0067692D" w:rsidRDefault="0067692D" w:rsidP="0067692D">
      <w:pPr>
        <w:pStyle w:val="a5"/>
      </w:pPr>
      <w:r>
        <w:lastRenderedPageBreak/>
        <w:t xml:space="preserve">Управление агентными системами искусственного интеллекта </w:t>
      </w:r>
      <w:r>
        <w:br/>
        <w:t>в высокотехнологичных компаниях</w:t>
      </w:r>
    </w:p>
    <w:p w:rsidR="0067692D" w:rsidRDefault="0067692D" w:rsidP="0067692D">
      <w:pPr>
        <w:pStyle w:val="a6"/>
      </w:pPr>
      <w:proofErr w:type="spellStart"/>
      <w:r>
        <w:t>Половинкин</w:t>
      </w:r>
      <w:proofErr w:type="spellEnd"/>
      <w:r>
        <w:t xml:space="preserve"> Валерий Анатольевич </w:t>
      </w:r>
    </w:p>
    <w:p w:rsidR="0067692D" w:rsidRDefault="0067692D" w:rsidP="0067692D">
      <w:pPr>
        <w:pStyle w:val="a7"/>
      </w:pPr>
      <w:r>
        <w:t xml:space="preserve">Санкт-Петербург, Россия, </w:t>
      </w:r>
      <w:hyperlink r:id="rId15" w:history="1">
        <w:r>
          <w:t>valerypolovinkin@gmail.com</w:t>
        </w:r>
      </w:hyperlink>
    </w:p>
    <w:p w:rsidR="0067692D" w:rsidRDefault="0067692D" w:rsidP="0067692D">
      <w:pPr>
        <w:pStyle w:val="a6"/>
      </w:pPr>
      <w:proofErr w:type="spellStart"/>
      <w:r>
        <w:t>Половинкин</w:t>
      </w:r>
      <w:proofErr w:type="spellEnd"/>
      <w:r>
        <w:t xml:space="preserve"> Валерий Валерьевич </w:t>
      </w:r>
    </w:p>
    <w:p w:rsidR="0067692D" w:rsidRDefault="0067692D" w:rsidP="0067692D">
      <w:pPr>
        <w:pStyle w:val="a7"/>
      </w:pPr>
      <w:r>
        <w:t xml:space="preserve">Национальный исследовательский университет ИТМО, Санкт-Петербург, Россия, </w:t>
      </w:r>
      <w:hyperlink r:id="rId16" w:history="1">
        <w:r>
          <w:t>valeypolovinkin@yandex.ru</w:t>
        </w:r>
      </w:hyperlink>
    </w:p>
    <w:p w:rsidR="0067692D" w:rsidRDefault="0067692D" w:rsidP="0067692D">
      <w:pPr>
        <w:pStyle w:val="a6"/>
      </w:pPr>
      <w:proofErr w:type="spellStart"/>
      <w:r>
        <w:t>Соложенкина</w:t>
      </w:r>
      <w:proofErr w:type="spellEnd"/>
      <w:r>
        <w:t xml:space="preserve"> Елизавета Евгеньевна </w:t>
      </w:r>
    </w:p>
    <w:p w:rsidR="0067692D" w:rsidRDefault="0067692D" w:rsidP="0067692D">
      <w:pPr>
        <w:pStyle w:val="a7"/>
      </w:pPr>
      <w:r>
        <w:t xml:space="preserve">Национальный исследовательский университет ИТМО, Санкт-Петербург, Россия, </w:t>
      </w:r>
      <w:hyperlink r:id="rId17" w:history="1">
        <w:r>
          <w:t>solozhenkina03@hotmail.com</w:t>
        </w:r>
      </w:hyperlink>
      <w:r>
        <w:t xml:space="preserve"> </w:t>
      </w:r>
    </w:p>
    <w:p w:rsidR="0067692D" w:rsidRDefault="0067692D" w:rsidP="0067692D">
      <w:pPr>
        <w:pStyle w:val="a9"/>
      </w:pPr>
      <w:r>
        <w:t>Аннотация</w:t>
      </w:r>
    </w:p>
    <w:p w:rsidR="0067692D" w:rsidRDefault="0067692D" w:rsidP="0067692D">
      <w:pPr>
        <w:pStyle w:val="a8"/>
      </w:pPr>
      <w:r>
        <w:t xml:space="preserve">Статья посвящена управлению внедрением </w:t>
      </w:r>
      <w:proofErr w:type="spellStart"/>
      <w:r>
        <w:t>агентных</w:t>
      </w:r>
      <w:proofErr w:type="spellEnd"/>
      <w:r>
        <w:t xml:space="preserve"> систем искусственного интеллекта в высокотехнологичных компаниях. Рассматриваются системы, способные выполнять многошаговые действия, работать с корпоративными данными и включаться в бизнес-процессы. Исследование основано на системном, процессном и документальном анализе российских и зарубежных научных публикаций, нормативных и аналитических материалов по вопросам развития искусственного интеллекта, организационной готовности и управления рисками. По результатам анализа предложен управленческий контур внедрения </w:t>
      </w:r>
      <w:proofErr w:type="spellStart"/>
      <w:r>
        <w:t>агентных</w:t>
      </w:r>
      <w:proofErr w:type="spellEnd"/>
      <w:r>
        <w:t xml:space="preserve"> систем, объединяющий выбор бизнес-процесса, подготовку данных, </w:t>
      </w:r>
      <w:proofErr w:type="spellStart"/>
      <w:r>
        <w:t>оркестрацию</w:t>
      </w:r>
      <w:proofErr w:type="spellEnd"/>
      <w:r>
        <w:t xml:space="preserve"> агентов, человеческий контроль, аудит и оценку эффекта. Систематизированы стратегические, технологические, </w:t>
      </w:r>
      <w:proofErr w:type="spellStart"/>
      <w:r>
        <w:t>компетентностные</w:t>
      </w:r>
      <w:proofErr w:type="spellEnd"/>
      <w:r>
        <w:t>, организационные и связанные с безопасностью барьеры. Показано, что устойчивость внедрения зависит от согласованности целей, данных, распределения ответственности, границ автономии и поэтапной логики масштабирования. Потенциальный эффект выражается в сокращении времени согласований и объема ручных операций, повышении прозрачности процессов и высвобождении времени специалистов для более сложных задач.</w:t>
      </w:r>
    </w:p>
    <w:p w:rsidR="0067692D" w:rsidRDefault="0067692D" w:rsidP="0067692D">
      <w:pPr>
        <w:pStyle w:val="a9"/>
      </w:pPr>
      <w:r>
        <w:t xml:space="preserve">Ключевые слова: </w:t>
      </w:r>
    </w:p>
    <w:p w:rsidR="0067692D" w:rsidRDefault="0067692D" w:rsidP="0067692D">
      <w:pPr>
        <w:pStyle w:val="a8"/>
      </w:pPr>
      <w:proofErr w:type="spellStart"/>
      <w:r>
        <w:t>агентные</w:t>
      </w:r>
      <w:proofErr w:type="spellEnd"/>
      <w:r>
        <w:t xml:space="preserve"> системы искусственного интеллекта; высокотехнологичные компании; цифровая трансформация; </w:t>
      </w:r>
      <w:proofErr w:type="spellStart"/>
      <w:r>
        <w:t>оркестрация</w:t>
      </w:r>
      <w:proofErr w:type="spellEnd"/>
      <w:r>
        <w:t xml:space="preserve"> агентов; управление рисками.</w:t>
      </w:r>
    </w:p>
    <w:p w:rsidR="0067692D" w:rsidRDefault="0067692D" w:rsidP="0067692D">
      <w:pPr>
        <w:pStyle w:val="a9"/>
      </w:pPr>
      <w:r>
        <w:t xml:space="preserve">Для цитирования: </w:t>
      </w:r>
    </w:p>
    <w:p w:rsidR="0067692D" w:rsidRDefault="0067692D" w:rsidP="0067692D">
      <w:pPr>
        <w:pStyle w:val="aa"/>
      </w:pPr>
      <w:proofErr w:type="spellStart"/>
      <w:r>
        <w:t>Половинкин</w:t>
      </w:r>
      <w:proofErr w:type="spellEnd"/>
      <w:r>
        <w:t xml:space="preserve"> В. А., </w:t>
      </w:r>
      <w:proofErr w:type="spellStart"/>
      <w:r>
        <w:t>Половинкин</w:t>
      </w:r>
      <w:proofErr w:type="spellEnd"/>
      <w:r>
        <w:t xml:space="preserve"> В. В., </w:t>
      </w:r>
      <w:proofErr w:type="spellStart"/>
      <w:r>
        <w:t>Соложенкина</w:t>
      </w:r>
      <w:proofErr w:type="spellEnd"/>
      <w:r>
        <w:t xml:space="preserve"> Е. Е. Управление </w:t>
      </w:r>
      <w:proofErr w:type="spellStart"/>
      <w:r>
        <w:t>агентными</w:t>
      </w:r>
      <w:proofErr w:type="spellEnd"/>
      <w:r>
        <w:t xml:space="preserve"> системами искусственного интеллекта в высокотехнологичных компаниях // Инновационная экономика: информация, аналитика, прогнозы. – 2026. – № 9. – С. 54–61. https://doi.org/10.47576/2949-1894.2026.9.9.006.</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Management of agentic artificial intelligence systems in high-tech companies</w:t>
      </w:r>
    </w:p>
    <w:p w:rsidR="0067692D" w:rsidRPr="0067692D" w:rsidRDefault="0067692D" w:rsidP="0067692D">
      <w:pPr>
        <w:pStyle w:val="a6"/>
        <w:rPr>
          <w:lang w:val="en-US"/>
        </w:rPr>
      </w:pPr>
      <w:proofErr w:type="spellStart"/>
      <w:proofErr w:type="gramStart"/>
      <w:r w:rsidRPr="0067692D">
        <w:rPr>
          <w:lang w:val="en-US"/>
        </w:rPr>
        <w:t>Polovinkin</w:t>
      </w:r>
      <w:proofErr w:type="spellEnd"/>
      <w:r w:rsidRPr="0067692D">
        <w:rPr>
          <w:lang w:val="en-US"/>
        </w:rPr>
        <w:t xml:space="preserve"> Valery A.</w:t>
      </w:r>
      <w:proofErr w:type="gramEnd"/>
      <w:r w:rsidRPr="0067692D">
        <w:rPr>
          <w:lang w:val="en-US"/>
        </w:rPr>
        <w:t xml:space="preserve"> </w:t>
      </w:r>
    </w:p>
    <w:p w:rsidR="0067692D" w:rsidRPr="0067692D" w:rsidRDefault="0067692D" w:rsidP="0067692D">
      <w:pPr>
        <w:pStyle w:val="a7"/>
        <w:rPr>
          <w:lang w:val="en-US"/>
        </w:rPr>
      </w:pPr>
      <w:r w:rsidRPr="0067692D">
        <w:rPr>
          <w:lang w:val="en-US"/>
        </w:rPr>
        <w:t xml:space="preserve">Saint Petersburg, Russia, </w:t>
      </w:r>
      <w:hyperlink r:id="rId18" w:history="1">
        <w:r w:rsidRPr="0067692D">
          <w:rPr>
            <w:lang w:val="en-US"/>
          </w:rPr>
          <w:t>valerypolovinkin@gmail.com</w:t>
        </w:r>
      </w:hyperlink>
    </w:p>
    <w:p w:rsidR="0067692D" w:rsidRPr="0067692D" w:rsidRDefault="0067692D" w:rsidP="0067692D">
      <w:pPr>
        <w:pStyle w:val="a6"/>
        <w:rPr>
          <w:lang w:val="en-US"/>
        </w:rPr>
      </w:pPr>
      <w:proofErr w:type="spellStart"/>
      <w:r w:rsidRPr="0067692D">
        <w:rPr>
          <w:lang w:val="en-US"/>
        </w:rPr>
        <w:t>Polovinkin</w:t>
      </w:r>
      <w:proofErr w:type="spellEnd"/>
      <w:r w:rsidRPr="0067692D">
        <w:rPr>
          <w:lang w:val="en-US"/>
        </w:rPr>
        <w:t xml:space="preserve"> Valery V. </w:t>
      </w:r>
    </w:p>
    <w:p w:rsidR="0067692D" w:rsidRPr="0067692D" w:rsidRDefault="0067692D" w:rsidP="0067692D">
      <w:pPr>
        <w:pStyle w:val="a7"/>
        <w:rPr>
          <w:lang w:val="en-US"/>
        </w:rPr>
      </w:pPr>
      <w:r w:rsidRPr="0067692D">
        <w:rPr>
          <w:lang w:val="en-US"/>
        </w:rPr>
        <w:t xml:space="preserve">ITMO University, Saint Petersburg, Russia, </w:t>
      </w:r>
      <w:hyperlink r:id="rId19" w:history="1">
        <w:r w:rsidRPr="0067692D">
          <w:rPr>
            <w:lang w:val="en-US"/>
          </w:rPr>
          <w:t>valeypolovinkin@yandex.ru</w:t>
        </w:r>
      </w:hyperlink>
    </w:p>
    <w:p w:rsidR="0067692D" w:rsidRPr="0067692D" w:rsidRDefault="0067692D" w:rsidP="0067692D">
      <w:pPr>
        <w:pStyle w:val="a6"/>
        <w:rPr>
          <w:lang w:val="en-US"/>
        </w:rPr>
      </w:pPr>
      <w:proofErr w:type="spellStart"/>
      <w:r w:rsidRPr="0067692D">
        <w:rPr>
          <w:lang w:val="en-US"/>
        </w:rPr>
        <w:t>Solozhenkina</w:t>
      </w:r>
      <w:proofErr w:type="spellEnd"/>
      <w:r w:rsidRPr="0067692D">
        <w:rPr>
          <w:lang w:val="en-US"/>
        </w:rPr>
        <w:t xml:space="preserve"> </w:t>
      </w:r>
      <w:proofErr w:type="spellStart"/>
      <w:r w:rsidRPr="0067692D">
        <w:rPr>
          <w:lang w:val="en-US"/>
        </w:rPr>
        <w:t>Elizaveta</w:t>
      </w:r>
      <w:proofErr w:type="spellEnd"/>
      <w:r w:rsidRPr="0067692D">
        <w:rPr>
          <w:lang w:val="en-US"/>
        </w:rPr>
        <w:t xml:space="preserve"> E. </w:t>
      </w:r>
    </w:p>
    <w:p w:rsidR="0067692D" w:rsidRPr="0067692D" w:rsidRDefault="0067692D" w:rsidP="0067692D">
      <w:pPr>
        <w:pStyle w:val="a7"/>
        <w:rPr>
          <w:lang w:val="en-US"/>
        </w:rPr>
      </w:pPr>
      <w:r w:rsidRPr="0067692D">
        <w:rPr>
          <w:lang w:val="en-US"/>
        </w:rPr>
        <w:t xml:space="preserve">ITMO University, Saint Petersburg, Russia, </w:t>
      </w:r>
      <w:hyperlink r:id="rId20" w:history="1">
        <w:r w:rsidRPr="0067692D">
          <w:rPr>
            <w:lang w:val="en-US"/>
          </w:rPr>
          <w:t>solozhenkina03@hotmail.com</w:t>
        </w:r>
      </w:hyperlink>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lastRenderedPageBreak/>
        <w:t xml:space="preserve">The article examines the management of </w:t>
      </w:r>
      <w:proofErr w:type="spellStart"/>
      <w:r w:rsidRPr="0067692D">
        <w:rPr>
          <w:lang w:val="en-US"/>
        </w:rPr>
        <w:t>agentic</w:t>
      </w:r>
      <w:proofErr w:type="spellEnd"/>
      <w:r w:rsidRPr="0067692D">
        <w:rPr>
          <w:lang w:val="en-US"/>
        </w:rPr>
        <w:t xml:space="preserve"> artificial intelligence systems in high-tech companies. It focuses on systems capable of performing multi-step actions, working with corporate data, and being integrated into business processes. The study is based on systemic, process-based, and documentary analysis of Russian and international academic publications, regulatory documents, and analytical materials addressing artificial intelligence development, organizational readiness, and risk management. Based on the analysis, a managerial framework for implementing </w:t>
      </w:r>
      <w:proofErr w:type="spellStart"/>
      <w:r w:rsidRPr="0067692D">
        <w:rPr>
          <w:lang w:val="en-US"/>
        </w:rPr>
        <w:t>agentic</w:t>
      </w:r>
      <w:proofErr w:type="spellEnd"/>
      <w:r w:rsidRPr="0067692D">
        <w:rPr>
          <w:lang w:val="en-US"/>
        </w:rPr>
        <w:t xml:space="preserve"> systems is proposed. It combines business process selection, data preparation, agent orchestration, human oversight, auditing, and impact assessment. Strategic, technological, competence-related, organizational, and security-related implementation barriers are systematized. The findings indicate that sustainable implementation depends on the alignment of objectives, data, </w:t>
      </w:r>
      <w:proofErr w:type="gramStart"/>
      <w:r w:rsidRPr="0067692D">
        <w:rPr>
          <w:lang w:val="en-US"/>
        </w:rPr>
        <w:t>allocation</w:t>
      </w:r>
      <w:proofErr w:type="gramEnd"/>
      <w:r w:rsidRPr="0067692D">
        <w:rPr>
          <w:lang w:val="en-US"/>
        </w:rPr>
        <w:t xml:space="preserve"> of responsibility, autonomy boundaries, and a phased scaling approach. The potential benefits include shorter coordination time, fewer manual operations, greater process transparency, and the release of specialists’ time for more complex tasks.</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spellStart"/>
      <w:proofErr w:type="gramStart"/>
      <w:r w:rsidRPr="0067692D">
        <w:rPr>
          <w:lang w:val="en-US"/>
        </w:rPr>
        <w:t>agentic</w:t>
      </w:r>
      <w:proofErr w:type="spellEnd"/>
      <w:proofErr w:type="gramEnd"/>
      <w:r w:rsidRPr="0067692D">
        <w:rPr>
          <w:lang w:val="en-US"/>
        </w:rPr>
        <w:t xml:space="preserve"> artificial intelligence systems; high-tech companies; digital transformation; agent orchestration; risk management.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Polovinkin</w:t>
      </w:r>
      <w:proofErr w:type="spellEnd"/>
      <w:r w:rsidRPr="0067692D">
        <w:rPr>
          <w:lang w:val="en-US"/>
        </w:rPr>
        <w:t xml:space="preserve"> V. A., </w:t>
      </w:r>
      <w:proofErr w:type="spellStart"/>
      <w:r w:rsidRPr="0067692D">
        <w:rPr>
          <w:lang w:val="en-US"/>
        </w:rPr>
        <w:t>Polovinkin</w:t>
      </w:r>
      <w:proofErr w:type="spellEnd"/>
      <w:r w:rsidRPr="0067692D">
        <w:rPr>
          <w:lang w:val="en-US"/>
        </w:rPr>
        <w:t xml:space="preserve"> V. V., </w:t>
      </w:r>
      <w:proofErr w:type="spellStart"/>
      <w:r w:rsidRPr="0067692D">
        <w:rPr>
          <w:lang w:val="en-US"/>
        </w:rPr>
        <w:t>Solozhenkina</w:t>
      </w:r>
      <w:proofErr w:type="spellEnd"/>
      <w:r w:rsidRPr="0067692D">
        <w:rPr>
          <w:lang w:val="en-US"/>
        </w:rPr>
        <w:t xml:space="preserve"> E. E. Management of </w:t>
      </w:r>
      <w:proofErr w:type="spellStart"/>
      <w:r w:rsidRPr="0067692D">
        <w:rPr>
          <w:lang w:val="en-US"/>
        </w:rPr>
        <w:t>agentic</w:t>
      </w:r>
      <w:proofErr w:type="spellEnd"/>
      <w:r w:rsidRPr="0067692D">
        <w:rPr>
          <w:lang w:val="en-US"/>
        </w:rPr>
        <w:t xml:space="preserve"> artificial intelligence systems in high-tech companies. </w:t>
      </w:r>
      <w:r w:rsidRPr="0067692D">
        <w:rPr>
          <w:i/>
          <w:iCs/>
          <w:lang w:val="en-US"/>
        </w:rPr>
        <w:t>Innovative economy: information, analysis, prognoses</w:t>
      </w:r>
      <w:r w:rsidRPr="0067692D">
        <w:rPr>
          <w:lang w:val="en-US"/>
        </w:rPr>
        <w:t>, 2026, no. 9, pp. 54–61. https://doi.org/10.47576/2949-1894.2026.9.9.006.</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338.24:658.012.2</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10.47576/2949-1894.2026.9.9.007</w:t>
      </w:r>
    </w:p>
    <w:p w:rsidR="0067692D" w:rsidRDefault="0067692D" w:rsidP="0067692D">
      <w:pPr>
        <w:pStyle w:val="a5"/>
      </w:pPr>
      <w:r>
        <w:t xml:space="preserve">К вопросу согласованности системы стратегического планирования </w:t>
      </w:r>
      <w:r>
        <w:br/>
        <w:t xml:space="preserve">на уровне государства и компаний </w:t>
      </w:r>
      <w:r>
        <w:br/>
        <w:t>горно-металлургического комплекса</w:t>
      </w:r>
    </w:p>
    <w:p w:rsidR="0067692D" w:rsidRDefault="0067692D" w:rsidP="0067692D">
      <w:pPr>
        <w:pStyle w:val="a6"/>
      </w:pPr>
      <w:proofErr w:type="spellStart"/>
      <w:r>
        <w:t>Неволин</w:t>
      </w:r>
      <w:proofErr w:type="spellEnd"/>
      <w:r>
        <w:t xml:space="preserve"> Александр Евгеньевич </w:t>
      </w:r>
    </w:p>
    <w:p w:rsidR="0067692D" w:rsidRDefault="0067692D" w:rsidP="0067692D">
      <w:pPr>
        <w:pStyle w:val="a7"/>
      </w:pPr>
      <w:proofErr w:type="gramStart"/>
      <w:r>
        <w:t>Федеральный исследовательский центр «Кольский научный центр Российской академии наук», Апатиты), Россия, aprec99@mail.ru</w:t>
      </w:r>
      <w:proofErr w:type="gramEnd"/>
    </w:p>
    <w:p w:rsidR="0067692D" w:rsidRDefault="0067692D" w:rsidP="0067692D">
      <w:pPr>
        <w:pStyle w:val="a9"/>
      </w:pPr>
      <w:r>
        <w:t>Аннотация</w:t>
      </w:r>
    </w:p>
    <w:p w:rsidR="0067692D" w:rsidRDefault="0067692D" w:rsidP="0067692D">
      <w:pPr>
        <w:pStyle w:val="a8"/>
      </w:pPr>
      <w:r>
        <w:t xml:space="preserve">В статье исследуется согласованность стратегического планирования на федеральном, отраслевом и корпоративном уровнях. Актуальность темы связана с необходимостью формирования взаимоувязанных планов развития промышленности путем совершенствования всей системы стратегического планирования на уровне отрасли и регионов. В условиях высокой турбулентности экономической среды выполнение целевых показателей стратегического развития горно-металлургического комплекса можно достичь путем координации всех заинтересованных сторон. Эмпирическую базу составили стратегические документы Российской Федерации и публичные документы ПАО «ГМК «Норильский никель» за 2024-2025 гг. Сформирована система ключевых индикаторов, позволяющая сопоставить производственные, технологические, экологические, социальные и финансовые показатели разных уровней планирования. Установлено, что корпоративная стратегия отличается более высокой детализацией производственно-экономических и рыночных показателей, тогда как стратегии отраслевой и региональной направленности сохраняют преимущественно агрегированный формат показателей, где большая роль отводится социально-экономическим и экологическим индикаторам. Выявлены разрывы в горизонтах планирования, составе индикаторов, сценарной логике. Предложены институциональные и методологические инструменты, влияющие на сопоставимость целей и результатов </w:t>
      </w:r>
      <w:proofErr w:type="spellStart"/>
      <w:r>
        <w:t>разноуровневых</w:t>
      </w:r>
      <w:proofErr w:type="spellEnd"/>
      <w:r>
        <w:t xml:space="preserve"> стратегий.</w:t>
      </w:r>
    </w:p>
    <w:p w:rsidR="0067692D" w:rsidRDefault="0067692D" w:rsidP="0067692D">
      <w:pPr>
        <w:pStyle w:val="a9"/>
      </w:pPr>
      <w:r>
        <w:t>Ключевые слова:</w:t>
      </w:r>
    </w:p>
    <w:p w:rsidR="0067692D" w:rsidRDefault="0067692D" w:rsidP="0067692D">
      <w:pPr>
        <w:pStyle w:val="a8"/>
      </w:pPr>
      <w:r>
        <w:lastRenderedPageBreak/>
        <w:t>стратегическое планирование; горно-металлургический комплекс; согласованность стратегий; ключевые индикаторы; целеполагание; отрасль; корпоративный уровень.</w:t>
      </w:r>
    </w:p>
    <w:p w:rsidR="0067692D" w:rsidRDefault="0067692D" w:rsidP="0067692D">
      <w:pPr>
        <w:pStyle w:val="a9"/>
      </w:pPr>
      <w:r>
        <w:t xml:space="preserve">Для цитирования: </w:t>
      </w:r>
    </w:p>
    <w:p w:rsidR="0067692D" w:rsidRDefault="0067692D" w:rsidP="0067692D">
      <w:pPr>
        <w:pStyle w:val="aa"/>
      </w:pPr>
      <w:proofErr w:type="spellStart"/>
      <w:r>
        <w:t>Неволин</w:t>
      </w:r>
      <w:proofErr w:type="spellEnd"/>
      <w:r>
        <w:t xml:space="preserve"> А. Е. К вопросу согласованности системы стратегического планирования на уровне государства и компаний горно-металлургического комплекса // Инновационная экономика: информация, аналитика, прогнозы. – 2026. – № 9. – С. 62–72. https://doi.org/10.47576/2949-1894.2026.9.9.007.</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On the Alignment of Strategic Planning Systems at the State Level and within Mining and Metallurgical Companies</w:t>
      </w:r>
    </w:p>
    <w:p w:rsidR="0067692D" w:rsidRDefault="0067692D" w:rsidP="0067692D">
      <w:pPr>
        <w:pStyle w:val="a6"/>
      </w:pPr>
      <w:proofErr w:type="spellStart"/>
      <w:r>
        <w:t>Nevolin</w:t>
      </w:r>
      <w:proofErr w:type="spellEnd"/>
      <w:r>
        <w:t xml:space="preserve"> </w:t>
      </w:r>
      <w:proofErr w:type="spellStart"/>
      <w:r>
        <w:t>Alexander</w:t>
      </w:r>
      <w:proofErr w:type="spellEnd"/>
      <w:r>
        <w:t xml:space="preserve"> E. </w:t>
      </w:r>
    </w:p>
    <w:p w:rsidR="0067692D" w:rsidRPr="0067692D" w:rsidRDefault="0067692D" w:rsidP="0067692D">
      <w:pPr>
        <w:pStyle w:val="a7"/>
        <w:rPr>
          <w:lang w:val="en-US"/>
        </w:rPr>
      </w:pPr>
      <w:r w:rsidRPr="0067692D">
        <w:rPr>
          <w:lang w:val="en-US"/>
        </w:rPr>
        <w:t xml:space="preserve">Federal Research Center “Kola Scientific Center of the Russian Academy of Sciences”, </w:t>
      </w:r>
      <w:proofErr w:type="spellStart"/>
      <w:r w:rsidRPr="0067692D">
        <w:rPr>
          <w:lang w:val="en-US"/>
        </w:rPr>
        <w:t>Apatity</w:t>
      </w:r>
      <w:proofErr w:type="spellEnd"/>
      <w:r w:rsidRPr="0067692D">
        <w:rPr>
          <w:lang w:val="en-US"/>
        </w:rPr>
        <w:t xml:space="preserve">, Russia, </w:t>
      </w:r>
      <w:hyperlink r:id="rId21" w:history="1">
        <w:r w:rsidRPr="0067692D">
          <w:rPr>
            <w:lang w:val="en-US"/>
          </w:rPr>
          <w:t>aprec99@mail.ru</w:t>
        </w:r>
      </w:hyperlink>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article examines the consistency of strategic planning at the federal, </w:t>
      </w:r>
      <w:proofErr w:type="spellStart"/>
      <w:r w:rsidRPr="0067692D">
        <w:rPr>
          <w:lang w:val="en-US"/>
        </w:rPr>
        <w:t>sectoral</w:t>
      </w:r>
      <w:proofErr w:type="spellEnd"/>
      <w:r w:rsidRPr="0067692D">
        <w:rPr>
          <w:lang w:val="en-US"/>
        </w:rPr>
        <w:t xml:space="preserve"> and corporate levels. The relevance of the topic is related to the need to form interrelated industrial development plans by improving the entire strategic planning system at the industry and regional levels. In conditions of high turbulence of the economic environment, the fulfillment of the targets for the strategic development of the mining and metallurgical complex can be achieved through the coordination of all stakeholders. The empirical basis is made up of strategic documents of the Russian Federation and public documents of PJSC MMC Norilsk Nickel for 2024-2025. A system of key indicators has been formed to compare production, technological, environmental, social and financial indicators of different planning levels. It has been established that the corporate strategy is characterized by a higher level of detail in production, economic and market indicators, while the </w:t>
      </w:r>
      <w:proofErr w:type="spellStart"/>
      <w:r w:rsidRPr="0067692D">
        <w:rPr>
          <w:lang w:val="en-US"/>
        </w:rPr>
        <w:t>sectoral</w:t>
      </w:r>
      <w:proofErr w:type="spellEnd"/>
      <w:r w:rsidRPr="0067692D">
        <w:rPr>
          <w:lang w:val="en-US"/>
        </w:rPr>
        <w:t xml:space="preserve"> and regional strategies retain a predominantly aggregated format of indicators, where socio-economic and environmental indicators play a major role. Gaps in planning horizons, the composition of indicators, and scenario logic have been identified. Institutional and methodological tools are proposed that influence the comparability of goals and results of multi-level strategies.</w:t>
      </w:r>
    </w:p>
    <w:p w:rsidR="0067692D" w:rsidRPr="0067692D" w:rsidRDefault="0067692D" w:rsidP="0067692D">
      <w:pPr>
        <w:pStyle w:val="a9"/>
        <w:rPr>
          <w:lang w:val="en-US"/>
        </w:rPr>
      </w:pPr>
      <w:r w:rsidRPr="0067692D">
        <w:rPr>
          <w:lang w:val="en-US"/>
        </w:rPr>
        <w:t>Keywords:</w:t>
      </w:r>
    </w:p>
    <w:p w:rsidR="0067692D" w:rsidRPr="0067692D" w:rsidRDefault="0067692D" w:rsidP="0067692D">
      <w:pPr>
        <w:pStyle w:val="a8"/>
        <w:rPr>
          <w:lang w:val="en-US"/>
        </w:rPr>
      </w:pPr>
      <w:proofErr w:type="gramStart"/>
      <w:r w:rsidRPr="0067692D">
        <w:rPr>
          <w:lang w:val="en-US"/>
        </w:rPr>
        <w:t>strategic</w:t>
      </w:r>
      <w:proofErr w:type="gramEnd"/>
      <w:r w:rsidRPr="0067692D">
        <w:rPr>
          <w:lang w:val="en-US"/>
        </w:rPr>
        <w:t xml:space="preserve"> planning; mining and metallurgical complex; consistency of strategies; key indicators; goal setting; industry; corporate level.</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Nevolin</w:t>
      </w:r>
      <w:proofErr w:type="spellEnd"/>
      <w:r w:rsidRPr="0067692D">
        <w:rPr>
          <w:lang w:val="en-US"/>
        </w:rPr>
        <w:t xml:space="preserve"> A. E. </w:t>
      </w:r>
      <w:proofErr w:type="gramStart"/>
      <w:r w:rsidRPr="0067692D">
        <w:rPr>
          <w:lang w:val="en-US"/>
        </w:rPr>
        <w:t>On the Alignment of Strategic Planning Systems at the State Level and within Mining and Metallurgical Companies.</w:t>
      </w:r>
      <w:proofErr w:type="gramEnd"/>
      <w:r w:rsidRPr="0067692D">
        <w:rPr>
          <w:lang w:val="en-US"/>
        </w:rPr>
        <w:t xml:space="preserve"> </w:t>
      </w:r>
      <w:r w:rsidRPr="0067692D">
        <w:rPr>
          <w:i/>
          <w:iCs/>
          <w:lang w:val="en-US"/>
        </w:rPr>
        <w:t xml:space="preserve">Innovative economy: information, analysis, prognoses, </w:t>
      </w:r>
      <w:r w:rsidRPr="0067692D">
        <w:rPr>
          <w:lang w:val="en-US"/>
        </w:rPr>
        <w:t>2026, no. 9, pp. 62–72. https://doi.org/10.47576/2949-1894.2026.9.9.007.</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338.43:635.25:631(470.57)</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10.47576/2949-1894.2026.9.9.008</w:t>
      </w:r>
    </w:p>
    <w:p w:rsidR="0067692D" w:rsidRDefault="0067692D" w:rsidP="0067692D">
      <w:pPr>
        <w:pStyle w:val="a5"/>
      </w:pPr>
      <w:r>
        <w:t xml:space="preserve">Стратегический выбор сортов лука репчатого: экономическое обоснование </w:t>
      </w:r>
      <w:r>
        <w:br/>
        <w:t>для условий Республики Башкортостан</w:t>
      </w:r>
    </w:p>
    <w:p w:rsidR="0067692D" w:rsidRDefault="0067692D" w:rsidP="0067692D">
      <w:pPr>
        <w:pStyle w:val="a6"/>
      </w:pPr>
      <w:r>
        <w:t xml:space="preserve">Черкашина Мария Ильинична </w:t>
      </w:r>
    </w:p>
    <w:p w:rsidR="0067692D" w:rsidRDefault="0067692D" w:rsidP="0067692D">
      <w:pPr>
        <w:pStyle w:val="a7"/>
      </w:pPr>
      <w:r>
        <w:lastRenderedPageBreak/>
        <w:t xml:space="preserve">Арктический государственный агротехнологический университет, </w:t>
      </w:r>
      <w:r>
        <w:br/>
        <w:t>Якутск, Россия, 703210@internet.ru</w:t>
      </w:r>
    </w:p>
    <w:p w:rsidR="0067692D" w:rsidRDefault="0067692D" w:rsidP="0067692D">
      <w:pPr>
        <w:pStyle w:val="a6"/>
      </w:pPr>
      <w:proofErr w:type="spellStart"/>
      <w:r>
        <w:t>Алимгафаров</w:t>
      </w:r>
      <w:proofErr w:type="spellEnd"/>
      <w:r>
        <w:t xml:space="preserve"> </w:t>
      </w:r>
      <w:proofErr w:type="spellStart"/>
      <w:r>
        <w:t>Раиль</w:t>
      </w:r>
      <w:proofErr w:type="spellEnd"/>
      <w:r>
        <w:t xml:space="preserve"> </w:t>
      </w:r>
      <w:proofErr w:type="spellStart"/>
      <w:r>
        <w:t>Рафикович</w:t>
      </w:r>
      <w:proofErr w:type="spellEnd"/>
      <w:r>
        <w:t xml:space="preserve"> </w:t>
      </w:r>
    </w:p>
    <w:p w:rsidR="0067692D" w:rsidRDefault="0067692D" w:rsidP="0067692D">
      <w:pPr>
        <w:pStyle w:val="a7"/>
      </w:pPr>
      <w:r>
        <w:t xml:space="preserve">Башкирский государственный аграрный университет, </w:t>
      </w:r>
      <w:r>
        <w:br/>
        <w:t>Уфа, Россия, 703210@internet.ru</w:t>
      </w:r>
    </w:p>
    <w:p w:rsidR="0067692D" w:rsidRDefault="0067692D" w:rsidP="0067692D">
      <w:pPr>
        <w:pStyle w:val="a6"/>
      </w:pPr>
      <w:proofErr w:type="spellStart"/>
      <w:r>
        <w:t>Абдулвалеев</w:t>
      </w:r>
      <w:proofErr w:type="spellEnd"/>
      <w:r>
        <w:t xml:space="preserve"> </w:t>
      </w:r>
      <w:proofErr w:type="spellStart"/>
      <w:r>
        <w:t>Ришат</w:t>
      </w:r>
      <w:proofErr w:type="spellEnd"/>
      <w:r>
        <w:t xml:space="preserve"> </w:t>
      </w:r>
      <w:proofErr w:type="spellStart"/>
      <w:r>
        <w:t>Рифмильевич</w:t>
      </w:r>
      <w:proofErr w:type="spellEnd"/>
      <w:r>
        <w:t xml:space="preserve"> </w:t>
      </w:r>
    </w:p>
    <w:p w:rsidR="0067692D" w:rsidRDefault="0067692D" w:rsidP="0067692D">
      <w:pPr>
        <w:pStyle w:val="a7"/>
      </w:pPr>
      <w:r>
        <w:t xml:space="preserve">Башкирский государственный аграрный университет, </w:t>
      </w:r>
      <w:r>
        <w:br/>
        <w:t>Уфа, Россия, 703210@internet.ru</w:t>
      </w:r>
    </w:p>
    <w:p w:rsidR="0067692D" w:rsidRDefault="0067692D" w:rsidP="0067692D">
      <w:pPr>
        <w:pStyle w:val="a6"/>
      </w:pPr>
      <w:r>
        <w:t xml:space="preserve">Черкашина Анна Георгиевна </w:t>
      </w:r>
    </w:p>
    <w:p w:rsidR="0067692D" w:rsidRDefault="0067692D" w:rsidP="0067692D">
      <w:pPr>
        <w:pStyle w:val="a7"/>
      </w:pPr>
      <w:r>
        <w:t xml:space="preserve">Арктический государственный агротехнологический университет, </w:t>
      </w:r>
      <w:r>
        <w:br/>
        <w:t>Якутск, Россия, 703210@internet.ru</w:t>
      </w:r>
    </w:p>
    <w:p w:rsidR="0067692D" w:rsidRDefault="0067692D" w:rsidP="0067692D">
      <w:pPr>
        <w:pStyle w:val="a9"/>
      </w:pPr>
      <w:r>
        <w:t>Аннотация</w:t>
      </w:r>
    </w:p>
    <w:p w:rsidR="0067692D" w:rsidRDefault="0067692D" w:rsidP="0067692D">
      <w:pPr>
        <w:pStyle w:val="a8"/>
      </w:pPr>
      <w:r>
        <w:t xml:space="preserve">Актуальность исследования обусловлена необходимостью снижения </w:t>
      </w:r>
      <w:proofErr w:type="spellStart"/>
      <w:r>
        <w:t>импортозависимости</w:t>
      </w:r>
      <w:proofErr w:type="spellEnd"/>
      <w:r>
        <w:t xml:space="preserve"> по луку репчатому и повышения экономической эффективности его производства в регионах России, в том числе в Республике Башкортостан, где обеспеченность населения данной культурой остается ниже нормативного уровня. Цель работы – определить экономически обоснованные сочетания сортов лука репчатого и норм высева для условий Республики Башкортостан. Объектами исследования выступали сорта </w:t>
      </w:r>
      <w:proofErr w:type="spellStart"/>
      <w:r>
        <w:t>Стригуновский</w:t>
      </w:r>
      <w:proofErr w:type="spellEnd"/>
      <w:r>
        <w:t xml:space="preserve"> местный, </w:t>
      </w:r>
      <w:proofErr w:type="spellStart"/>
      <w:r>
        <w:t>Иглинский</w:t>
      </w:r>
      <w:proofErr w:type="spellEnd"/>
      <w:r>
        <w:t xml:space="preserve"> 2 и </w:t>
      </w:r>
      <w:proofErr w:type="gramStart"/>
      <w:r>
        <w:t>Ред</w:t>
      </w:r>
      <w:proofErr w:type="gramEnd"/>
      <w:r>
        <w:t xml:space="preserve"> Барон при нормах высева 0,9–1,2 млн шт./га. Исследования проводились в 2021–2023 гг. на полях Башкирского ГАУ; экономическая эффективность оценивалась по урожайности, стоимости продукции, производственным затратам, себестоимости, условному чистому доходу и уровню рентабельности с учетом требований ГОСТ 34306-2017 к товарным характеристикам луковиц. За трехлетний период исследований установлено, что рентабельность по всем нормам высева варьировалась от 21,72 % (норма высева 1,2 </w:t>
      </w:r>
      <w:proofErr w:type="gramStart"/>
      <w:r>
        <w:t>млн</w:t>
      </w:r>
      <w:proofErr w:type="gramEnd"/>
      <w:r>
        <w:t xml:space="preserve"> шт./га, сорт лука репчатого </w:t>
      </w:r>
      <w:proofErr w:type="spellStart"/>
      <w:r>
        <w:t>Стригуновский</w:t>
      </w:r>
      <w:proofErr w:type="spellEnd"/>
      <w:r>
        <w:t xml:space="preserve"> местный) до 90,58 % (норма высева 1,1 млн шт./га, сорт лука репчатого </w:t>
      </w:r>
      <w:proofErr w:type="spellStart"/>
      <w:r>
        <w:t>Иглинский</w:t>
      </w:r>
      <w:proofErr w:type="spellEnd"/>
      <w:r>
        <w:t xml:space="preserve"> 2). Наиболее высокий уровень рентабельности 90,58 % отмечен в норме высева 1,1 </w:t>
      </w:r>
      <w:proofErr w:type="gramStart"/>
      <w:r>
        <w:t>млн</w:t>
      </w:r>
      <w:proofErr w:type="gramEnd"/>
      <w:r>
        <w:t xml:space="preserve"> шт./га в сорте лука репчатого </w:t>
      </w:r>
      <w:proofErr w:type="spellStart"/>
      <w:r>
        <w:t>Иглинский</w:t>
      </w:r>
      <w:proofErr w:type="spellEnd"/>
      <w:r>
        <w:t xml:space="preserve"> 2.</w:t>
      </w:r>
    </w:p>
    <w:p w:rsidR="0067692D" w:rsidRDefault="0067692D" w:rsidP="0067692D">
      <w:pPr>
        <w:pStyle w:val="a9"/>
      </w:pPr>
      <w:r>
        <w:t>Ключевые слова:</w:t>
      </w:r>
    </w:p>
    <w:p w:rsidR="0067692D" w:rsidRDefault="0067692D" w:rsidP="0067692D">
      <w:pPr>
        <w:pStyle w:val="a8"/>
      </w:pPr>
      <w:r>
        <w:t>лук репчатый; сорт; выращивание; рентабельность; экономическая эффективность; Башкирия.</w:t>
      </w:r>
    </w:p>
    <w:p w:rsidR="0067692D" w:rsidRDefault="0067692D" w:rsidP="0067692D">
      <w:pPr>
        <w:pStyle w:val="a9"/>
      </w:pPr>
      <w:r>
        <w:t xml:space="preserve">Для цитирования: </w:t>
      </w:r>
    </w:p>
    <w:p w:rsidR="0067692D" w:rsidRDefault="0067692D" w:rsidP="0067692D">
      <w:pPr>
        <w:pStyle w:val="aa"/>
      </w:pPr>
      <w:r>
        <w:t xml:space="preserve">Черкашина М. И., </w:t>
      </w:r>
      <w:proofErr w:type="spellStart"/>
      <w:r>
        <w:t>Алимгафаров</w:t>
      </w:r>
      <w:proofErr w:type="spellEnd"/>
      <w:r>
        <w:t xml:space="preserve"> Р. Р., </w:t>
      </w:r>
      <w:proofErr w:type="spellStart"/>
      <w:r>
        <w:t>Абдулвалеев</w:t>
      </w:r>
      <w:proofErr w:type="spellEnd"/>
      <w:r>
        <w:t xml:space="preserve"> Р. Р., Черкашина А. Г. Стратегический выбор сортов лука репчатого: экономическое обоснование для условий Республики Башкортостан // Инновационная экономика: информация, аналитика, прогнозы. – 2026. – </w:t>
      </w:r>
      <w:r>
        <w:br/>
        <w:t>№ 9. – С. 73–79. https://doi.org/10.47576/2949-1894.2026.9.9.008.</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 xml:space="preserve">Strategic choice of onion varieties: </w:t>
      </w:r>
      <w:r w:rsidRPr="0067692D">
        <w:rPr>
          <w:lang w:val="en-US"/>
        </w:rPr>
        <w:br/>
        <w:t xml:space="preserve">economic justification for the conditions </w:t>
      </w:r>
      <w:r w:rsidRPr="0067692D">
        <w:rPr>
          <w:lang w:val="en-US"/>
        </w:rPr>
        <w:br/>
        <w:t>of the Republic of Bashkortostan</w:t>
      </w:r>
    </w:p>
    <w:p w:rsidR="0067692D" w:rsidRPr="0067692D" w:rsidRDefault="0067692D" w:rsidP="0067692D">
      <w:pPr>
        <w:pStyle w:val="a6"/>
        <w:rPr>
          <w:lang w:val="en-US"/>
        </w:rPr>
      </w:pPr>
      <w:proofErr w:type="spellStart"/>
      <w:r w:rsidRPr="0067692D">
        <w:rPr>
          <w:lang w:val="en-US"/>
        </w:rPr>
        <w:t>Cherkashina</w:t>
      </w:r>
      <w:proofErr w:type="spellEnd"/>
      <w:r w:rsidRPr="0067692D">
        <w:rPr>
          <w:lang w:val="en-US"/>
        </w:rPr>
        <w:t xml:space="preserve"> Maria I. </w:t>
      </w:r>
    </w:p>
    <w:p w:rsidR="0067692D" w:rsidRPr="0067692D" w:rsidRDefault="0067692D" w:rsidP="0067692D">
      <w:pPr>
        <w:pStyle w:val="a7"/>
        <w:rPr>
          <w:lang w:val="en-US"/>
        </w:rPr>
      </w:pPr>
      <w:r w:rsidRPr="0067692D">
        <w:rPr>
          <w:lang w:val="en-US"/>
        </w:rPr>
        <w:t xml:space="preserve">Arctic State </w:t>
      </w:r>
      <w:proofErr w:type="spellStart"/>
      <w:r w:rsidRPr="0067692D">
        <w:rPr>
          <w:lang w:val="en-US"/>
        </w:rPr>
        <w:t>Agrotechnological</w:t>
      </w:r>
      <w:proofErr w:type="spellEnd"/>
      <w:r w:rsidRPr="0067692D">
        <w:rPr>
          <w:lang w:val="en-US"/>
        </w:rPr>
        <w:t xml:space="preserve"> University, Yakutsk, Russia, 703210@internet.ru</w:t>
      </w:r>
    </w:p>
    <w:p w:rsidR="0067692D" w:rsidRPr="0067692D" w:rsidRDefault="0067692D" w:rsidP="0067692D">
      <w:pPr>
        <w:pStyle w:val="a6"/>
        <w:rPr>
          <w:lang w:val="en-US"/>
        </w:rPr>
      </w:pPr>
      <w:proofErr w:type="spellStart"/>
      <w:r w:rsidRPr="0067692D">
        <w:rPr>
          <w:lang w:val="en-US"/>
        </w:rPr>
        <w:t>Alimgafarov</w:t>
      </w:r>
      <w:proofErr w:type="spellEnd"/>
      <w:r w:rsidRPr="0067692D">
        <w:rPr>
          <w:lang w:val="en-US"/>
        </w:rPr>
        <w:t xml:space="preserve"> Rail R. </w:t>
      </w:r>
    </w:p>
    <w:p w:rsidR="0067692D" w:rsidRPr="0067692D" w:rsidRDefault="0067692D" w:rsidP="0067692D">
      <w:pPr>
        <w:pStyle w:val="a7"/>
        <w:rPr>
          <w:lang w:val="en-US"/>
        </w:rPr>
      </w:pPr>
      <w:r w:rsidRPr="0067692D">
        <w:rPr>
          <w:lang w:val="en-US"/>
        </w:rPr>
        <w:t>Bashkir State Agrarian University, Ufa, Russia, 703210@internet.ru</w:t>
      </w:r>
    </w:p>
    <w:p w:rsidR="0067692D" w:rsidRPr="0067692D" w:rsidRDefault="0067692D" w:rsidP="0067692D">
      <w:pPr>
        <w:pStyle w:val="a6"/>
        <w:rPr>
          <w:lang w:val="en-US"/>
        </w:rPr>
      </w:pPr>
      <w:proofErr w:type="spellStart"/>
      <w:r w:rsidRPr="0067692D">
        <w:rPr>
          <w:lang w:val="en-US"/>
        </w:rPr>
        <w:t>Abdulvaleev</w:t>
      </w:r>
      <w:proofErr w:type="spellEnd"/>
      <w:r w:rsidRPr="0067692D">
        <w:rPr>
          <w:lang w:val="en-US"/>
        </w:rPr>
        <w:t xml:space="preserve"> </w:t>
      </w:r>
      <w:proofErr w:type="spellStart"/>
      <w:r w:rsidRPr="0067692D">
        <w:rPr>
          <w:lang w:val="en-US"/>
        </w:rPr>
        <w:t>Rishat</w:t>
      </w:r>
      <w:proofErr w:type="spellEnd"/>
      <w:r w:rsidRPr="0067692D">
        <w:rPr>
          <w:lang w:val="en-US"/>
        </w:rPr>
        <w:t xml:space="preserve"> R. </w:t>
      </w:r>
    </w:p>
    <w:p w:rsidR="0067692D" w:rsidRPr="0067692D" w:rsidRDefault="0067692D" w:rsidP="0067692D">
      <w:pPr>
        <w:pStyle w:val="a7"/>
        <w:rPr>
          <w:lang w:val="en-US"/>
        </w:rPr>
      </w:pPr>
      <w:r w:rsidRPr="0067692D">
        <w:rPr>
          <w:lang w:val="en-US"/>
        </w:rPr>
        <w:t>Bashkir State Agrarian University, Ufa, Russia, 703210@internet.ru</w:t>
      </w:r>
    </w:p>
    <w:p w:rsidR="0067692D" w:rsidRPr="0067692D" w:rsidRDefault="0067692D" w:rsidP="0067692D">
      <w:pPr>
        <w:pStyle w:val="a6"/>
        <w:rPr>
          <w:lang w:val="en-US"/>
        </w:rPr>
      </w:pPr>
      <w:proofErr w:type="spellStart"/>
      <w:r w:rsidRPr="0067692D">
        <w:rPr>
          <w:lang w:val="en-US"/>
        </w:rPr>
        <w:t>Cherkashina</w:t>
      </w:r>
      <w:proofErr w:type="spellEnd"/>
      <w:r w:rsidRPr="0067692D">
        <w:rPr>
          <w:lang w:val="en-US"/>
        </w:rPr>
        <w:t xml:space="preserve"> Anna G. </w:t>
      </w:r>
    </w:p>
    <w:p w:rsidR="0067692D" w:rsidRPr="0067692D" w:rsidRDefault="0067692D" w:rsidP="0067692D">
      <w:pPr>
        <w:pStyle w:val="a7"/>
        <w:rPr>
          <w:lang w:val="en-US"/>
        </w:rPr>
      </w:pPr>
      <w:r w:rsidRPr="0067692D">
        <w:rPr>
          <w:lang w:val="en-US"/>
        </w:rPr>
        <w:lastRenderedPageBreak/>
        <w:t xml:space="preserve">Arctic State </w:t>
      </w:r>
      <w:proofErr w:type="spellStart"/>
      <w:r w:rsidRPr="0067692D">
        <w:rPr>
          <w:lang w:val="en-US"/>
        </w:rPr>
        <w:t>Agrotechnological</w:t>
      </w:r>
      <w:proofErr w:type="spellEnd"/>
      <w:r w:rsidRPr="0067692D">
        <w:rPr>
          <w:lang w:val="en-US"/>
        </w:rPr>
        <w:t xml:space="preserve"> University, Yakutsk, Russia, 703210@internet.ru</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relevance of the study is due to the need to reduce import dependence on onion and to increase the economic efficiency of its production in the regions of the Russian Federation, including in the Republic of Bashkortostan, where the population’s supply of this crop remains below the standard level. The aim of the work is to determine economically justified combinations of onion varieties and sowing rates for the conditions of the Republic of Bashkortostan. The study focused on the following varieties: </w:t>
      </w:r>
      <w:proofErr w:type="spellStart"/>
      <w:r w:rsidRPr="0067692D">
        <w:rPr>
          <w:lang w:val="en-US"/>
        </w:rPr>
        <w:t>Strigunovsky</w:t>
      </w:r>
      <w:proofErr w:type="spellEnd"/>
      <w:r w:rsidRPr="0067692D">
        <w:rPr>
          <w:lang w:val="en-US"/>
        </w:rPr>
        <w:t xml:space="preserve"> Local, </w:t>
      </w:r>
      <w:proofErr w:type="spellStart"/>
      <w:r w:rsidRPr="0067692D">
        <w:rPr>
          <w:lang w:val="en-US"/>
        </w:rPr>
        <w:t>Iglinsky</w:t>
      </w:r>
      <w:proofErr w:type="spellEnd"/>
      <w:r w:rsidRPr="0067692D">
        <w:rPr>
          <w:lang w:val="en-US"/>
        </w:rPr>
        <w:t xml:space="preserve"> 2, and Red Baron, with sowing rates of 0.9–1.2 million pieces per hectare. The research was conducted in 2021-2023 in the fields of the Bashkir State Agrarian University; economic efficiency was assessed by yield, cost of production, production costs, cost, conditional net income and profitability level, taking into account the requirements of GOST 34306-2017 for the commodity characteristics of bulbs. over a 3-year research period, it was found that profitability for all seeding rates ranged from 21.72 % seeding rate 1.2 million pcs./ ha onion variety </w:t>
      </w:r>
      <w:proofErr w:type="spellStart"/>
      <w:r w:rsidRPr="0067692D">
        <w:rPr>
          <w:lang w:val="en-US"/>
        </w:rPr>
        <w:t>Strigunovsky</w:t>
      </w:r>
      <w:proofErr w:type="spellEnd"/>
      <w:r w:rsidRPr="0067692D">
        <w:rPr>
          <w:lang w:val="en-US"/>
        </w:rPr>
        <w:t xml:space="preserve"> local up to 90.58 % seeding rate 1.1 million pcs./ha onion variety </w:t>
      </w:r>
      <w:proofErr w:type="spellStart"/>
      <w:r w:rsidRPr="0067692D">
        <w:rPr>
          <w:lang w:val="en-US"/>
        </w:rPr>
        <w:t>Iglinsky</w:t>
      </w:r>
      <w:proofErr w:type="spellEnd"/>
      <w:r w:rsidRPr="0067692D">
        <w:rPr>
          <w:lang w:val="en-US"/>
        </w:rPr>
        <w:t xml:space="preserve"> 2. The highest level of profitability 90.58 % was noted in the seeding rate of 1.1 million pcs</w:t>
      </w:r>
      <w:proofErr w:type="gramStart"/>
      <w:r w:rsidRPr="0067692D">
        <w:rPr>
          <w:lang w:val="en-US"/>
        </w:rPr>
        <w:t>./</w:t>
      </w:r>
      <w:proofErr w:type="gramEnd"/>
      <w:r w:rsidRPr="0067692D">
        <w:rPr>
          <w:lang w:val="en-US"/>
        </w:rPr>
        <w:t xml:space="preserve">ha in onion variety </w:t>
      </w:r>
      <w:proofErr w:type="spellStart"/>
      <w:r w:rsidRPr="0067692D">
        <w:rPr>
          <w:lang w:val="en-US"/>
        </w:rPr>
        <w:t>Iglinsky</w:t>
      </w:r>
      <w:proofErr w:type="spellEnd"/>
      <w:r w:rsidRPr="0067692D">
        <w:rPr>
          <w:lang w:val="en-US"/>
        </w:rPr>
        <w:t xml:space="preserve"> 2.</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onion</w:t>
      </w:r>
      <w:proofErr w:type="gramEnd"/>
      <w:r w:rsidRPr="0067692D">
        <w:rPr>
          <w:lang w:val="en-US"/>
        </w:rPr>
        <w:t>; variety; cultivation; profitability; economic efficiency; Bashkiria</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Cherkashina</w:t>
      </w:r>
      <w:proofErr w:type="spellEnd"/>
      <w:r w:rsidRPr="0067692D">
        <w:rPr>
          <w:lang w:val="en-US"/>
        </w:rPr>
        <w:t xml:space="preserve"> M. I., </w:t>
      </w:r>
      <w:proofErr w:type="spellStart"/>
      <w:r w:rsidRPr="0067692D">
        <w:rPr>
          <w:lang w:val="en-US"/>
        </w:rPr>
        <w:t>Alimgafarov</w:t>
      </w:r>
      <w:proofErr w:type="spellEnd"/>
      <w:r w:rsidRPr="0067692D">
        <w:rPr>
          <w:lang w:val="en-US"/>
        </w:rPr>
        <w:t xml:space="preserve"> R. R., </w:t>
      </w:r>
      <w:proofErr w:type="spellStart"/>
      <w:r w:rsidRPr="0067692D">
        <w:rPr>
          <w:lang w:val="en-US"/>
        </w:rPr>
        <w:t>Abdulvaleev</w:t>
      </w:r>
      <w:proofErr w:type="spellEnd"/>
      <w:r w:rsidRPr="0067692D">
        <w:rPr>
          <w:lang w:val="en-US"/>
        </w:rPr>
        <w:t xml:space="preserve"> R. R., </w:t>
      </w:r>
      <w:proofErr w:type="spellStart"/>
      <w:r w:rsidRPr="0067692D">
        <w:rPr>
          <w:lang w:val="en-US"/>
        </w:rPr>
        <w:t>Cherkashina</w:t>
      </w:r>
      <w:proofErr w:type="spellEnd"/>
      <w:r w:rsidRPr="0067692D">
        <w:rPr>
          <w:lang w:val="en-US"/>
        </w:rPr>
        <w:t xml:space="preserve"> A. G. Strategic choice of onion varieties: economic justification for the conditions of the Republic of Bashkortostan. </w:t>
      </w:r>
      <w:r w:rsidRPr="0067692D">
        <w:rPr>
          <w:i/>
          <w:iCs/>
          <w:lang w:val="en-US"/>
        </w:rPr>
        <w:t>Innovative economy: information, analysis, prognoses,</w:t>
      </w:r>
      <w:r w:rsidRPr="0067692D">
        <w:rPr>
          <w:lang w:val="en-US"/>
        </w:rPr>
        <w:t xml:space="preserve"> 2026, no. 9, pp. 73–79. https://doi.org/10.47576/2949-1894.2026.9.9.008.</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339</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10.47576/2949-1894.2026.9.9.009</w:t>
      </w:r>
    </w:p>
    <w:p w:rsidR="0067692D" w:rsidRDefault="0067692D" w:rsidP="0067692D">
      <w:pPr>
        <w:pStyle w:val="a5"/>
      </w:pPr>
      <w:r>
        <w:t>Актуальность управления многоуровневыми экономическими системами с позиции стратегического менеджмента</w:t>
      </w:r>
    </w:p>
    <w:p w:rsidR="0067692D" w:rsidRDefault="0067692D" w:rsidP="0067692D">
      <w:pPr>
        <w:pStyle w:val="a6"/>
      </w:pPr>
      <w:proofErr w:type="spellStart"/>
      <w:r>
        <w:t>Крыжановская</w:t>
      </w:r>
      <w:proofErr w:type="spellEnd"/>
      <w:r>
        <w:t xml:space="preserve"> Ольга Александровна </w:t>
      </w:r>
    </w:p>
    <w:p w:rsidR="0067692D" w:rsidRDefault="0067692D" w:rsidP="0067692D">
      <w:pPr>
        <w:pStyle w:val="a7"/>
      </w:pPr>
      <w:r>
        <w:t>Юго-Западный государственный университет, Курск, Россия, mo</w:t>
      </w:r>
      <w:hyperlink r:id="rId22" w:history="1">
        <w:r>
          <w:t>rozikolya2008@yandex.ru</w:t>
        </w:r>
      </w:hyperlink>
    </w:p>
    <w:p w:rsidR="0067692D" w:rsidRDefault="0067692D" w:rsidP="0067692D">
      <w:pPr>
        <w:pStyle w:val="a9"/>
      </w:pPr>
      <w:r>
        <w:t>Аннотация</w:t>
      </w:r>
    </w:p>
    <w:p w:rsidR="0067692D" w:rsidRDefault="0067692D" w:rsidP="0067692D">
      <w:pPr>
        <w:pStyle w:val="a8"/>
      </w:pPr>
      <w:r>
        <w:t>В современных условиях высокой неопределенности и нестабильности внешней среды управление многоуровневыми экономическими системами с позиции стратегического менеджмента доказывает свою актуальность и необходимость. В статье предпринята попытка обосновать данное предположение в контексте отражения классических базовых концептуальных подходов известных российских и зарубежных ученых, а также современных трендов развития. Результатами исследования стало концептуальное авторское понимание актуальности управления многоуровневыми экономическими системами с позиции стратегического менеджмента, а также обоснованные и визуализированные предпосылки управления многоуровневыми экономическими системами с позиции стратегического менеджмента в современных условиях. Проведенное исследование позволило в полной мере обосновать актуальность управления многоуровневыми экономическими системами с позиции стратегического менеджмента, что является вкладом в решение обозначенной проблемы.</w:t>
      </w:r>
    </w:p>
    <w:p w:rsidR="0067692D" w:rsidRDefault="0067692D" w:rsidP="0067692D">
      <w:pPr>
        <w:pStyle w:val="a9"/>
      </w:pPr>
      <w:r>
        <w:t xml:space="preserve">Ключевые слова: </w:t>
      </w:r>
    </w:p>
    <w:p w:rsidR="0067692D" w:rsidRDefault="0067692D" w:rsidP="0067692D">
      <w:pPr>
        <w:pStyle w:val="a8"/>
      </w:pPr>
      <w:r>
        <w:t>управление; многоуровневые экономические системы; стратегический менеджмент.</w:t>
      </w:r>
    </w:p>
    <w:p w:rsidR="0067692D" w:rsidRDefault="0067692D" w:rsidP="0067692D">
      <w:pPr>
        <w:pStyle w:val="a9"/>
      </w:pPr>
      <w:r>
        <w:t xml:space="preserve">Для цитирования: </w:t>
      </w:r>
    </w:p>
    <w:p w:rsidR="0067692D" w:rsidRDefault="0067692D" w:rsidP="0067692D">
      <w:pPr>
        <w:pStyle w:val="aa"/>
      </w:pPr>
      <w:proofErr w:type="spellStart"/>
      <w:r>
        <w:lastRenderedPageBreak/>
        <w:t>Крыжановская</w:t>
      </w:r>
      <w:proofErr w:type="spellEnd"/>
      <w:r>
        <w:t xml:space="preserve"> О. А. Актуальность управления многоуровневыми экономическими системами с позиции стратегического менеджмента // Инновационная экономика: информация, аналитика, прогнозы. – 2026. – № 9. – С. 80–86. https://doi.org/10.47576/2949-1894.2026.9.9.009.</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 xml:space="preserve">The relevance of managing multi-level economic systems from the position </w:t>
      </w:r>
      <w:r w:rsidRPr="0067692D">
        <w:rPr>
          <w:lang w:val="en-US"/>
        </w:rPr>
        <w:br/>
        <w:t>of strategic management</w:t>
      </w:r>
    </w:p>
    <w:p w:rsidR="0067692D" w:rsidRPr="0067692D" w:rsidRDefault="0067692D" w:rsidP="0067692D">
      <w:pPr>
        <w:pStyle w:val="a6"/>
        <w:rPr>
          <w:lang w:val="en-US"/>
        </w:rPr>
      </w:pPr>
      <w:proofErr w:type="spellStart"/>
      <w:proofErr w:type="gramStart"/>
      <w:r w:rsidRPr="0067692D">
        <w:rPr>
          <w:lang w:val="en-US"/>
        </w:rPr>
        <w:t>Kryzhanovskaya</w:t>
      </w:r>
      <w:proofErr w:type="spellEnd"/>
      <w:r w:rsidRPr="0067692D">
        <w:rPr>
          <w:lang w:val="en-US"/>
        </w:rPr>
        <w:t xml:space="preserve"> Olga </w:t>
      </w:r>
      <w:r>
        <w:t>А</w:t>
      </w:r>
      <w:r w:rsidRPr="0067692D">
        <w:rPr>
          <w:lang w:val="en-US"/>
        </w:rPr>
        <w:t>.</w:t>
      </w:r>
      <w:proofErr w:type="gramEnd"/>
      <w:r w:rsidRPr="0067692D">
        <w:rPr>
          <w:lang w:val="en-US"/>
        </w:rPr>
        <w:t xml:space="preserve"> </w:t>
      </w:r>
    </w:p>
    <w:p w:rsidR="0067692D" w:rsidRPr="0067692D" w:rsidRDefault="0067692D" w:rsidP="0067692D">
      <w:pPr>
        <w:pStyle w:val="a7"/>
        <w:rPr>
          <w:lang w:val="en-US"/>
        </w:rPr>
      </w:pPr>
      <w:r w:rsidRPr="0067692D">
        <w:rPr>
          <w:lang w:val="en-US"/>
        </w:rPr>
        <w:t>Southwest State University, Kursk, Russia, mo</w:t>
      </w:r>
      <w:hyperlink r:id="rId23" w:history="1">
        <w:r w:rsidRPr="0067692D">
          <w:rPr>
            <w:lang w:val="en-US"/>
          </w:rPr>
          <w:t>rozikolya2008@yandex.ru</w:t>
        </w:r>
      </w:hyperlink>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In modern conditions of high uncertainty and instability of the external environment, the management of multi-level economic systems from the position of strategic management proves its relevance and necessity. The article attempts to substantiate this assumption in the context of reflecting the classical basic conceptual approaches of famous Russian and foreign scientists, as well as modern development trends. The results of the study were the author’s conceptual understanding of the relevance of managing multi-level economic systems from the position of strategic management, as well as substantiated and visualized prerequisites for managing multi-level economic systems from the position of strategic management in modern conditions. The conducted research made it possible to fully substantiate the relevance of managing multi-level economic systems from the position of strategic management, which is a contribution to solving the identified problem.</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management</w:t>
      </w:r>
      <w:proofErr w:type="gramEnd"/>
      <w:r w:rsidRPr="0067692D">
        <w:rPr>
          <w:lang w:val="en-US"/>
        </w:rPr>
        <w:t>; multi-level economic systems; strategic management.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proofErr w:type="gramStart"/>
      <w:r w:rsidRPr="0067692D">
        <w:rPr>
          <w:lang w:val="en-US"/>
        </w:rPr>
        <w:t>Kryzhanovskaya</w:t>
      </w:r>
      <w:proofErr w:type="spellEnd"/>
      <w:r w:rsidRPr="0067692D">
        <w:rPr>
          <w:lang w:val="en-US"/>
        </w:rPr>
        <w:t xml:space="preserve"> O. </w:t>
      </w:r>
      <w:r>
        <w:t>А</w:t>
      </w:r>
      <w:r w:rsidRPr="0067692D">
        <w:rPr>
          <w:lang w:val="en-US"/>
        </w:rPr>
        <w:t>.</w:t>
      </w:r>
      <w:proofErr w:type="gramEnd"/>
      <w:r w:rsidRPr="0067692D">
        <w:rPr>
          <w:lang w:val="en-US"/>
        </w:rPr>
        <w:t xml:space="preserve">  </w:t>
      </w:r>
      <w:proofErr w:type="gramStart"/>
      <w:r w:rsidRPr="0067692D">
        <w:rPr>
          <w:lang w:val="en-US"/>
        </w:rPr>
        <w:t>The relevance of managing multi-level economic systems from the position of strategic management.</w:t>
      </w:r>
      <w:proofErr w:type="gramEnd"/>
      <w:r w:rsidRPr="0067692D">
        <w:rPr>
          <w:lang w:val="en-US"/>
        </w:rPr>
        <w:t xml:space="preserve"> </w:t>
      </w:r>
      <w:r w:rsidRPr="0067692D">
        <w:rPr>
          <w:i/>
          <w:iCs/>
          <w:lang w:val="en-US"/>
        </w:rPr>
        <w:t xml:space="preserve">Innovative economy: information, analysis, prognoses, </w:t>
      </w:r>
      <w:r w:rsidRPr="0067692D">
        <w:rPr>
          <w:lang w:val="en-US"/>
        </w:rPr>
        <w:t>2026, no. 9, pp. 80–86. https://doi.org/10.47576/2949-1894.2026.9.9.009.</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331</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10.47576/2949-1894.2026.9.9.010</w:t>
      </w:r>
    </w:p>
    <w:p w:rsidR="0067692D" w:rsidRDefault="0067692D" w:rsidP="0067692D">
      <w:pPr>
        <w:pStyle w:val="a5"/>
      </w:pPr>
      <w:r>
        <w:t>Этические кодексы государственной службы в России как один из главных инструментов регулирования профессионального поведения чиновников</w:t>
      </w:r>
    </w:p>
    <w:p w:rsidR="0067692D" w:rsidRDefault="0067692D" w:rsidP="0067692D">
      <w:pPr>
        <w:pStyle w:val="a6"/>
      </w:pPr>
      <w:r>
        <w:t xml:space="preserve">Исакова </w:t>
      </w:r>
      <w:proofErr w:type="spellStart"/>
      <w:r>
        <w:t>Гулизар</w:t>
      </w:r>
      <w:proofErr w:type="spellEnd"/>
      <w:r>
        <w:t xml:space="preserve"> </w:t>
      </w:r>
      <w:proofErr w:type="spellStart"/>
      <w:r>
        <w:t>Казбековна</w:t>
      </w:r>
      <w:proofErr w:type="spellEnd"/>
      <w:r>
        <w:t xml:space="preserve"> </w:t>
      </w:r>
    </w:p>
    <w:p w:rsidR="0067692D" w:rsidRDefault="0067692D" w:rsidP="0067692D">
      <w:pPr>
        <w:pStyle w:val="a7"/>
      </w:pPr>
      <w:r>
        <w:t xml:space="preserve">Дагестанский государственный университет, Махачкала, Россия, </w:t>
      </w:r>
      <w:hyperlink r:id="rId24" w:history="1">
        <w:r>
          <w:t>gulizarisakova@mail.ru</w:t>
        </w:r>
      </w:hyperlink>
    </w:p>
    <w:p w:rsidR="0067692D" w:rsidRDefault="0067692D" w:rsidP="0067692D">
      <w:pPr>
        <w:pStyle w:val="a9"/>
      </w:pPr>
      <w:r>
        <w:t>Аннотация</w:t>
      </w:r>
    </w:p>
    <w:p w:rsidR="0067692D" w:rsidRDefault="0067692D" w:rsidP="0067692D">
      <w:pPr>
        <w:pStyle w:val="a8"/>
      </w:pPr>
      <w:r>
        <w:t xml:space="preserve">Актуальность выбранной темы обусловлена необходимостью поиска эффективных инструментов формирования позитивного имиджа государства, повышения доверия граждан к власти, а также предотвращения негативных явлений, таких как </w:t>
      </w:r>
      <w:proofErr w:type="gramStart"/>
      <w:r>
        <w:t>злоупотребление</w:t>
      </w:r>
      <w:proofErr w:type="gramEnd"/>
      <w:r>
        <w:t xml:space="preserve"> полномочиями, коррупция, формальность в исполнении служебных обязанностей. Недостаточная этическая культура на государственной службе приводит к снижению легитимности власти и деформации отношений между государством и обществом. В этих условиях особую роль начинают играть этические кодексы, закрепляющие основные нравственные ориентиры поведения государственных </w:t>
      </w:r>
      <w:r>
        <w:lastRenderedPageBreak/>
        <w:t>служащих, определяющие рамки допустимого и недопустимого, а также формирующие позитивные поведенческие паттерны в рамках государственной службы.</w:t>
      </w:r>
    </w:p>
    <w:p w:rsidR="0067692D" w:rsidRDefault="0067692D" w:rsidP="0067692D">
      <w:pPr>
        <w:pStyle w:val="a9"/>
      </w:pPr>
      <w:r>
        <w:t xml:space="preserve">Ключевые слова: </w:t>
      </w:r>
    </w:p>
    <w:p w:rsidR="0067692D" w:rsidRDefault="0067692D" w:rsidP="0067692D">
      <w:pPr>
        <w:pStyle w:val="a8"/>
      </w:pPr>
      <w:proofErr w:type="gramStart"/>
      <w:r>
        <w:t xml:space="preserve">этическая культура; государственный служащий; принцип бескорыстности; коррупция; власть; чиновники; моральные качества; кодекс этики; государство. </w:t>
      </w:r>
      <w:proofErr w:type="gramEnd"/>
    </w:p>
    <w:p w:rsidR="0067692D" w:rsidRDefault="0067692D" w:rsidP="0067692D">
      <w:pPr>
        <w:pStyle w:val="a9"/>
      </w:pPr>
      <w:r>
        <w:t xml:space="preserve">Для цитирования: </w:t>
      </w:r>
    </w:p>
    <w:p w:rsidR="0067692D" w:rsidRDefault="0067692D" w:rsidP="0067692D">
      <w:pPr>
        <w:pStyle w:val="aa"/>
      </w:pPr>
      <w:r>
        <w:t>Исакова Г. К. Этические кодексы государственной службы в России как один из главных инструментов регулирования профессионального поведения чиновников // Инновационная экономика: информация, аналитика, прогнозы. – 2026. – № 9. – С. 87–93. https://doi.org/10.47576/2949-1894.2026.9.9.010.</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Ethical codes of the civil service in Russia as one of the main instruments for regulating the professional conduct of officials</w:t>
      </w:r>
    </w:p>
    <w:p w:rsidR="0067692D" w:rsidRPr="0067692D" w:rsidRDefault="0067692D" w:rsidP="0067692D">
      <w:pPr>
        <w:pStyle w:val="a6"/>
        <w:rPr>
          <w:lang w:val="en-US"/>
        </w:rPr>
      </w:pPr>
      <w:proofErr w:type="spellStart"/>
      <w:r w:rsidRPr="0067692D">
        <w:rPr>
          <w:lang w:val="en-US"/>
        </w:rPr>
        <w:t>Isakova</w:t>
      </w:r>
      <w:proofErr w:type="spellEnd"/>
      <w:r w:rsidRPr="0067692D">
        <w:rPr>
          <w:lang w:val="en-US"/>
        </w:rPr>
        <w:t xml:space="preserve"> </w:t>
      </w:r>
      <w:proofErr w:type="spellStart"/>
      <w:r w:rsidRPr="0067692D">
        <w:rPr>
          <w:lang w:val="en-US"/>
        </w:rPr>
        <w:t>Gulizar</w:t>
      </w:r>
      <w:proofErr w:type="spellEnd"/>
      <w:r w:rsidRPr="0067692D">
        <w:rPr>
          <w:lang w:val="en-US"/>
        </w:rPr>
        <w:t xml:space="preserve"> K. </w:t>
      </w:r>
    </w:p>
    <w:p w:rsidR="0067692D" w:rsidRPr="0067692D" w:rsidRDefault="0067692D" w:rsidP="0067692D">
      <w:pPr>
        <w:pStyle w:val="a7"/>
        <w:rPr>
          <w:lang w:val="en-US"/>
        </w:rPr>
      </w:pPr>
      <w:r w:rsidRPr="0067692D">
        <w:rPr>
          <w:lang w:val="en-US"/>
        </w:rPr>
        <w:t xml:space="preserve">Dagestan State University, Makhachkala, Russia, </w:t>
      </w:r>
      <w:hyperlink r:id="rId25" w:history="1">
        <w:r w:rsidRPr="0067692D">
          <w:rPr>
            <w:lang w:val="en-US"/>
          </w:rPr>
          <w:t>gulizarisakova@mail.ru</w:t>
        </w:r>
      </w:hyperlink>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relevance of this topic stems from the need to find effective tools for fostering a positive image of the state, increasing citizen trust in the government, and preventing negative phenomena such as abuse of power, corruption, and formalities in the performance of official duties. A lack of ethical culture in the civil service leads to a decrease in the legitimacy of power and a distortion of relations between the state and society. Under these conditions, ethical codes play a special role by enshrining the fundamental moral guidelines for the conduct of civil servants, defining the boundaries of what is acceptable and what is not, and fostering positive behavioral patterns within the civil service. </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r w:rsidRPr="0067692D">
        <w:rPr>
          <w:lang w:val="en-US"/>
        </w:rPr>
        <w:t>ethical culture; civil servant; principle of selflessness; corruption; power; officials; moral qualities; code of ethics; state.</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Isakova</w:t>
      </w:r>
      <w:proofErr w:type="spellEnd"/>
      <w:r w:rsidRPr="0067692D">
        <w:rPr>
          <w:lang w:val="en-US"/>
        </w:rPr>
        <w:t xml:space="preserve"> G. K. Ethical codes of the civil service in Russia as one of the main instruments for regulating the professional conduct of officials. </w:t>
      </w:r>
      <w:r w:rsidRPr="0067692D">
        <w:rPr>
          <w:i/>
          <w:iCs/>
          <w:lang w:val="en-US"/>
        </w:rPr>
        <w:t>Innovative economy: information, analysis, prognoses,</w:t>
      </w:r>
      <w:r w:rsidRPr="0067692D">
        <w:rPr>
          <w:lang w:val="en-US"/>
        </w:rPr>
        <w:t xml:space="preserve"> 2026, no. 9, pp. 87–93. https://doi.org/10.47576/2949-1894.2026.9.9.010.</w:t>
      </w:r>
    </w:p>
    <w:p w:rsidR="0067692D" w:rsidRPr="0067692D" w:rsidRDefault="0067692D" w:rsidP="0067692D">
      <w:pPr>
        <w:pStyle w:val="a4"/>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338.43</w:t>
      </w:r>
    </w:p>
    <w:p w:rsidR="0067692D" w:rsidRPr="0067692D" w:rsidRDefault="0067692D" w:rsidP="0067692D">
      <w:pPr>
        <w:pStyle w:val="a4"/>
        <w:rPr>
          <w:lang w:val="ru-RU"/>
        </w:rPr>
      </w:pPr>
      <w:proofErr w:type="spellStart"/>
      <w:proofErr w:type="gramStart"/>
      <w:r>
        <w:t>doi</w:t>
      </w:r>
      <w:proofErr w:type="spellEnd"/>
      <w:proofErr w:type="gramEnd"/>
      <w:r w:rsidRPr="0067692D">
        <w:rPr>
          <w:lang w:val="ru-RU"/>
        </w:rPr>
        <w:t>: 10.47576/2949-1894.2026.9.9.011</w:t>
      </w:r>
    </w:p>
    <w:p w:rsidR="0067692D" w:rsidRDefault="0067692D" w:rsidP="0067692D">
      <w:pPr>
        <w:pStyle w:val="a5"/>
      </w:pPr>
      <w:r>
        <w:t>Направления совершенствования внешнеэкономических связей российского агропромышленного комплекса в условиях глобальных вызовов и санкционных ограничений</w:t>
      </w:r>
    </w:p>
    <w:p w:rsidR="0067692D" w:rsidRDefault="0067692D" w:rsidP="0067692D">
      <w:pPr>
        <w:pStyle w:val="a6"/>
      </w:pPr>
      <w:r>
        <w:t xml:space="preserve">Аксенов И. А. </w:t>
      </w:r>
    </w:p>
    <w:p w:rsidR="0067692D" w:rsidRDefault="0067692D" w:rsidP="0067692D">
      <w:pPr>
        <w:pStyle w:val="a7"/>
      </w:pPr>
      <w:r>
        <w:t>Владимирский государственный университет имени А. Г. и Н. Г. Столетовых, Владимир, Россия, il_aks@mail.ru</w:t>
      </w:r>
    </w:p>
    <w:p w:rsidR="0067692D" w:rsidRDefault="0067692D" w:rsidP="0067692D">
      <w:pPr>
        <w:pStyle w:val="a6"/>
      </w:pPr>
      <w:proofErr w:type="spellStart"/>
      <w:r>
        <w:t>Трунин</w:t>
      </w:r>
      <w:proofErr w:type="spellEnd"/>
      <w:r>
        <w:t xml:space="preserve"> Г. А. </w:t>
      </w:r>
    </w:p>
    <w:p w:rsidR="0067692D" w:rsidRDefault="0067692D" w:rsidP="0067692D">
      <w:pPr>
        <w:pStyle w:val="a7"/>
      </w:pPr>
      <w:r>
        <w:lastRenderedPageBreak/>
        <w:t>Владимирский государственный университет имени А. Г. и Н. Г. Столетовых, Владимир, Россия</w:t>
      </w:r>
    </w:p>
    <w:p w:rsidR="0067692D" w:rsidRDefault="0067692D" w:rsidP="0067692D">
      <w:pPr>
        <w:pStyle w:val="a9"/>
      </w:pPr>
      <w:r>
        <w:t>Аннотация</w:t>
      </w:r>
    </w:p>
    <w:p w:rsidR="0067692D" w:rsidRDefault="0067692D" w:rsidP="0067692D">
      <w:pPr>
        <w:pStyle w:val="a8"/>
      </w:pPr>
      <w:r>
        <w:t xml:space="preserve">В статье рассмотрены направления совершенствования внешнеэкономических связей агропромышленного комплекса Российской Федерации в условиях глобальных вызовов и </w:t>
      </w:r>
      <w:proofErr w:type="spellStart"/>
      <w:r>
        <w:t>санкционных</w:t>
      </w:r>
      <w:proofErr w:type="spellEnd"/>
      <w:r>
        <w:t xml:space="preserve"> ограничений. Раскрыта теоретическая природа экономических санкций как инструмента межгосударственного давления, выявлены закономерности их применения в международной практике и последствия для мировых аграрных рынков, обоснованы приоритеты ответной политики, нацеленной на повышение конкурентоспособности отечественных производителей. Изложена методическая база устойчивого встраивания российских предприятий в глобальные цепочки создания стоимости в мировом агропромышленном комплексе, обоснована роль цифрового потенциала и технологического суверенитета. Проанализирован потенциал </w:t>
      </w:r>
      <w:proofErr w:type="spellStart"/>
      <w:r>
        <w:t>импортозамещения</w:t>
      </w:r>
      <w:proofErr w:type="spellEnd"/>
      <w:r>
        <w:t xml:space="preserve"> во вторично затронутых санкциями секторах, раскрыт парадокс формального и реального замещения и стратегическое значение семенного и </w:t>
      </w:r>
      <w:proofErr w:type="spellStart"/>
      <w:r>
        <w:t>селекционно</w:t>
      </w:r>
      <w:proofErr w:type="spellEnd"/>
      <w:r>
        <w:t xml:space="preserve">-генетического суверенитета. Предложены концептуальные подходы к организации устойчивых внешнеэкономических связей в условиях нового международного хозяйственного порядка и разработана концепция государственного регулирования внешней торговли продукцией агропромышленного комплекса, способствующая </w:t>
      </w:r>
      <w:proofErr w:type="spellStart"/>
      <w:r>
        <w:t>импортозамещению</w:t>
      </w:r>
      <w:proofErr w:type="spellEnd"/>
      <w:r>
        <w:t xml:space="preserve"> и укреплению продовольственной безопасности.</w:t>
      </w:r>
    </w:p>
    <w:p w:rsidR="0067692D" w:rsidRDefault="0067692D" w:rsidP="0067692D">
      <w:pPr>
        <w:pStyle w:val="a9"/>
      </w:pPr>
      <w:r>
        <w:t xml:space="preserve">Ключевые слова: </w:t>
      </w:r>
    </w:p>
    <w:p w:rsidR="0067692D" w:rsidRDefault="0067692D" w:rsidP="0067692D">
      <w:pPr>
        <w:pStyle w:val="a8"/>
      </w:pPr>
      <w:r>
        <w:t xml:space="preserve">агропромышленный комплекс; внешнеэкономические связи; экономические санкции; </w:t>
      </w:r>
      <w:proofErr w:type="spellStart"/>
      <w:r>
        <w:t>импортозамещение</w:t>
      </w:r>
      <w:proofErr w:type="spellEnd"/>
      <w:r>
        <w:t>; продовольственная безопасность; глобальные цепочки создания стоимости; технологический суверенитет; государственное регулирование внешней торговли; дружественные страны.</w:t>
      </w:r>
    </w:p>
    <w:p w:rsidR="0067692D" w:rsidRDefault="0067692D" w:rsidP="0067692D">
      <w:pPr>
        <w:pStyle w:val="a8"/>
      </w:pPr>
      <w:r>
        <w:t xml:space="preserve">Работа подготовлена по результатам исследований, выполненных за счет средств федерального бюджета по государственному заданию (наименование темы научного исследования «Разработка и реализация стратегии развития внешнеэкономических связей сельского хозяйства и агропромышленного комплекса Российской Федерации с учетом </w:t>
      </w:r>
      <w:proofErr w:type="spellStart"/>
      <w:r>
        <w:t>санкционных</w:t>
      </w:r>
      <w:proofErr w:type="spellEnd"/>
      <w:r>
        <w:t xml:space="preserve"> ограничений и новых приоритетов экономического сотрудничества с зарубежными странами»; код научной темы, присвоенной учредителем, FZUN-2024-0007).</w:t>
      </w:r>
    </w:p>
    <w:p w:rsidR="0067692D" w:rsidRDefault="0067692D" w:rsidP="0067692D">
      <w:pPr>
        <w:pStyle w:val="a9"/>
      </w:pPr>
      <w:r>
        <w:t xml:space="preserve">Для цитирования: </w:t>
      </w:r>
    </w:p>
    <w:p w:rsidR="0067692D" w:rsidRDefault="0067692D" w:rsidP="0067692D">
      <w:pPr>
        <w:pStyle w:val="aa"/>
      </w:pPr>
      <w:r>
        <w:t xml:space="preserve">Аксенов И. А., </w:t>
      </w:r>
      <w:proofErr w:type="spellStart"/>
      <w:r>
        <w:t>Трунин</w:t>
      </w:r>
      <w:proofErr w:type="spellEnd"/>
      <w:r>
        <w:t xml:space="preserve"> Г. А. Направления совершенствования внешнеэкономических связей российского агропромышленного комплекса в условиях глобальных вызовов и </w:t>
      </w:r>
      <w:proofErr w:type="spellStart"/>
      <w:r>
        <w:t>санкционных</w:t>
      </w:r>
      <w:proofErr w:type="spellEnd"/>
      <w:r>
        <w:t xml:space="preserve"> ограничений // Инновационная экономика: информация, аналитика, прогнозы. – 2026. – № 9. – С. 94–100. https://doi.org/10.47576/2949-1894.2026.9.9.011.</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Directions for improving the foreign economic relations of the russian agro-industrial complex under global challenges and sanctions restrictions</w:t>
      </w:r>
    </w:p>
    <w:p w:rsidR="0067692D" w:rsidRPr="0067692D" w:rsidRDefault="0067692D" w:rsidP="0067692D">
      <w:pPr>
        <w:pStyle w:val="a6"/>
        <w:rPr>
          <w:lang w:val="en-US"/>
        </w:rPr>
      </w:pPr>
      <w:proofErr w:type="spellStart"/>
      <w:proofErr w:type="gramStart"/>
      <w:r w:rsidRPr="0067692D">
        <w:rPr>
          <w:lang w:val="en-US"/>
        </w:rPr>
        <w:t>Aksenov</w:t>
      </w:r>
      <w:proofErr w:type="spellEnd"/>
      <w:r w:rsidRPr="0067692D">
        <w:rPr>
          <w:lang w:val="en-US"/>
        </w:rPr>
        <w:t xml:space="preserve"> I. A.</w:t>
      </w:r>
      <w:proofErr w:type="gramEnd"/>
      <w:r w:rsidRPr="0067692D">
        <w:rPr>
          <w:lang w:val="en-US"/>
        </w:rPr>
        <w:t xml:space="preserve"> </w:t>
      </w:r>
    </w:p>
    <w:p w:rsidR="0067692D" w:rsidRPr="0067692D" w:rsidRDefault="0067692D" w:rsidP="0067692D">
      <w:pPr>
        <w:pStyle w:val="a7"/>
        <w:rPr>
          <w:lang w:val="en-US"/>
        </w:rPr>
      </w:pPr>
      <w:r w:rsidRPr="0067692D">
        <w:rPr>
          <w:lang w:val="en-US"/>
        </w:rPr>
        <w:t xml:space="preserve">Vladimir State University named after A. and N. </w:t>
      </w:r>
      <w:proofErr w:type="spellStart"/>
      <w:r w:rsidRPr="0067692D">
        <w:rPr>
          <w:lang w:val="en-US"/>
        </w:rPr>
        <w:t>Stoletovs</w:t>
      </w:r>
      <w:proofErr w:type="spellEnd"/>
      <w:r w:rsidRPr="0067692D">
        <w:rPr>
          <w:lang w:val="en-US"/>
        </w:rPr>
        <w:t xml:space="preserve">, </w:t>
      </w:r>
      <w:r w:rsidRPr="0067692D">
        <w:rPr>
          <w:lang w:val="en-US"/>
        </w:rPr>
        <w:br/>
        <w:t xml:space="preserve">Vladimir, Russia, il_aks@mail.ru </w:t>
      </w:r>
    </w:p>
    <w:p w:rsidR="0067692D" w:rsidRDefault="0067692D" w:rsidP="0067692D">
      <w:pPr>
        <w:pStyle w:val="a6"/>
      </w:pPr>
      <w:proofErr w:type="spellStart"/>
      <w:r>
        <w:t>Trunin</w:t>
      </w:r>
      <w:proofErr w:type="spellEnd"/>
      <w:r>
        <w:t xml:space="preserve"> G. A. </w:t>
      </w:r>
    </w:p>
    <w:p w:rsidR="0067692D" w:rsidRPr="0067692D" w:rsidRDefault="0067692D" w:rsidP="0067692D">
      <w:pPr>
        <w:pStyle w:val="a7"/>
        <w:rPr>
          <w:lang w:val="en-US"/>
        </w:rPr>
      </w:pPr>
      <w:r w:rsidRPr="0067692D">
        <w:rPr>
          <w:lang w:val="en-US"/>
        </w:rPr>
        <w:t xml:space="preserve">Vladimir State University named after A. and N. </w:t>
      </w:r>
      <w:proofErr w:type="spellStart"/>
      <w:r w:rsidRPr="0067692D">
        <w:rPr>
          <w:lang w:val="en-US"/>
        </w:rPr>
        <w:t>Stoletovs</w:t>
      </w:r>
      <w:proofErr w:type="spellEnd"/>
      <w:r w:rsidRPr="0067692D">
        <w:rPr>
          <w:lang w:val="en-US"/>
        </w:rPr>
        <w:t xml:space="preserve">, Vladimir, Russia </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lastRenderedPageBreak/>
        <w:t xml:space="preserve">The article examines the directions for improving the foreign economic relations of the agro-industrial complex of the Russian Federation under global challenges and sanctions restrictions. It reveals the theoretical nature of economic sanctions as an instrument of interstate pressure, identifies the patterns of their application in international practice and their consequences for world agricultural markets, and substantiates the priorities of a response policy aimed at enhancing the competitiveness of domestic producers. The article presents a methodological framework for the sustainable integration of Russian enterprises into global value chains in the world agro-industrial complex and substantiates the role of digital potential and technological sovereignty. It analyses the import-substitution potential in the sectors indirectly affected by sanctions, reveals the paradox of formal versus real substitution and the strategic significance of seed and breeding-genetic sovereignty. Conceptual approaches to </w:t>
      </w:r>
      <w:proofErr w:type="spellStart"/>
      <w:r w:rsidRPr="0067692D">
        <w:rPr>
          <w:lang w:val="en-US"/>
        </w:rPr>
        <w:t>organising</w:t>
      </w:r>
      <w:proofErr w:type="spellEnd"/>
      <w:r w:rsidRPr="0067692D">
        <w:rPr>
          <w:lang w:val="en-US"/>
        </w:rPr>
        <w:t xml:space="preserve"> sustainable foreign economic relations under the new international economic order are proposed, and a concept of state regulation of foreign trade in agro-industrial products is developed that promotes import substitution and strengthens food security.</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r w:rsidRPr="0067692D">
        <w:rPr>
          <w:lang w:val="en-US"/>
        </w:rPr>
        <w:t>agro-industrial complex; foreign economic relations; economic sanctions; import substitution; food security; global value chains; technological sovereignty; state regulation of foreign trade; friendly countries.</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Aksenov</w:t>
      </w:r>
      <w:proofErr w:type="spellEnd"/>
      <w:r w:rsidRPr="0067692D">
        <w:rPr>
          <w:lang w:val="en-US"/>
        </w:rPr>
        <w:t xml:space="preserve"> I. A., </w:t>
      </w:r>
      <w:proofErr w:type="spellStart"/>
      <w:r w:rsidRPr="0067692D">
        <w:rPr>
          <w:lang w:val="en-US"/>
        </w:rPr>
        <w:t>Trunin</w:t>
      </w:r>
      <w:proofErr w:type="spellEnd"/>
      <w:r w:rsidRPr="0067692D">
        <w:rPr>
          <w:lang w:val="en-US"/>
        </w:rPr>
        <w:t xml:space="preserve"> G. A. Directions for improving the foreign economic relations of the </w:t>
      </w:r>
      <w:proofErr w:type="spellStart"/>
      <w:proofErr w:type="gramStart"/>
      <w:r w:rsidRPr="0067692D">
        <w:rPr>
          <w:lang w:val="en-US"/>
        </w:rPr>
        <w:t>russian</w:t>
      </w:r>
      <w:proofErr w:type="spellEnd"/>
      <w:proofErr w:type="gramEnd"/>
      <w:r w:rsidRPr="0067692D">
        <w:rPr>
          <w:lang w:val="en-US"/>
        </w:rPr>
        <w:t xml:space="preserve"> agro-industrial complex under global challenges and sanctions restrictions.</w:t>
      </w:r>
      <w:r w:rsidRPr="0067692D">
        <w:rPr>
          <w:i/>
          <w:iCs/>
          <w:lang w:val="en-US"/>
        </w:rPr>
        <w:t xml:space="preserve"> Innovative economy: information, analysis, prognoses, </w:t>
      </w:r>
      <w:r w:rsidRPr="0067692D">
        <w:rPr>
          <w:lang w:val="en-US"/>
        </w:rPr>
        <w:t>2026, no. 9, pp. 94–100. https://doi.org/10.47576/2949-1894.2026.9.9.011.</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331:004</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10.47576/2949-1894.2026.9.9.012</w:t>
      </w:r>
    </w:p>
    <w:p w:rsidR="0067692D" w:rsidRDefault="0067692D" w:rsidP="0067692D">
      <w:pPr>
        <w:pStyle w:val="a5"/>
      </w:pPr>
      <w:r>
        <w:t>Кольцевая модель лидерских компетенций: формирование целостного лидера в эпоху ИИ</w:t>
      </w:r>
    </w:p>
    <w:p w:rsidR="0067692D" w:rsidRDefault="0067692D" w:rsidP="0067692D">
      <w:pPr>
        <w:pStyle w:val="a6"/>
      </w:pPr>
      <w:r>
        <w:t>Павлов Ярослав Юрьевич</w:t>
      </w:r>
    </w:p>
    <w:p w:rsidR="0067692D" w:rsidRDefault="0067692D" w:rsidP="0067692D">
      <w:pPr>
        <w:pStyle w:val="a7"/>
      </w:pPr>
      <w:r>
        <w:t xml:space="preserve">Учреждение ДПО «Бизнес-школа ИМИСП», Санкт-Петербург, Россия, </w:t>
      </w:r>
      <w:hyperlink r:id="rId26" w:history="1">
        <w:r>
          <w:t>ypavlov@imisp.ru</w:t>
        </w:r>
      </w:hyperlink>
    </w:p>
    <w:p w:rsidR="0067692D" w:rsidRDefault="0067692D" w:rsidP="0067692D">
      <w:pPr>
        <w:pStyle w:val="a9"/>
      </w:pPr>
      <w:r>
        <w:t>Аннотация</w:t>
      </w:r>
    </w:p>
    <w:p w:rsidR="0067692D" w:rsidRDefault="0067692D" w:rsidP="0067692D">
      <w:pPr>
        <w:pStyle w:val="a8"/>
      </w:pPr>
      <w:r>
        <w:t xml:space="preserve">В статье представлена кольцевая модель лидерских компетенций, разработанная на основе двух </w:t>
      </w:r>
      <w:proofErr w:type="gramStart"/>
      <w:r>
        <w:t>фокус-групп</w:t>
      </w:r>
      <w:proofErr w:type="gramEnd"/>
      <w:r>
        <w:t xml:space="preserve"> с участием 20 экспертов в области развития лидеров в условиях распространения технологий искусственного интеллекта (ИИ). На основе анализа ключевых психологических концепций, прежде всего теории осознанной </w:t>
      </w:r>
      <w:proofErr w:type="spellStart"/>
      <w:r>
        <w:t>саморегуляции</w:t>
      </w:r>
      <w:proofErr w:type="spellEnd"/>
      <w:r>
        <w:t xml:space="preserve"> произвольной активности, предложена авторская кольцевая модель лидерских компетенций. Модель строится на принципе управляющего воздействия внутренних ресурсов личности и компетенций более высокого порядка на внешние управленческие функции. Ядро модели составляют </w:t>
      </w:r>
      <w:proofErr w:type="spellStart"/>
      <w:r>
        <w:t>самокомпетенции</w:t>
      </w:r>
      <w:proofErr w:type="spellEnd"/>
      <w:r>
        <w:t xml:space="preserve">, определяющие этику и внутреннюю устойчивость лидера. Первый концентрический слой образуют </w:t>
      </w:r>
      <w:proofErr w:type="spellStart"/>
      <w:r>
        <w:t>метакомпетенции</w:t>
      </w:r>
      <w:proofErr w:type="spellEnd"/>
      <w:r>
        <w:t xml:space="preserve"> – системное мышление, </w:t>
      </w:r>
      <w:proofErr w:type="gramStart"/>
      <w:r>
        <w:t>адаптивная</w:t>
      </w:r>
      <w:proofErr w:type="gramEnd"/>
      <w:r>
        <w:t xml:space="preserve"> обучаемость и другие способности, управляющие применением компетенций остальных уровней. Ключевой особенностью модели является размещение цифровых (</w:t>
      </w:r>
      <w:proofErr w:type="spellStart"/>
      <w:r>
        <w:t>digital</w:t>
      </w:r>
      <w:proofErr w:type="spellEnd"/>
      <w:r>
        <w:t>) и мягких (</w:t>
      </w:r>
      <w:proofErr w:type="spellStart"/>
      <w:r>
        <w:t>soft</w:t>
      </w:r>
      <w:proofErr w:type="spellEnd"/>
      <w:r>
        <w:t xml:space="preserve">) компетенций на одном уровне. Это решение связано с тем, что в условиях автоматизации и возникновения гибридных команд из людей и </w:t>
      </w:r>
      <w:proofErr w:type="gramStart"/>
      <w:r>
        <w:t>ИИ-агентов</w:t>
      </w:r>
      <w:proofErr w:type="gramEnd"/>
      <w:r>
        <w:t xml:space="preserve"> цифровые навыки приобретают </w:t>
      </w:r>
      <w:proofErr w:type="spellStart"/>
      <w:r>
        <w:t>человекоцентричный</w:t>
      </w:r>
      <w:proofErr w:type="spellEnd"/>
      <w:r>
        <w:t xml:space="preserve"> характер. Внешний контур формируют жесткие (</w:t>
      </w:r>
      <w:proofErr w:type="spellStart"/>
      <w:r>
        <w:t>hard</w:t>
      </w:r>
      <w:proofErr w:type="spellEnd"/>
      <w:r>
        <w:t xml:space="preserve">) компетенции, выступающие измеримыми функциональными инструментами. Обосновывается практическая ценность модели для комплексной оценки управленческого потенциала, </w:t>
      </w:r>
      <w:proofErr w:type="gramStart"/>
      <w:r>
        <w:t>бизнес-образования</w:t>
      </w:r>
      <w:proofErr w:type="gramEnd"/>
      <w:r>
        <w:t xml:space="preserve"> и организационного дизайна.</w:t>
      </w:r>
    </w:p>
    <w:p w:rsidR="0067692D" w:rsidRDefault="0067692D" w:rsidP="0067692D">
      <w:pPr>
        <w:pStyle w:val="a9"/>
      </w:pPr>
      <w:r>
        <w:t xml:space="preserve">Ключевые слова: </w:t>
      </w:r>
    </w:p>
    <w:p w:rsidR="0067692D" w:rsidRDefault="0067692D" w:rsidP="0067692D">
      <w:pPr>
        <w:pStyle w:val="a8"/>
      </w:pPr>
      <w:r>
        <w:t xml:space="preserve">кольцевая модель; лидерские компетенции; искусственный интеллект; целостный лидер; </w:t>
      </w:r>
      <w:proofErr w:type="spellStart"/>
      <w:r>
        <w:t>метакомпетенции</w:t>
      </w:r>
      <w:proofErr w:type="spellEnd"/>
      <w:r>
        <w:t xml:space="preserve">; осознанная </w:t>
      </w:r>
      <w:proofErr w:type="spellStart"/>
      <w:r>
        <w:t>саморегуляция</w:t>
      </w:r>
      <w:proofErr w:type="spellEnd"/>
      <w:r>
        <w:t>; гибридные команды.</w:t>
      </w:r>
    </w:p>
    <w:p w:rsidR="0067692D" w:rsidRDefault="0067692D" w:rsidP="0067692D">
      <w:pPr>
        <w:pStyle w:val="a9"/>
      </w:pPr>
      <w:r>
        <w:t xml:space="preserve">Для цитирования: </w:t>
      </w:r>
    </w:p>
    <w:p w:rsidR="0067692D" w:rsidRDefault="0067692D" w:rsidP="0067692D">
      <w:pPr>
        <w:pStyle w:val="aa"/>
      </w:pPr>
      <w:r>
        <w:lastRenderedPageBreak/>
        <w:t>Павлов Я. Ю. Кольцевая модель лидерских компетенций: формирование целостного лидера в эпох</w:t>
      </w:r>
      <w:proofErr w:type="gramStart"/>
      <w:r>
        <w:t>у ИИ // И</w:t>
      </w:r>
      <w:proofErr w:type="gramEnd"/>
      <w:r>
        <w:t>нновационная экономика: информация, аналитика, прогнозы. – 2026. – № 9. – С. 101–106. https://doi.org/10.47576/2949-1894.2026.9.9.012.</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Ring model of leadership competencies: forming a holistic leader in the era of AI</w:t>
      </w:r>
    </w:p>
    <w:p w:rsidR="0067692D" w:rsidRPr="0067692D" w:rsidRDefault="0067692D" w:rsidP="0067692D">
      <w:pPr>
        <w:pStyle w:val="a6"/>
        <w:rPr>
          <w:lang w:val="en-US"/>
        </w:rPr>
      </w:pPr>
      <w:r w:rsidRPr="0067692D">
        <w:rPr>
          <w:lang w:val="en-US"/>
        </w:rPr>
        <w:t xml:space="preserve">Pavlov </w:t>
      </w:r>
      <w:proofErr w:type="spellStart"/>
      <w:r w:rsidRPr="0067692D">
        <w:rPr>
          <w:lang w:val="en-US"/>
        </w:rPr>
        <w:t>Yaroslav</w:t>
      </w:r>
      <w:proofErr w:type="spellEnd"/>
      <w:r w:rsidRPr="0067692D">
        <w:rPr>
          <w:lang w:val="en-US"/>
        </w:rPr>
        <w:t xml:space="preserve"> Yu. </w:t>
      </w:r>
    </w:p>
    <w:p w:rsidR="0067692D" w:rsidRPr="0067692D" w:rsidRDefault="0067692D" w:rsidP="0067692D">
      <w:pPr>
        <w:pStyle w:val="a7"/>
        <w:rPr>
          <w:lang w:val="en-US"/>
        </w:rPr>
      </w:pPr>
      <w:r w:rsidRPr="0067692D">
        <w:rPr>
          <w:lang w:val="en-US"/>
        </w:rPr>
        <w:t>St. Petersburg International Institute of Management, Saint Petersburg, Russia, ypavlov@imisp.ru</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The article presents a ring model of leadership competencies developed on the basis of two focus groups involving 20 experts in leadership development in the context of the spread of artificial intelligence (AI). Drawing on key psychological concepts, primarily the theory of conscious self-regulation of voluntary activity, the author proposes an original ring model of leadership competencies. The model is based on the principle that internal personal resources and higher-order competencies govern external managerial functions. Self-competencies form the core of the model and determine the leader's ethics and internal resilience. The first concentric layer consists of meta-competencies, including systems thinking and learning agility, which govern the application of competencies at the other levels. A key feature of the model is the placement of digital and soft competencies at the same level. This reflects the human-centered nature of digital skills in an environment of automation and hybrid teams composed of people and AI agents. The external contour consists of hard competencies that serve as measurable functional tools. The article substantiates the practical value of the model for comprehensive assessment of managerial potential, business education, and organizational design.</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ring</w:t>
      </w:r>
      <w:proofErr w:type="gramEnd"/>
      <w:r w:rsidRPr="0067692D">
        <w:rPr>
          <w:lang w:val="en-US"/>
        </w:rPr>
        <w:t xml:space="preserve"> model; leadership competencies; artificial intelligence; holistic leader; meta-competencies; conscious self-regulation; hybrid teams.</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gramStart"/>
      <w:r w:rsidRPr="0067692D">
        <w:rPr>
          <w:lang w:val="en-US"/>
        </w:rPr>
        <w:t xml:space="preserve">Pavlov </w:t>
      </w:r>
      <w:proofErr w:type="spellStart"/>
      <w:r w:rsidRPr="0067692D">
        <w:rPr>
          <w:lang w:val="en-US"/>
        </w:rPr>
        <w:t>Ya</w:t>
      </w:r>
      <w:proofErr w:type="spellEnd"/>
      <w:r w:rsidRPr="0067692D">
        <w:rPr>
          <w:lang w:val="en-US"/>
        </w:rPr>
        <w:t>.</w:t>
      </w:r>
      <w:proofErr w:type="gramEnd"/>
      <w:r w:rsidRPr="0067692D">
        <w:rPr>
          <w:lang w:val="en-US"/>
        </w:rPr>
        <w:t xml:space="preserve"> </w:t>
      </w:r>
      <w:proofErr w:type="gramStart"/>
      <w:r w:rsidRPr="0067692D">
        <w:rPr>
          <w:lang w:val="en-US"/>
        </w:rPr>
        <w:t>Yu.</w:t>
      </w:r>
      <w:proofErr w:type="gramEnd"/>
      <w:r w:rsidRPr="0067692D">
        <w:rPr>
          <w:lang w:val="en-US"/>
        </w:rPr>
        <w:t xml:space="preserve"> Ring model of leadership competencies: forming a holistic leader in the era of AI. </w:t>
      </w:r>
      <w:r w:rsidRPr="0067692D">
        <w:rPr>
          <w:i/>
          <w:iCs/>
          <w:lang w:val="en-US"/>
        </w:rPr>
        <w:t xml:space="preserve">Innovative economy: information, analysis, prognoses, </w:t>
      </w:r>
      <w:r w:rsidRPr="0067692D">
        <w:rPr>
          <w:lang w:val="en-US"/>
        </w:rPr>
        <w:t>2026, no. 9, pp. 101–106. https://doi.org/10.47576/2949-1894.2026.9.9.012.</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330</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10.47576/2949-1894.2026.9.9.013</w:t>
      </w:r>
    </w:p>
    <w:p w:rsidR="0067692D" w:rsidRDefault="0067692D" w:rsidP="0067692D">
      <w:pPr>
        <w:pStyle w:val="a5"/>
      </w:pPr>
      <w:r>
        <w:t>Кибербезопасность как критический элемент экономической стабильности</w:t>
      </w:r>
    </w:p>
    <w:p w:rsidR="0067692D" w:rsidRDefault="0067692D" w:rsidP="0067692D">
      <w:pPr>
        <w:pStyle w:val="a6"/>
      </w:pPr>
      <w:r>
        <w:t xml:space="preserve">Банк С. В. </w:t>
      </w:r>
    </w:p>
    <w:p w:rsidR="0067692D" w:rsidRDefault="0067692D" w:rsidP="0067692D">
      <w:pPr>
        <w:pStyle w:val="a7"/>
      </w:pPr>
      <w:r>
        <w:t>МИРЭА – Российский технологический университет, Москва, Россия</w:t>
      </w:r>
    </w:p>
    <w:p w:rsidR="0067692D" w:rsidRDefault="0067692D" w:rsidP="0067692D">
      <w:pPr>
        <w:pStyle w:val="a9"/>
      </w:pPr>
      <w:r>
        <w:t>Аннотация</w:t>
      </w:r>
    </w:p>
    <w:p w:rsidR="0067692D" w:rsidRDefault="0067692D" w:rsidP="0067692D">
      <w:pPr>
        <w:pStyle w:val="a8"/>
      </w:pPr>
      <w:r>
        <w:t xml:space="preserve">Статья посвящена исследованию </w:t>
      </w:r>
      <w:proofErr w:type="spellStart"/>
      <w:r>
        <w:t>кибербезопасности</w:t>
      </w:r>
      <w:proofErr w:type="spellEnd"/>
      <w:r>
        <w:t xml:space="preserve"> как системного фактора экономической стабильности в условиях ускоренной цифровизации, роста числа компьютерных инцидентов и распространения технологий искусственного интеллекта. Нарушение работы цифровых систем способно распространяться за пределы отдельной организации и приводить к остановке производственных процессов, нарушению цепочек поставок, финансовым потерям и снижению доверия к инфраструктуре. Показано, что использование ИИ меняет профиль угроз, снижает барьеры для злоумышленников и требует перехода от преимущественно защитной модели к </w:t>
      </w:r>
      <w:r>
        <w:lastRenderedPageBreak/>
        <w:t xml:space="preserve">модели </w:t>
      </w:r>
      <w:proofErr w:type="spellStart"/>
      <w:r>
        <w:t>киберустойчивости</w:t>
      </w:r>
      <w:proofErr w:type="spellEnd"/>
      <w:r>
        <w:t>, включающей предотвращение, раннее обнаружение, локализацию, резервирование и быстрое восстановление.</w:t>
      </w:r>
    </w:p>
    <w:p w:rsidR="0067692D" w:rsidRDefault="0067692D" w:rsidP="0067692D">
      <w:pPr>
        <w:pStyle w:val="a9"/>
      </w:pPr>
      <w:r>
        <w:t xml:space="preserve">Ключевые слова: </w:t>
      </w:r>
    </w:p>
    <w:p w:rsidR="0067692D" w:rsidRDefault="0067692D" w:rsidP="0067692D">
      <w:pPr>
        <w:pStyle w:val="a8"/>
      </w:pPr>
      <w:proofErr w:type="spellStart"/>
      <w:r>
        <w:t>кибербезопасность</w:t>
      </w:r>
      <w:proofErr w:type="spellEnd"/>
      <w:r>
        <w:t xml:space="preserve">; </w:t>
      </w:r>
      <w:proofErr w:type="spellStart"/>
      <w:r>
        <w:t>киберустойчивость</w:t>
      </w:r>
      <w:proofErr w:type="spellEnd"/>
      <w:r>
        <w:t>; экономическая стабильность; информационная безопасность; цифровая экономика; управление рисками.</w:t>
      </w:r>
    </w:p>
    <w:p w:rsidR="0067692D" w:rsidRDefault="0067692D" w:rsidP="0067692D">
      <w:pPr>
        <w:pStyle w:val="a9"/>
      </w:pPr>
      <w:r>
        <w:t xml:space="preserve">Для цитирования: </w:t>
      </w:r>
    </w:p>
    <w:p w:rsidR="0067692D" w:rsidRDefault="0067692D" w:rsidP="0067692D">
      <w:pPr>
        <w:pStyle w:val="aa"/>
      </w:pPr>
      <w:r>
        <w:t xml:space="preserve">Банк С. В. </w:t>
      </w:r>
      <w:proofErr w:type="spellStart"/>
      <w:r>
        <w:t>Кибербезопасность</w:t>
      </w:r>
      <w:proofErr w:type="spellEnd"/>
      <w:r>
        <w:t xml:space="preserve"> как критический элемент экономической стабильности // Инновационная экономика: информация, аналитика, прогнозы. – 2026. – № 9. – С. 107–113. https://doi.org/10.47576/2949-1894.2026.9.9.013.</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 xml:space="preserve">Cybersecurity as a critical element </w:t>
      </w:r>
      <w:r w:rsidRPr="0067692D">
        <w:rPr>
          <w:lang w:val="en-US"/>
        </w:rPr>
        <w:br/>
        <w:t>of economic stability</w:t>
      </w:r>
    </w:p>
    <w:p w:rsidR="0067692D" w:rsidRPr="0067692D" w:rsidRDefault="0067692D" w:rsidP="0067692D">
      <w:pPr>
        <w:pStyle w:val="a6"/>
        <w:rPr>
          <w:lang w:val="en-US"/>
        </w:rPr>
      </w:pPr>
      <w:r w:rsidRPr="0067692D">
        <w:rPr>
          <w:lang w:val="en-US"/>
        </w:rPr>
        <w:t xml:space="preserve">Bank S. V. </w:t>
      </w:r>
    </w:p>
    <w:p w:rsidR="0067692D" w:rsidRPr="0067692D" w:rsidRDefault="0067692D" w:rsidP="0067692D">
      <w:pPr>
        <w:pStyle w:val="a7"/>
        <w:rPr>
          <w:lang w:val="en-US"/>
        </w:rPr>
      </w:pPr>
      <w:r w:rsidRPr="0067692D">
        <w:rPr>
          <w:lang w:val="en-US"/>
        </w:rPr>
        <w:t>MIREA – Russian Technological University, Moscow, Russia</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article examines </w:t>
      </w:r>
      <w:proofErr w:type="spellStart"/>
      <w:r w:rsidRPr="0067692D">
        <w:rPr>
          <w:lang w:val="en-US"/>
        </w:rPr>
        <w:t>cybersecurity</w:t>
      </w:r>
      <w:proofErr w:type="spellEnd"/>
      <w:r w:rsidRPr="0067692D">
        <w:rPr>
          <w:lang w:val="en-US"/>
        </w:rPr>
        <w:t xml:space="preserve"> as a systemic factor of economic stability amid accelerating </w:t>
      </w:r>
      <w:proofErr w:type="spellStart"/>
      <w:r w:rsidRPr="0067692D">
        <w:rPr>
          <w:lang w:val="en-US"/>
        </w:rPr>
        <w:t>digitalisation</w:t>
      </w:r>
      <w:proofErr w:type="spellEnd"/>
      <w:r w:rsidRPr="0067692D">
        <w:rPr>
          <w:lang w:val="en-US"/>
        </w:rPr>
        <w:t xml:space="preserve">, growing cyber incidents and the spread of artificial intelligence technologies. Disruption of digital systems may extend beyond an individual </w:t>
      </w:r>
      <w:proofErr w:type="spellStart"/>
      <w:r w:rsidRPr="0067692D">
        <w:rPr>
          <w:lang w:val="en-US"/>
        </w:rPr>
        <w:t>organisation</w:t>
      </w:r>
      <w:proofErr w:type="spellEnd"/>
      <w:r w:rsidRPr="0067692D">
        <w:rPr>
          <w:lang w:val="en-US"/>
        </w:rPr>
        <w:t xml:space="preserve"> and cause production stoppages, supply-chain disruptions, financial losses and declining trust in critical infrastructure. The AI changes the threat profile, lowers barriers for attackers and requires a shift from a predominantly defensive model toward cyber resilience based on prevention, early detection, containment, redundancy and rapid recovery.</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spellStart"/>
      <w:proofErr w:type="gramStart"/>
      <w:r w:rsidRPr="0067692D">
        <w:rPr>
          <w:lang w:val="en-US"/>
        </w:rPr>
        <w:t>cybersecurity</w:t>
      </w:r>
      <w:proofErr w:type="spellEnd"/>
      <w:proofErr w:type="gramEnd"/>
      <w:r w:rsidRPr="0067692D">
        <w:rPr>
          <w:lang w:val="en-US"/>
        </w:rPr>
        <w:t>; cyber resilience; economic stability; information security; digital economy; risk management.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r w:rsidRPr="0067692D">
        <w:rPr>
          <w:lang w:val="en-US"/>
        </w:rPr>
        <w:t xml:space="preserve">Bank S. V. </w:t>
      </w:r>
      <w:proofErr w:type="spellStart"/>
      <w:r w:rsidRPr="0067692D">
        <w:rPr>
          <w:lang w:val="en-US"/>
        </w:rPr>
        <w:t>Cybersecurity</w:t>
      </w:r>
      <w:proofErr w:type="spellEnd"/>
      <w:r w:rsidRPr="0067692D">
        <w:rPr>
          <w:lang w:val="en-US"/>
        </w:rPr>
        <w:t xml:space="preserve"> as a critical element of economic stability</w:t>
      </w:r>
      <w:r w:rsidRPr="0067692D">
        <w:rPr>
          <w:i/>
          <w:iCs/>
          <w:lang w:val="en-US"/>
        </w:rPr>
        <w:t>. Innovative economy: information, analysis, prognoses,</w:t>
      </w:r>
      <w:r w:rsidRPr="0067692D">
        <w:rPr>
          <w:lang w:val="en-US"/>
        </w:rPr>
        <w:t xml:space="preserve"> 2026, no. 9, pp. 107–113. https://doi.org/10.47576/2949-1894.2026.9.9.013.</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338.47:504.06</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10.47576/2949-1894.2026.9.9.014</w:t>
      </w:r>
    </w:p>
    <w:p w:rsidR="0067692D" w:rsidRDefault="0067692D" w:rsidP="0067692D">
      <w:pPr>
        <w:pStyle w:val="a5"/>
      </w:pPr>
      <w:r>
        <w:t>Система CORSIA как фактор глобального регулирования: вызовы и стратегические возможности для российского авиационного рынка</w:t>
      </w:r>
    </w:p>
    <w:p w:rsidR="0067692D" w:rsidRDefault="0067692D" w:rsidP="0067692D">
      <w:pPr>
        <w:pStyle w:val="a6"/>
      </w:pPr>
      <w:r>
        <w:t xml:space="preserve">Панасюк Сергей Вячеславович </w:t>
      </w:r>
    </w:p>
    <w:p w:rsidR="0067692D" w:rsidRDefault="0067692D" w:rsidP="0067692D">
      <w:pPr>
        <w:pStyle w:val="a7"/>
      </w:pPr>
      <w:r>
        <w:t xml:space="preserve">Научно-исследовательский институт «Центр экологической промышленной политики» («НИИ «ЦЭПП»), Москва, Россия </w:t>
      </w:r>
      <w:proofErr w:type="spellStart"/>
      <w:r>
        <w:t>s.panasuk@eipc.center</w:t>
      </w:r>
      <w:proofErr w:type="spellEnd"/>
    </w:p>
    <w:p w:rsidR="0067692D" w:rsidRDefault="0067692D" w:rsidP="0067692D">
      <w:pPr>
        <w:pStyle w:val="a6"/>
      </w:pPr>
      <w:proofErr w:type="spellStart"/>
      <w:r>
        <w:t>Курошев</w:t>
      </w:r>
      <w:proofErr w:type="spellEnd"/>
      <w:r>
        <w:t xml:space="preserve"> Илья Сергеевич </w:t>
      </w:r>
    </w:p>
    <w:p w:rsidR="0067692D" w:rsidRDefault="0067692D" w:rsidP="0067692D">
      <w:pPr>
        <w:pStyle w:val="a7"/>
      </w:pPr>
      <w:r>
        <w:t xml:space="preserve">Научно-исследовательский институт «Центр экологической промышленной политики» («НИИ «ЦЭПП»), Москва, Россия, </w:t>
      </w:r>
      <w:proofErr w:type="spellStart"/>
      <w:r>
        <w:t>i.kuroshev@eipc.center</w:t>
      </w:r>
      <w:proofErr w:type="spellEnd"/>
    </w:p>
    <w:p w:rsidR="0067692D" w:rsidRDefault="0067692D" w:rsidP="0067692D">
      <w:pPr>
        <w:pStyle w:val="a6"/>
      </w:pPr>
      <w:proofErr w:type="spellStart"/>
      <w:r>
        <w:t>Грицюта</w:t>
      </w:r>
      <w:proofErr w:type="spellEnd"/>
      <w:r>
        <w:t xml:space="preserve"> Дарья Олеговна </w:t>
      </w:r>
    </w:p>
    <w:p w:rsidR="0067692D" w:rsidRDefault="0067692D" w:rsidP="0067692D">
      <w:pPr>
        <w:pStyle w:val="a7"/>
      </w:pPr>
      <w:r>
        <w:lastRenderedPageBreak/>
        <w:t xml:space="preserve">Научно-исследовательский институт «Центр экологической промышленной политики» («НИИ «ЦЭПП»), Москва, Россия, </w:t>
      </w:r>
      <w:proofErr w:type="spellStart"/>
      <w:r>
        <w:t>d.gritsyuta@eipc.center</w:t>
      </w:r>
      <w:proofErr w:type="spellEnd"/>
    </w:p>
    <w:p w:rsidR="0067692D" w:rsidRDefault="0067692D" w:rsidP="0067692D">
      <w:pPr>
        <w:pStyle w:val="a9"/>
      </w:pPr>
      <w:r>
        <w:t>Аннотация</w:t>
      </w:r>
    </w:p>
    <w:p w:rsidR="0067692D" w:rsidRDefault="0067692D" w:rsidP="0067692D">
      <w:pPr>
        <w:pStyle w:val="a8"/>
      </w:pPr>
      <w:r>
        <w:t xml:space="preserve">В статье рассматривается влияние обязательной фазы CORSIA на российский авиационный рынок до 2035 года. Анализ документов ИКАО и сценарное моделирование позволили сопоставить инерционный, активный и комбинированный варианты адаптации отрасли. При действующих внешнеэкономических ограничениях наиболее реалистичным представляется комбинированный сценарий. </w:t>
      </w:r>
      <w:proofErr w:type="gramStart"/>
      <w:r>
        <w:t xml:space="preserve">Он предусматривает развитие национальной системы мониторинга, отчетности и верификации, повышение операционной эффективности, поэтапное применение устойчивого авиационного топлива (SAF) и авиационного топлива с пониженной </w:t>
      </w:r>
      <w:proofErr w:type="spellStart"/>
      <w:r>
        <w:t>углеродоемкостью</w:t>
      </w:r>
      <w:proofErr w:type="spellEnd"/>
      <w:r>
        <w:t xml:space="preserve"> жизненного цикла (LCAF), а также подготовку российских климатических проектов к участию в программах, одобренных Советом ИКАО.</w:t>
      </w:r>
      <w:proofErr w:type="gramEnd"/>
      <w:r>
        <w:t xml:space="preserve"> Предложены меры для органов государственной власти и авиакомпаний.</w:t>
      </w:r>
    </w:p>
    <w:p w:rsidR="0067692D" w:rsidRDefault="0067692D" w:rsidP="0067692D">
      <w:pPr>
        <w:pStyle w:val="a9"/>
      </w:pPr>
      <w:r>
        <w:t xml:space="preserve">Ключевые слова: </w:t>
      </w:r>
    </w:p>
    <w:p w:rsidR="0067692D" w:rsidRDefault="0067692D" w:rsidP="0067692D">
      <w:pPr>
        <w:pStyle w:val="a8"/>
      </w:pPr>
      <w:proofErr w:type="gramStart"/>
      <w:r>
        <w:t xml:space="preserve">CORSIA; международная гражданская авиация; климатическое регулирование; выбросы углекислого газа; углеродные единицы; мониторинг, отчетность и верификация; устойчивое авиационное топливо; авиационное топливо с пониженной </w:t>
      </w:r>
      <w:proofErr w:type="spellStart"/>
      <w:r>
        <w:t>углеродоемкостью</w:t>
      </w:r>
      <w:proofErr w:type="spellEnd"/>
      <w:r>
        <w:t>; российский авиационный рынок; сценарное моделирование.</w:t>
      </w:r>
      <w:proofErr w:type="gramEnd"/>
    </w:p>
    <w:p w:rsidR="0067692D" w:rsidRDefault="0067692D" w:rsidP="0067692D">
      <w:pPr>
        <w:pStyle w:val="a9"/>
      </w:pPr>
      <w:r>
        <w:t xml:space="preserve">Для цитирования: </w:t>
      </w:r>
    </w:p>
    <w:p w:rsidR="0067692D" w:rsidRDefault="0067692D" w:rsidP="0067692D">
      <w:pPr>
        <w:pStyle w:val="aa"/>
      </w:pPr>
      <w:r>
        <w:t xml:space="preserve">Панасюк С. В., </w:t>
      </w:r>
      <w:proofErr w:type="spellStart"/>
      <w:r>
        <w:t>Курошев</w:t>
      </w:r>
      <w:proofErr w:type="spellEnd"/>
      <w:r>
        <w:t xml:space="preserve"> И. С., </w:t>
      </w:r>
      <w:proofErr w:type="spellStart"/>
      <w:r>
        <w:t>Грицюта</w:t>
      </w:r>
      <w:proofErr w:type="spellEnd"/>
      <w:r>
        <w:t xml:space="preserve"> Д. О. Система CORSIA как фактор глобального регулирования: вызовы и стратегические возможности для российского авиационного рынка // Инновационная экономика: информация, аналитика, прогнозы. – 2026. – № 9. – </w:t>
      </w:r>
      <w:r>
        <w:br/>
        <w:t>С. 114–120. https://doi.org/10.47576/2949-1894.2026.9.9.014.</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The CORSIA System as a Global Regulatory Factor: Challenges and Strategic Opportunities for the Russian Aviation Market</w:t>
      </w:r>
    </w:p>
    <w:p w:rsidR="0067692D" w:rsidRPr="0067692D" w:rsidRDefault="0067692D" w:rsidP="0067692D">
      <w:pPr>
        <w:pStyle w:val="a6"/>
        <w:rPr>
          <w:lang w:val="en-US"/>
        </w:rPr>
      </w:pPr>
      <w:proofErr w:type="spellStart"/>
      <w:proofErr w:type="gramStart"/>
      <w:r w:rsidRPr="0067692D">
        <w:rPr>
          <w:lang w:val="en-US"/>
        </w:rPr>
        <w:t>Panasyuk</w:t>
      </w:r>
      <w:proofErr w:type="spellEnd"/>
      <w:r w:rsidRPr="0067692D">
        <w:rPr>
          <w:lang w:val="en-US"/>
        </w:rPr>
        <w:t xml:space="preserve"> Sergey V.</w:t>
      </w:r>
      <w:proofErr w:type="gramEnd"/>
      <w:r w:rsidRPr="0067692D">
        <w:rPr>
          <w:lang w:val="en-US"/>
        </w:rPr>
        <w:t xml:space="preserve"> </w:t>
      </w:r>
    </w:p>
    <w:p w:rsidR="0067692D" w:rsidRPr="0067692D" w:rsidRDefault="0067692D" w:rsidP="0067692D">
      <w:pPr>
        <w:pStyle w:val="a7"/>
        <w:rPr>
          <w:lang w:val="en-US"/>
        </w:rPr>
      </w:pPr>
      <w:r w:rsidRPr="0067692D">
        <w:rPr>
          <w:lang w:val="en-US"/>
        </w:rPr>
        <w:t xml:space="preserve">Research Institute “Environmental Industrial Policy Center” (RI EIPC), Moscow, Russia, </w:t>
      </w:r>
      <w:proofErr w:type="spellStart"/>
      <w:r w:rsidRPr="0067692D">
        <w:rPr>
          <w:lang w:val="en-US"/>
        </w:rPr>
        <w:t>s.panasuk@eipc.center</w:t>
      </w:r>
      <w:proofErr w:type="spellEnd"/>
    </w:p>
    <w:p w:rsidR="0067692D" w:rsidRPr="0067692D" w:rsidRDefault="0067692D" w:rsidP="0067692D">
      <w:pPr>
        <w:pStyle w:val="a6"/>
        <w:rPr>
          <w:lang w:val="en-US"/>
        </w:rPr>
      </w:pPr>
      <w:proofErr w:type="spellStart"/>
      <w:r w:rsidRPr="0067692D">
        <w:rPr>
          <w:lang w:val="en-US"/>
        </w:rPr>
        <w:t>Kuroshev</w:t>
      </w:r>
      <w:proofErr w:type="spellEnd"/>
      <w:r w:rsidRPr="0067692D">
        <w:rPr>
          <w:lang w:val="en-US"/>
        </w:rPr>
        <w:t xml:space="preserve"> </w:t>
      </w:r>
      <w:proofErr w:type="spellStart"/>
      <w:r w:rsidRPr="0067692D">
        <w:rPr>
          <w:lang w:val="en-US"/>
        </w:rPr>
        <w:t>Ilya</w:t>
      </w:r>
      <w:proofErr w:type="spellEnd"/>
      <w:r w:rsidRPr="0067692D">
        <w:rPr>
          <w:lang w:val="en-US"/>
        </w:rPr>
        <w:t xml:space="preserve"> S. </w:t>
      </w:r>
    </w:p>
    <w:p w:rsidR="0067692D" w:rsidRPr="0067692D" w:rsidRDefault="0067692D" w:rsidP="0067692D">
      <w:pPr>
        <w:pStyle w:val="a7"/>
        <w:rPr>
          <w:lang w:val="en-US"/>
        </w:rPr>
      </w:pPr>
      <w:r w:rsidRPr="0067692D">
        <w:rPr>
          <w:lang w:val="en-US"/>
        </w:rPr>
        <w:t xml:space="preserve">Research Institute “Environmental Industrial Policy Center” (RI EIPC), Moscow, Russia, </w:t>
      </w:r>
      <w:proofErr w:type="spellStart"/>
      <w:r w:rsidRPr="0067692D">
        <w:rPr>
          <w:lang w:val="en-US"/>
        </w:rPr>
        <w:t>i.kuroshev@eipc.center</w:t>
      </w:r>
      <w:proofErr w:type="spellEnd"/>
    </w:p>
    <w:p w:rsidR="0067692D" w:rsidRPr="0067692D" w:rsidRDefault="0067692D" w:rsidP="0067692D">
      <w:pPr>
        <w:pStyle w:val="a6"/>
        <w:rPr>
          <w:lang w:val="en-US"/>
        </w:rPr>
      </w:pPr>
      <w:proofErr w:type="spellStart"/>
      <w:proofErr w:type="gramStart"/>
      <w:r w:rsidRPr="0067692D">
        <w:rPr>
          <w:lang w:val="en-US"/>
        </w:rPr>
        <w:t>Gritsyuta</w:t>
      </w:r>
      <w:proofErr w:type="spellEnd"/>
      <w:r w:rsidRPr="0067692D">
        <w:rPr>
          <w:lang w:val="en-US"/>
        </w:rPr>
        <w:t xml:space="preserve"> </w:t>
      </w:r>
      <w:proofErr w:type="spellStart"/>
      <w:r w:rsidRPr="0067692D">
        <w:rPr>
          <w:lang w:val="en-US"/>
        </w:rPr>
        <w:t>Daria</w:t>
      </w:r>
      <w:proofErr w:type="spellEnd"/>
      <w:r w:rsidRPr="0067692D">
        <w:rPr>
          <w:lang w:val="en-US"/>
        </w:rPr>
        <w:t xml:space="preserve"> O.</w:t>
      </w:r>
      <w:proofErr w:type="gramEnd"/>
      <w:r w:rsidRPr="0067692D">
        <w:rPr>
          <w:lang w:val="en-US"/>
        </w:rPr>
        <w:t xml:space="preserve"> </w:t>
      </w:r>
    </w:p>
    <w:p w:rsidR="0067692D" w:rsidRPr="0067692D" w:rsidRDefault="0067692D" w:rsidP="0067692D">
      <w:pPr>
        <w:pStyle w:val="a7"/>
        <w:rPr>
          <w:lang w:val="en-US"/>
        </w:rPr>
      </w:pPr>
      <w:r w:rsidRPr="0067692D">
        <w:rPr>
          <w:lang w:val="en-US"/>
        </w:rPr>
        <w:t xml:space="preserve">Research Institute “Environmental Industrial Policy Center” (RI EIPC), Moscow, Russia, </w:t>
      </w:r>
      <w:proofErr w:type="spellStart"/>
      <w:r w:rsidRPr="0067692D">
        <w:rPr>
          <w:lang w:val="en-US"/>
        </w:rPr>
        <w:t>d.gritsyuta@eipc.center</w:t>
      </w:r>
      <w:proofErr w:type="spellEnd"/>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article examines how the mandatory phase of CORSIA may affect the Russian aviation market through 2035. ICAO documents and qualitative scenario </w:t>
      </w:r>
      <w:proofErr w:type="spellStart"/>
      <w:r w:rsidRPr="0067692D">
        <w:rPr>
          <w:lang w:val="en-US"/>
        </w:rPr>
        <w:t>modelling</w:t>
      </w:r>
      <w:proofErr w:type="spellEnd"/>
      <w:r w:rsidRPr="0067692D">
        <w:rPr>
          <w:lang w:val="en-US"/>
        </w:rPr>
        <w:t xml:space="preserve"> are used to compare inertial, active and combined adaptation paths. Given the current regulatory framework and external economic restrictions, the combined scenario appears the most realistic. It brings together a national monitoring, reporting and verification (MRV) system, operational improvements, gradual use of sustainable aviation fuel (SAF) and lower carbon aviation fuel (LCAF), and preparation of Russian climate projects for participation in ICAO-approved </w:t>
      </w:r>
      <w:proofErr w:type="spellStart"/>
      <w:r w:rsidRPr="0067692D">
        <w:rPr>
          <w:lang w:val="en-US"/>
        </w:rPr>
        <w:t>programmes</w:t>
      </w:r>
      <w:proofErr w:type="spellEnd"/>
      <w:r w:rsidRPr="0067692D">
        <w:rPr>
          <w:lang w:val="en-US"/>
        </w:rPr>
        <w:t>. The article identifies the main regulatory, financial and technological risks and proposes measures for public authorities and airlines.</w:t>
      </w:r>
    </w:p>
    <w:p w:rsidR="0067692D" w:rsidRPr="0067692D" w:rsidRDefault="0067692D" w:rsidP="0067692D">
      <w:pPr>
        <w:pStyle w:val="a9"/>
        <w:rPr>
          <w:lang w:val="en-US"/>
        </w:rPr>
      </w:pPr>
      <w:r w:rsidRPr="0067692D">
        <w:rPr>
          <w:lang w:val="en-US"/>
        </w:rPr>
        <w:t>Keywords</w:t>
      </w:r>
    </w:p>
    <w:p w:rsidR="0067692D" w:rsidRPr="0067692D" w:rsidRDefault="0067692D" w:rsidP="0067692D">
      <w:pPr>
        <w:pStyle w:val="a8"/>
        <w:rPr>
          <w:lang w:val="en-US"/>
        </w:rPr>
      </w:pPr>
      <w:r w:rsidRPr="0067692D">
        <w:rPr>
          <w:lang w:val="en-US"/>
        </w:rPr>
        <w:lastRenderedPageBreak/>
        <w:t xml:space="preserve">CORSIA; international civil aviation; climate regulation; carbon dioxide emissions; CORSIA Eligible Emissions Units; monitoring, reporting and verification; sustainable aviation fuel; lower carbon aviation fuel; Russian aviation market; scenario </w:t>
      </w:r>
      <w:proofErr w:type="spellStart"/>
      <w:r w:rsidRPr="0067692D">
        <w:rPr>
          <w:lang w:val="en-US"/>
        </w:rPr>
        <w:t>modelling</w:t>
      </w:r>
      <w:proofErr w:type="spellEnd"/>
      <w:r w:rsidRPr="0067692D">
        <w:rPr>
          <w:lang w:val="en-US"/>
        </w:rPr>
        <w: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Panasyuk</w:t>
      </w:r>
      <w:proofErr w:type="spellEnd"/>
      <w:r w:rsidRPr="0067692D">
        <w:rPr>
          <w:lang w:val="en-US"/>
        </w:rPr>
        <w:t xml:space="preserve"> S. V., </w:t>
      </w:r>
      <w:proofErr w:type="spellStart"/>
      <w:r w:rsidRPr="0067692D">
        <w:rPr>
          <w:lang w:val="en-US"/>
        </w:rPr>
        <w:t>Kuroshev</w:t>
      </w:r>
      <w:proofErr w:type="spellEnd"/>
      <w:r w:rsidRPr="0067692D">
        <w:rPr>
          <w:lang w:val="en-US"/>
        </w:rPr>
        <w:t xml:space="preserve"> I. S., </w:t>
      </w:r>
      <w:proofErr w:type="spellStart"/>
      <w:r w:rsidRPr="0067692D">
        <w:rPr>
          <w:lang w:val="en-US"/>
        </w:rPr>
        <w:t>Gritsyuta</w:t>
      </w:r>
      <w:proofErr w:type="spellEnd"/>
      <w:r w:rsidRPr="0067692D">
        <w:rPr>
          <w:lang w:val="en-US"/>
        </w:rPr>
        <w:t xml:space="preserve"> D. O. The CORSIA System as a Global Regulatory Factor: Challenges and Strategic Opportunities for the Russian Aviation Market.</w:t>
      </w:r>
      <w:r w:rsidRPr="0067692D">
        <w:rPr>
          <w:i/>
          <w:iCs/>
          <w:lang w:val="en-US"/>
        </w:rPr>
        <w:t xml:space="preserve"> Innovative economy: information, analysis, prognoses, </w:t>
      </w:r>
      <w:r w:rsidRPr="0067692D">
        <w:rPr>
          <w:lang w:val="en-US"/>
        </w:rPr>
        <w:t>2026, no. 9, pp. 114–120. https://doi.org/10.47576/2949-1894.2026.9.9.014.</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336</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10.47576/2949-1894.2026.9.9.015</w:t>
      </w:r>
    </w:p>
    <w:p w:rsidR="0067692D" w:rsidRDefault="0067692D" w:rsidP="0067692D">
      <w:pPr>
        <w:pStyle w:val="a5"/>
      </w:pPr>
      <w:r>
        <w:t xml:space="preserve">Управление государственным долгом </w:t>
      </w:r>
      <w:r>
        <w:br/>
        <w:t>и финансовыми рисками в эпоху высокой ключевой ставки</w:t>
      </w:r>
    </w:p>
    <w:p w:rsidR="0067692D" w:rsidRDefault="0067692D" w:rsidP="0067692D">
      <w:pPr>
        <w:pStyle w:val="a6"/>
      </w:pPr>
      <w:r>
        <w:t xml:space="preserve">Банк О. А. </w:t>
      </w:r>
    </w:p>
    <w:p w:rsidR="0067692D" w:rsidRDefault="0067692D" w:rsidP="0067692D">
      <w:pPr>
        <w:pStyle w:val="a7"/>
      </w:pPr>
      <w:r>
        <w:t xml:space="preserve">Российская академия народного хозяйства и государственной службы </w:t>
      </w:r>
      <w:r>
        <w:br/>
        <w:t>при Президенте Российской Федерации, Москва, Россия</w:t>
      </w:r>
    </w:p>
    <w:p w:rsidR="0067692D" w:rsidRDefault="0067692D" w:rsidP="0067692D">
      <w:pPr>
        <w:pStyle w:val="a9"/>
      </w:pPr>
      <w:r>
        <w:t>Аннотация</w:t>
      </w:r>
    </w:p>
    <w:p w:rsidR="0067692D" w:rsidRDefault="0067692D" w:rsidP="0067692D">
      <w:pPr>
        <w:pStyle w:val="a8"/>
      </w:pPr>
      <w:r>
        <w:t>В статье исследуются особенности управления государственным долгом и финансовыми рисками в условиях продолжительного периода высокой ключевой ставки. Жесткая денежно-кредитная политика оказывает комплексное воздействие на стоимость государственных заимствований и на инвестиционную активность предприятий, долговую устойчивость корпоративного сектора и качество банковских активов. На базе анализа официальных данных Банка России и Росстата показано, что замедление экономической динамики в сочетании с высокой стоимостью финансирования способно создавать эффект отсроченного ухудшения финансового положения заемщиков.</w:t>
      </w:r>
    </w:p>
    <w:p w:rsidR="0067692D" w:rsidRDefault="0067692D" w:rsidP="0067692D">
      <w:pPr>
        <w:pStyle w:val="a9"/>
      </w:pPr>
      <w:r>
        <w:t xml:space="preserve">Ключевые слова: </w:t>
      </w:r>
    </w:p>
    <w:p w:rsidR="0067692D" w:rsidRDefault="0067692D" w:rsidP="0067692D">
      <w:pPr>
        <w:pStyle w:val="a8"/>
      </w:pPr>
      <w:r>
        <w:t>государственный долг; ключевая ставка; денежно-кредитная политика; долговая устойчивость; финансовая безопасность.</w:t>
      </w:r>
    </w:p>
    <w:p w:rsidR="0067692D" w:rsidRDefault="0067692D" w:rsidP="0067692D">
      <w:pPr>
        <w:pStyle w:val="a9"/>
      </w:pPr>
      <w:r>
        <w:t xml:space="preserve">Для цитирования: </w:t>
      </w:r>
    </w:p>
    <w:p w:rsidR="0067692D" w:rsidRDefault="0067692D" w:rsidP="0067692D">
      <w:pPr>
        <w:pStyle w:val="aa"/>
      </w:pPr>
      <w:r>
        <w:t>Банк О. А. Управление государственным долгом и финансовыми рисками в эпоху высокой ключевой ставки // Инновационная экономика: информация, аналитика, прогнозы. – 2026. – № 9. – С. 121–128. https://doi.org/10.47576/2949-1894.2026.9.9.015.</w:t>
      </w:r>
    </w:p>
    <w:p w:rsidR="0067692D" w:rsidRDefault="0067692D" w:rsidP="0067692D">
      <w:pPr>
        <w:pStyle w:val="original"/>
        <w:spacing w:before="113" w:after="113"/>
      </w:pPr>
      <w:r>
        <w:t>Original article</w:t>
      </w:r>
    </w:p>
    <w:p w:rsidR="0067692D" w:rsidRPr="0067692D" w:rsidRDefault="0067692D" w:rsidP="0067692D">
      <w:pPr>
        <w:pStyle w:val="a5"/>
        <w:rPr>
          <w:lang w:val="en-US"/>
        </w:rPr>
      </w:pPr>
      <w:r w:rsidRPr="0067692D">
        <w:rPr>
          <w:lang w:val="en-US"/>
        </w:rPr>
        <w:t>Government debt and financial risk management in the era of high key interest rates</w:t>
      </w:r>
    </w:p>
    <w:p w:rsidR="0067692D" w:rsidRPr="0067692D" w:rsidRDefault="0067692D" w:rsidP="0067692D">
      <w:pPr>
        <w:pStyle w:val="a6"/>
        <w:rPr>
          <w:lang w:val="en-US"/>
        </w:rPr>
      </w:pPr>
      <w:r w:rsidRPr="0067692D">
        <w:rPr>
          <w:lang w:val="en-US"/>
        </w:rPr>
        <w:t xml:space="preserve">Bank O. A. </w:t>
      </w:r>
    </w:p>
    <w:p w:rsidR="0067692D" w:rsidRPr="0067692D" w:rsidRDefault="0067692D" w:rsidP="0067692D">
      <w:pPr>
        <w:pStyle w:val="a7"/>
        <w:rPr>
          <w:lang w:val="en-US"/>
        </w:rPr>
      </w:pPr>
      <w:r w:rsidRPr="0067692D">
        <w:rPr>
          <w:lang w:val="en-US"/>
        </w:rPr>
        <w:t>Russian Presidential Academy of National Economy and Public Administration, Moscow, Russia</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article examines the specific features of government debt and financial risk management under prolonged high key interest rates. The relevance of the study is determined by the comprehensive impact of tight monetary policy not only on the cost of government borrowing, but also on corporate investment activity, debt sustainability and the quality of banking assets. Based on official data from the Bank of </w:t>
      </w:r>
      <w:r w:rsidRPr="0067692D">
        <w:rPr>
          <w:lang w:val="en-US"/>
        </w:rPr>
        <w:lastRenderedPageBreak/>
        <w:t xml:space="preserve">Russia and </w:t>
      </w:r>
      <w:proofErr w:type="spellStart"/>
      <w:r w:rsidRPr="0067692D">
        <w:rPr>
          <w:lang w:val="en-US"/>
        </w:rPr>
        <w:t>Rosstat</w:t>
      </w:r>
      <w:proofErr w:type="spellEnd"/>
      <w:r w:rsidRPr="0067692D">
        <w:rPr>
          <w:lang w:val="en-US"/>
        </w:rPr>
        <w:t>, the study demonstrates that a slowdown in economic activity combined with high financing costs may create a delayed deterioration in borrowers’ financial conditions.</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government</w:t>
      </w:r>
      <w:proofErr w:type="gramEnd"/>
      <w:r w:rsidRPr="0067692D">
        <w:rPr>
          <w:lang w:val="en-US"/>
        </w:rPr>
        <w:t xml:space="preserve"> debt; key interest rate; monetary policy; debt sustainability; financial security.</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gramStart"/>
      <w:r w:rsidRPr="0067692D">
        <w:rPr>
          <w:lang w:val="en-US"/>
        </w:rPr>
        <w:t>Bank O. A. Government debt and financial risk management in the era of high key interest rates.</w:t>
      </w:r>
      <w:proofErr w:type="gramEnd"/>
      <w:r w:rsidRPr="0067692D">
        <w:rPr>
          <w:i/>
          <w:iCs/>
          <w:lang w:val="en-US"/>
        </w:rPr>
        <w:t xml:space="preserve"> Innovative economy: information, analysis, prognoses,</w:t>
      </w:r>
      <w:r w:rsidRPr="0067692D">
        <w:rPr>
          <w:lang w:val="en-US"/>
        </w:rPr>
        <w:t xml:space="preserve"> 2026, no. 9, pp. 121–128. https://doi.org/10.47576/2949-1894.2026.9.9.015.</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339</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10.47576/2949-1894.2026.9.9.016</w:t>
      </w:r>
    </w:p>
    <w:p w:rsidR="0067692D" w:rsidRDefault="0067692D" w:rsidP="0067692D">
      <w:pPr>
        <w:pStyle w:val="a5"/>
      </w:pPr>
      <w:r>
        <w:t>Интегративный подход к повышению доступности санаторно-курортных услуг</w:t>
      </w:r>
    </w:p>
    <w:p w:rsidR="0067692D" w:rsidRDefault="0067692D" w:rsidP="0067692D">
      <w:pPr>
        <w:pStyle w:val="a6"/>
      </w:pPr>
      <w:r>
        <w:t>Фролов Георгий Алексеевич</w:t>
      </w:r>
    </w:p>
    <w:p w:rsidR="0067692D" w:rsidRDefault="0067692D" w:rsidP="0067692D">
      <w:pPr>
        <w:pStyle w:val="a7"/>
      </w:pPr>
      <w:r>
        <w:t xml:space="preserve">Российская международная академия туризма, </w:t>
      </w:r>
      <w:r>
        <w:br/>
        <w:t xml:space="preserve">Химки, Россия, </w:t>
      </w:r>
      <w:hyperlink r:id="rId27" w:history="1">
        <w:r>
          <w:t>gfrolov@svetlana-sochi.ru</w:t>
        </w:r>
      </w:hyperlink>
      <w:r>
        <w:t xml:space="preserve"> </w:t>
      </w:r>
    </w:p>
    <w:p w:rsidR="0067692D" w:rsidRDefault="0067692D" w:rsidP="0067692D">
      <w:pPr>
        <w:pStyle w:val="a9"/>
      </w:pPr>
      <w:r>
        <w:t>Аннотация</w:t>
      </w:r>
    </w:p>
    <w:p w:rsidR="0067692D" w:rsidRDefault="0067692D" w:rsidP="0067692D">
      <w:pPr>
        <w:pStyle w:val="a8"/>
      </w:pPr>
      <w:r>
        <w:t xml:space="preserve">На основе анализа теоретических основ </w:t>
      </w:r>
      <w:proofErr w:type="spellStart"/>
      <w:r>
        <w:t>интегративности</w:t>
      </w:r>
      <w:proofErr w:type="spellEnd"/>
      <w:r>
        <w:t xml:space="preserve"> в контексте экономических систем показано, что для </w:t>
      </w:r>
      <w:proofErr w:type="gramStart"/>
      <w:r>
        <w:t>санаторно-курортный</w:t>
      </w:r>
      <w:proofErr w:type="gramEnd"/>
      <w:r>
        <w:t xml:space="preserve"> комплекса важно интегративное понимание комплекса мер по повышению доступности услуг, что и вызвало необходимость в формировании интегративного подхода к повышению доступности услуг санаторно-курортного комплекса. Выявлены признаки </w:t>
      </w:r>
      <w:proofErr w:type="spellStart"/>
      <w:r>
        <w:t>интегративности</w:t>
      </w:r>
      <w:proofErr w:type="spellEnd"/>
      <w:r>
        <w:t xml:space="preserve"> как свойства системы. Дано теоретическое понимание интегративного подхода к обеспечению доступности санаторно-курортных услуг и сформулированы основные положения по отношению к организационной, информационной, экономической, социальной и территориальной доступности. Предложена интегрированная модель обеспечения доступности санаторно-курортных услуг, отражающая ключевые принципы интегративного подхода.</w:t>
      </w:r>
    </w:p>
    <w:p w:rsidR="0067692D" w:rsidRDefault="0067692D" w:rsidP="0067692D">
      <w:pPr>
        <w:pStyle w:val="a9"/>
      </w:pPr>
      <w:r>
        <w:t xml:space="preserve">Ключевые слова: </w:t>
      </w:r>
    </w:p>
    <w:p w:rsidR="0067692D" w:rsidRDefault="0067692D" w:rsidP="0067692D">
      <w:pPr>
        <w:pStyle w:val="a8"/>
      </w:pPr>
      <w:r>
        <w:t xml:space="preserve">санаторно-курортные услуги; санаторно-курортный комплекс; санаторий; организационная доступность; информационная доступность интегративный подход; интегративная модель; туризм. </w:t>
      </w:r>
    </w:p>
    <w:p w:rsidR="0067692D" w:rsidRDefault="0067692D" w:rsidP="0067692D">
      <w:pPr>
        <w:pStyle w:val="a9"/>
      </w:pPr>
      <w:r>
        <w:t xml:space="preserve">Для цитирования: </w:t>
      </w:r>
    </w:p>
    <w:p w:rsidR="0067692D" w:rsidRDefault="0067692D" w:rsidP="0067692D">
      <w:pPr>
        <w:pStyle w:val="aa"/>
      </w:pPr>
      <w:r>
        <w:t xml:space="preserve">Фролов Г. А. Интегративный подход к повышению доступности санаторно-курортных услуг // Инновационная экономика: информация, аналитика, прогнозы. – 2026. – № 9. – </w:t>
      </w:r>
      <w:r>
        <w:br/>
        <w:t>С. 129–134. https://doi.org/10.47576/2949-1894.2026.9.9.016.</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An integrative approach to improving the availability of spa services</w:t>
      </w:r>
    </w:p>
    <w:p w:rsidR="0067692D" w:rsidRPr="0067692D" w:rsidRDefault="0067692D" w:rsidP="0067692D">
      <w:pPr>
        <w:pStyle w:val="a6"/>
        <w:rPr>
          <w:lang w:val="en-US"/>
        </w:rPr>
      </w:pPr>
      <w:proofErr w:type="spellStart"/>
      <w:proofErr w:type="gramStart"/>
      <w:r w:rsidRPr="0067692D">
        <w:rPr>
          <w:lang w:val="en-US"/>
        </w:rPr>
        <w:t>Frolov</w:t>
      </w:r>
      <w:proofErr w:type="spellEnd"/>
      <w:r w:rsidRPr="0067692D">
        <w:rPr>
          <w:lang w:val="en-US"/>
        </w:rPr>
        <w:t xml:space="preserve"> </w:t>
      </w:r>
      <w:proofErr w:type="spellStart"/>
      <w:r w:rsidRPr="0067692D">
        <w:rPr>
          <w:lang w:val="en-US"/>
        </w:rPr>
        <w:t>Georgy</w:t>
      </w:r>
      <w:proofErr w:type="spellEnd"/>
      <w:r w:rsidRPr="0067692D">
        <w:rPr>
          <w:lang w:val="en-US"/>
        </w:rPr>
        <w:t xml:space="preserve"> A.</w:t>
      </w:r>
      <w:proofErr w:type="gramEnd"/>
    </w:p>
    <w:p w:rsidR="0067692D" w:rsidRPr="0067692D" w:rsidRDefault="0067692D" w:rsidP="0067692D">
      <w:pPr>
        <w:pStyle w:val="a7"/>
        <w:rPr>
          <w:lang w:val="en-US"/>
        </w:rPr>
      </w:pPr>
      <w:r w:rsidRPr="0067692D">
        <w:rPr>
          <w:lang w:val="en-US"/>
        </w:rPr>
        <w:t xml:space="preserve">Russian International Academy of Tourism, </w:t>
      </w:r>
      <w:proofErr w:type="spellStart"/>
      <w:r w:rsidRPr="0067692D">
        <w:rPr>
          <w:lang w:val="en-US"/>
        </w:rPr>
        <w:t>Khimki</w:t>
      </w:r>
      <w:proofErr w:type="spellEnd"/>
      <w:r w:rsidRPr="0067692D">
        <w:rPr>
          <w:lang w:val="en-US"/>
        </w:rPr>
        <w:t xml:space="preserve">, Russia, </w:t>
      </w:r>
      <w:hyperlink r:id="rId28" w:history="1">
        <w:r w:rsidRPr="0067692D">
          <w:rPr>
            <w:lang w:val="en-US"/>
          </w:rPr>
          <w:t>gfrolov@svetlana-sochi.ru</w:t>
        </w:r>
      </w:hyperlink>
      <w:r w:rsidRPr="0067692D">
        <w:rPr>
          <w:lang w:val="en-US"/>
        </w:rPr>
        <w:t xml:space="preserve"> </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Based on an analysis of the theoretical foundations of </w:t>
      </w:r>
      <w:proofErr w:type="spellStart"/>
      <w:r w:rsidRPr="0067692D">
        <w:rPr>
          <w:lang w:val="en-US"/>
        </w:rPr>
        <w:t>integrativity</w:t>
      </w:r>
      <w:proofErr w:type="spellEnd"/>
      <w:r w:rsidRPr="0067692D">
        <w:rPr>
          <w:lang w:val="en-US"/>
        </w:rPr>
        <w:t xml:space="preserve"> in the context of economic systems, it has been shown that an integrative understanding of the set of measures to improve the accessibility of services is important for the sanatorium</w:t>
      </w:r>
      <w:r w:rsidRPr="0067692D">
        <w:rPr>
          <w:lang w:val="en-US"/>
        </w:rPr>
        <w:noBreakHyphen/>
        <w:t>resort complex, which has necessitated the development of an integrative approach to improving the accessibility of services provided by the sanatorium</w:t>
      </w:r>
      <w:r w:rsidRPr="0067692D">
        <w:rPr>
          <w:lang w:val="en-US"/>
        </w:rPr>
        <w:noBreakHyphen/>
        <w:t xml:space="preserve">resort complex. The characteristics of </w:t>
      </w:r>
      <w:proofErr w:type="spellStart"/>
      <w:r w:rsidRPr="0067692D">
        <w:rPr>
          <w:lang w:val="en-US"/>
        </w:rPr>
        <w:t>integrativity</w:t>
      </w:r>
      <w:proofErr w:type="spellEnd"/>
      <w:r w:rsidRPr="0067692D">
        <w:rPr>
          <w:lang w:val="en-US"/>
        </w:rPr>
        <w:t xml:space="preserve"> as a system property have been identified. A theoretical understanding of the integrative approach to ensuring the accessibility of sanatorium</w:t>
      </w:r>
      <w:r w:rsidRPr="0067692D">
        <w:rPr>
          <w:lang w:val="en-US"/>
        </w:rPr>
        <w:noBreakHyphen/>
        <w:t xml:space="preserve">resort services has been provided, </w:t>
      </w:r>
      <w:r w:rsidRPr="0067692D">
        <w:rPr>
          <w:lang w:val="en-US"/>
        </w:rPr>
        <w:lastRenderedPageBreak/>
        <w:t>and the main provisions regarding organizational, informational, economic, social, and territorial accessibility have been formulated. An “Integrated Model for Ensuring the Accessibility of Sanatorium and Resort Services” has been proposed, reflecting the key principles of an integrative approach.</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r w:rsidRPr="0067692D">
        <w:rPr>
          <w:lang w:val="en-US"/>
        </w:rPr>
        <w:t>Sanatorium and resort services; sanatorium and resort complex; sanatorium; organizational accessibility; informational accessibility; integrative approach; integrative model; tourism.</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Frolov</w:t>
      </w:r>
      <w:proofErr w:type="spellEnd"/>
      <w:r w:rsidRPr="0067692D">
        <w:rPr>
          <w:lang w:val="en-US"/>
        </w:rPr>
        <w:t xml:space="preserve"> G. A. </w:t>
      </w:r>
      <w:proofErr w:type="gramStart"/>
      <w:r w:rsidRPr="0067692D">
        <w:rPr>
          <w:lang w:val="en-US"/>
        </w:rPr>
        <w:t>An integrative approach to improving the availability of spa services.</w:t>
      </w:r>
      <w:proofErr w:type="gramEnd"/>
      <w:r w:rsidRPr="0067692D">
        <w:rPr>
          <w:lang w:val="en-US"/>
        </w:rPr>
        <w:t xml:space="preserve"> </w:t>
      </w:r>
      <w:r w:rsidRPr="0067692D">
        <w:rPr>
          <w:i/>
          <w:iCs/>
          <w:lang w:val="en-US"/>
        </w:rPr>
        <w:t>Innovative economy: information, analysis, prognoses,</w:t>
      </w:r>
      <w:r w:rsidRPr="0067692D">
        <w:rPr>
          <w:lang w:val="en-US"/>
        </w:rPr>
        <w:t xml:space="preserve"> 2026, no. 9, pp. 129–134. https://doi.org/10.47576/2949-1894.2026.9.9.016.</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330:004</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10.47576/2949-1894.2026.9.9.017</w:t>
      </w:r>
    </w:p>
    <w:p w:rsidR="0067692D" w:rsidRDefault="0067692D" w:rsidP="0067692D">
      <w:pPr>
        <w:pStyle w:val="a5"/>
      </w:pPr>
      <w:r>
        <w:t xml:space="preserve">Атлас институционального обеспечения цифровых взаимодействий </w:t>
      </w:r>
      <w:proofErr w:type="gramStart"/>
      <w:r>
        <w:t>бизнес-экосистемы</w:t>
      </w:r>
      <w:proofErr w:type="gramEnd"/>
    </w:p>
    <w:p w:rsidR="0067692D" w:rsidRDefault="0067692D" w:rsidP="0067692D">
      <w:pPr>
        <w:pStyle w:val="a6"/>
      </w:pPr>
      <w:r>
        <w:t>Попов Е. В. </w:t>
      </w:r>
    </w:p>
    <w:p w:rsidR="0067692D" w:rsidRDefault="0067692D" w:rsidP="0067692D">
      <w:pPr>
        <w:pStyle w:val="a7"/>
      </w:pPr>
      <w:r>
        <w:t xml:space="preserve">Уральский институт управления </w:t>
      </w:r>
      <w:proofErr w:type="spellStart"/>
      <w:r>
        <w:t>РАНХиГС</w:t>
      </w:r>
      <w:proofErr w:type="spellEnd"/>
      <w:r>
        <w:t xml:space="preserve">, Екатеринбург, Россия,  </w:t>
      </w:r>
      <w:r>
        <w:br/>
      </w:r>
      <w:hyperlink r:id="rId29" w:history="1">
        <w:r>
          <w:t>epopov@mail.ru</w:t>
        </w:r>
      </w:hyperlink>
    </w:p>
    <w:p w:rsidR="0067692D" w:rsidRDefault="0067692D" w:rsidP="0067692D">
      <w:pPr>
        <w:pStyle w:val="a6"/>
      </w:pPr>
      <w:proofErr w:type="spellStart"/>
      <w:r>
        <w:t>Челак</w:t>
      </w:r>
      <w:proofErr w:type="spellEnd"/>
      <w:r>
        <w:t xml:space="preserve"> И. П. </w:t>
      </w:r>
    </w:p>
    <w:p w:rsidR="0067692D" w:rsidRDefault="0067692D" w:rsidP="0067692D">
      <w:pPr>
        <w:pStyle w:val="a7"/>
      </w:pPr>
      <w:r>
        <w:t xml:space="preserve">Уральский институт управления </w:t>
      </w:r>
      <w:proofErr w:type="spellStart"/>
      <w:r>
        <w:t>РАНХиГС</w:t>
      </w:r>
      <w:proofErr w:type="spellEnd"/>
      <w:r>
        <w:t xml:space="preserve">, Екатеринбург, Россия, </w:t>
      </w:r>
      <w:r>
        <w:br/>
      </w:r>
      <w:hyperlink r:id="rId30" w:history="1">
        <w:r>
          <w:t>chelak@mail.ru</w:t>
        </w:r>
      </w:hyperlink>
      <w:r>
        <w:t xml:space="preserve"> </w:t>
      </w:r>
    </w:p>
    <w:p w:rsidR="0067692D" w:rsidRDefault="0067692D" w:rsidP="0067692D">
      <w:pPr>
        <w:pStyle w:val="a6"/>
      </w:pPr>
      <w:r>
        <w:t>Меркулова М. И.</w:t>
      </w:r>
    </w:p>
    <w:p w:rsidR="0067692D" w:rsidRDefault="0067692D" w:rsidP="0067692D">
      <w:pPr>
        <w:pStyle w:val="a7"/>
      </w:pPr>
      <w:r>
        <w:t xml:space="preserve">Уральский институт управления </w:t>
      </w:r>
      <w:proofErr w:type="spellStart"/>
      <w:r>
        <w:t>РАНХиГС</w:t>
      </w:r>
      <w:proofErr w:type="spellEnd"/>
      <w:r>
        <w:t xml:space="preserve">, Екатеринбург, Россия, </w:t>
      </w:r>
      <w:hyperlink r:id="rId31" w:history="1">
        <w:r>
          <w:t>merkulova@gaznrg.ru</w:t>
        </w:r>
      </w:hyperlink>
      <w:r>
        <w:t xml:space="preserve"> </w:t>
      </w:r>
    </w:p>
    <w:p w:rsidR="0067692D" w:rsidRDefault="0067692D" w:rsidP="0067692D">
      <w:pPr>
        <w:pStyle w:val="a9"/>
      </w:pPr>
      <w:r>
        <w:t>Аннотация</w:t>
      </w:r>
    </w:p>
    <w:p w:rsidR="0067692D" w:rsidRDefault="0067692D" w:rsidP="0067692D">
      <w:pPr>
        <w:pStyle w:val="a8"/>
      </w:pPr>
      <w:r>
        <w:t xml:space="preserve">Цифровизация трансформирует экономические взаимодействия, формируя новые требования к институциональной среде </w:t>
      </w:r>
      <w:proofErr w:type="gramStart"/>
      <w:r>
        <w:t>бизнес-экосистем</w:t>
      </w:r>
      <w:proofErr w:type="gramEnd"/>
      <w:r>
        <w:t xml:space="preserve">. На основе анализа классических институциональных теорий (Т. </w:t>
      </w:r>
      <w:proofErr w:type="spellStart"/>
      <w:r>
        <w:t>Веблен</w:t>
      </w:r>
      <w:proofErr w:type="spellEnd"/>
      <w:r>
        <w:t xml:space="preserve">, Р. </w:t>
      </w:r>
      <w:proofErr w:type="spellStart"/>
      <w:r>
        <w:t>Коуз</w:t>
      </w:r>
      <w:proofErr w:type="spellEnd"/>
      <w:r>
        <w:t xml:space="preserve">, Д. </w:t>
      </w:r>
      <w:proofErr w:type="spellStart"/>
      <w:r>
        <w:t>Норт</w:t>
      </w:r>
      <w:proofErr w:type="spellEnd"/>
      <w:r>
        <w:t xml:space="preserve">, О. Уильямсон) и современных концепций </w:t>
      </w:r>
      <w:proofErr w:type="spellStart"/>
      <w:r>
        <w:t>миниэкономики</w:t>
      </w:r>
      <w:proofErr w:type="spellEnd"/>
      <w:r>
        <w:t xml:space="preserve"> и </w:t>
      </w:r>
      <w:proofErr w:type="spellStart"/>
      <w:r>
        <w:t>эконотроники</w:t>
      </w:r>
      <w:proofErr w:type="spellEnd"/>
      <w:r>
        <w:t xml:space="preserve"> выявлены пробелы в системном описании институционального обеспечения цифровых взаимодействий. Предложена методология картографирования, объединяющая четырехуровневую иерархию (макро-, мезо-, микр</w:t>
      </w:r>
      <w:proofErr w:type="gramStart"/>
      <w:r>
        <w:t>о-</w:t>
      </w:r>
      <w:proofErr w:type="gramEnd"/>
      <w:r>
        <w:t xml:space="preserve">, мини-), СТЭПК-факторы (социальные, технологические, экономические, политические, культурные) и </w:t>
      </w:r>
      <w:proofErr w:type="spellStart"/>
      <w:r>
        <w:t>типологизацию</w:t>
      </w:r>
      <w:proofErr w:type="spellEnd"/>
      <w:r>
        <w:t xml:space="preserve"> институтов (формальные/неформальные, инклюзивные/экстрактивные). Результат – институциональный атлас в виде матричной модели, систематизирующей 73 института. Новизна заключается в создании инструмента позиционирования институтов в многомерном пространстве, выявления институциональных пробелов и определения направлений развития. Атлас может служить основой для эмпирической оценки и управления институциональным обеспечением в цифровой экономике.</w:t>
      </w:r>
    </w:p>
    <w:p w:rsidR="0067692D" w:rsidRDefault="0067692D" w:rsidP="0067692D">
      <w:pPr>
        <w:pStyle w:val="a9"/>
      </w:pPr>
      <w:r>
        <w:t>Ключевые слова: </w:t>
      </w:r>
    </w:p>
    <w:p w:rsidR="0067692D" w:rsidRDefault="0067692D" w:rsidP="0067692D">
      <w:pPr>
        <w:pStyle w:val="a8"/>
      </w:pPr>
      <w:r>
        <w:t xml:space="preserve">бизнес-экосистема; цифровые взаимодействия; институциональный атлас; картографирование; цифровая экономика; СТЭПК-анализ; </w:t>
      </w:r>
      <w:proofErr w:type="spellStart"/>
      <w:r>
        <w:t>миниэкономика</w:t>
      </w:r>
      <w:proofErr w:type="spellEnd"/>
      <w:r>
        <w:t>.</w:t>
      </w:r>
    </w:p>
    <w:p w:rsidR="0067692D" w:rsidRDefault="0067692D" w:rsidP="0067692D">
      <w:pPr>
        <w:pStyle w:val="a8"/>
      </w:pPr>
      <w:r>
        <w:t xml:space="preserve">Исследование выполнено за счет гранта Российского научного фонда и Правительства Свердловской области № 24-18-20036, </w:t>
      </w:r>
      <w:hyperlink r:id="rId32" w:history="1">
        <w:r>
          <w:t>https://rscf.ru/project/24-18-20036/</w:t>
        </w:r>
      </w:hyperlink>
      <w:r>
        <w:t xml:space="preserve"> </w:t>
      </w:r>
    </w:p>
    <w:p w:rsidR="0067692D" w:rsidRDefault="0067692D" w:rsidP="0067692D">
      <w:pPr>
        <w:pStyle w:val="a9"/>
      </w:pPr>
      <w:r>
        <w:t xml:space="preserve">Для цитирования: </w:t>
      </w:r>
    </w:p>
    <w:p w:rsidR="0067692D" w:rsidRDefault="0067692D" w:rsidP="0067692D">
      <w:pPr>
        <w:pStyle w:val="aa"/>
        <w:rPr>
          <w:spacing w:val="-2"/>
        </w:rPr>
      </w:pPr>
      <w:r>
        <w:rPr>
          <w:spacing w:val="-2"/>
        </w:rPr>
        <w:t xml:space="preserve">Попов Е. В., </w:t>
      </w:r>
      <w:proofErr w:type="spellStart"/>
      <w:r>
        <w:rPr>
          <w:spacing w:val="-2"/>
        </w:rPr>
        <w:t>Челак</w:t>
      </w:r>
      <w:proofErr w:type="spellEnd"/>
      <w:r>
        <w:rPr>
          <w:spacing w:val="-2"/>
        </w:rPr>
        <w:t xml:space="preserve"> И. П., Меркулова М. И. Атлас институционального обеспечения цифровых взаимодействий </w:t>
      </w:r>
      <w:proofErr w:type="gramStart"/>
      <w:r>
        <w:rPr>
          <w:spacing w:val="-2"/>
        </w:rPr>
        <w:t>бизнес-экосистемы</w:t>
      </w:r>
      <w:proofErr w:type="gramEnd"/>
      <w:r>
        <w:rPr>
          <w:spacing w:val="-2"/>
        </w:rPr>
        <w:t xml:space="preserve"> // Инновационная экономика: информация, аналитика, прогнозы. – 2026. – № 9. – С. 135–142. https://doi.org/10.47576/2949-1894.2026.9.9.017.</w:t>
      </w:r>
    </w:p>
    <w:p w:rsidR="0067692D" w:rsidRDefault="0067692D" w:rsidP="0067692D">
      <w:pPr>
        <w:pStyle w:val="original"/>
      </w:pPr>
      <w:r>
        <w:lastRenderedPageBreak/>
        <w:t>Original article</w:t>
      </w:r>
    </w:p>
    <w:p w:rsidR="0067692D" w:rsidRPr="0067692D" w:rsidRDefault="0067692D" w:rsidP="0067692D">
      <w:pPr>
        <w:pStyle w:val="a5"/>
        <w:rPr>
          <w:lang w:val="en-US"/>
        </w:rPr>
      </w:pPr>
      <w:r w:rsidRPr="0067692D">
        <w:rPr>
          <w:lang w:val="en-US"/>
        </w:rPr>
        <w:t>Atlas of Institutional Support for Digital Interactions in Business Ecosystems;</w:t>
      </w:r>
    </w:p>
    <w:p w:rsidR="0067692D" w:rsidRPr="0067692D" w:rsidRDefault="0067692D" w:rsidP="0067692D">
      <w:pPr>
        <w:pStyle w:val="a6"/>
        <w:rPr>
          <w:lang w:val="en-US"/>
        </w:rPr>
      </w:pPr>
      <w:r w:rsidRPr="0067692D">
        <w:rPr>
          <w:lang w:val="en-US"/>
        </w:rPr>
        <w:t>Popov E. V.</w:t>
      </w:r>
    </w:p>
    <w:p w:rsidR="0067692D" w:rsidRPr="0067692D" w:rsidRDefault="0067692D" w:rsidP="0067692D">
      <w:pPr>
        <w:pStyle w:val="a7"/>
        <w:rPr>
          <w:spacing w:val="-2"/>
          <w:lang w:val="en-US"/>
        </w:rPr>
      </w:pPr>
      <w:r w:rsidRPr="0067692D">
        <w:rPr>
          <w:spacing w:val="-2"/>
          <w:lang w:val="en-US"/>
        </w:rPr>
        <w:t xml:space="preserve">Ural Institute of Management – branch of Russian Presidential Academy of National Economy and Public Administration (RANEPA), Yekaterinburg, Russia, </w:t>
      </w:r>
      <w:hyperlink r:id="rId33" w:history="1">
        <w:r w:rsidRPr="0067692D">
          <w:rPr>
            <w:spacing w:val="-2"/>
            <w:lang w:val="en-US"/>
          </w:rPr>
          <w:t>epopov@mail.ru</w:t>
        </w:r>
      </w:hyperlink>
    </w:p>
    <w:p w:rsidR="0067692D" w:rsidRPr="0067692D" w:rsidRDefault="0067692D" w:rsidP="0067692D">
      <w:pPr>
        <w:pStyle w:val="a6"/>
        <w:rPr>
          <w:lang w:val="en-US"/>
        </w:rPr>
      </w:pPr>
      <w:proofErr w:type="spellStart"/>
      <w:proofErr w:type="gramStart"/>
      <w:r w:rsidRPr="0067692D">
        <w:rPr>
          <w:lang w:val="en-US"/>
        </w:rPr>
        <w:t>Chelak</w:t>
      </w:r>
      <w:proofErr w:type="spellEnd"/>
      <w:r w:rsidRPr="0067692D">
        <w:rPr>
          <w:lang w:val="en-US"/>
        </w:rPr>
        <w:t xml:space="preserve"> I. P.</w:t>
      </w:r>
      <w:proofErr w:type="gramEnd"/>
    </w:p>
    <w:p w:rsidR="0067692D" w:rsidRPr="0067692D" w:rsidRDefault="0067692D" w:rsidP="0067692D">
      <w:pPr>
        <w:pStyle w:val="a7"/>
        <w:rPr>
          <w:lang w:val="en-US"/>
        </w:rPr>
      </w:pPr>
      <w:r w:rsidRPr="0067692D">
        <w:rPr>
          <w:lang w:val="en-US"/>
        </w:rPr>
        <w:t xml:space="preserve">Ural Institute of Management – branch of Russian Presidential Academy of National Economy and Public Administration (RANEPA), Yekaterinburg, Russia, </w:t>
      </w:r>
      <w:hyperlink r:id="rId34" w:history="1">
        <w:r w:rsidRPr="0067692D">
          <w:rPr>
            <w:lang w:val="en-US"/>
          </w:rPr>
          <w:t>chelak@mail.ru</w:t>
        </w:r>
      </w:hyperlink>
      <w:r w:rsidRPr="0067692D">
        <w:rPr>
          <w:lang w:val="en-US"/>
        </w:rPr>
        <w:t xml:space="preserve"> </w:t>
      </w:r>
    </w:p>
    <w:p w:rsidR="0067692D" w:rsidRPr="0067692D" w:rsidRDefault="0067692D" w:rsidP="0067692D">
      <w:pPr>
        <w:pStyle w:val="a6"/>
        <w:rPr>
          <w:lang w:val="en-US"/>
        </w:rPr>
      </w:pPr>
      <w:proofErr w:type="spellStart"/>
      <w:r w:rsidRPr="0067692D">
        <w:rPr>
          <w:lang w:val="en-US"/>
        </w:rPr>
        <w:t>Merkulova</w:t>
      </w:r>
      <w:proofErr w:type="spellEnd"/>
      <w:r w:rsidRPr="0067692D">
        <w:rPr>
          <w:lang w:val="en-US"/>
        </w:rPr>
        <w:t xml:space="preserve"> M. I.</w:t>
      </w:r>
    </w:p>
    <w:p w:rsidR="0067692D" w:rsidRPr="0067692D" w:rsidRDefault="0067692D" w:rsidP="0067692D">
      <w:pPr>
        <w:pStyle w:val="a7"/>
        <w:rPr>
          <w:lang w:val="en-US"/>
        </w:rPr>
      </w:pPr>
      <w:r w:rsidRPr="0067692D">
        <w:rPr>
          <w:lang w:val="en-US"/>
        </w:rPr>
        <w:t xml:space="preserve">Ural Institute of Management – branch of Russian Presidential Academy of National Economy and Public Administration (RANEPA), Yekaterinburg, Russia, </w:t>
      </w:r>
      <w:r w:rsidRPr="0067692D">
        <w:rPr>
          <w:lang w:val="en-US"/>
        </w:rPr>
        <w:br/>
      </w:r>
      <w:hyperlink r:id="rId35" w:history="1">
        <w:r w:rsidRPr="0067692D">
          <w:rPr>
            <w:lang w:val="en-US"/>
          </w:rPr>
          <w:t>merkulova@gaznrg.ru</w:t>
        </w:r>
      </w:hyperlink>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Digitalization transforms economic interactions, creating new requirements for the institutional environment of business ecosystems. Based on the analysis of classical institutional theories and modern concepts of </w:t>
      </w:r>
      <w:proofErr w:type="spellStart"/>
      <w:r w:rsidRPr="0067692D">
        <w:rPr>
          <w:lang w:val="en-US"/>
        </w:rPr>
        <w:t>minieconomics</w:t>
      </w:r>
      <w:proofErr w:type="spellEnd"/>
      <w:r w:rsidRPr="0067692D">
        <w:rPr>
          <w:lang w:val="en-US"/>
        </w:rPr>
        <w:t xml:space="preserve"> and </w:t>
      </w:r>
      <w:proofErr w:type="spellStart"/>
      <w:r w:rsidRPr="0067692D">
        <w:rPr>
          <w:lang w:val="en-US"/>
        </w:rPr>
        <w:t>econotronics</w:t>
      </w:r>
      <w:proofErr w:type="spellEnd"/>
      <w:r w:rsidRPr="0067692D">
        <w:rPr>
          <w:lang w:val="en-US"/>
        </w:rPr>
        <w:t>, gaps in the systemic description of institutional support for digital interactions are identified. A mapping methodology is proposed, combining a four-level hierarchy, STEPC factors, and institutional typology. The result is an institutional atlas in the form of a matrix model systematizing 73 institutions. The novelty lies in creating a tool for positioning institutions in multidimensional space, identifying institutional gaps, and determining development directions. The atlas can serve as a basis for empirical assessment and management of institutional support in the digital economy;</w:t>
      </w:r>
    </w:p>
    <w:p w:rsidR="0067692D" w:rsidRPr="0067692D" w:rsidRDefault="0067692D" w:rsidP="0067692D">
      <w:pPr>
        <w:pStyle w:val="a9"/>
        <w:rPr>
          <w:lang w:val="en-US"/>
        </w:rPr>
      </w:pPr>
      <w:r w:rsidRPr="0067692D">
        <w:rPr>
          <w:lang w:val="en-US"/>
        </w:rPr>
        <w:t>Keywords: </w:t>
      </w:r>
    </w:p>
    <w:p w:rsidR="0067692D" w:rsidRPr="0067692D" w:rsidRDefault="0067692D" w:rsidP="0067692D">
      <w:pPr>
        <w:pStyle w:val="a8"/>
        <w:rPr>
          <w:lang w:val="en-US"/>
        </w:rPr>
      </w:pPr>
      <w:proofErr w:type="gramStart"/>
      <w:r w:rsidRPr="0067692D">
        <w:rPr>
          <w:lang w:val="en-US"/>
        </w:rPr>
        <w:t>business</w:t>
      </w:r>
      <w:proofErr w:type="gramEnd"/>
      <w:r w:rsidRPr="0067692D">
        <w:rPr>
          <w:lang w:val="en-US"/>
        </w:rPr>
        <w:t xml:space="preserve"> ecosystem; digital interactions; institutional atlas; mapping; digital economy; STEPC analysis; </w:t>
      </w:r>
      <w:proofErr w:type="spellStart"/>
      <w:r w:rsidRPr="0067692D">
        <w:rPr>
          <w:lang w:val="en-US"/>
        </w:rPr>
        <w:t>minieconomics</w:t>
      </w:r>
      <w:proofErr w:type="spellEnd"/>
      <w:r w:rsidRPr="0067692D">
        <w:rPr>
          <w:lang w:val="en-US"/>
        </w:rPr>
        <w: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r w:rsidRPr="0067692D">
        <w:rPr>
          <w:lang w:val="en-US"/>
        </w:rPr>
        <w:t xml:space="preserve">Popov E. V., </w:t>
      </w:r>
      <w:proofErr w:type="spellStart"/>
      <w:r w:rsidRPr="0067692D">
        <w:rPr>
          <w:lang w:val="en-US"/>
        </w:rPr>
        <w:t>Chelak</w:t>
      </w:r>
      <w:proofErr w:type="spellEnd"/>
      <w:r w:rsidRPr="0067692D">
        <w:rPr>
          <w:lang w:val="en-US"/>
        </w:rPr>
        <w:t xml:space="preserve"> I. P., </w:t>
      </w:r>
      <w:proofErr w:type="spellStart"/>
      <w:r w:rsidRPr="0067692D">
        <w:rPr>
          <w:lang w:val="en-US"/>
        </w:rPr>
        <w:t>Merkulova</w:t>
      </w:r>
      <w:proofErr w:type="spellEnd"/>
      <w:r w:rsidRPr="0067692D">
        <w:rPr>
          <w:lang w:val="en-US"/>
        </w:rPr>
        <w:t xml:space="preserve"> M. I. Atlas of Institutional Support for Digital Interactions in Business Ecosystems.</w:t>
      </w:r>
      <w:r w:rsidRPr="0067692D">
        <w:rPr>
          <w:i/>
          <w:iCs/>
          <w:lang w:val="en-US"/>
        </w:rPr>
        <w:t xml:space="preserve"> Innovative economy: information, analysis, prognoses, </w:t>
      </w:r>
      <w:r w:rsidRPr="0067692D">
        <w:rPr>
          <w:lang w:val="en-US"/>
        </w:rPr>
        <w:t xml:space="preserve">2026, no. 9, </w:t>
      </w:r>
      <w:r w:rsidRPr="0067692D">
        <w:rPr>
          <w:lang w:val="en-US"/>
        </w:rPr>
        <w:br/>
        <w:t>pp. 135–142. https://doi.org/10.47576/2949-1894.2026.9.9.017.</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336.77:631.1</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10.47576/2949-1894.2026.9.9.018</w:t>
      </w:r>
    </w:p>
    <w:p w:rsidR="0067692D" w:rsidRDefault="0067692D" w:rsidP="0067692D">
      <w:pPr>
        <w:pStyle w:val="a5"/>
      </w:pPr>
      <w:r>
        <w:t>Трансформация кредитного механизма государственной поддержки АПК на основе рефинансирования аграрных портфелей</w:t>
      </w:r>
    </w:p>
    <w:p w:rsidR="0067692D" w:rsidRDefault="0067692D" w:rsidP="0067692D">
      <w:pPr>
        <w:pStyle w:val="a6"/>
      </w:pPr>
      <w:r>
        <w:t xml:space="preserve">Тагиров Марсель </w:t>
      </w:r>
      <w:proofErr w:type="spellStart"/>
      <w:r>
        <w:t>Рауфович</w:t>
      </w:r>
      <w:proofErr w:type="spellEnd"/>
    </w:p>
    <w:p w:rsidR="0067692D" w:rsidRDefault="0067692D" w:rsidP="0067692D">
      <w:pPr>
        <w:pStyle w:val="a7"/>
      </w:pPr>
      <w:r>
        <w:t xml:space="preserve">Научно-производственное предприятие «Новые технологии </w:t>
      </w:r>
      <w:r>
        <w:br/>
        <w:t>телекоммуникаций», Санкт-Петербург, Россия, 9250361917@mail.ru</w:t>
      </w:r>
    </w:p>
    <w:p w:rsidR="0067692D" w:rsidRDefault="0067692D" w:rsidP="0067692D">
      <w:pPr>
        <w:pStyle w:val="a9"/>
      </w:pPr>
      <w:r>
        <w:t>Аннотация</w:t>
      </w:r>
    </w:p>
    <w:p w:rsidR="0067692D" w:rsidRDefault="0067692D" w:rsidP="0067692D">
      <w:pPr>
        <w:pStyle w:val="a8"/>
      </w:pPr>
      <w:r>
        <w:t xml:space="preserve">В статье обосновывается необходимость перехода от прямого субсидирования процентных ставок по инвестиционным кредитам к косвенным инструментам, обеспечивающим рефинансирование сформированных портфелей аграрных кредитов. Анализируются системные ограничения действующего механизма льготного кредитования: бюджетная нагрузка, концентрация рисков на </w:t>
      </w:r>
      <w:r>
        <w:lastRenderedPageBreak/>
        <w:t xml:space="preserve">одном банке-кредиторе и низкая оборачиваемость кредитного капитала. Предложена классификация форм государственного участия в рефинансировании по критерию распределения кредитного риска. Разработан авторский </w:t>
      </w:r>
      <w:proofErr w:type="gramStart"/>
      <w:r>
        <w:t>методический подход</w:t>
      </w:r>
      <w:proofErr w:type="gramEnd"/>
      <w:r>
        <w:t xml:space="preserve"> к оценке эффективности поддержки, базирующийся на мультипликаторе инвестиционного кредитования. Результаты имитационного моделирования демонстрируют, что комбинированная схема (гарантия старшего транша в сочетании с субсидированием купонного дохода) обеспечивает максимальный прирост кредитной эмиссии при умеренных бюджетных рисках.</w:t>
      </w:r>
    </w:p>
    <w:p w:rsidR="0067692D" w:rsidRDefault="0067692D" w:rsidP="0067692D">
      <w:pPr>
        <w:pStyle w:val="a9"/>
      </w:pPr>
      <w:r>
        <w:t xml:space="preserve">Ключевые слова: </w:t>
      </w:r>
    </w:p>
    <w:p w:rsidR="0067692D" w:rsidRDefault="0067692D" w:rsidP="0067692D">
      <w:pPr>
        <w:pStyle w:val="a8"/>
      </w:pPr>
      <w:r>
        <w:t xml:space="preserve">государственная поддержка АПК; кредитный механизм; рефинансирование; аграрный кредитный портфель; </w:t>
      </w:r>
      <w:proofErr w:type="spellStart"/>
      <w:r>
        <w:t>секьюритизация</w:t>
      </w:r>
      <w:proofErr w:type="spellEnd"/>
      <w:r>
        <w:t>; государственная гарантия; мультипликатор инвестиционного кредитования.</w:t>
      </w:r>
    </w:p>
    <w:p w:rsidR="0067692D" w:rsidRDefault="0067692D" w:rsidP="0067692D">
      <w:pPr>
        <w:pStyle w:val="a9"/>
      </w:pPr>
      <w:r>
        <w:t xml:space="preserve">Для цитирования: </w:t>
      </w:r>
    </w:p>
    <w:p w:rsidR="0067692D" w:rsidRDefault="0067692D" w:rsidP="0067692D">
      <w:pPr>
        <w:pStyle w:val="aa"/>
      </w:pPr>
      <w:r>
        <w:t>Тагиров М. Р. Трансформация кредитного механизма государственной поддержки АПК на основе рефинансирования аграрных портфелей // Инновационная экономика: информация, аналитика, прогнозы. – 2026. – № 9. – С. 143–149. https://doi.org/10.47576/2949-1894.2026.9.9.018.</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 xml:space="preserve">Transformation of the credit mechanism </w:t>
      </w:r>
      <w:r w:rsidRPr="0067692D">
        <w:rPr>
          <w:lang w:val="en-US"/>
        </w:rPr>
        <w:br/>
        <w:t>of state support for the agricultural sector based on refinancing of agricultural loan portfolios</w:t>
      </w:r>
    </w:p>
    <w:p w:rsidR="0067692D" w:rsidRPr="0067692D" w:rsidRDefault="0067692D" w:rsidP="0067692D">
      <w:pPr>
        <w:pStyle w:val="a6"/>
        <w:rPr>
          <w:lang w:val="en-US"/>
        </w:rPr>
      </w:pPr>
      <w:proofErr w:type="spellStart"/>
      <w:r w:rsidRPr="0067692D">
        <w:rPr>
          <w:lang w:val="en-US"/>
        </w:rPr>
        <w:t>Tagirov</w:t>
      </w:r>
      <w:proofErr w:type="spellEnd"/>
      <w:r w:rsidRPr="0067692D">
        <w:rPr>
          <w:lang w:val="en-US"/>
        </w:rPr>
        <w:t xml:space="preserve"> </w:t>
      </w:r>
      <w:proofErr w:type="spellStart"/>
      <w:r w:rsidRPr="0067692D">
        <w:rPr>
          <w:lang w:val="en-US"/>
        </w:rPr>
        <w:t>Marsel</w:t>
      </w:r>
      <w:proofErr w:type="spellEnd"/>
      <w:r w:rsidRPr="0067692D">
        <w:rPr>
          <w:lang w:val="en-US"/>
        </w:rPr>
        <w:t xml:space="preserve"> R.</w:t>
      </w:r>
    </w:p>
    <w:p w:rsidR="0067692D" w:rsidRPr="0067692D" w:rsidRDefault="0067692D" w:rsidP="0067692D">
      <w:pPr>
        <w:pStyle w:val="a7"/>
        <w:rPr>
          <w:lang w:val="en-US"/>
        </w:rPr>
      </w:pPr>
      <w:r w:rsidRPr="0067692D">
        <w:rPr>
          <w:lang w:val="en-US"/>
        </w:rPr>
        <w:t xml:space="preserve">Research and Production Enterprise "New Telecommunication Technologies", </w:t>
      </w:r>
      <w:r w:rsidRPr="0067692D">
        <w:rPr>
          <w:lang w:val="en-US"/>
        </w:rPr>
        <w:br/>
        <w:t xml:space="preserve">St. Petersburg, Russia, </w:t>
      </w:r>
      <w:hyperlink r:id="rId36" w:history="1">
        <w:r w:rsidRPr="0067692D">
          <w:rPr>
            <w:lang w:val="en-US"/>
          </w:rPr>
          <w:t>9250361917@mail.ru</w:t>
        </w:r>
      </w:hyperlink>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The article substantiates the need to transition from direct subsidization of interest rates on investment loans to indirect instruments that ensure refinancing of formed agricultural loan portfolios. Systemic limitations of the current preferential lending mechanism are analyzed: budget burden, risk concentration on a single creditor bank, and low turnover of credit capital. A classification of forms of state participation in refinancing according to the criterion of credit risk distribution is proposed. The author's methodological approach to assessing the effectiveness of support based on the investment lending multiplier is developed. The results of simulation modeling demonstrate that the combined scheme (guarantee of the senior tranche combined with coupon income subsidization) provides the maximum increase in credit emission with moderate budget risks.</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state</w:t>
      </w:r>
      <w:proofErr w:type="gramEnd"/>
      <w:r w:rsidRPr="0067692D">
        <w:rPr>
          <w:lang w:val="en-US"/>
        </w:rPr>
        <w:t xml:space="preserve"> support for agriculture; credit mechanism; refinancing; agricultural loan portfolio; securitization; state guarantee; investment lending multiplier.</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proofErr w:type="gramStart"/>
      <w:r w:rsidRPr="0067692D">
        <w:rPr>
          <w:lang w:val="en-US"/>
        </w:rPr>
        <w:t>Tagirov</w:t>
      </w:r>
      <w:proofErr w:type="spellEnd"/>
      <w:r w:rsidRPr="0067692D">
        <w:rPr>
          <w:lang w:val="en-US"/>
        </w:rPr>
        <w:t xml:space="preserve"> M. R. Transformation of the credit mechanism of state support for the agricultural sector based on refinancing of agricultural loan portfolios.</w:t>
      </w:r>
      <w:proofErr w:type="gramEnd"/>
      <w:r w:rsidRPr="0067692D">
        <w:rPr>
          <w:lang w:val="en-US"/>
        </w:rPr>
        <w:t xml:space="preserve"> </w:t>
      </w:r>
      <w:r w:rsidRPr="0067692D">
        <w:rPr>
          <w:i/>
          <w:iCs/>
          <w:lang w:val="en-US"/>
        </w:rPr>
        <w:t>Innovative economy: information, analysis, prognoses,</w:t>
      </w:r>
      <w:r w:rsidRPr="0067692D">
        <w:rPr>
          <w:lang w:val="en-US"/>
        </w:rPr>
        <w:t xml:space="preserve"> 2026, no. 9, pp. 143–149. https://doi.org/10.47576/2949-1894.2026.9.9.018.</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332.1.614.35</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10.47576/2949-1894.2026.9.9.019</w:t>
      </w:r>
    </w:p>
    <w:p w:rsidR="0067692D" w:rsidRDefault="0067692D" w:rsidP="0067692D">
      <w:pPr>
        <w:pStyle w:val="a5"/>
      </w:pPr>
      <w:r>
        <w:t>К вопросу о мониторинге экономической безопасности в фармацевтической отрасли</w:t>
      </w:r>
    </w:p>
    <w:p w:rsidR="0067692D" w:rsidRDefault="0067692D" w:rsidP="0067692D">
      <w:pPr>
        <w:pStyle w:val="a6"/>
      </w:pPr>
      <w:proofErr w:type="spellStart"/>
      <w:r>
        <w:lastRenderedPageBreak/>
        <w:t>Мирандов</w:t>
      </w:r>
      <w:proofErr w:type="spellEnd"/>
      <w:r>
        <w:t xml:space="preserve"> Андрей Борисович</w:t>
      </w:r>
    </w:p>
    <w:p w:rsidR="0067692D" w:rsidRDefault="0067692D" w:rsidP="0067692D">
      <w:pPr>
        <w:pStyle w:val="a7"/>
        <w:rPr>
          <w:spacing w:val="-2"/>
        </w:rPr>
      </w:pPr>
      <w:r>
        <w:rPr>
          <w:spacing w:val="-2"/>
        </w:rPr>
        <w:t>Российский университет кооперации, Мытищи, Россия, andreymirandov@mail.ru</w:t>
      </w:r>
    </w:p>
    <w:p w:rsidR="0067692D" w:rsidRDefault="0067692D" w:rsidP="0067692D">
      <w:pPr>
        <w:pStyle w:val="a9"/>
      </w:pPr>
      <w:r>
        <w:t>Аннотация</w:t>
      </w:r>
    </w:p>
    <w:p w:rsidR="0067692D" w:rsidRDefault="0067692D" w:rsidP="0067692D">
      <w:pPr>
        <w:pStyle w:val="a8"/>
      </w:pPr>
      <w:r>
        <w:t>В статье представлены подходы к разработке системы мониторинга обеспечения экономической безопасности в сфере обращения лекарственных препаратов. Обосновано, что мониторинг экономической безопасности в фармацевтической отрасли представляет собой непрерывный, методологически выстроенный цикл сбора, анализа и интерпретации данных, характеризующих уровень защищенности государственных экономических интересов в рассматриваемом сегменте экономики. Уделено внимание проблеме интеграции системы мониторинга с системой управления рисками, что позволяет выявлять новые схемы мошенничества и оценивать результативность этой работы.</w:t>
      </w:r>
    </w:p>
    <w:p w:rsidR="0067692D" w:rsidRDefault="0067692D" w:rsidP="0067692D">
      <w:pPr>
        <w:pStyle w:val="a9"/>
      </w:pPr>
      <w:r>
        <w:t xml:space="preserve">Ключевые слова: </w:t>
      </w:r>
    </w:p>
    <w:p w:rsidR="0067692D" w:rsidRDefault="0067692D" w:rsidP="0067692D">
      <w:pPr>
        <w:pStyle w:val="a8"/>
      </w:pPr>
      <w:r>
        <w:t xml:space="preserve">фармацевтическая отрасль; экономическая безопасность; мониторинг; риски; индикаторы; индекс </w:t>
      </w:r>
      <w:proofErr w:type="spellStart"/>
      <w:r>
        <w:t>коопетиции</w:t>
      </w:r>
      <w:proofErr w:type="spellEnd"/>
      <w:r>
        <w:t>; предиктивная аналитика.</w:t>
      </w:r>
    </w:p>
    <w:p w:rsidR="0067692D" w:rsidRDefault="0067692D" w:rsidP="0067692D">
      <w:pPr>
        <w:pStyle w:val="a9"/>
      </w:pPr>
      <w:r>
        <w:t xml:space="preserve">Для цитирования: </w:t>
      </w:r>
    </w:p>
    <w:p w:rsidR="0067692D" w:rsidRDefault="0067692D" w:rsidP="0067692D">
      <w:pPr>
        <w:pStyle w:val="aa"/>
      </w:pPr>
      <w:proofErr w:type="spellStart"/>
      <w:r>
        <w:t>Мирандов</w:t>
      </w:r>
      <w:proofErr w:type="spellEnd"/>
      <w:r>
        <w:t xml:space="preserve"> А. Б. К вопросу о мониторинге экономической безопасности в фармацевтической отрасли // Инновационная экономика: информация, аналитика, прогнозы. – 2026. – № 9. – С. 150–156. https://doi.org/10.47576/2949-1894.2026.9.9.019.</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On the issue of monitoring economic security in the pharmaceutical industry</w:t>
      </w:r>
    </w:p>
    <w:p w:rsidR="0067692D" w:rsidRPr="0067692D" w:rsidRDefault="0067692D" w:rsidP="0067692D">
      <w:pPr>
        <w:pStyle w:val="a6"/>
        <w:rPr>
          <w:lang w:val="en-US"/>
        </w:rPr>
      </w:pPr>
      <w:proofErr w:type="spellStart"/>
      <w:r w:rsidRPr="0067692D">
        <w:rPr>
          <w:lang w:val="en-US"/>
        </w:rPr>
        <w:t>Mirandov</w:t>
      </w:r>
      <w:proofErr w:type="spellEnd"/>
      <w:r w:rsidRPr="0067692D">
        <w:rPr>
          <w:lang w:val="en-US"/>
        </w:rPr>
        <w:t xml:space="preserve"> </w:t>
      </w:r>
      <w:proofErr w:type="spellStart"/>
      <w:r w:rsidRPr="0067692D">
        <w:rPr>
          <w:lang w:val="en-US"/>
        </w:rPr>
        <w:t>Andrey</w:t>
      </w:r>
      <w:proofErr w:type="spellEnd"/>
      <w:r w:rsidRPr="0067692D">
        <w:rPr>
          <w:lang w:val="en-US"/>
        </w:rPr>
        <w:t xml:space="preserve"> B. </w:t>
      </w:r>
    </w:p>
    <w:p w:rsidR="0067692D" w:rsidRPr="0067692D" w:rsidRDefault="0067692D" w:rsidP="0067692D">
      <w:pPr>
        <w:pStyle w:val="a7"/>
        <w:rPr>
          <w:lang w:val="en-US"/>
        </w:rPr>
      </w:pPr>
      <w:r w:rsidRPr="0067692D">
        <w:rPr>
          <w:lang w:val="en-US"/>
        </w:rPr>
        <w:t xml:space="preserve">Russian university of cooperation, </w:t>
      </w:r>
      <w:proofErr w:type="spellStart"/>
      <w:r w:rsidRPr="0067692D">
        <w:rPr>
          <w:lang w:val="en-US"/>
        </w:rPr>
        <w:t>Mytishchi</w:t>
      </w:r>
      <w:proofErr w:type="spellEnd"/>
      <w:r w:rsidRPr="0067692D">
        <w:rPr>
          <w:lang w:val="en-US"/>
        </w:rPr>
        <w:t>, Russia, andreymirandov@mail.ru</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This article presents approaches to developing a monitoring system for ensuring economic security in the field of drug circulation. The author of the study substantiates that monitoring economic security in the pharmaceutical industry is a continuous, methodologically structured cycle of collection, analysis and interpretation of data characterizing the level of protection of state economic interests in the economic segment under consideration. Attention is paid to the problem of integrating the monitoring system with the risk management system, which makes it possible to identify new fraud schemes and evaluate the effectiveness of this work.</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pharmaceutical</w:t>
      </w:r>
      <w:proofErr w:type="gramEnd"/>
      <w:r w:rsidRPr="0067692D">
        <w:rPr>
          <w:lang w:val="en-US"/>
        </w:rPr>
        <w:t xml:space="preserve"> industry; economic security; monitoring; risks; indicators; </w:t>
      </w:r>
      <w:proofErr w:type="spellStart"/>
      <w:r w:rsidRPr="0067692D">
        <w:rPr>
          <w:lang w:val="en-US"/>
        </w:rPr>
        <w:t>coopetition</w:t>
      </w:r>
      <w:proofErr w:type="spellEnd"/>
      <w:r w:rsidRPr="0067692D">
        <w:rPr>
          <w:lang w:val="en-US"/>
        </w:rPr>
        <w:t xml:space="preserve"> index; predictive analytics.</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Mirandov</w:t>
      </w:r>
      <w:proofErr w:type="spellEnd"/>
      <w:r w:rsidRPr="0067692D">
        <w:rPr>
          <w:lang w:val="en-US"/>
        </w:rPr>
        <w:t xml:space="preserve"> A. B. </w:t>
      </w:r>
      <w:proofErr w:type="gramStart"/>
      <w:r w:rsidRPr="0067692D">
        <w:rPr>
          <w:lang w:val="en-US"/>
        </w:rPr>
        <w:t>On the issue of monitoring economic security in the pharmaceutical industry.</w:t>
      </w:r>
      <w:proofErr w:type="gramEnd"/>
      <w:r w:rsidRPr="0067692D">
        <w:rPr>
          <w:lang w:val="en-US"/>
        </w:rPr>
        <w:t xml:space="preserve"> </w:t>
      </w:r>
      <w:r w:rsidRPr="0067692D">
        <w:rPr>
          <w:i/>
          <w:iCs/>
          <w:lang w:val="en-US"/>
        </w:rPr>
        <w:t>Innovative economy: information, analysis, prognoses,</w:t>
      </w:r>
      <w:r w:rsidRPr="0067692D">
        <w:rPr>
          <w:lang w:val="en-US"/>
        </w:rPr>
        <w:t xml:space="preserve"> 2026, no. 9, pp. 150–156. https://doi.org/10.47576/2949-1894.2026.9.9.019.</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332</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10.47576/2949-1894.2026.9.9.020</w:t>
      </w:r>
    </w:p>
    <w:p w:rsidR="0067692D" w:rsidRDefault="0067692D" w:rsidP="0067692D">
      <w:pPr>
        <w:pStyle w:val="a5"/>
      </w:pPr>
      <w:r>
        <w:t xml:space="preserve">Анализ состояния инвестиционно-строительного комплекса Северо-Западного федерального округа: предпосылки </w:t>
      </w:r>
      <w:r>
        <w:br/>
        <w:t>и барьеры кластеризации</w:t>
      </w:r>
    </w:p>
    <w:p w:rsidR="0067692D" w:rsidRDefault="0067692D" w:rsidP="0067692D">
      <w:pPr>
        <w:pStyle w:val="a6"/>
      </w:pPr>
      <w:proofErr w:type="spellStart"/>
      <w:r>
        <w:lastRenderedPageBreak/>
        <w:t>Суровенко</w:t>
      </w:r>
      <w:proofErr w:type="spellEnd"/>
      <w:r>
        <w:t xml:space="preserve"> Виктор Борисович</w:t>
      </w:r>
    </w:p>
    <w:p w:rsidR="0067692D" w:rsidRDefault="0067692D" w:rsidP="0067692D">
      <w:pPr>
        <w:pStyle w:val="a7"/>
      </w:pPr>
      <w:r>
        <w:t xml:space="preserve">Университет при Межпарламентской Ассамблее </w:t>
      </w:r>
      <w:proofErr w:type="spellStart"/>
      <w:r>
        <w:t>ЕврАзЭС</w:t>
      </w:r>
      <w:proofErr w:type="spellEnd"/>
      <w:r>
        <w:t>, Санкт-Петербург, Россия</w:t>
      </w:r>
    </w:p>
    <w:p w:rsidR="0067692D" w:rsidRDefault="0067692D" w:rsidP="0067692D">
      <w:pPr>
        <w:pStyle w:val="a9"/>
      </w:pPr>
      <w:r>
        <w:t>Аннотация</w:t>
      </w:r>
    </w:p>
    <w:p w:rsidR="0067692D" w:rsidRDefault="0067692D" w:rsidP="0067692D">
      <w:pPr>
        <w:pStyle w:val="a8"/>
      </w:pPr>
      <w:r>
        <w:t xml:space="preserve">В статье на основе данных Росстата за последние годы рассматриваются объемы строительных работ и ввод жилья в субъектах Северо-Западного федерального округа. Рассчитывается коэффициент локализации строительства и строится типология регионов по кластерному потенциалу. Показано, что округ играет заметную роль в общероссийском строительстве, однако динамика внутри него сильно различается: в одних регионах наблюдается спад, в других – рост. Ввод жилья в округе сократился сильнее, чем в среднем по стране; снижение связано главным образом с многоквартирным сегментом, тогда как индивидуальное домостроение выросло и стало важной частью жилищного ввода. </w:t>
      </w:r>
      <w:proofErr w:type="gramStart"/>
      <w:r>
        <w:t>Расчеты свидетельствуют, что округ в целом не специализирован на строительстве, а отраслевая специализация сосредоточена в средних по масштабу регионах – Калининградской и Ленинградской областях, а также в Республике Карелия.</w:t>
      </w:r>
      <w:proofErr w:type="gramEnd"/>
      <w:r>
        <w:t xml:space="preserve"> В Санкт-Петербурге, который формирует значительную часть окружного объема работ, коэффициент локализации ниже среднего. В части регионов с повышенным коэффициентом объемы работ сократились, что создает риск утраты отраслевых компетенций.</w:t>
      </w:r>
    </w:p>
    <w:p w:rsidR="0067692D" w:rsidRDefault="0067692D" w:rsidP="0067692D">
      <w:pPr>
        <w:pStyle w:val="a9"/>
      </w:pPr>
      <w:r>
        <w:t xml:space="preserve">Ключевые слова: </w:t>
      </w:r>
    </w:p>
    <w:p w:rsidR="0067692D" w:rsidRDefault="0067692D" w:rsidP="0067692D">
      <w:pPr>
        <w:pStyle w:val="a8"/>
      </w:pPr>
      <w:r>
        <w:t xml:space="preserve">инвестиционно-строительный комплекс; Северо-Западный федеральный округ; кластеризация; коэффициент локализации; ввод жилья; индивидуальное жилищное строительство; межрегиональная дифференциация; </w:t>
      </w:r>
      <w:proofErr w:type="spellStart"/>
      <w:r>
        <w:t>импортозамещение</w:t>
      </w:r>
      <w:proofErr w:type="spellEnd"/>
      <w:r>
        <w:t>.</w:t>
      </w:r>
    </w:p>
    <w:p w:rsidR="0067692D" w:rsidRDefault="0067692D" w:rsidP="0067692D">
      <w:pPr>
        <w:pStyle w:val="a9"/>
      </w:pPr>
      <w:r>
        <w:t xml:space="preserve">Для цитирования: </w:t>
      </w:r>
    </w:p>
    <w:p w:rsidR="0067692D" w:rsidRDefault="0067692D" w:rsidP="0067692D">
      <w:pPr>
        <w:pStyle w:val="aa"/>
      </w:pPr>
      <w:proofErr w:type="spellStart"/>
      <w:r>
        <w:t>Суровенко</w:t>
      </w:r>
      <w:proofErr w:type="spellEnd"/>
      <w:r>
        <w:t xml:space="preserve"> В. Б. Анализ состояния инвестиционно-строительного комплекса Северо-Западного федерального округа: предпосылки и барьеры кластеризации // Инновационная экономика: информация, аналитика, прогнозы. – 2026. – № 9. – С. 157–165. https://doi.org/10.47576/2949-1894.2026.9.9.020.</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 xml:space="preserve">Analysis of the investment and construction complex in the north-western federal district: prerequisites and barriers </w:t>
      </w:r>
      <w:r w:rsidRPr="0067692D">
        <w:rPr>
          <w:lang w:val="en-US"/>
        </w:rPr>
        <w:br/>
        <w:t>to clusterization</w:t>
      </w:r>
    </w:p>
    <w:p w:rsidR="0067692D" w:rsidRPr="0067692D" w:rsidRDefault="0067692D" w:rsidP="0067692D">
      <w:pPr>
        <w:pStyle w:val="a6"/>
        <w:rPr>
          <w:lang w:val="en-US"/>
        </w:rPr>
      </w:pPr>
      <w:proofErr w:type="spellStart"/>
      <w:r w:rsidRPr="0067692D">
        <w:rPr>
          <w:lang w:val="en-US"/>
        </w:rPr>
        <w:t>Surovenko</w:t>
      </w:r>
      <w:proofErr w:type="spellEnd"/>
      <w:r w:rsidRPr="0067692D">
        <w:rPr>
          <w:lang w:val="en-US"/>
        </w:rPr>
        <w:t xml:space="preserve"> Viktor B.</w:t>
      </w:r>
    </w:p>
    <w:p w:rsidR="0067692D" w:rsidRPr="0067692D" w:rsidRDefault="0067692D" w:rsidP="0067692D">
      <w:pPr>
        <w:pStyle w:val="a7"/>
        <w:rPr>
          <w:lang w:val="en-US"/>
        </w:rPr>
      </w:pPr>
      <w:r w:rsidRPr="0067692D">
        <w:rPr>
          <w:lang w:val="en-US"/>
        </w:rPr>
        <w:t xml:space="preserve">University under the </w:t>
      </w:r>
      <w:proofErr w:type="spellStart"/>
      <w:r w:rsidRPr="0067692D">
        <w:rPr>
          <w:lang w:val="en-US"/>
        </w:rPr>
        <w:t>InterParliamentary</w:t>
      </w:r>
      <w:proofErr w:type="spellEnd"/>
      <w:r w:rsidRPr="0067692D">
        <w:rPr>
          <w:lang w:val="en-US"/>
        </w:rPr>
        <w:t xml:space="preserve"> Assembly of the </w:t>
      </w:r>
      <w:proofErr w:type="spellStart"/>
      <w:r w:rsidRPr="0067692D">
        <w:rPr>
          <w:lang w:val="en-US"/>
        </w:rPr>
        <w:t>EurAsEC</w:t>
      </w:r>
      <w:proofErr w:type="spellEnd"/>
      <w:r w:rsidRPr="0067692D">
        <w:rPr>
          <w:lang w:val="en-US"/>
        </w:rPr>
        <w:t>, Saint Petersburg, Russia</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article draws on </w:t>
      </w:r>
      <w:proofErr w:type="spellStart"/>
      <w:r w:rsidRPr="0067692D">
        <w:rPr>
          <w:lang w:val="en-US"/>
        </w:rPr>
        <w:t>Rosstat</w:t>
      </w:r>
      <w:proofErr w:type="spellEnd"/>
      <w:r w:rsidRPr="0067692D">
        <w:rPr>
          <w:lang w:val="en-US"/>
        </w:rPr>
        <w:t xml:space="preserve"> data for recent years to examine construction output and housing commissioning across the subjects of the North-Western Federal District. It calculates the location quotient of construction and proposes a typology of regions by cluster potential. The district is shown to play a visible role in national construction, yet internal dynamics vary widely, with decline in some regions and growth in others. Housing commissioning in the district fell more sharply than nationwide; the decline was driven mainly by the multi-apartment segment, while individual housing construction expanded and became a substantial part of housing commissioning. The calculations indicate that the district as a whole is not specialized in construction, with </w:t>
      </w:r>
      <w:proofErr w:type="spellStart"/>
      <w:r w:rsidRPr="0067692D">
        <w:rPr>
          <w:lang w:val="en-US"/>
        </w:rPr>
        <w:t>sectoral</w:t>
      </w:r>
      <w:proofErr w:type="spellEnd"/>
      <w:r w:rsidRPr="0067692D">
        <w:rPr>
          <w:lang w:val="en-US"/>
        </w:rPr>
        <w:t xml:space="preserve"> specialization concentrated in medium-sized regions – Kaliningrad and Leningrad oblasts and the Republic of Karelia. Saint Petersburg, which accounts for a large share of the district’s output, has a below-average location quotient. In several regions with an above-average quotient, output declined, creating a risk of losing </w:t>
      </w:r>
      <w:proofErr w:type="spellStart"/>
      <w:r w:rsidRPr="0067692D">
        <w:rPr>
          <w:lang w:val="en-US"/>
        </w:rPr>
        <w:t>sectoral</w:t>
      </w:r>
      <w:proofErr w:type="spellEnd"/>
      <w:r w:rsidRPr="0067692D">
        <w:rPr>
          <w:lang w:val="en-US"/>
        </w:rPr>
        <w:t xml:space="preserve"> competences.</w:t>
      </w:r>
    </w:p>
    <w:p w:rsidR="0067692D" w:rsidRPr="0067692D" w:rsidRDefault="0067692D" w:rsidP="0067692D">
      <w:pPr>
        <w:pStyle w:val="a9"/>
        <w:rPr>
          <w:lang w:val="en-US"/>
        </w:rPr>
      </w:pPr>
      <w:r w:rsidRPr="0067692D">
        <w:rPr>
          <w:lang w:val="en-US"/>
        </w:rPr>
        <w:t>Keywords:</w:t>
      </w:r>
    </w:p>
    <w:p w:rsidR="0067692D" w:rsidRPr="0067692D" w:rsidRDefault="0067692D" w:rsidP="0067692D">
      <w:pPr>
        <w:pStyle w:val="a8"/>
        <w:rPr>
          <w:lang w:val="en-US"/>
        </w:rPr>
      </w:pPr>
      <w:r w:rsidRPr="0067692D">
        <w:rPr>
          <w:lang w:val="en-US"/>
        </w:rPr>
        <w:t xml:space="preserve">investment and construction complex; North-Western Federal District; </w:t>
      </w:r>
      <w:proofErr w:type="spellStart"/>
      <w:r w:rsidRPr="0067692D">
        <w:rPr>
          <w:lang w:val="en-US"/>
        </w:rPr>
        <w:t>clusterization</w:t>
      </w:r>
      <w:proofErr w:type="spellEnd"/>
      <w:r w:rsidRPr="0067692D">
        <w:rPr>
          <w:lang w:val="en-US"/>
        </w:rPr>
        <w:t>; location quotient; housing commissioning; individual housing construction; interregional differentiation; import substitution.</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lastRenderedPageBreak/>
        <w:t>Surovenko</w:t>
      </w:r>
      <w:proofErr w:type="spellEnd"/>
      <w:r w:rsidRPr="0067692D">
        <w:rPr>
          <w:lang w:val="en-US"/>
        </w:rPr>
        <w:t xml:space="preserve"> V. B. Analysis of the investment and construction complex in the north-western federal district: prerequisites and barriers to </w:t>
      </w:r>
      <w:proofErr w:type="spellStart"/>
      <w:r w:rsidRPr="0067692D">
        <w:rPr>
          <w:lang w:val="en-US"/>
        </w:rPr>
        <w:t>clusterization</w:t>
      </w:r>
      <w:proofErr w:type="spellEnd"/>
      <w:r w:rsidRPr="0067692D">
        <w:rPr>
          <w:lang w:val="en-US"/>
        </w:rPr>
        <w:t>.</w:t>
      </w:r>
      <w:r w:rsidRPr="0067692D">
        <w:rPr>
          <w:i/>
          <w:iCs/>
          <w:lang w:val="en-US"/>
        </w:rPr>
        <w:t xml:space="preserve"> Innovative economy: information, analysis, prognoses, </w:t>
      </w:r>
      <w:r w:rsidRPr="0067692D">
        <w:rPr>
          <w:lang w:val="en-US"/>
        </w:rPr>
        <w:t>2026, no. 9, pp. 157–165. https://doi.org/10.47576/2949-1894.2026.9.9.020.</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338.45:004</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10.47576/2949-1894.2026.9.9.021</w:t>
      </w:r>
    </w:p>
    <w:p w:rsidR="0067692D" w:rsidRDefault="0067692D" w:rsidP="0067692D">
      <w:pPr>
        <w:pStyle w:val="a5"/>
      </w:pPr>
      <w:r>
        <w:t>Анализ и систематизация подходов к оценке цифровых эффектов на промышленных предприятиях (часть 1)</w:t>
      </w:r>
    </w:p>
    <w:p w:rsidR="0067692D" w:rsidRDefault="0067692D" w:rsidP="0067692D">
      <w:pPr>
        <w:pStyle w:val="a6"/>
      </w:pPr>
      <w:r>
        <w:t xml:space="preserve">Рожкова Ирина Александровна </w:t>
      </w:r>
    </w:p>
    <w:p w:rsidR="0067692D" w:rsidRDefault="0067692D" w:rsidP="0067692D">
      <w:pPr>
        <w:pStyle w:val="a7"/>
      </w:pPr>
      <w:r>
        <w:t xml:space="preserve">Национальный исследовательский технологический университет «МИСИС», Москва, Россия, Irene-2001@yandex.ru </w:t>
      </w:r>
    </w:p>
    <w:p w:rsidR="0067692D" w:rsidRDefault="0067692D" w:rsidP="0067692D">
      <w:pPr>
        <w:pStyle w:val="a9"/>
      </w:pPr>
      <w:r>
        <w:t>Аннотация</w:t>
      </w:r>
    </w:p>
    <w:p w:rsidR="0067692D" w:rsidRDefault="0067692D" w:rsidP="0067692D">
      <w:pPr>
        <w:pStyle w:val="a8"/>
      </w:pPr>
      <w:r>
        <w:t>Цифровая трансформация промышленной отрасли требует от предприятий учета ее влияния на показатели экономической деятельности. В данной части статьи представлена методология исследования в формате кейс-</w:t>
      </w:r>
      <w:proofErr w:type="spellStart"/>
      <w:r>
        <w:t>стади</w:t>
      </w:r>
      <w:proofErr w:type="spellEnd"/>
      <w:r>
        <w:t xml:space="preserve">, позволяющая выявить связь </w:t>
      </w:r>
      <w:proofErr w:type="gramStart"/>
      <w:r>
        <w:t>между</w:t>
      </w:r>
      <w:proofErr w:type="gramEnd"/>
      <w:r>
        <w:t xml:space="preserve"> </w:t>
      </w:r>
      <w:proofErr w:type="gramStart"/>
      <w:r>
        <w:t>внедрение</w:t>
      </w:r>
      <w:proofErr w:type="gramEnd"/>
      <w:r>
        <w:t xml:space="preserve"> технологических решений и изменением ключевых экономических показателей, выражающих конкурентоспособность промышленного предприятия на уровне отдельных его бизнес-процессов. Целью первой части исследования является разработка и обоснование расчетной модели, которая будет использована для анализа конкретного промышленного предприятия и позволит отделить эффект цифровой трансформации от влияния прочих рыночных и операционных факторов. Для оценки ее влияния предложена система расчетных показателей, включающая долю цифрового эффекта в выручке, долю цифрового эффекта в EBITDA, долю производственного контура в общем цифровом эффекте, средний эффект одного цифрового проекта, интенсивность НИОКР и инвестиционную интенсивность. Методологическая база исследования включает комбинированный подход, сочетающий методы экономико-математического и сравнительного анализа, что позволяет оценить общее изменение конкурентоспособности предприятия в контексте технологических, управленческих и операционных бизнес-процессов. Предложенная методика отличается модульной структурой, что допускает последующую адаптацию под отраслевую специфику и доступную отчетность предприятия. Во второй части статьи будет представлено ее применение для анализа влияния цифровой трансформации экономической деятельности на показатели российского промышленного предприятия.</w:t>
      </w:r>
    </w:p>
    <w:p w:rsidR="0067692D" w:rsidRDefault="0067692D" w:rsidP="0067692D">
      <w:pPr>
        <w:pStyle w:val="a9"/>
      </w:pPr>
      <w:r>
        <w:t xml:space="preserve">Ключевые слова: </w:t>
      </w:r>
    </w:p>
    <w:p w:rsidR="0067692D" w:rsidRDefault="0067692D" w:rsidP="0067692D">
      <w:pPr>
        <w:pStyle w:val="a8"/>
      </w:pPr>
      <w:proofErr w:type="gramStart"/>
      <w:r>
        <w:t>цифровая трансформация; промышленное предприятие; конкурентоспособность; экономическая деятельность; цифровизация промышленности; операционная эффективность; цифровой эффект; производственные процессы; стратегическое управление.</w:t>
      </w:r>
      <w:proofErr w:type="gramEnd"/>
    </w:p>
    <w:p w:rsidR="0067692D" w:rsidRDefault="0067692D" w:rsidP="0067692D">
      <w:pPr>
        <w:pStyle w:val="a9"/>
      </w:pPr>
      <w:r>
        <w:t xml:space="preserve">Для цитирования: </w:t>
      </w:r>
    </w:p>
    <w:p w:rsidR="0067692D" w:rsidRDefault="0067692D" w:rsidP="0067692D">
      <w:pPr>
        <w:pStyle w:val="aa"/>
      </w:pPr>
      <w:r>
        <w:t>Рожкова И. А. Анализ и систематизация подходов к оценке цифровых эффектов на промышленных предприятиях (часть 1) // Инновационная экономика: информация, аналитика, прогнозы. – 2026. – № 9. – С. 166–173. https://doi.org/10.47576/2949-1894.2026.9.9.021.</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Analysis and classification of approaches to assessing digital impacts on industrial enterprises (part 1)</w:t>
      </w:r>
    </w:p>
    <w:p w:rsidR="0067692D" w:rsidRPr="0067692D" w:rsidRDefault="0067692D" w:rsidP="0067692D">
      <w:pPr>
        <w:pStyle w:val="a6"/>
        <w:rPr>
          <w:lang w:val="en-US"/>
        </w:rPr>
      </w:pPr>
      <w:proofErr w:type="spellStart"/>
      <w:proofErr w:type="gramStart"/>
      <w:r w:rsidRPr="0067692D">
        <w:rPr>
          <w:lang w:val="en-US"/>
        </w:rPr>
        <w:t>Rozhkova</w:t>
      </w:r>
      <w:proofErr w:type="spellEnd"/>
      <w:r w:rsidRPr="0067692D">
        <w:rPr>
          <w:lang w:val="en-US"/>
        </w:rPr>
        <w:t xml:space="preserve"> Irina A.</w:t>
      </w:r>
      <w:proofErr w:type="gramEnd"/>
      <w:r w:rsidRPr="0067692D">
        <w:rPr>
          <w:lang w:val="en-US"/>
        </w:rPr>
        <w:t xml:space="preserve"> </w:t>
      </w:r>
    </w:p>
    <w:p w:rsidR="0067692D" w:rsidRPr="0067692D" w:rsidRDefault="0067692D" w:rsidP="0067692D">
      <w:pPr>
        <w:pStyle w:val="a7"/>
        <w:rPr>
          <w:lang w:val="en-US"/>
        </w:rPr>
      </w:pPr>
      <w:r w:rsidRPr="0067692D">
        <w:rPr>
          <w:lang w:val="en-US"/>
        </w:rPr>
        <w:lastRenderedPageBreak/>
        <w:t xml:space="preserve">National University of Science and Technology MISIS, </w:t>
      </w:r>
      <w:r w:rsidRPr="0067692D">
        <w:rPr>
          <w:lang w:val="en-US"/>
        </w:rPr>
        <w:br/>
        <w:t>Moscow, Russia, Irene-2001@yandex.ru</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The digital transformation of the industrial sector requires enterprises to account for its impact on economic performance indicators. This section of the article presents a case-study research methodology designed to identify the link between the implementation of technological solutions and changes in key economic indicators reflecting an industrial enterprise’s competitiveness at the level of individual business processes. The aim of the first part of the study is to develop and substantiate a calculation model for analyzing a specific industrial enterprise, enabling the isolation of the digital transformation effect from the influence of other market and operational factors. To assess this impact, a system of metrics is proposed, including the share of the digital effect in revenue, the share of the digital effect in EBITDA, the share of the production function in the total digital effect, the average effect per digital project, R&amp;D intensity, and investment intensity. The study’s methodological framework employs a combined approach – integrating economic-mathematical and comparative analysis methods – to evaluate the overall change in enterprise competitiveness across technological, managerial, and operational business processes. The proposed methodology features a modular structure, allowing for subsequent adaptation to industry-specific characteristics and the enterprise’s available reporting data. The second part of the article will demonstrate the application of this methodology to analyze the impact of digital transformation on the economic performance indicators of a Russian industrial enterprise.</w:t>
      </w:r>
    </w:p>
    <w:p w:rsidR="0067692D" w:rsidRPr="0067692D" w:rsidRDefault="0067692D" w:rsidP="0067692D">
      <w:pPr>
        <w:pStyle w:val="a9"/>
        <w:rPr>
          <w:lang w:val="en-US"/>
        </w:rPr>
      </w:pPr>
      <w:r w:rsidRPr="0067692D">
        <w:rPr>
          <w:lang w:val="en-US"/>
        </w:rPr>
        <w:t>Keywords:</w:t>
      </w:r>
    </w:p>
    <w:p w:rsidR="0067692D" w:rsidRPr="0067692D" w:rsidRDefault="0067692D" w:rsidP="0067692D">
      <w:pPr>
        <w:pStyle w:val="a8"/>
        <w:rPr>
          <w:lang w:val="en-US"/>
        </w:rPr>
      </w:pPr>
      <w:r w:rsidRPr="0067692D">
        <w:rPr>
          <w:lang w:val="en-US"/>
        </w:rPr>
        <w:t>digital transformation; industrial enterprise; competitiveness; economic activity; industrial digitalization; operational efficiency; digital effect; production processes; strategic management.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Rozhkova</w:t>
      </w:r>
      <w:proofErr w:type="spellEnd"/>
      <w:r w:rsidRPr="0067692D">
        <w:rPr>
          <w:lang w:val="en-US"/>
        </w:rPr>
        <w:t xml:space="preserve"> I. A. Analysis and classification of approaches to assessing digital impacts on industrial enterprises (part 1). </w:t>
      </w:r>
      <w:r w:rsidRPr="0067692D">
        <w:rPr>
          <w:i/>
          <w:iCs/>
          <w:lang w:val="en-US"/>
        </w:rPr>
        <w:t>Innovative economy: information, analysis, prognoses,</w:t>
      </w:r>
      <w:r w:rsidRPr="0067692D">
        <w:rPr>
          <w:lang w:val="en-US"/>
        </w:rPr>
        <w:t xml:space="preserve"> 2026, no. 9, pp. 166–173. https://doi.org/10.47576/2949-1894.2026.9.9.021.</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330</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10.47576/2949-1894.2026.9.9.022</w:t>
      </w:r>
    </w:p>
    <w:p w:rsidR="0067692D" w:rsidRDefault="0067692D" w:rsidP="0067692D">
      <w:pPr>
        <w:pStyle w:val="a5"/>
      </w:pPr>
      <w:proofErr w:type="gramStart"/>
      <w:r>
        <w:t>Риск-ориентированное</w:t>
      </w:r>
      <w:proofErr w:type="gramEnd"/>
      <w:r>
        <w:t xml:space="preserve"> управление проектной деятельностью в компаниях </w:t>
      </w:r>
      <w:r>
        <w:br/>
        <w:t>с государственным участием: концептуальные основания и модель</w:t>
      </w:r>
    </w:p>
    <w:p w:rsidR="0067692D" w:rsidRDefault="0067692D" w:rsidP="0067692D">
      <w:pPr>
        <w:pStyle w:val="a6"/>
      </w:pPr>
      <w:r>
        <w:t>Журавлев Максим Андреевич</w:t>
      </w:r>
    </w:p>
    <w:p w:rsidR="0067692D" w:rsidRDefault="0067692D" w:rsidP="0067692D">
      <w:pPr>
        <w:pStyle w:val="a7"/>
      </w:pPr>
      <w:r>
        <w:t xml:space="preserve">Институт экономической политики имени Е. Т. Гайдара, </w:t>
      </w:r>
      <w:r>
        <w:br/>
        <w:t>Москва, Россия, ZhuravlevMaximA@yandex.ru</w:t>
      </w:r>
    </w:p>
    <w:p w:rsidR="0067692D" w:rsidRDefault="0067692D" w:rsidP="0067692D">
      <w:pPr>
        <w:pStyle w:val="a9"/>
      </w:pPr>
      <w:r>
        <w:t>Аннотация</w:t>
      </w:r>
    </w:p>
    <w:p w:rsidR="0067692D" w:rsidRDefault="0067692D" w:rsidP="0067692D">
      <w:pPr>
        <w:pStyle w:val="a8"/>
      </w:pPr>
      <w:r>
        <w:t xml:space="preserve">В статье рассматривается </w:t>
      </w:r>
      <w:proofErr w:type="gramStart"/>
      <w:r>
        <w:t>риск-ориентированное</w:t>
      </w:r>
      <w:proofErr w:type="gramEnd"/>
      <w:r>
        <w:t xml:space="preserve"> управление проектной деятельностью в компаниях с государственным участием: концептуальные основания и модель. Актуальность определяется ростом числа стратегических, технологических и цифровых проектов, неоднородностью их последствий и неопределенности, а также необходимостью согласовать проектный, инвестиционный и корпоративный контуры управления рисками. Определены требования к документированию признаков, обращению с неполными данными, пересмотру оценки и независимой проверке. Показано, как риск-профиль должен влиять на уровень полномочий, глубину экономического обоснования, частоту контрольных точек и порядок изменения проекта при сохранении обязательного минимума контроля. </w:t>
      </w:r>
    </w:p>
    <w:p w:rsidR="0067692D" w:rsidRDefault="0067692D" w:rsidP="0067692D">
      <w:pPr>
        <w:pStyle w:val="a9"/>
      </w:pPr>
      <w:r>
        <w:t xml:space="preserve">Ключевые слова: </w:t>
      </w:r>
    </w:p>
    <w:p w:rsidR="0067692D" w:rsidRDefault="0067692D" w:rsidP="0067692D">
      <w:pPr>
        <w:pStyle w:val="a8"/>
      </w:pPr>
      <w:r>
        <w:lastRenderedPageBreak/>
        <w:t xml:space="preserve">компании с государственным участием; проектная деятельность; </w:t>
      </w:r>
      <w:proofErr w:type="gramStart"/>
      <w:r>
        <w:t>риск-ориентированное</w:t>
      </w:r>
      <w:proofErr w:type="gramEnd"/>
      <w:r>
        <w:t xml:space="preserve"> управление; риск-профиль проекта; управленческое решение; внутренний контроль.</w:t>
      </w:r>
    </w:p>
    <w:p w:rsidR="0067692D" w:rsidRDefault="0067692D" w:rsidP="0067692D">
      <w:pPr>
        <w:pStyle w:val="a9"/>
      </w:pPr>
      <w:r>
        <w:t xml:space="preserve">Для цитирования: </w:t>
      </w:r>
    </w:p>
    <w:p w:rsidR="0067692D" w:rsidRDefault="0067692D" w:rsidP="0067692D">
      <w:pPr>
        <w:pStyle w:val="aa"/>
      </w:pPr>
      <w:r>
        <w:t xml:space="preserve">Журавлев М. А. </w:t>
      </w:r>
      <w:proofErr w:type="gramStart"/>
      <w:r>
        <w:t>Риск-ориентированное</w:t>
      </w:r>
      <w:proofErr w:type="gramEnd"/>
      <w:r>
        <w:t xml:space="preserve"> управление проектной деятельностью в компаниях с государственным участием: концептуальные основания и модель // Инновационная экономика: информация, аналитика, прогнозы. – 2026. – № 9. – С. 174–179. https://doi.org/10.47576/2949-1894.2026.9.9.022.</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Risk-based project management in companies with state participation: conceptual foundations and a model</w:t>
      </w:r>
    </w:p>
    <w:p w:rsidR="0067692D" w:rsidRPr="0067692D" w:rsidRDefault="0067692D" w:rsidP="0067692D">
      <w:pPr>
        <w:pStyle w:val="a6"/>
        <w:rPr>
          <w:lang w:val="en-US"/>
        </w:rPr>
      </w:pPr>
      <w:proofErr w:type="spellStart"/>
      <w:proofErr w:type="gramStart"/>
      <w:r w:rsidRPr="0067692D">
        <w:rPr>
          <w:lang w:val="en-US"/>
        </w:rPr>
        <w:t>Zhuravlev</w:t>
      </w:r>
      <w:proofErr w:type="spellEnd"/>
      <w:r w:rsidRPr="0067692D">
        <w:rPr>
          <w:lang w:val="en-US"/>
        </w:rPr>
        <w:t xml:space="preserve"> Maxim A.</w:t>
      </w:r>
      <w:proofErr w:type="gramEnd"/>
    </w:p>
    <w:p w:rsidR="0067692D" w:rsidRPr="0067692D" w:rsidRDefault="0067692D" w:rsidP="0067692D">
      <w:pPr>
        <w:pStyle w:val="a7"/>
        <w:rPr>
          <w:lang w:val="en-US"/>
        </w:rPr>
      </w:pPr>
      <w:r w:rsidRPr="0067692D">
        <w:rPr>
          <w:lang w:val="en-US"/>
        </w:rPr>
        <w:t xml:space="preserve">Institute of Economic Policy named after E.T. </w:t>
      </w:r>
      <w:proofErr w:type="spellStart"/>
      <w:r w:rsidRPr="0067692D">
        <w:rPr>
          <w:lang w:val="en-US"/>
        </w:rPr>
        <w:t>Gaidar</w:t>
      </w:r>
      <w:proofErr w:type="spellEnd"/>
      <w:r w:rsidRPr="0067692D">
        <w:rPr>
          <w:lang w:val="en-US"/>
        </w:rPr>
        <w:t xml:space="preserve">, Moscow, Russia, </w:t>
      </w:r>
      <w:hyperlink r:id="rId37" w:history="1">
        <w:r w:rsidRPr="0067692D">
          <w:rPr>
            <w:lang w:val="en-US"/>
          </w:rPr>
          <w:t>ZhuravlevMaximA@yandex.ru</w:t>
        </w:r>
      </w:hyperlink>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This article examines risk-based project management in state-owned companies: its conceptual foundations and model. This topic is relevant given the growing number of strategic, technological, and digital projects, the heterogeneity of their impacts and uncertainty, and the need to align project, investment, and corporate risk management frameworks. Requirements for documenting attributes, handling incomplete data, reviewing assessments, and independent verification are defined. It also demonstrates how a risk profile should influence the level of authority, the depth of the economic justification, the frequency of checkpoints, and the procedure for project modifications while maintaining a mandatory minimum of oversight.</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state-owned</w:t>
      </w:r>
      <w:proofErr w:type="gramEnd"/>
      <w:r w:rsidRPr="0067692D">
        <w:rPr>
          <w:lang w:val="en-US"/>
        </w:rPr>
        <w:t xml:space="preserve"> enterprises; project activities; risk-oriented management; project risk profile; management decision; internal control.</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Zhuravlev</w:t>
      </w:r>
      <w:proofErr w:type="spellEnd"/>
      <w:r w:rsidRPr="0067692D">
        <w:rPr>
          <w:lang w:val="en-US"/>
        </w:rPr>
        <w:t xml:space="preserve"> M. A. Risk-based project management in companies with state participation: conceptual foundations and a model. </w:t>
      </w:r>
      <w:r w:rsidRPr="0067692D">
        <w:rPr>
          <w:i/>
          <w:iCs/>
          <w:lang w:val="en-US"/>
        </w:rPr>
        <w:t xml:space="preserve">Innovative economy: information, analysis, prognoses, </w:t>
      </w:r>
      <w:r w:rsidRPr="0067692D">
        <w:rPr>
          <w:lang w:val="en-US"/>
        </w:rPr>
        <w:t xml:space="preserve">2026, no. 9, </w:t>
      </w:r>
      <w:r w:rsidRPr="0067692D">
        <w:rPr>
          <w:lang w:val="en-US"/>
        </w:rPr>
        <w:br/>
        <w:t>pp. 174–179. https://doi.org/10.47576/2949-1894.2026.9.9.022.</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339.9</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10.47576/2949-1894.2026.9.9.023</w:t>
      </w:r>
    </w:p>
    <w:p w:rsidR="0067692D" w:rsidRDefault="0067692D" w:rsidP="0067692D">
      <w:pPr>
        <w:pStyle w:val="a5"/>
      </w:pPr>
      <w:r>
        <w:t>Адаптация лучших практик развития инновационного предпринимательства стран Бенилюкса в Российской Федерации</w:t>
      </w:r>
    </w:p>
    <w:p w:rsidR="0067692D" w:rsidRDefault="0067692D" w:rsidP="0067692D">
      <w:pPr>
        <w:pStyle w:val="a6"/>
      </w:pPr>
      <w:r>
        <w:t>Сиротин Даниил Алексеевич</w:t>
      </w:r>
    </w:p>
    <w:p w:rsidR="0067692D" w:rsidRDefault="0067692D" w:rsidP="0067692D">
      <w:pPr>
        <w:pStyle w:val="a7"/>
      </w:pPr>
      <w:r>
        <w:t xml:space="preserve">Российский экономический университет имени Г. В. Плеханова, </w:t>
      </w:r>
      <w:r>
        <w:br/>
        <w:t xml:space="preserve">Москва, Россия, </w:t>
      </w:r>
      <w:hyperlink r:id="rId38" w:history="1">
        <w:r>
          <w:t>www.daniil.sirotin@gmail.com</w:t>
        </w:r>
      </w:hyperlink>
    </w:p>
    <w:p w:rsidR="0067692D" w:rsidRDefault="0067692D" w:rsidP="0067692D">
      <w:pPr>
        <w:pStyle w:val="a9"/>
      </w:pPr>
      <w:r>
        <w:t>Аннотация</w:t>
      </w:r>
    </w:p>
    <w:p w:rsidR="0067692D" w:rsidRDefault="0067692D" w:rsidP="0067692D">
      <w:pPr>
        <w:pStyle w:val="a8"/>
      </w:pPr>
      <w:r>
        <w:t xml:space="preserve">Статья посвящена анализу того, как инновационное предпринимательство влияет на экономическое благосостояние стран Бенилюкса. Исследование подтвердило связь между этими показателями, но выявило, что некоторые показатели инновационного развития в странах Бенилюкса начали замедляться. Для решения этой проблемы автор предлагает внедрять систему </w:t>
      </w:r>
      <w:r>
        <w:lastRenderedPageBreak/>
        <w:t>взаимного заимствования уже проверенных и эффективных практик между странами. Сформулированы рекомендации по адаптации лучших практик стран Бенилюкса по развитию инновационного предпринимательства в Российской Федерации. Однако, учитывая масштаб России, автор предлагает адаптировать данные практики точечно в регионах-лидерах.</w:t>
      </w:r>
    </w:p>
    <w:p w:rsidR="0067692D" w:rsidRDefault="0067692D" w:rsidP="0067692D">
      <w:pPr>
        <w:pStyle w:val="a9"/>
      </w:pPr>
      <w:r>
        <w:t xml:space="preserve">Ключевые слова: </w:t>
      </w:r>
    </w:p>
    <w:p w:rsidR="0067692D" w:rsidRDefault="0067692D" w:rsidP="0067692D">
      <w:pPr>
        <w:pStyle w:val="a8"/>
      </w:pPr>
      <w:r>
        <w:t>инновационное предпринимательство; страны Бенилюкса; Российская Федерация; интегральный показатель инновационного развития.</w:t>
      </w:r>
    </w:p>
    <w:p w:rsidR="0067692D" w:rsidRDefault="0067692D" w:rsidP="0067692D">
      <w:pPr>
        <w:pStyle w:val="a9"/>
      </w:pPr>
      <w:r>
        <w:t xml:space="preserve">Для цитирования: </w:t>
      </w:r>
    </w:p>
    <w:p w:rsidR="0067692D" w:rsidRDefault="0067692D" w:rsidP="0067692D">
      <w:pPr>
        <w:pStyle w:val="aa"/>
      </w:pPr>
      <w:r>
        <w:t>Сиротин Д. А. Адаптация лучших практик развития инновационного предпринимательства стран Бенилюкса в Российской Федерации // Инновационная экономика: информация, аналитика, прогнозы. – 2026. – № 9. – С. 180–184. https://doi.org/10.47576/2949-1894.2026.9.9.023.</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Adaptation of best practices for the development of innovative entrepreneurship from the Benelux countries in the Russian Federation</w:t>
      </w:r>
    </w:p>
    <w:p w:rsidR="0067692D" w:rsidRPr="0067692D" w:rsidRDefault="0067692D" w:rsidP="0067692D">
      <w:pPr>
        <w:pStyle w:val="a6"/>
        <w:rPr>
          <w:lang w:val="en-US"/>
        </w:rPr>
      </w:pPr>
      <w:proofErr w:type="spellStart"/>
      <w:proofErr w:type="gramStart"/>
      <w:r w:rsidRPr="0067692D">
        <w:rPr>
          <w:lang w:val="en-US"/>
        </w:rPr>
        <w:t>Sirotin</w:t>
      </w:r>
      <w:proofErr w:type="spellEnd"/>
      <w:r w:rsidRPr="0067692D">
        <w:rPr>
          <w:lang w:val="en-US"/>
        </w:rPr>
        <w:t xml:space="preserve"> </w:t>
      </w:r>
      <w:proofErr w:type="spellStart"/>
      <w:r w:rsidRPr="0067692D">
        <w:rPr>
          <w:lang w:val="en-US"/>
        </w:rPr>
        <w:t>Daniil</w:t>
      </w:r>
      <w:proofErr w:type="spellEnd"/>
      <w:r w:rsidRPr="0067692D">
        <w:rPr>
          <w:lang w:val="en-US"/>
        </w:rPr>
        <w:t xml:space="preserve"> A.</w:t>
      </w:r>
      <w:proofErr w:type="gramEnd"/>
      <w:r w:rsidRPr="0067692D">
        <w:rPr>
          <w:lang w:val="en-US"/>
        </w:rPr>
        <w:t xml:space="preserve"> </w:t>
      </w:r>
    </w:p>
    <w:p w:rsidR="0067692D" w:rsidRPr="0067692D" w:rsidRDefault="0067692D" w:rsidP="0067692D">
      <w:pPr>
        <w:pStyle w:val="a7"/>
        <w:rPr>
          <w:lang w:val="en-US"/>
        </w:rPr>
      </w:pPr>
      <w:r w:rsidRPr="0067692D">
        <w:rPr>
          <w:lang w:val="en-US"/>
        </w:rPr>
        <w:t xml:space="preserve">PhD Student, Plekhanov Russian University of Economics, </w:t>
      </w:r>
      <w:r w:rsidRPr="0067692D">
        <w:rPr>
          <w:lang w:val="en-US"/>
        </w:rPr>
        <w:br/>
        <w:t xml:space="preserve">Moscow, Russia, </w:t>
      </w:r>
      <w:hyperlink r:id="rId39" w:history="1">
        <w:r w:rsidRPr="0067692D">
          <w:rPr>
            <w:lang w:val="en-US"/>
          </w:rPr>
          <w:t>www.daniil.sirotin@gmail.com</w:t>
        </w:r>
      </w:hyperlink>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This article analyzes how innovative entrepreneurship impacts the economic well-being of the Benelux countries. The study confirmed the link between these indicators but also revealed that some innovation development indicators in the Benelux countries have begun to slow. To address this issue, the author proposes implementing a system of mutual borrowing of proven and effective practices between countries. The author also formulates recommendations for adapting best practices from the Benelux countries for developing innovative entrepreneurship in the Russian Federation. However, given the size of the Russian Federation, the author suggests adapting these practices selectively in leading regions.</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innovative</w:t>
      </w:r>
      <w:proofErr w:type="gramEnd"/>
      <w:r w:rsidRPr="0067692D">
        <w:rPr>
          <w:lang w:val="en-US"/>
        </w:rPr>
        <w:t xml:space="preserve"> entrepreneurship; Benelux countries; Russian Federation; integrated indicator of innovative development.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t>Sirotin</w:t>
      </w:r>
      <w:proofErr w:type="spellEnd"/>
      <w:r w:rsidRPr="0067692D">
        <w:rPr>
          <w:lang w:val="en-US"/>
        </w:rPr>
        <w:t xml:space="preserve"> D. A. Adaptation of best practices for the development of innovative entrepreneurship from the Benelux countries in the Russian Federation. </w:t>
      </w:r>
      <w:r w:rsidRPr="0067692D">
        <w:rPr>
          <w:i/>
          <w:iCs/>
          <w:lang w:val="en-US"/>
        </w:rPr>
        <w:t xml:space="preserve">Innovative economy: information, analysis, prognoses, </w:t>
      </w:r>
      <w:r w:rsidRPr="0067692D">
        <w:rPr>
          <w:lang w:val="en-US"/>
        </w:rPr>
        <w:t>2026, no. 9, pp. 180–184. https://doi.org/10.47576/2949-1894.2026.9.9.023.</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4"/>
        <w:rPr>
          <w:lang w:val="ru-RU"/>
        </w:rPr>
      </w:pPr>
      <w:r w:rsidRPr="0067692D">
        <w:rPr>
          <w:lang w:val="ru-RU"/>
        </w:rPr>
        <w:t>УДК 338.43</w:t>
      </w:r>
    </w:p>
    <w:p w:rsidR="0067692D" w:rsidRPr="0067692D" w:rsidRDefault="0067692D" w:rsidP="0067692D">
      <w:pPr>
        <w:pStyle w:val="doi"/>
        <w:rPr>
          <w:lang w:val="ru-RU"/>
        </w:rPr>
      </w:pPr>
      <w:proofErr w:type="spellStart"/>
      <w:proofErr w:type="gramStart"/>
      <w:r>
        <w:t>doi</w:t>
      </w:r>
      <w:proofErr w:type="spellEnd"/>
      <w:proofErr w:type="gramEnd"/>
      <w:r w:rsidRPr="0067692D">
        <w:rPr>
          <w:lang w:val="ru-RU"/>
        </w:rPr>
        <w:t>: 10.47576/2949-1894.2026.9.9.024</w:t>
      </w:r>
    </w:p>
    <w:p w:rsidR="0067692D" w:rsidRDefault="0067692D" w:rsidP="0067692D">
      <w:pPr>
        <w:pStyle w:val="a5"/>
      </w:pPr>
      <w:r>
        <w:t xml:space="preserve">Государственное регулирование развития аграрной экономики в условиях современности </w:t>
      </w:r>
    </w:p>
    <w:p w:rsidR="0067692D" w:rsidRDefault="0067692D" w:rsidP="0067692D">
      <w:pPr>
        <w:pStyle w:val="a6"/>
      </w:pPr>
      <w:r>
        <w:t>Рыков Р. А.</w:t>
      </w:r>
    </w:p>
    <w:p w:rsidR="0067692D" w:rsidRDefault="0067692D" w:rsidP="0067692D">
      <w:pPr>
        <w:pStyle w:val="a7"/>
      </w:pPr>
      <w:r>
        <w:t>Казанский госу</w:t>
      </w:r>
      <w:r w:rsidR="005C74E6">
        <w:t>д</w:t>
      </w:r>
      <w:r>
        <w:t>арственн</w:t>
      </w:r>
      <w:r w:rsidR="005C74E6">
        <w:t>ы</w:t>
      </w:r>
      <w:r>
        <w:t xml:space="preserve">й аграрный университет, Казань, Россия </w:t>
      </w:r>
    </w:p>
    <w:p w:rsidR="0067692D" w:rsidRDefault="0067692D" w:rsidP="0067692D">
      <w:pPr>
        <w:pStyle w:val="a9"/>
      </w:pPr>
      <w:r>
        <w:t>Аннотация</w:t>
      </w:r>
    </w:p>
    <w:p w:rsidR="0067692D" w:rsidRDefault="0067692D" w:rsidP="0067692D">
      <w:pPr>
        <w:pStyle w:val="a8"/>
        <w:rPr>
          <w:spacing w:val="-2"/>
        </w:rPr>
      </w:pPr>
      <w:r>
        <w:rPr>
          <w:spacing w:val="-2"/>
        </w:rPr>
        <w:t>В статье рассмотрены вопросы государственного регулирования развития аграрной экономики в услови</w:t>
      </w:r>
      <w:r w:rsidR="005C74E6">
        <w:rPr>
          <w:spacing w:val="-2"/>
        </w:rPr>
        <w:t>я</w:t>
      </w:r>
      <w:r>
        <w:rPr>
          <w:spacing w:val="-2"/>
        </w:rPr>
        <w:t>х сложности конкурирования предприятий агропромышленного компле</w:t>
      </w:r>
      <w:r w:rsidR="005C74E6">
        <w:rPr>
          <w:spacing w:val="-2"/>
        </w:rPr>
        <w:t>к</w:t>
      </w:r>
      <w:r>
        <w:rPr>
          <w:spacing w:val="-2"/>
        </w:rPr>
        <w:t xml:space="preserve">са с другими отраслями. Проведен анализ современного состояния, тенденций развития, регулирования и </w:t>
      </w:r>
      <w:r>
        <w:rPr>
          <w:spacing w:val="-2"/>
        </w:rPr>
        <w:lastRenderedPageBreak/>
        <w:t>поддержки предприятий аграрного сектора экономики, а также выделены ряд проблемных вопросов и направлений их решения. Представлены аналитические данные по показателям затрат на производство продукции растениеводства и животноводства, объемы средств государственной поддержки предприятий. Рассмотрены меры государственной поддержки, отмечены недостатки мер и предложены направления развития механизма государственного регулирования в области развития аграрной экономики.</w:t>
      </w:r>
    </w:p>
    <w:p w:rsidR="0067692D" w:rsidRDefault="0067692D" w:rsidP="0067692D">
      <w:pPr>
        <w:pStyle w:val="a9"/>
      </w:pPr>
      <w:r>
        <w:t xml:space="preserve">Ключевые слова: </w:t>
      </w:r>
    </w:p>
    <w:p w:rsidR="0067692D" w:rsidRDefault="0067692D" w:rsidP="0067692D">
      <w:pPr>
        <w:pStyle w:val="a8"/>
      </w:pPr>
      <w:r>
        <w:t>государственное регулирование; аграрная экономика; себестоимость продукции; устойчивое развитие; экономическая безопасность.</w:t>
      </w:r>
    </w:p>
    <w:p w:rsidR="0067692D" w:rsidRDefault="0067692D" w:rsidP="0067692D">
      <w:pPr>
        <w:pStyle w:val="a9"/>
      </w:pPr>
      <w:r>
        <w:t xml:space="preserve">Для цитирования: </w:t>
      </w:r>
    </w:p>
    <w:p w:rsidR="0067692D" w:rsidRDefault="0067692D" w:rsidP="0067692D">
      <w:pPr>
        <w:pStyle w:val="aa"/>
      </w:pPr>
      <w:r>
        <w:t>Рыков Р. А. Государственное регулирование развития аграрной экономики в условиях современности // Инновационная экономика: информация, аналитика, прогнозы. – 2026. – № 9. – С. 185–190. https://doi.org/10.47576/2949-1894.2026.9.9.024.</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State regulation of agricultural economy development in modern conditions</w:t>
      </w:r>
    </w:p>
    <w:p w:rsidR="0067692D" w:rsidRPr="0067692D" w:rsidRDefault="0067692D" w:rsidP="0067692D">
      <w:pPr>
        <w:pStyle w:val="a6"/>
        <w:rPr>
          <w:lang w:val="en-US"/>
        </w:rPr>
      </w:pPr>
      <w:proofErr w:type="spellStart"/>
      <w:r w:rsidRPr="0067692D">
        <w:rPr>
          <w:lang w:val="en-US"/>
        </w:rPr>
        <w:t>Rykov</w:t>
      </w:r>
      <w:proofErr w:type="spellEnd"/>
      <w:r w:rsidRPr="0067692D">
        <w:rPr>
          <w:lang w:val="en-US"/>
        </w:rPr>
        <w:t xml:space="preserve"> R. A. </w:t>
      </w:r>
    </w:p>
    <w:p w:rsidR="0067692D" w:rsidRPr="0067692D" w:rsidRDefault="0067692D" w:rsidP="0067692D">
      <w:pPr>
        <w:pStyle w:val="a7"/>
        <w:rPr>
          <w:lang w:val="en-US"/>
        </w:rPr>
      </w:pPr>
      <w:r w:rsidRPr="0067692D">
        <w:rPr>
          <w:lang w:val="en-US"/>
        </w:rPr>
        <w:t>Kazan State Agrarian University, Kazan, Russia</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The article examines issues regarding state regulation of the agrarian economy’s development, particularly given the challenges agro-industrial enterprises face when competing with other sectors. It analyzes the current state, development trends, and regulatory and support frameworks for agricultural enterprises, while identifying key challenges and potential solutions. Analytical data regarding production costs for crop and livestock products and the volume of state support funds are presented. The article reviews existing state support measures, highlights their shortcomings, and proposes ways to improve the mechanism of state regulation for the agrarian economy.</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proofErr w:type="gramStart"/>
      <w:r w:rsidRPr="0067692D">
        <w:rPr>
          <w:lang w:val="en-US"/>
        </w:rPr>
        <w:t>state</w:t>
      </w:r>
      <w:proofErr w:type="gramEnd"/>
      <w:r w:rsidRPr="0067692D">
        <w:rPr>
          <w:lang w:val="en-US"/>
        </w:rPr>
        <w:t xml:space="preserve"> regulation; agrarian economy; production cost; sustainable development; economic security.</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proofErr w:type="gramStart"/>
      <w:r w:rsidRPr="0067692D">
        <w:rPr>
          <w:lang w:val="en-US"/>
        </w:rPr>
        <w:t>Rykov</w:t>
      </w:r>
      <w:proofErr w:type="spellEnd"/>
      <w:r w:rsidRPr="0067692D">
        <w:rPr>
          <w:lang w:val="en-US"/>
        </w:rPr>
        <w:t xml:space="preserve"> R. A. State regulation of agricultural economy development in modern conditions.</w:t>
      </w:r>
      <w:proofErr w:type="gramEnd"/>
      <w:r w:rsidRPr="0067692D">
        <w:rPr>
          <w:lang w:val="en-US"/>
        </w:rPr>
        <w:t xml:space="preserve"> </w:t>
      </w:r>
      <w:r w:rsidRPr="0067692D">
        <w:rPr>
          <w:i/>
          <w:iCs/>
          <w:lang w:val="en-US"/>
        </w:rPr>
        <w:t>Innovative economy: information, analysis, prognoses,</w:t>
      </w:r>
      <w:r w:rsidRPr="0067692D">
        <w:rPr>
          <w:lang w:val="en-US"/>
        </w:rPr>
        <w:t xml:space="preserve"> 2026, no. 9, pp. 185–190. https://doi.org/10.47576/2949-1894.2026.9.9.024.</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330.341.1</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10.47576/2949-1894.2026.9.9.025</w:t>
      </w:r>
    </w:p>
    <w:p w:rsidR="0067692D" w:rsidRDefault="0067692D" w:rsidP="0067692D">
      <w:pPr>
        <w:pStyle w:val="a5"/>
      </w:pPr>
      <w:r>
        <w:t>Риск-скорректированная экономическая оценка траектории внедрения когнитивных технологий</w:t>
      </w:r>
    </w:p>
    <w:p w:rsidR="0067692D" w:rsidRDefault="0067692D" w:rsidP="0067692D">
      <w:pPr>
        <w:pStyle w:val="a6"/>
      </w:pPr>
      <w:r>
        <w:t xml:space="preserve">Бондаренко Дмитрий Владимирович </w:t>
      </w:r>
    </w:p>
    <w:p w:rsidR="0067692D" w:rsidRDefault="0067692D" w:rsidP="0067692D">
      <w:pPr>
        <w:pStyle w:val="a7"/>
      </w:pPr>
      <w:r>
        <w:t xml:space="preserve">Российский государственный геологоразведочный университет </w:t>
      </w:r>
      <w:r>
        <w:br/>
        <w:t>имени Серго Орджоникидзе, Москва, Россия, Bondarenkodv@mgri.ru</w:t>
      </w:r>
    </w:p>
    <w:p w:rsidR="0067692D" w:rsidRDefault="0067692D" w:rsidP="0067692D">
      <w:pPr>
        <w:pStyle w:val="a9"/>
      </w:pPr>
      <w:r>
        <w:t>Аннотация</w:t>
      </w:r>
    </w:p>
    <w:p w:rsidR="0067692D" w:rsidRDefault="0067692D" w:rsidP="0067692D">
      <w:pPr>
        <w:pStyle w:val="a8"/>
      </w:pPr>
      <w:r>
        <w:t xml:space="preserve">В статье предложена расчетная форма риск-скорректированной денежной оценки траектории внедрения когнитивных технологий. Форма построена так, чтобы исключить три типовые ошибки практических расчетов: счет выгоды по паспортной производительности модели, двойной счет одного риска в ставке и потоках, игнорирование стоимости контроля. Три </w:t>
      </w:r>
      <w:proofErr w:type="gramStart"/>
      <w:r>
        <w:t>риск-слоя</w:t>
      </w:r>
      <w:proofErr w:type="gramEnd"/>
      <w:r>
        <w:t xml:space="preserve"> – внешние </w:t>
      </w:r>
      <w:r>
        <w:lastRenderedPageBreak/>
        <w:t>сценарии, вероятность прохождения контрольных точек и ожидаемые потери – разведены по разным носителям; будущие выгоды разрешаются только прохождением контрольных точек, а терминальная составляющая отражает опционную ценность подготовительных пакетов. Сформулировано правило экономической соразмерности контроля и мост между валовым скринингом и чистой оценкой. Методы последующей проверки эффекта привязаны к классам инициатив, обозначены границы применимости формы.</w:t>
      </w:r>
    </w:p>
    <w:p w:rsidR="0067692D" w:rsidRDefault="0067692D" w:rsidP="0067692D">
      <w:pPr>
        <w:pStyle w:val="a9"/>
      </w:pPr>
      <w:r>
        <w:t xml:space="preserve">Ключевые слова: </w:t>
      </w:r>
    </w:p>
    <w:p w:rsidR="0067692D" w:rsidRDefault="0067692D" w:rsidP="0067692D">
      <w:pPr>
        <w:pStyle w:val="a8"/>
      </w:pPr>
      <w:proofErr w:type="gramStart"/>
      <w:r>
        <w:t>когнитивные технологии; искусственный интеллект; инвестиционная оценка; риск-скорректированный чистый приведенный эффект; траектория внедрения; ожидаемые потери; стоимость контроля; реальные опционы; контрольные точки; последующая оценка эффекта.</w:t>
      </w:r>
      <w:proofErr w:type="gramEnd"/>
    </w:p>
    <w:p w:rsidR="0067692D" w:rsidRDefault="0067692D" w:rsidP="0067692D">
      <w:pPr>
        <w:pStyle w:val="a9"/>
      </w:pPr>
      <w:r>
        <w:t xml:space="preserve">Для цитирования: </w:t>
      </w:r>
    </w:p>
    <w:p w:rsidR="0067692D" w:rsidRDefault="0067692D" w:rsidP="0067692D">
      <w:pPr>
        <w:pStyle w:val="aa"/>
      </w:pPr>
      <w:r>
        <w:t>Бондаренко Д. В. Риск-скорректированная экономическая оценка траектории внедрения когнитивных технологий // Инновационная экономика: информация, аналитика, прогнозы. – 2026. – № 9. – С. 191–196. https://doi.org/10.47576/2949-1894.2026.9.9.025.</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Risk-Adjusted Valuation of a Cognitive Technology Adoption Trajectory</w:t>
      </w:r>
    </w:p>
    <w:p w:rsidR="0067692D" w:rsidRPr="0067692D" w:rsidRDefault="0067692D" w:rsidP="0067692D">
      <w:pPr>
        <w:pStyle w:val="a6"/>
        <w:rPr>
          <w:lang w:val="en-US"/>
        </w:rPr>
      </w:pPr>
      <w:proofErr w:type="spellStart"/>
      <w:r w:rsidRPr="0067692D">
        <w:rPr>
          <w:lang w:val="en-US"/>
        </w:rPr>
        <w:t>Bondarenko</w:t>
      </w:r>
      <w:proofErr w:type="spellEnd"/>
      <w:r w:rsidRPr="0067692D">
        <w:rPr>
          <w:lang w:val="en-US"/>
        </w:rPr>
        <w:t xml:space="preserve"> Dmitry V.</w:t>
      </w:r>
    </w:p>
    <w:p w:rsidR="0067692D" w:rsidRPr="0067692D" w:rsidRDefault="0067692D" w:rsidP="0067692D">
      <w:pPr>
        <w:pStyle w:val="a7"/>
        <w:rPr>
          <w:lang w:val="en-US"/>
        </w:rPr>
      </w:pPr>
      <w:proofErr w:type="spellStart"/>
      <w:r w:rsidRPr="0067692D">
        <w:rPr>
          <w:lang w:val="en-US"/>
        </w:rPr>
        <w:t>Sergo</w:t>
      </w:r>
      <w:proofErr w:type="spellEnd"/>
      <w:r w:rsidRPr="0067692D">
        <w:rPr>
          <w:lang w:val="en-US"/>
        </w:rPr>
        <w:t xml:space="preserve"> Ordzhonikidze Russian State Geological Exploration University, </w:t>
      </w:r>
      <w:r w:rsidRPr="0067692D">
        <w:rPr>
          <w:lang w:val="en-US"/>
        </w:rPr>
        <w:br/>
        <w:t>Moscow, Russia, Bondarenkodv@mgri.ru</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The article proposes a computational form for the risk-adjusted monetary valuation of a cognitive technology adoption trajectory. The form is designed to preclude three typical errors of practical calculations: counting benefits from the model's nameplate productivity, double-counting the same risk in the discount rate and in cash flows, and ignoring the cost of control. Three risk layers – external scenarios, the probability of passing control points, and expected losses – are assigned to separate carriers; future benefits are released only by passing control points, while the terminal component captures the option value of preparatory packages. A rule of economic proportionality of control and a bridge between gross screening and net valuation are formulated. Post-evaluation methods are matched to initiative classes; the limits of the form are outlined.</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r w:rsidRPr="0067692D">
        <w:rPr>
          <w:lang w:val="en-US"/>
        </w:rPr>
        <w:t>cognitive technologies; artificial intelligence; investment valuation; risk-adjusted expected net present value; adoption trajectory; expected losses; cost of control; real options; control points; post-implementation evaluation.</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proofErr w:type="gramStart"/>
      <w:r w:rsidRPr="0067692D">
        <w:rPr>
          <w:lang w:val="en-US"/>
        </w:rPr>
        <w:t>Bondarenko</w:t>
      </w:r>
      <w:proofErr w:type="spellEnd"/>
      <w:r w:rsidRPr="0067692D">
        <w:rPr>
          <w:lang w:val="en-US"/>
        </w:rPr>
        <w:t xml:space="preserve"> D. V. Risk-Adjusted Valuation of a Cognitive Technology Adoption Trajectory.</w:t>
      </w:r>
      <w:proofErr w:type="gramEnd"/>
      <w:r w:rsidRPr="0067692D">
        <w:rPr>
          <w:lang w:val="en-US"/>
        </w:rPr>
        <w:t xml:space="preserve"> </w:t>
      </w:r>
      <w:r w:rsidRPr="0067692D">
        <w:rPr>
          <w:i/>
          <w:iCs/>
          <w:lang w:val="en-US"/>
        </w:rPr>
        <w:t xml:space="preserve">Innovative economy: information, analysis, prognoses, </w:t>
      </w:r>
      <w:r w:rsidRPr="0067692D">
        <w:rPr>
          <w:lang w:val="en-US"/>
        </w:rPr>
        <w:t>2026, no. 9, pp. 191–196. https://doi.org/10.47576/2949-1894.2026.9.9.025.</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338.45:004</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10.47576/2949-1894.2026.9.9.026</w:t>
      </w:r>
    </w:p>
    <w:p w:rsidR="0067692D" w:rsidRDefault="0067692D" w:rsidP="0067692D">
      <w:pPr>
        <w:pStyle w:val="a5"/>
      </w:pPr>
      <w:r>
        <w:t>Влияние цифровой трансформации экономической деятельности на повышение конкурентоспособности промышленного предприятия (часть 2)</w:t>
      </w:r>
    </w:p>
    <w:p w:rsidR="0067692D" w:rsidRDefault="0067692D" w:rsidP="0067692D">
      <w:pPr>
        <w:pStyle w:val="a6"/>
      </w:pPr>
      <w:r>
        <w:lastRenderedPageBreak/>
        <w:t xml:space="preserve">Рожкова Ирина Александровна </w:t>
      </w:r>
    </w:p>
    <w:p w:rsidR="0067692D" w:rsidRDefault="0067692D" w:rsidP="0067692D">
      <w:pPr>
        <w:pStyle w:val="a7"/>
      </w:pPr>
      <w:r>
        <w:t xml:space="preserve">Национальный исследовательский технологический университет «МИСИС», Москва, Россия, Irene-2001@yandex.ru </w:t>
      </w:r>
    </w:p>
    <w:p w:rsidR="0067692D" w:rsidRDefault="0067692D" w:rsidP="0067692D">
      <w:pPr>
        <w:pStyle w:val="a9"/>
      </w:pPr>
      <w:r>
        <w:t>Аннотация</w:t>
      </w:r>
    </w:p>
    <w:p w:rsidR="0067692D" w:rsidRDefault="0067692D" w:rsidP="0067692D">
      <w:pPr>
        <w:pStyle w:val="a8"/>
      </w:pPr>
      <w:r>
        <w:t xml:space="preserve">В условиях ускоренной технологической модернизации промышленного сектора цифровая трансформация становится одним из ключевых факторов повышения конкурентоспособности предприятий. Однако на практике цифровые решения нередко внедряются фрагментарно, без увязки с экономическими результатами и системой стратегического управления. В статье рассматривается влияние цифровой трансформации экономической деятельности на конкурентоспособность промышленного предприятия. Цель исследования заключается в выявлении и систематизации </w:t>
      </w:r>
      <w:proofErr w:type="gramStart"/>
      <w:r>
        <w:t>экономических механизмов</w:t>
      </w:r>
      <w:proofErr w:type="gramEnd"/>
      <w:r>
        <w:t>, через которые цифровые технологии формируют конкурентные преимущества предприятия, на основе метода кейс-</w:t>
      </w:r>
      <w:proofErr w:type="spellStart"/>
      <w:r>
        <w:t>стади</w:t>
      </w:r>
      <w:proofErr w:type="spellEnd"/>
      <w:r>
        <w:t>. В качестве методической основы использованы системный, структурно-логический и расчетно-аналитический подходы. Цифровая трансформация рассматривается не как совокупность отдельных информационных систем, а как комплексное изменение производственных, финансовых, логистических, сбытовых и управленческих процессов. В рамках кейс-</w:t>
      </w:r>
      <w:proofErr w:type="spellStart"/>
      <w:r>
        <w:t>стади</w:t>
      </w:r>
      <w:proofErr w:type="spellEnd"/>
      <w:r>
        <w:t xml:space="preserve"> выбрана промышленная компания «</w:t>
      </w:r>
      <w:proofErr w:type="spellStart"/>
      <w:r>
        <w:t>Сибур</w:t>
      </w:r>
      <w:proofErr w:type="spellEnd"/>
      <w:r>
        <w:t>», для которой на основе ранее разработанной методологии проведено исследования влияния технологической модернизации на показатели деятельности. Полученные результаты согласуются с выводами других исследований о том, что цифровая трансформация повышает конкурентоспособность промышленного предприятия при условии полноценной интеграции цифровых решений в ключевые бизнес-процессы, систему управления затратами, производственную устойчивость и стратегическое развитие.</w:t>
      </w:r>
    </w:p>
    <w:p w:rsidR="0067692D" w:rsidRDefault="0067692D" w:rsidP="0067692D">
      <w:pPr>
        <w:pStyle w:val="a9"/>
      </w:pPr>
      <w:r>
        <w:t xml:space="preserve">Ключевые слова: </w:t>
      </w:r>
    </w:p>
    <w:p w:rsidR="0067692D" w:rsidRDefault="0067692D" w:rsidP="0067692D">
      <w:pPr>
        <w:pStyle w:val="a8"/>
      </w:pPr>
      <w:proofErr w:type="gramStart"/>
      <w:r>
        <w:t>цифровая трансформация; промышленное предприятие; конкурентоспособность; экономическая деятельность; цифровизация промышленности; операционная эффективность; цифровой эффект; ПАО «СИБУР Холдинг»; производственные процессы; стратегическое управление.</w:t>
      </w:r>
      <w:proofErr w:type="gramEnd"/>
    </w:p>
    <w:p w:rsidR="0067692D" w:rsidRDefault="0067692D" w:rsidP="0067692D">
      <w:pPr>
        <w:pStyle w:val="a9"/>
      </w:pPr>
      <w:r>
        <w:t xml:space="preserve">Для цитирования: </w:t>
      </w:r>
    </w:p>
    <w:p w:rsidR="0067692D" w:rsidRDefault="0067692D" w:rsidP="0067692D">
      <w:pPr>
        <w:pStyle w:val="aa"/>
      </w:pPr>
      <w:r>
        <w:t>Рожкова И. А. Влияние цифровой трансформации экономической деятельности на повышение конкурентоспособности промышленного предприятия (часть 2) // Инновационная экономика: информация, аналитика, прогнозы. – 2026. – № 9. – С. 197–206. https://doi.org/10.47576/2949-1894.2026.9.9.026.</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t>The impact of digital transformation of economic activity on increasing the competitiveness of an industrial enterprise (part 2)</w:t>
      </w:r>
    </w:p>
    <w:p w:rsidR="0067692D" w:rsidRPr="0067692D" w:rsidRDefault="0067692D" w:rsidP="0067692D">
      <w:pPr>
        <w:pStyle w:val="a6"/>
        <w:rPr>
          <w:lang w:val="en-US"/>
        </w:rPr>
      </w:pPr>
      <w:proofErr w:type="spellStart"/>
      <w:proofErr w:type="gramStart"/>
      <w:r w:rsidRPr="0067692D">
        <w:rPr>
          <w:lang w:val="en-US"/>
        </w:rPr>
        <w:t>Rozhkova</w:t>
      </w:r>
      <w:proofErr w:type="spellEnd"/>
      <w:r w:rsidRPr="0067692D">
        <w:rPr>
          <w:lang w:val="en-US"/>
        </w:rPr>
        <w:t xml:space="preserve"> Irina A.</w:t>
      </w:r>
      <w:proofErr w:type="gramEnd"/>
      <w:r w:rsidRPr="0067692D">
        <w:rPr>
          <w:lang w:val="en-US"/>
        </w:rPr>
        <w:t xml:space="preserve"> </w:t>
      </w:r>
    </w:p>
    <w:p w:rsidR="0067692D" w:rsidRPr="0067692D" w:rsidRDefault="0067692D" w:rsidP="0067692D">
      <w:pPr>
        <w:pStyle w:val="a7"/>
        <w:rPr>
          <w:lang w:val="en-US"/>
        </w:rPr>
      </w:pPr>
      <w:r w:rsidRPr="0067692D">
        <w:rPr>
          <w:lang w:val="en-US"/>
        </w:rPr>
        <w:t xml:space="preserve">National University of Science and Technology MISIS, </w:t>
      </w:r>
      <w:r w:rsidRPr="0067692D">
        <w:rPr>
          <w:lang w:val="en-US"/>
        </w:rPr>
        <w:br/>
        <w:t>Moscow, Russia, Irene-2001@yandex.ru</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Amid the accelerated technological modernization of the industrial sector, digital transformation is emerging as a key factor in enhancing enterprise competitiveness. However, in practice, digital solutions are often implemented piecemeal, without being aligned with economic outcomes or strategic management systems. This article examines the impact of the digital transformation of economic activities on the competitiveness of industrial enterprises. The study aims to identify and systematize the economic mechanisms through which digital technologies generate competitive advantages, utilizing a case study approach. Methodologically, the study employs systems, structural-logical, and analytical-computational approaches. Digital transformation is viewed not merely as a collection of discrete information systems, but as a comprehensive transformation of production, financial, logistics, sales, and management processes. The industrial company </w:t>
      </w:r>
      <w:proofErr w:type="spellStart"/>
      <w:r w:rsidRPr="0067692D">
        <w:rPr>
          <w:lang w:val="en-US"/>
        </w:rPr>
        <w:t>Sibur</w:t>
      </w:r>
      <w:proofErr w:type="spellEnd"/>
      <w:r w:rsidRPr="0067692D">
        <w:rPr>
          <w:lang w:val="en-US"/>
        </w:rPr>
        <w:t xml:space="preserve"> was selected for the case study; an analysis of </w:t>
      </w:r>
      <w:r w:rsidRPr="0067692D">
        <w:rPr>
          <w:lang w:val="en-US"/>
        </w:rPr>
        <w:lastRenderedPageBreak/>
        <w:t>the impact of technological modernization on its performance indicators was conducted based on a previously developed methodology. The findings align with other research indicating that digital transformation boosts an industrial enterprise’s competitiveness, provided that digital solutions are fully integrated into key business processes, cost management systems, production resilience, and strategic development.</w:t>
      </w:r>
    </w:p>
    <w:p w:rsidR="0067692D" w:rsidRPr="0067692D" w:rsidRDefault="0067692D" w:rsidP="0067692D">
      <w:pPr>
        <w:pStyle w:val="a9"/>
        <w:rPr>
          <w:lang w:val="en-US"/>
        </w:rPr>
      </w:pPr>
      <w:r w:rsidRPr="0067692D">
        <w:rPr>
          <w:lang w:val="en-US"/>
        </w:rPr>
        <w:t xml:space="preserve">Keywords: </w:t>
      </w:r>
    </w:p>
    <w:p w:rsidR="0067692D" w:rsidRPr="0067692D" w:rsidRDefault="0067692D" w:rsidP="0067692D">
      <w:pPr>
        <w:pStyle w:val="a8"/>
        <w:rPr>
          <w:lang w:val="en-US"/>
        </w:rPr>
      </w:pPr>
      <w:r w:rsidRPr="0067692D">
        <w:rPr>
          <w:lang w:val="en-US"/>
        </w:rPr>
        <w:t>digital transformation; industrial enterprise; competitiveness; economic activity; industrial digitalization; operational efficiency; digital effect; PJSC SIBUR Holding; production processes; strategic management.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proofErr w:type="gramStart"/>
      <w:r w:rsidRPr="0067692D">
        <w:rPr>
          <w:lang w:val="en-US"/>
        </w:rPr>
        <w:t>Rozhkova</w:t>
      </w:r>
      <w:proofErr w:type="spellEnd"/>
      <w:r w:rsidRPr="0067692D">
        <w:rPr>
          <w:lang w:val="en-US"/>
        </w:rPr>
        <w:t xml:space="preserve"> I. A.</w:t>
      </w:r>
      <w:proofErr w:type="gramEnd"/>
      <w:r w:rsidRPr="0067692D">
        <w:rPr>
          <w:lang w:val="en-US"/>
        </w:rPr>
        <w:t xml:space="preserve"> </w:t>
      </w:r>
      <w:proofErr w:type="gramStart"/>
      <w:r w:rsidRPr="0067692D">
        <w:rPr>
          <w:lang w:val="en-US"/>
        </w:rPr>
        <w:t>The impact of digital transformation of economic activity on increasing the competitiveness of an industrial enterprise (part 2).</w:t>
      </w:r>
      <w:proofErr w:type="gramEnd"/>
      <w:r w:rsidRPr="0067692D">
        <w:rPr>
          <w:lang w:val="en-US"/>
        </w:rPr>
        <w:t xml:space="preserve"> Innovative economy: information, analysis, prognoses, 2026, no. 9, pp. 197–206. https://doi.org/10.47576/2949-1894.2026.9.9.026.</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332.1</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10.47576/2949-1894.2026.9.9.027</w:t>
      </w:r>
    </w:p>
    <w:p w:rsidR="0067692D" w:rsidRDefault="0067692D" w:rsidP="0067692D">
      <w:pPr>
        <w:pStyle w:val="a5"/>
      </w:pPr>
      <w:r>
        <w:t xml:space="preserve">Построение плотности распределения населения городских агломераций </w:t>
      </w:r>
      <w:r>
        <w:br/>
        <w:t>в зависимости от среднего отклонения температуры от 20 °C</w:t>
      </w:r>
    </w:p>
    <w:p w:rsidR="0067692D" w:rsidRDefault="0067692D" w:rsidP="0067692D">
      <w:pPr>
        <w:pStyle w:val="a6"/>
      </w:pPr>
      <w:r>
        <w:t xml:space="preserve">Ерошин Павел Евгеньевич </w:t>
      </w:r>
    </w:p>
    <w:p w:rsidR="0067692D" w:rsidRDefault="0067692D" w:rsidP="0067692D">
      <w:pPr>
        <w:pStyle w:val="a7"/>
      </w:pPr>
      <w:r>
        <w:t xml:space="preserve">независимый исследователь, </w:t>
      </w:r>
      <w:hyperlink r:id="rId40" w:history="1">
        <w:r>
          <w:t>eroshin-pavel@yandex.ru</w:t>
        </w:r>
      </w:hyperlink>
    </w:p>
    <w:p w:rsidR="0067692D" w:rsidRDefault="0067692D" w:rsidP="0067692D">
      <w:pPr>
        <w:pStyle w:val="a9"/>
      </w:pPr>
      <w:r>
        <w:t>Аннотация</w:t>
      </w:r>
    </w:p>
    <w:p w:rsidR="0067692D" w:rsidRDefault="0067692D" w:rsidP="0067692D">
      <w:pPr>
        <w:pStyle w:val="a8"/>
      </w:pPr>
      <w:r>
        <w:t xml:space="preserve">В статье представлены результаты исследования распределения населения 986 крупнейших городских агломераций мира в зависимости от среднего отклонения температуры воздуха от 20 °C. Для каждой агломерации рассчитан показатель среднего отклонения среднесуточной температуры от 20 °C, после чего построены эмпирическое, кумулятивное и модельное распределения населения по данному температурному параметру. Показано, что распределение населения крупнейших городских агломераций по отклонению температуры от 20 °C имеет выраженную асимметричную колоколообразную форму с максимумом в диапазоне около 7–8 °C. Для аппроксимации кумулятивного распределения использованы функция </w:t>
      </w:r>
      <w:proofErr w:type="spellStart"/>
      <w:r>
        <w:t>Ричардса</w:t>
      </w:r>
      <w:proofErr w:type="spellEnd"/>
      <w:r>
        <w:t xml:space="preserve">, распределение </w:t>
      </w:r>
      <w:proofErr w:type="spellStart"/>
      <w:r>
        <w:t>Вейбулла</w:t>
      </w:r>
      <w:proofErr w:type="spellEnd"/>
      <w:r>
        <w:t xml:space="preserve"> и тройная логистическая функция. Установлено, что тройная логистическая функция обеспечивает наибольшую точность, однако функция </w:t>
      </w:r>
      <w:proofErr w:type="spellStart"/>
      <w:r>
        <w:t>Ричардса</w:t>
      </w:r>
      <w:proofErr w:type="spellEnd"/>
      <w:r>
        <w:t xml:space="preserve"> обладает лучшим соотношением точности, компактности и интерпретируемости. Полученные результаты подтверждают значимость температурного фактора как самостоятельного параметра пространственного анализа городских агломераций и могут быть использованы для прогнозирования и сравнительной оценки климатической привлекательности территорий.</w:t>
      </w:r>
    </w:p>
    <w:p w:rsidR="0067692D" w:rsidRDefault="0067692D" w:rsidP="0067692D">
      <w:pPr>
        <w:pStyle w:val="a9"/>
      </w:pPr>
      <w:r>
        <w:t xml:space="preserve">Ключевые слова: </w:t>
      </w:r>
    </w:p>
    <w:p w:rsidR="0067692D" w:rsidRDefault="0067692D" w:rsidP="0067692D">
      <w:pPr>
        <w:pStyle w:val="a8"/>
      </w:pPr>
      <w:r>
        <w:t xml:space="preserve">городские агломерации; распределение населения; функция </w:t>
      </w:r>
      <w:proofErr w:type="spellStart"/>
      <w:r>
        <w:t>Ричардса</w:t>
      </w:r>
      <w:proofErr w:type="spellEnd"/>
      <w:r>
        <w:t>; плотность распределения; климатический комфорт; пространственное развитие.</w:t>
      </w:r>
    </w:p>
    <w:p w:rsidR="0067692D" w:rsidRDefault="0067692D" w:rsidP="0067692D">
      <w:pPr>
        <w:pStyle w:val="a9"/>
      </w:pPr>
      <w:r>
        <w:t xml:space="preserve">Для цитирования: </w:t>
      </w:r>
    </w:p>
    <w:p w:rsidR="0067692D" w:rsidRDefault="0067692D" w:rsidP="0067692D">
      <w:pPr>
        <w:pStyle w:val="aa"/>
      </w:pPr>
      <w:r>
        <w:t>Ерошин П. Е. Построение плотности распределения населения городских агломераций в зависимости от среднего отклонения температуры от 20 °C // Инновационная экономика: информация, аналитика, прогнозы. – 2026. – № 9. – С. 207–215. https://doi.org/10.47576/2949-1894.2026.9.9.027.</w:t>
      </w:r>
    </w:p>
    <w:p w:rsidR="0067692D" w:rsidRDefault="0067692D" w:rsidP="0067692D">
      <w:pPr>
        <w:pStyle w:val="original"/>
      </w:pPr>
      <w:r>
        <w:t>Original article</w:t>
      </w:r>
    </w:p>
    <w:p w:rsidR="0067692D" w:rsidRPr="0067692D" w:rsidRDefault="0067692D" w:rsidP="0067692D">
      <w:pPr>
        <w:pStyle w:val="a5"/>
        <w:rPr>
          <w:lang w:val="en-US"/>
        </w:rPr>
      </w:pPr>
      <w:r w:rsidRPr="0067692D">
        <w:rPr>
          <w:lang w:val="en-US"/>
        </w:rPr>
        <w:lastRenderedPageBreak/>
        <w:t xml:space="preserve">Population density distribution of urban agglomerations as a function of the mean temperature deviation from 20°C </w:t>
      </w:r>
    </w:p>
    <w:p w:rsidR="0067692D" w:rsidRPr="0067692D" w:rsidRDefault="0067692D" w:rsidP="0067692D">
      <w:pPr>
        <w:pStyle w:val="a6"/>
        <w:rPr>
          <w:lang w:val="en-US"/>
        </w:rPr>
      </w:pPr>
      <w:proofErr w:type="spellStart"/>
      <w:r w:rsidRPr="0067692D">
        <w:rPr>
          <w:lang w:val="en-US"/>
        </w:rPr>
        <w:t>Eroshin</w:t>
      </w:r>
      <w:proofErr w:type="spellEnd"/>
      <w:r w:rsidRPr="0067692D">
        <w:rPr>
          <w:lang w:val="en-US"/>
        </w:rPr>
        <w:t xml:space="preserve"> </w:t>
      </w:r>
      <w:proofErr w:type="spellStart"/>
      <w:r w:rsidRPr="0067692D">
        <w:rPr>
          <w:lang w:val="en-US"/>
        </w:rPr>
        <w:t>Pavel</w:t>
      </w:r>
      <w:proofErr w:type="spellEnd"/>
      <w:r w:rsidRPr="0067692D">
        <w:rPr>
          <w:lang w:val="en-US"/>
        </w:rPr>
        <w:t xml:space="preserve"> E. </w:t>
      </w:r>
    </w:p>
    <w:p w:rsidR="0067692D" w:rsidRPr="0067692D" w:rsidRDefault="0067692D" w:rsidP="0067692D">
      <w:pPr>
        <w:pStyle w:val="a7"/>
        <w:rPr>
          <w:lang w:val="en-US"/>
        </w:rPr>
      </w:pPr>
      <w:proofErr w:type="gramStart"/>
      <w:r w:rsidRPr="0067692D">
        <w:rPr>
          <w:lang w:val="en-US"/>
        </w:rPr>
        <w:t>independent</w:t>
      </w:r>
      <w:proofErr w:type="gramEnd"/>
      <w:r w:rsidRPr="0067692D">
        <w:rPr>
          <w:lang w:val="en-US"/>
        </w:rPr>
        <w:t xml:space="preserve"> researcher, eroshin-pavel@yandex.ru</w:t>
      </w:r>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 xml:space="preserve">The article presents the results of a study examining the distribution of the population of 986 of the world’s largest urban agglomerations in relation to the mean deviation of air temperature from 20°C. For each agglomeration, the mean deviation of daily average temperature from 20°C was calculated, after which empirical, cumulative, and model-based population distributions were constructed for this temperature parameter. The results show that the distribution of the population of the largest urban agglomerations by temperature deviation from 20°C has a pronounced asymmetric bell-shaped form, with a peak at approximately 7–8°C. The Richards function, the </w:t>
      </w:r>
      <w:proofErr w:type="spellStart"/>
      <w:r w:rsidRPr="0067692D">
        <w:rPr>
          <w:lang w:val="en-US"/>
        </w:rPr>
        <w:t>Weibull</w:t>
      </w:r>
      <w:proofErr w:type="spellEnd"/>
      <w:r w:rsidRPr="0067692D">
        <w:rPr>
          <w:lang w:val="en-US"/>
        </w:rPr>
        <w:t xml:space="preserve"> distribution, and a triple logistic function were used to approximate the cumulative distribution. The triple logistic function was found to provide the highest accuracy, whereas the Richards function offered the best balance between accuracy, compactness, and interpretability. The findings confirm the importance of temperature as an independent parameter in the spatial analysis of urban agglomerations and may be used for forecasting and comparative assessments of the climatic attractiveness of territories.</w:t>
      </w:r>
    </w:p>
    <w:p w:rsidR="0067692D" w:rsidRPr="0067692D" w:rsidRDefault="0067692D" w:rsidP="0067692D">
      <w:pPr>
        <w:pStyle w:val="a9"/>
        <w:rPr>
          <w:lang w:val="en-US"/>
        </w:rPr>
      </w:pPr>
      <w:r w:rsidRPr="0067692D">
        <w:rPr>
          <w:lang w:val="en-US"/>
        </w:rPr>
        <w:t>Keywords:</w:t>
      </w:r>
    </w:p>
    <w:p w:rsidR="0067692D" w:rsidRPr="0067692D" w:rsidRDefault="0067692D" w:rsidP="0067692D">
      <w:pPr>
        <w:pStyle w:val="a8"/>
        <w:rPr>
          <w:lang w:val="en-US"/>
        </w:rPr>
      </w:pPr>
      <w:proofErr w:type="gramStart"/>
      <w:r w:rsidRPr="0067692D">
        <w:rPr>
          <w:lang w:val="en-US"/>
        </w:rPr>
        <w:t>urban</w:t>
      </w:r>
      <w:proofErr w:type="gramEnd"/>
      <w:r w:rsidRPr="0067692D">
        <w:rPr>
          <w:lang w:val="en-US"/>
        </w:rPr>
        <w:t xml:space="preserve"> agglomerations; population distribution; Richards function; population density distribution; climatic comfort; spatial development.</w:t>
      </w:r>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proofErr w:type="gramStart"/>
      <w:r w:rsidRPr="0067692D">
        <w:rPr>
          <w:lang w:val="en-US"/>
        </w:rPr>
        <w:t>Eroshin</w:t>
      </w:r>
      <w:proofErr w:type="spellEnd"/>
      <w:r w:rsidRPr="0067692D">
        <w:rPr>
          <w:lang w:val="en-US"/>
        </w:rPr>
        <w:t xml:space="preserve"> P.E. Population density distribution of urban agglomerations as a function of the mean temperature deviation from 20°C.</w:t>
      </w:r>
      <w:proofErr w:type="gramEnd"/>
      <w:r w:rsidRPr="0067692D">
        <w:rPr>
          <w:lang w:val="en-US"/>
        </w:rPr>
        <w:t xml:space="preserve"> </w:t>
      </w:r>
      <w:r w:rsidRPr="0067692D">
        <w:rPr>
          <w:i/>
          <w:iCs/>
          <w:lang w:val="en-US"/>
        </w:rPr>
        <w:t xml:space="preserve">Innovative economy: information, analysis, prognoses, </w:t>
      </w:r>
      <w:r w:rsidRPr="0067692D">
        <w:rPr>
          <w:lang w:val="en-US"/>
        </w:rPr>
        <w:t>2026, no. 9, pp. 207–215. https://doi.org/10.47576/2949-1894.2026.9.9.027.</w:t>
      </w:r>
    </w:p>
    <w:p w:rsidR="0067692D" w:rsidRPr="0067692D" w:rsidRDefault="0067692D" w:rsidP="0067692D">
      <w:pPr>
        <w:pStyle w:val="a3"/>
        <w:rPr>
          <w:lang w:val="ru-RU"/>
        </w:rPr>
      </w:pPr>
      <w:r w:rsidRPr="0067692D">
        <w:rPr>
          <w:lang w:val="ru-RU"/>
        </w:rPr>
        <w:t>Научная статья</w:t>
      </w:r>
    </w:p>
    <w:p w:rsidR="0067692D" w:rsidRPr="0067692D" w:rsidRDefault="0067692D" w:rsidP="0067692D">
      <w:pPr>
        <w:pStyle w:val="a3"/>
        <w:rPr>
          <w:lang w:val="ru-RU"/>
        </w:rPr>
      </w:pPr>
      <w:r w:rsidRPr="0067692D">
        <w:rPr>
          <w:lang w:val="ru-RU"/>
        </w:rPr>
        <w:t>УДК 338.43</w:t>
      </w:r>
    </w:p>
    <w:p w:rsidR="0067692D" w:rsidRPr="0067692D" w:rsidRDefault="0067692D" w:rsidP="0067692D">
      <w:pPr>
        <w:pStyle w:val="a3"/>
        <w:rPr>
          <w:lang w:val="ru-RU"/>
        </w:rPr>
      </w:pPr>
      <w:proofErr w:type="spellStart"/>
      <w:proofErr w:type="gramStart"/>
      <w:r>
        <w:t>doi</w:t>
      </w:r>
      <w:proofErr w:type="spellEnd"/>
      <w:proofErr w:type="gramEnd"/>
      <w:r w:rsidRPr="0067692D">
        <w:rPr>
          <w:lang w:val="ru-RU"/>
        </w:rPr>
        <w:t>: 10.47576/2949-1894.2026.9.9.028</w:t>
      </w:r>
    </w:p>
    <w:p w:rsidR="0067692D" w:rsidRDefault="0067692D" w:rsidP="0067692D">
      <w:pPr>
        <w:pStyle w:val="a5"/>
      </w:pPr>
      <w:r>
        <w:t xml:space="preserve">Агропромышленный комплекс Краснодарского края: анализ ресурсной базы, динамики производства </w:t>
      </w:r>
      <w:r>
        <w:br/>
        <w:t>и инвестиционного обеспечения отрасли</w:t>
      </w:r>
    </w:p>
    <w:p w:rsidR="0067692D" w:rsidRDefault="0067692D" w:rsidP="0067692D">
      <w:pPr>
        <w:pStyle w:val="a6"/>
      </w:pPr>
      <w:r>
        <w:t>Орехова Маргарита Сергеевна</w:t>
      </w:r>
    </w:p>
    <w:p w:rsidR="0067692D" w:rsidRDefault="0067692D" w:rsidP="0067692D">
      <w:pPr>
        <w:pStyle w:val="a7"/>
      </w:pPr>
      <w:r>
        <w:t>Кубанский государственный аграрный университет имени И. Т. Трубилина, Краснодар, Россия, rosmolovskaya@list.ru</w:t>
      </w:r>
    </w:p>
    <w:p w:rsidR="0067692D" w:rsidRDefault="0067692D" w:rsidP="0067692D">
      <w:pPr>
        <w:pStyle w:val="a6"/>
      </w:pPr>
      <w:proofErr w:type="spellStart"/>
      <w:r>
        <w:t>Калустов</w:t>
      </w:r>
      <w:proofErr w:type="spellEnd"/>
      <w:r>
        <w:t xml:space="preserve"> </w:t>
      </w:r>
      <w:proofErr w:type="spellStart"/>
      <w:r>
        <w:t>Арутюн</w:t>
      </w:r>
      <w:proofErr w:type="spellEnd"/>
      <w:r>
        <w:t xml:space="preserve"> </w:t>
      </w:r>
      <w:proofErr w:type="spellStart"/>
      <w:r>
        <w:t>Аванесович</w:t>
      </w:r>
      <w:proofErr w:type="spellEnd"/>
      <w:r>
        <w:t xml:space="preserve"> </w:t>
      </w:r>
    </w:p>
    <w:p w:rsidR="0067692D" w:rsidRDefault="0067692D" w:rsidP="0067692D">
      <w:pPr>
        <w:pStyle w:val="a7"/>
      </w:pPr>
      <w:r>
        <w:t>Кубанский государственный аграрный университет имени И. Т. Трубилина, Краснодар, Россия, arti.kalustov@mail.ru</w:t>
      </w:r>
    </w:p>
    <w:p w:rsidR="0067692D" w:rsidRDefault="0067692D" w:rsidP="0067692D">
      <w:pPr>
        <w:pStyle w:val="a6"/>
      </w:pPr>
      <w:proofErr w:type="spellStart"/>
      <w:r>
        <w:t>Швидченко</w:t>
      </w:r>
      <w:proofErr w:type="spellEnd"/>
      <w:r>
        <w:t xml:space="preserve"> Денис Андреевич</w:t>
      </w:r>
    </w:p>
    <w:p w:rsidR="0067692D" w:rsidRDefault="0067692D" w:rsidP="0067692D">
      <w:pPr>
        <w:pStyle w:val="a7"/>
      </w:pPr>
      <w:r>
        <w:t>Кубанский государственный аграрный университет имени И. Т. Трубилина, Краснодар, Россия, rosmolovskaya@list.ru</w:t>
      </w:r>
    </w:p>
    <w:p w:rsidR="0067692D" w:rsidRDefault="0067692D" w:rsidP="0067692D">
      <w:pPr>
        <w:pStyle w:val="a6"/>
      </w:pPr>
      <w:proofErr w:type="spellStart"/>
      <w:r>
        <w:t>Чивви</w:t>
      </w:r>
      <w:proofErr w:type="spellEnd"/>
      <w:r>
        <w:t xml:space="preserve"> Егор Николаевич</w:t>
      </w:r>
    </w:p>
    <w:p w:rsidR="0067692D" w:rsidRDefault="0067692D" w:rsidP="0067692D">
      <w:pPr>
        <w:pStyle w:val="a7"/>
      </w:pPr>
      <w:r>
        <w:t>Кубанский государственный аграрный университет имени И. Т. Трубилина, Краснодар, Россия, rosmolovskaya@list.ru</w:t>
      </w:r>
    </w:p>
    <w:p w:rsidR="0067692D" w:rsidRDefault="0067692D" w:rsidP="0067692D">
      <w:pPr>
        <w:pStyle w:val="a9"/>
      </w:pPr>
      <w:r>
        <w:lastRenderedPageBreak/>
        <w:t>Аннотация</w:t>
      </w:r>
    </w:p>
    <w:p w:rsidR="0067692D" w:rsidRDefault="0067692D" w:rsidP="0067692D">
      <w:pPr>
        <w:pStyle w:val="a8"/>
      </w:pPr>
      <w:r>
        <w:t>В статье проведен анализ состояния и тенденций развития агропромышленного комплекса Краснодарского края. Рассмотрена статистическая информация о земельных ресурсах, посевных площадях сельскохозяйственных культур, поголовье скота и птицы, количестве пчелосемей, производстве основных продуктов животноводства, валовых сборах культур, товарности сельскохозяйственной продукции, выпуске продуктов питания и инвестициях в основной капитал АПК региона. По итогам анализа выявлены ключевые проблемы: удорожание кредитных ресурсов, ограничивающее долгосрочные вложения в отрасль, и эпидемиологические риски в животноводстве.</w:t>
      </w:r>
    </w:p>
    <w:p w:rsidR="0067692D" w:rsidRDefault="0067692D" w:rsidP="0067692D">
      <w:pPr>
        <w:pStyle w:val="a9"/>
      </w:pPr>
      <w:r>
        <w:t>Ключевые слова:</w:t>
      </w:r>
    </w:p>
    <w:p w:rsidR="0067692D" w:rsidRDefault="0067692D" w:rsidP="0067692D">
      <w:pPr>
        <w:pStyle w:val="a8"/>
      </w:pPr>
      <w:r>
        <w:t>Краснодарский край; АПК; сельское хозяйство; растениеводства; животноводство; урожайность; продовольствие.</w:t>
      </w:r>
    </w:p>
    <w:p w:rsidR="0067692D" w:rsidRDefault="0067692D" w:rsidP="0067692D">
      <w:pPr>
        <w:pStyle w:val="a9"/>
      </w:pPr>
      <w:r>
        <w:t xml:space="preserve">Для цитирования: </w:t>
      </w:r>
    </w:p>
    <w:p w:rsidR="0067692D" w:rsidRDefault="0067692D" w:rsidP="0067692D">
      <w:pPr>
        <w:pStyle w:val="aa"/>
      </w:pPr>
      <w:r>
        <w:t xml:space="preserve">Орехова М. С., </w:t>
      </w:r>
      <w:proofErr w:type="spellStart"/>
      <w:r>
        <w:t>Калустов</w:t>
      </w:r>
      <w:proofErr w:type="spellEnd"/>
      <w:r>
        <w:t xml:space="preserve"> А. А., </w:t>
      </w:r>
      <w:proofErr w:type="spellStart"/>
      <w:r>
        <w:t>Швидченко</w:t>
      </w:r>
      <w:proofErr w:type="spellEnd"/>
      <w:r>
        <w:t xml:space="preserve"> Д. А., </w:t>
      </w:r>
      <w:proofErr w:type="spellStart"/>
      <w:r>
        <w:t>Чивви</w:t>
      </w:r>
      <w:proofErr w:type="spellEnd"/>
      <w:r>
        <w:t xml:space="preserve"> Е. Н. Агропромышленный комплекс Краснодарского края: анализ ресурсной базы, динамики производства и инвестиционного обеспечения отрасли // Инновационная экономика: информация, аналитика, прогнозы. – 2026. – № 9. – С. 216–223. https://doi.org/10.47576/2949-1894.2026.9.9.028.</w:t>
      </w:r>
    </w:p>
    <w:p w:rsidR="0067692D" w:rsidRDefault="0067692D" w:rsidP="0067692D">
      <w:pPr>
        <w:pStyle w:val="original"/>
        <w:spacing w:after="113"/>
      </w:pPr>
      <w:r>
        <w:t>Original article</w:t>
      </w:r>
    </w:p>
    <w:p w:rsidR="0067692D" w:rsidRPr="0067692D" w:rsidRDefault="0067692D" w:rsidP="0067692D">
      <w:pPr>
        <w:pStyle w:val="a5"/>
        <w:rPr>
          <w:lang w:val="en-US"/>
        </w:rPr>
      </w:pPr>
      <w:r w:rsidRPr="0067692D">
        <w:rPr>
          <w:lang w:val="en-US"/>
        </w:rPr>
        <w:t>The agro</w:t>
      </w:r>
      <w:r w:rsidRPr="0067692D">
        <w:rPr>
          <w:lang w:val="en-US"/>
        </w:rPr>
        <w:noBreakHyphen/>
        <w:t xml:space="preserve">industrial complex of the </w:t>
      </w:r>
      <w:r>
        <w:t>К</w:t>
      </w:r>
      <w:r w:rsidRPr="0067692D">
        <w:rPr>
          <w:lang w:val="en-US"/>
        </w:rPr>
        <w:t>rasnodar Region: an analysis of the resource base, production dynamics, and investment support for the industry</w:t>
      </w:r>
    </w:p>
    <w:p w:rsidR="0067692D" w:rsidRDefault="0067692D" w:rsidP="0067692D">
      <w:pPr>
        <w:pStyle w:val="a6"/>
      </w:pPr>
      <w:proofErr w:type="spellStart"/>
      <w:r>
        <w:t>Orekhova</w:t>
      </w:r>
      <w:proofErr w:type="spellEnd"/>
      <w:r>
        <w:t xml:space="preserve"> </w:t>
      </w:r>
      <w:proofErr w:type="spellStart"/>
      <w:r>
        <w:t>Margarita</w:t>
      </w:r>
      <w:proofErr w:type="spellEnd"/>
      <w:r>
        <w:t xml:space="preserve"> S.</w:t>
      </w:r>
    </w:p>
    <w:p w:rsidR="0067692D" w:rsidRPr="0067692D" w:rsidRDefault="0067692D" w:rsidP="0067692D">
      <w:pPr>
        <w:pStyle w:val="a7"/>
        <w:rPr>
          <w:lang w:val="en-US"/>
        </w:rPr>
      </w:pPr>
      <w:r w:rsidRPr="0067692D">
        <w:rPr>
          <w:lang w:val="en-US"/>
        </w:rPr>
        <w:t xml:space="preserve">Kuban State Agrarian University named after I. T. </w:t>
      </w:r>
      <w:proofErr w:type="spellStart"/>
      <w:r w:rsidRPr="0067692D">
        <w:rPr>
          <w:lang w:val="en-US"/>
        </w:rPr>
        <w:t>Trubilin</w:t>
      </w:r>
      <w:proofErr w:type="spellEnd"/>
      <w:r w:rsidRPr="0067692D">
        <w:rPr>
          <w:lang w:val="en-US"/>
        </w:rPr>
        <w:t xml:space="preserve">, Krasnodar, Russia, </w:t>
      </w:r>
      <w:proofErr w:type="gramStart"/>
      <w:r w:rsidRPr="0067692D">
        <w:rPr>
          <w:lang w:val="en-US"/>
        </w:rPr>
        <w:t>rosmolovskaya@list.ru</w:t>
      </w:r>
      <w:proofErr w:type="gramEnd"/>
    </w:p>
    <w:p w:rsidR="0067692D" w:rsidRPr="0067692D" w:rsidRDefault="0067692D" w:rsidP="0067692D">
      <w:pPr>
        <w:pStyle w:val="a6"/>
        <w:rPr>
          <w:lang w:val="en-US"/>
        </w:rPr>
      </w:pPr>
      <w:proofErr w:type="spellStart"/>
      <w:proofErr w:type="gramStart"/>
      <w:r w:rsidRPr="0067692D">
        <w:rPr>
          <w:lang w:val="en-US"/>
        </w:rPr>
        <w:t>Anikina</w:t>
      </w:r>
      <w:proofErr w:type="spellEnd"/>
      <w:r w:rsidRPr="0067692D">
        <w:rPr>
          <w:lang w:val="en-US"/>
        </w:rPr>
        <w:t xml:space="preserve"> </w:t>
      </w:r>
      <w:proofErr w:type="spellStart"/>
      <w:r w:rsidRPr="0067692D">
        <w:rPr>
          <w:lang w:val="en-US"/>
        </w:rPr>
        <w:t>Ksenia</w:t>
      </w:r>
      <w:proofErr w:type="spellEnd"/>
      <w:r w:rsidRPr="0067692D">
        <w:rPr>
          <w:lang w:val="en-US"/>
        </w:rPr>
        <w:t xml:space="preserve"> A.</w:t>
      </w:r>
      <w:proofErr w:type="gramEnd"/>
    </w:p>
    <w:p w:rsidR="0067692D" w:rsidRPr="0067692D" w:rsidRDefault="0067692D" w:rsidP="0067692D">
      <w:pPr>
        <w:pStyle w:val="a7"/>
        <w:rPr>
          <w:lang w:val="en-US"/>
        </w:rPr>
      </w:pPr>
      <w:r w:rsidRPr="0067692D">
        <w:rPr>
          <w:lang w:val="en-US"/>
        </w:rPr>
        <w:t xml:space="preserve">Kuban State Agrarian University named after I. T. </w:t>
      </w:r>
      <w:proofErr w:type="spellStart"/>
      <w:r w:rsidRPr="0067692D">
        <w:rPr>
          <w:lang w:val="en-US"/>
        </w:rPr>
        <w:t>Trubilin</w:t>
      </w:r>
      <w:proofErr w:type="spellEnd"/>
      <w:r w:rsidRPr="0067692D">
        <w:rPr>
          <w:lang w:val="en-US"/>
        </w:rPr>
        <w:t xml:space="preserve">, Krasnodar, Russia, </w:t>
      </w:r>
      <w:proofErr w:type="gramStart"/>
      <w:r w:rsidRPr="0067692D">
        <w:rPr>
          <w:lang w:val="en-US"/>
        </w:rPr>
        <w:t>anikinakseniaalekseevna@mail.ru</w:t>
      </w:r>
      <w:proofErr w:type="gramEnd"/>
    </w:p>
    <w:p w:rsidR="0067692D" w:rsidRPr="0067692D" w:rsidRDefault="0067692D" w:rsidP="0067692D">
      <w:pPr>
        <w:pStyle w:val="a6"/>
        <w:rPr>
          <w:lang w:val="en-US"/>
        </w:rPr>
      </w:pPr>
      <w:proofErr w:type="spellStart"/>
      <w:proofErr w:type="gramStart"/>
      <w:r w:rsidRPr="0067692D">
        <w:rPr>
          <w:lang w:val="en-US"/>
        </w:rPr>
        <w:t>Shvidchenko</w:t>
      </w:r>
      <w:proofErr w:type="spellEnd"/>
      <w:r w:rsidRPr="0067692D">
        <w:rPr>
          <w:lang w:val="en-US"/>
        </w:rPr>
        <w:t xml:space="preserve"> Denis A.</w:t>
      </w:r>
      <w:proofErr w:type="gramEnd"/>
    </w:p>
    <w:p w:rsidR="0067692D" w:rsidRPr="0067692D" w:rsidRDefault="0067692D" w:rsidP="0067692D">
      <w:pPr>
        <w:pStyle w:val="a7"/>
        <w:rPr>
          <w:lang w:val="en-US"/>
        </w:rPr>
      </w:pPr>
      <w:r w:rsidRPr="0067692D">
        <w:rPr>
          <w:lang w:val="en-US"/>
        </w:rPr>
        <w:t xml:space="preserve">Kuban State Agrarian University named after I. T. </w:t>
      </w:r>
      <w:proofErr w:type="spellStart"/>
      <w:r w:rsidRPr="0067692D">
        <w:rPr>
          <w:lang w:val="en-US"/>
        </w:rPr>
        <w:t>Trubilin</w:t>
      </w:r>
      <w:proofErr w:type="spellEnd"/>
      <w:r w:rsidRPr="0067692D">
        <w:rPr>
          <w:lang w:val="en-US"/>
        </w:rPr>
        <w:t xml:space="preserve">, Krasnodar, Russia, </w:t>
      </w:r>
      <w:proofErr w:type="gramStart"/>
      <w:r w:rsidRPr="0067692D">
        <w:rPr>
          <w:lang w:val="en-US"/>
        </w:rPr>
        <w:t>rosmolovskaya@list.ru</w:t>
      </w:r>
      <w:proofErr w:type="gramEnd"/>
    </w:p>
    <w:p w:rsidR="0067692D" w:rsidRPr="0067692D" w:rsidRDefault="0067692D" w:rsidP="0067692D">
      <w:pPr>
        <w:pStyle w:val="a6"/>
        <w:rPr>
          <w:lang w:val="en-US"/>
        </w:rPr>
      </w:pPr>
      <w:proofErr w:type="spellStart"/>
      <w:r w:rsidRPr="0067692D">
        <w:rPr>
          <w:lang w:val="en-US"/>
        </w:rPr>
        <w:t>Chivvi</w:t>
      </w:r>
      <w:proofErr w:type="spellEnd"/>
      <w:r w:rsidRPr="0067692D">
        <w:rPr>
          <w:lang w:val="en-US"/>
        </w:rPr>
        <w:t xml:space="preserve"> </w:t>
      </w:r>
      <w:proofErr w:type="spellStart"/>
      <w:r w:rsidRPr="0067692D">
        <w:rPr>
          <w:lang w:val="en-US"/>
        </w:rPr>
        <w:t>Egor</w:t>
      </w:r>
      <w:proofErr w:type="spellEnd"/>
      <w:r w:rsidRPr="0067692D">
        <w:rPr>
          <w:lang w:val="en-US"/>
        </w:rPr>
        <w:t xml:space="preserve"> N.</w:t>
      </w:r>
    </w:p>
    <w:p w:rsidR="0067692D" w:rsidRPr="0067692D" w:rsidRDefault="0067692D" w:rsidP="0067692D">
      <w:pPr>
        <w:pStyle w:val="a7"/>
        <w:rPr>
          <w:lang w:val="en-US"/>
        </w:rPr>
      </w:pPr>
      <w:r w:rsidRPr="0067692D">
        <w:rPr>
          <w:lang w:val="en-US"/>
        </w:rPr>
        <w:t xml:space="preserve">Kuban State Agrarian University named after I. T. </w:t>
      </w:r>
      <w:proofErr w:type="spellStart"/>
      <w:r w:rsidRPr="0067692D">
        <w:rPr>
          <w:lang w:val="en-US"/>
        </w:rPr>
        <w:t>Trubilin</w:t>
      </w:r>
      <w:proofErr w:type="spellEnd"/>
      <w:r w:rsidRPr="0067692D">
        <w:rPr>
          <w:lang w:val="en-US"/>
        </w:rPr>
        <w:t xml:space="preserve">, Krasnodar, Russia, </w:t>
      </w:r>
      <w:proofErr w:type="gramStart"/>
      <w:r w:rsidRPr="0067692D">
        <w:rPr>
          <w:lang w:val="en-US"/>
        </w:rPr>
        <w:t>rosmolovskaya@list.ru</w:t>
      </w:r>
      <w:proofErr w:type="gramEnd"/>
    </w:p>
    <w:p w:rsidR="0067692D" w:rsidRPr="0067692D" w:rsidRDefault="0067692D" w:rsidP="0067692D">
      <w:pPr>
        <w:pStyle w:val="a9"/>
        <w:rPr>
          <w:lang w:val="en-US"/>
        </w:rPr>
      </w:pPr>
      <w:r w:rsidRPr="0067692D">
        <w:rPr>
          <w:lang w:val="en-US"/>
        </w:rPr>
        <w:t>Abstract</w:t>
      </w:r>
    </w:p>
    <w:p w:rsidR="0067692D" w:rsidRPr="0067692D" w:rsidRDefault="0067692D" w:rsidP="0067692D">
      <w:pPr>
        <w:pStyle w:val="a8"/>
        <w:rPr>
          <w:lang w:val="en-US"/>
        </w:rPr>
      </w:pPr>
      <w:r w:rsidRPr="0067692D">
        <w:rPr>
          <w:lang w:val="en-US"/>
        </w:rPr>
        <w:t>An analysis has been conducted of the state and development trends of the agro</w:t>
      </w:r>
      <w:r w:rsidRPr="0067692D">
        <w:rPr>
          <w:lang w:val="en-US"/>
        </w:rPr>
        <w:noBreakHyphen/>
        <w:t xml:space="preserve">industrial complex of the Krasnodar Territory. As part of the study, statistical information was examined regarding land resources, sown areas of agricultural crops, livestock and poultry numbers, the number of bee colonies, the production of key livestock products, gross crop yields, </w:t>
      </w:r>
      <w:proofErr w:type="gramStart"/>
      <w:r w:rsidRPr="0067692D">
        <w:rPr>
          <w:lang w:val="en-US"/>
        </w:rPr>
        <w:t>the</w:t>
      </w:r>
      <w:proofErr w:type="gramEnd"/>
      <w:r w:rsidRPr="0067692D">
        <w:rPr>
          <w:lang w:val="en-US"/>
        </w:rPr>
        <w:t xml:space="preserve"> marketability of agricultural products, food production, and investments in the fixed capital of the region’s agro</w:t>
      </w:r>
      <w:r w:rsidRPr="0067692D">
        <w:rPr>
          <w:lang w:val="en-US"/>
        </w:rPr>
        <w:noBreakHyphen/>
        <w:t>industrial complex. The analysis revealed key problems: the rising cost of credit resources, which limits long</w:t>
      </w:r>
      <w:r w:rsidRPr="0067692D">
        <w:rPr>
          <w:lang w:val="en-US"/>
        </w:rPr>
        <w:noBreakHyphen/>
        <w:t>term investments in the sector, and epidemiological risks in livestock farming.</w:t>
      </w:r>
    </w:p>
    <w:p w:rsidR="0067692D" w:rsidRPr="0067692D" w:rsidRDefault="0067692D" w:rsidP="0067692D">
      <w:pPr>
        <w:pStyle w:val="a9"/>
        <w:rPr>
          <w:lang w:val="en-US"/>
        </w:rPr>
      </w:pPr>
      <w:r w:rsidRPr="0067692D">
        <w:rPr>
          <w:lang w:val="en-US"/>
        </w:rPr>
        <w:t>Keywords:</w:t>
      </w:r>
    </w:p>
    <w:p w:rsidR="0067692D" w:rsidRPr="0067692D" w:rsidRDefault="0067692D" w:rsidP="0067692D">
      <w:pPr>
        <w:pStyle w:val="a8"/>
        <w:rPr>
          <w:lang w:val="en-US"/>
        </w:rPr>
      </w:pPr>
      <w:proofErr w:type="gramStart"/>
      <w:r w:rsidRPr="0067692D">
        <w:rPr>
          <w:lang w:val="en-US"/>
        </w:rPr>
        <w:t xml:space="preserve">Krasnodar </w:t>
      </w:r>
      <w:proofErr w:type="spellStart"/>
      <w:r w:rsidRPr="0067692D">
        <w:rPr>
          <w:lang w:val="en-US"/>
        </w:rPr>
        <w:t>Krai</w:t>
      </w:r>
      <w:proofErr w:type="spellEnd"/>
      <w:r w:rsidRPr="0067692D">
        <w:rPr>
          <w:lang w:val="en-US"/>
        </w:rPr>
        <w:t>; agro</w:t>
      </w:r>
      <w:r w:rsidRPr="0067692D">
        <w:rPr>
          <w:lang w:val="en-US"/>
        </w:rPr>
        <w:noBreakHyphen/>
        <w:t>industrial complex; agriculture; crop production; livestock farming; yield; food.</w:t>
      </w:r>
      <w:proofErr w:type="gramEnd"/>
    </w:p>
    <w:p w:rsidR="0067692D" w:rsidRPr="0067692D" w:rsidRDefault="0067692D" w:rsidP="0067692D">
      <w:pPr>
        <w:pStyle w:val="a9"/>
        <w:rPr>
          <w:lang w:val="en-US"/>
        </w:rPr>
      </w:pPr>
      <w:r w:rsidRPr="0067692D">
        <w:rPr>
          <w:lang w:val="en-US"/>
        </w:rPr>
        <w:t xml:space="preserve">For citation: </w:t>
      </w:r>
    </w:p>
    <w:p w:rsidR="0067692D" w:rsidRPr="0067692D" w:rsidRDefault="0067692D" w:rsidP="0067692D">
      <w:pPr>
        <w:pStyle w:val="forcitation"/>
        <w:rPr>
          <w:lang w:val="en-US"/>
        </w:rPr>
      </w:pPr>
      <w:proofErr w:type="spellStart"/>
      <w:r w:rsidRPr="0067692D">
        <w:rPr>
          <w:lang w:val="en-US"/>
        </w:rPr>
        <w:lastRenderedPageBreak/>
        <w:t>Orekhova</w:t>
      </w:r>
      <w:proofErr w:type="spellEnd"/>
      <w:r w:rsidRPr="0067692D">
        <w:rPr>
          <w:lang w:val="en-US"/>
        </w:rPr>
        <w:t xml:space="preserve"> M. S., </w:t>
      </w:r>
      <w:proofErr w:type="spellStart"/>
      <w:r w:rsidRPr="0067692D">
        <w:rPr>
          <w:lang w:val="en-US"/>
        </w:rPr>
        <w:t>Anikina</w:t>
      </w:r>
      <w:proofErr w:type="spellEnd"/>
      <w:r w:rsidRPr="0067692D">
        <w:rPr>
          <w:lang w:val="en-US"/>
        </w:rPr>
        <w:t xml:space="preserve"> K. A., </w:t>
      </w:r>
      <w:proofErr w:type="spellStart"/>
      <w:r w:rsidRPr="0067692D">
        <w:rPr>
          <w:lang w:val="en-US"/>
        </w:rPr>
        <w:t>Shvidchenko</w:t>
      </w:r>
      <w:proofErr w:type="spellEnd"/>
      <w:r w:rsidRPr="0067692D">
        <w:rPr>
          <w:lang w:val="en-US"/>
        </w:rPr>
        <w:t xml:space="preserve"> D. A., </w:t>
      </w:r>
      <w:proofErr w:type="spellStart"/>
      <w:r w:rsidRPr="0067692D">
        <w:rPr>
          <w:lang w:val="en-US"/>
        </w:rPr>
        <w:t>Chivvi</w:t>
      </w:r>
      <w:proofErr w:type="spellEnd"/>
      <w:r w:rsidRPr="0067692D">
        <w:rPr>
          <w:lang w:val="en-US"/>
        </w:rPr>
        <w:t xml:space="preserve"> E. N. The agro</w:t>
      </w:r>
      <w:r w:rsidRPr="0067692D">
        <w:rPr>
          <w:lang w:val="en-US"/>
        </w:rPr>
        <w:noBreakHyphen/>
        <w:t>industrial complex of the Krasnodar Region: an analysis of the resource base, production dynamics, and investment support for the industry.</w:t>
      </w:r>
      <w:r w:rsidRPr="0067692D">
        <w:rPr>
          <w:i/>
          <w:iCs/>
          <w:lang w:val="en-US"/>
        </w:rPr>
        <w:t xml:space="preserve"> Innovative economy: information, analysis, prognoses, </w:t>
      </w:r>
      <w:r w:rsidRPr="0067692D">
        <w:rPr>
          <w:lang w:val="en-US"/>
        </w:rPr>
        <w:t xml:space="preserve">2026, no. 9, </w:t>
      </w:r>
      <w:r w:rsidRPr="0067692D">
        <w:rPr>
          <w:lang w:val="en-US"/>
        </w:rPr>
        <w:br/>
        <w:t>pp. 216–223. https://doi.org/10.47576/2949-1894.2026.9.9.028.</w:t>
      </w:r>
    </w:p>
    <w:p w:rsidR="0095384E" w:rsidRPr="0067692D" w:rsidRDefault="0095384E">
      <w:pPr>
        <w:rPr>
          <w:lang w:val="en-US"/>
        </w:rPr>
      </w:pPr>
    </w:p>
    <w:sectPr w:rsidR="0095384E" w:rsidRPr="0067692D" w:rsidSect="0067692D">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699"/>
    <w:rsid w:val="00202699"/>
    <w:rsid w:val="005C74E6"/>
    <w:rsid w:val="005D68A0"/>
    <w:rsid w:val="0067692D"/>
    <w:rsid w:val="00953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ая статья"/>
    <w:basedOn w:val="a"/>
    <w:uiPriority w:val="99"/>
    <w:rsid w:val="0067692D"/>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4">
    <w:name w:val="УДК"/>
    <w:basedOn w:val="a"/>
    <w:uiPriority w:val="99"/>
    <w:rsid w:val="0067692D"/>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doi">
    <w:name w:val="doi"/>
    <w:basedOn w:val="a"/>
    <w:uiPriority w:val="99"/>
    <w:rsid w:val="0067692D"/>
    <w:pPr>
      <w:autoSpaceDE w:val="0"/>
      <w:autoSpaceDN w:val="0"/>
      <w:adjustRightInd w:val="0"/>
      <w:spacing w:after="227" w:line="288" w:lineRule="auto"/>
      <w:textAlignment w:val="center"/>
    </w:pPr>
    <w:rPr>
      <w:rFonts w:ascii="Arial" w:hAnsi="Arial" w:cs="Arial"/>
      <w:color w:val="000000"/>
      <w:sz w:val="24"/>
      <w:szCs w:val="24"/>
      <w:lang w:val="en-US"/>
    </w:rPr>
  </w:style>
  <w:style w:type="paragraph" w:customStyle="1" w:styleId="a5">
    <w:name w:val="Заголовок статьи"/>
    <w:basedOn w:val="a"/>
    <w:uiPriority w:val="99"/>
    <w:rsid w:val="0067692D"/>
    <w:pPr>
      <w:suppressAutoHyphens/>
      <w:autoSpaceDE w:val="0"/>
      <w:autoSpaceDN w:val="0"/>
      <w:adjustRightInd w:val="0"/>
      <w:spacing w:before="113" w:after="340" w:line="288" w:lineRule="auto"/>
      <w:ind w:left="1134"/>
      <w:textAlignment w:val="center"/>
    </w:pPr>
    <w:rPr>
      <w:rFonts w:ascii="Arial" w:hAnsi="Arial" w:cs="Arial"/>
      <w:b/>
      <w:bCs/>
      <w:caps/>
      <w:color w:val="000000"/>
      <w:sz w:val="30"/>
      <w:szCs w:val="30"/>
    </w:rPr>
  </w:style>
  <w:style w:type="paragraph" w:customStyle="1" w:styleId="a6">
    <w:name w:val="Автор"/>
    <w:basedOn w:val="a"/>
    <w:uiPriority w:val="99"/>
    <w:rsid w:val="0067692D"/>
    <w:pPr>
      <w:autoSpaceDE w:val="0"/>
      <w:autoSpaceDN w:val="0"/>
      <w:adjustRightInd w:val="0"/>
      <w:spacing w:after="0" w:line="288" w:lineRule="auto"/>
      <w:ind w:left="1134"/>
      <w:textAlignment w:val="center"/>
    </w:pPr>
    <w:rPr>
      <w:rFonts w:ascii="Arial" w:hAnsi="Arial" w:cs="Arial"/>
      <w:b/>
      <w:bCs/>
      <w:color w:val="000000"/>
    </w:rPr>
  </w:style>
  <w:style w:type="paragraph" w:customStyle="1" w:styleId="a7">
    <w:name w:val="автор_кандидат"/>
    <w:basedOn w:val="a"/>
    <w:uiPriority w:val="99"/>
    <w:rsid w:val="0067692D"/>
    <w:pPr>
      <w:autoSpaceDE w:val="0"/>
      <w:autoSpaceDN w:val="0"/>
      <w:adjustRightInd w:val="0"/>
      <w:spacing w:after="113" w:line="288" w:lineRule="auto"/>
      <w:ind w:left="1134"/>
      <w:textAlignment w:val="center"/>
    </w:pPr>
    <w:rPr>
      <w:rFonts w:ascii="Arial" w:hAnsi="Arial" w:cs="Arial"/>
      <w:i/>
      <w:iCs/>
      <w:color w:val="000000"/>
    </w:rPr>
  </w:style>
  <w:style w:type="paragraph" w:customStyle="1" w:styleId="a8">
    <w:name w:val="аннотация"/>
    <w:basedOn w:val="a"/>
    <w:uiPriority w:val="99"/>
    <w:rsid w:val="0067692D"/>
    <w:pPr>
      <w:autoSpaceDE w:val="0"/>
      <w:autoSpaceDN w:val="0"/>
      <w:adjustRightInd w:val="0"/>
      <w:spacing w:after="113" w:line="288" w:lineRule="auto"/>
      <w:ind w:left="1134"/>
      <w:jc w:val="both"/>
      <w:textAlignment w:val="center"/>
    </w:pPr>
    <w:rPr>
      <w:rFonts w:ascii="Arial" w:hAnsi="Arial" w:cs="Arial"/>
      <w:color w:val="000000"/>
      <w:sz w:val="20"/>
      <w:szCs w:val="20"/>
    </w:rPr>
  </w:style>
  <w:style w:type="paragraph" w:customStyle="1" w:styleId="a9">
    <w:name w:val="аннотация_разр"/>
    <w:basedOn w:val="a8"/>
    <w:uiPriority w:val="99"/>
    <w:rsid w:val="0067692D"/>
    <w:pPr>
      <w:spacing w:after="0"/>
    </w:pPr>
    <w:rPr>
      <w:spacing w:val="43"/>
    </w:rPr>
  </w:style>
  <w:style w:type="paragraph" w:customStyle="1" w:styleId="forcitation">
    <w:name w:val="for citation"/>
    <w:basedOn w:val="a8"/>
    <w:uiPriority w:val="99"/>
    <w:rsid w:val="0067692D"/>
  </w:style>
  <w:style w:type="paragraph" w:customStyle="1" w:styleId="aa">
    <w:name w:val="для цитирования"/>
    <w:basedOn w:val="forcitation"/>
    <w:uiPriority w:val="99"/>
    <w:rsid w:val="0067692D"/>
  </w:style>
  <w:style w:type="paragraph" w:customStyle="1" w:styleId="original">
    <w:name w:val="original"/>
    <w:basedOn w:val="doi"/>
    <w:uiPriority w:val="99"/>
    <w:rsid w:val="0067692D"/>
    <w:pPr>
      <w:spacing w:before="22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ая статья"/>
    <w:basedOn w:val="a"/>
    <w:uiPriority w:val="99"/>
    <w:rsid w:val="0067692D"/>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4">
    <w:name w:val="УДК"/>
    <w:basedOn w:val="a"/>
    <w:uiPriority w:val="99"/>
    <w:rsid w:val="0067692D"/>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doi">
    <w:name w:val="doi"/>
    <w:basedOn w:val="a"/>
    <w:uiPriority w:val="99"/>
    <w:rsid w:val="0067692D"/>
    <w:pPr>
      <w:autoSpaceDE w:val="0"/>
      <w:autoSpaceDN w:val="0"/>
      <w:adjustRightInd w:val="0"/>
      <w:spacing w:after="227" w:line="288" w:lineRule="auto"/>
      <w:textAlignment w:val="center"/>
    </w:pPr>
    <w:rPr>
      <w:rFonts w:ascii="Arial" w:hAnsi="Arial" w:cs="Arial"/>
      <w:color w:val="000000"/>
      <w:sz w:val="24"/>
      <w:szCs w:val="24"/>
      <w:lang w:val="en-US"/>
    </w:rPr>
  </w:style>
  <w:style w:type="paragraph" w:customStyle="1" w:styleId="a5">
    <w:name w:val="Заголовок статьи"/>
    <w:basedOn w:val="a"/>
    <w:uiPriority w:val="99"/>
    <w:rsid w:val="0067692D"/>
    <w:pPr>
      <w:suppressAutoHyphens/>
      <w:autoSpaceDE w:val="0"/>
      <w:autoSpaceDN w:val="0"/>
      <w:adjustRightInd w:val="0"/>
      <w:spacing w:before="113" w:after="340" w:line="288" w:lineRule="auto"/>
      <w:ind w:left="1134"/>
      <w:textAlignment w:val="center"/>
    </w:pPr>
    <w:rPr>
      <w:rFonts w:ascii="Arial" w:hAnsi="Arial" w:cs="Arial"/>
      <w:b/>
      <w:bCs/>
      <w:caps/>
      <w:color w:val="000000"/>
      <w:sz w:val="30"/>
      <w:szCs w:val="30"/>
    </w:rPr>
  </w:style>
  <w:style w:type="paragraph" w:customStyle="1" w:styleId="a6">
    <w:name w:val="Автор"/>
    <w:basedOn w:val="a"/>
    <w:uiPriority w:val="99"/>
    <w:rsid w:val="0067692D"/>
    <w:pPr>
      <w:autoSpaceDE w:val="0"/>
      <w:autoSpaceDN w:val="0"/>
      <w:adjustRightInd w:val="0"/>
      <w:spacing w:after="0" w:line="288" w:lineRule="auto"/>
      <w:ind w:left="1134"/>
      <w:textAlignment w:val="center"/>
    </w:pPr>
    <w:rPr>
      <w:rFonts w:ascii="Arial" w:hAnsi="Arial" w:cs="Arial"/>
      <w:b/>
      <w:bCs/>
      <w:color w:val="000000"/>
    </w:rPr>
  </w:style>
  <w:style w:type="paragraph" w:customStyle="1" w:styleId="a7">
    <w:name w:val="автор_кандидат"/>
    <w:basedOn w:val="a"/>
    <w:uiPriority w:val="99"/>
    <w:rsid w:val="0067692D"/>
    <w:pPr>
      <w:autoSpaceDE w:val="0"/>
      <w:autoSpaceDN w:val="0"/>
      <w:adjustRightInd w:val="0"/>
      <w:spacing w:after="113" w:line="288" w:lineRule="auto"/>
      <w:ind w:left="1134"/>
      <w:textAlignment w:val="center"/>
    </w:pPr>
    <w:rPr>
      <w:rFonts w:ascii="Arial" w:hAnsi="Arial" w:cs="Arial"/>
      <w:i/>
      <w:iCs/>
      <w:color w:val="000000"/>
    </w:rPr>
  </w:style>
  <w:style w:type="paragraph" w:customStyle="1" w:styleId="a8">
    <w:name w:val="аннотация"/>
    <w:basedOn w:val="a"/>
    <w:uiPriority w:val="99"/>
    <w:rsid w:val="0067692D"/>
    <w:pPr>
      <w:autoSpaceDE w:val="0"/>
      <w:autoSpaceDN w:val="0"/>
      <w:adjustRightInd w:val="0"/>
      <w:spacing w:after="113" w:line="288" w:lineRule="auto"/>
      <w:ind w:left="1134"/>
      <w:jc w:val="both"/>
      <w:textAlignment w:val="center"/>
    </w:pPr>
    <w:rPr>
      <w:rFonts w:ascii="Arial" w:hAnsi="Arial" w:cs="Arial"/>
      <w:color w:val="000000"/>
      <w:sz w:val="20"/>
      <w:szCs w:val="20"/>
    </w:rPr>
  </w:style>
  <w:style w:type="paragraph" w:customStyle="1" w:styleId="a9">
    <w:name w:val="аннотация_разр"/>
    <w:basedOn w:val="a8"/>
    <w:uiPriority w:val="99"/>
    <w:rsid w:val="0067692D"/>
    <w:pPr>
      <w:spacing w:after="0"/>
    </w:pPr>
    <w:rPr>
      <w:spacing w:val="43"/>
    </w:rPr>
  </w:style>
  <w:style w:type="paragraph" w:customStyle="1" w:styleId="forcitation">
    <w:name w:val="for citation"/>
    <w:basedOn w:val="a8"/>
    <w:uiPriority w:val="99"/>
    <w:rsid w:val="0067692D"/>
  </w:style>
  <w:style w:type="paragraph" w:customStyle="1" w:styleId="aa">
    <w:name w:val="для цитирования"/>
    <w:basedOn w:val="forcitation"/>
    <w:uiPriority w:val="99"/>
    <w:rsid w:val="0067692D"/>
  </w:style>
  <w:style w:type="paragraph" w:customStyle="1" w:styleId="original">
    <w:name w:val="original"/>
    <w:basedOn w:val="doi"/>
    <w:uiPriority w:val="99"/>
    <w:rsid w:val="0067692D"/>
    <w:pPr>
      <w:spacing w:before="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latov_vl@mail.ru" TargetMode="External"/><Relationship Id="rId13" Type="http://schemas.openxmlformats.org/officeDocument/2006/relationships/hyperlink" Target="mailto:popov-ev@ranepa.ru" TargetMode="External"/><Relationship Id="rId18" Type="http://schemas.openxmlformats.org/officeDocument/2006/relationships/hyperlink" Target="mailto:valerypolovinkin@gmail.com" TargetMode="External"/><Relationship Id="rId26" Type="http://schemas.openxmlformats.org/officeDocument/2006/relationships/hyperlink" Target="mailto:ypavlov@imisp.ru" TargetMode="External"/><Relationship Id="rId39" Type="http://schemas.openxmlformats.org/officeDocument/2006/relationships/hyperlink" Target="http://www.daniil.sirotin@gmail.com" TargetMode="External"/><Relationship Id="rId3" Type="http://schemas.openxmlformats.org/officeDocument/2006/relationships/settings" Target="settings.xml"/><Relationship Id="rId21" Type="http://schemas.openxmlformats.org/officeDocument/2006/relationships/hyperlink" Target="mailto:aprec99@mail.ru" TargetMode="External"/><Relationship Id="rId34" Type="http://schemas.openxmlformats.org/officeDocument/2006/relationships/hyperlink" Target="mailto:chelak@mail.ru" TargetMode="External"/><Relationship Id="rId42" Type="http://schemas.openxmlformats.org/officeDocument/2006/relationships/theme" Target="theme/theme1.xml"/><Relationship Id="rId7" Type="http://schemas.openxmlformats.org/officeDocument/2006/relationships/hyperlink" Target="mailto:boxgusevoy@yandex.ru" TargetMode="External"/><Relationship Id="rId12" Type="http://schemas.openxmlformats.org/officeDocument/2006/relationships/hyperlink" Target="https://rscf.ru/project/24-18-20036/" TargetMode="External"/><Relationship Id="rId17" Type="http://schemas.openxmlformats.org/officeDocument/2006/relationships/hyperlink" Target="mailto:solozhenkina03@hotmail.com" TargetMode="External"/><Relationship Id="rId25" Type="http://schemas.openxmlformats.org/officeDocument/2006/relationships/hyperlink" Target="mailto:divikas@mail.ru" TargetMode="External"/><Relationship Id="rId33" Type="http://schemas.openxmlformats.org/officeDocument/2006/relationships/hyperlink" Target="mailto:epopov@mail.ru" TargetMode="External"/><Relationship Id="rId38" Type="http://schemas.openxmlformats.org/officeDocument/2006/relationships/hyperlink" Target="http://www.daniil.sirotin@gmail.com" TargetMode="External"/><Relationship Id="rId2" Type="http://schemas.microsoft.com/office/2007/relationships/stylesWithEffects" Target="stylesWithEffects.xml"/><Relationship Id="rId16" Type="http://schemas.openxmlformats.org/officeDocument/2006/relationships/hyperlink" Target="mailto:valeypolovinkin@yandex.ru" TargetMode="External"/><Relationship Id="rId20" Type="http://schemas.openxmlformats.org/officeDocument/2006/relationships/hyperlink" Target="mailto:solozhenkina03@hotmail.com" TargetMode="External"/><Relationship Id="rId29" Type="http://schemas.openxmlformats.org/officeDocument/2006/relationships/hyperlink" Target="mailto:epopov@mail.ru"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boxgusevoy@yandex.ru" TargetMode="External"/><Relationship Id="rId11" Type="http://schemas.openxmlformats.org/officeDocument/2006/relationships/hyperlink" Target="mailto:chelak-ip@ranepa.ru" TargetMode="External"/><Relationship Id="rId24" Type="http://schemas.openxmlformats.org/officeDocument/2006/relationships/hyperlink" Target="mailto:gulizarisakova@mail.ru" TargetMode="External"/><Relationship Id="rId32" Type="http://schemas.openxmlformats.org/officeDocument/2006/relationships/hyperlink" Target="https://rscf.ru/project/24-18-20036/" TargetMode="External"/><Relationship Id="rId37" Type="http://schemas.openxmlformats.org/officeDocument/2006/relationships/hyperlink" Target="mailto:ZhuravlevMaximA@yandex.ru" TargetMode="External"/><Relationship Id="rId40" Type="http://schemas.openxmlformats.org/officeDocument/2006/relationships/hyperlink" Target="mailto:eroshin-pavel@yandex.ru" TargetMode="External"/><Relationship Id="rId5" Type="http://schemas.openxmlformats.org/officeDocument/2006/relationships/hyperlink" Target="mailto:filatov_vl@mail.ru" TargetMode="External"/><Relationship Id="rId15" Type="http://schemas.openxmlformats.org/officeDocument/2006/relationships/hyperlink" Target="mailto:valerypolovinkin@gmail.com" TargetMode="External"/><Relationship Id="rId23" Type="http://schemas.openxmlformats.org/officeDocument/2006/relationships/hyperlink" Target="mailto:rozikolya2008@yandex.ru%0dO" TargetMode="External"/><Relationship Id="rId28" Type="http://schemas.openxmlformats.org/officeDocument/2006/relationships/hyperlink" Target="mailto:gfrolov@svetlana-sochi.ru" TargetMode="External"/><Relationship Id="rId36" Type="http://schemas.openxmlformats.org/officeDocument/2006/relationships/hyperlink" Target="mailto:9250361917@mail.ru" TargetMode="External"/><Relationship Id="rId10" Type="http://schemas.openxmlformats.org/officeDocument/2006/relationships/hyperlink" Target="mailto:popov-ev@ranepa.ru" TargetMode="External"/><Relationship Id="rId19" Type="http://schemas.openxmlformats.org/officeDocument/2006/relationships/hyperlink" Target="mailto:valeypolovinkin@yandex.ru" TargetMode="External"/><Relationship Id="rId31" Type="http://schemas.openxmlformats.org/officeDocument/2006/relationships/hyperlink" Target="mailto:merkulova@gaznrg.ru" TargetMode="External"/><Relationship Id="rId4" Type="http://schemas.openxmlformats.org/officeDocument/2006/relationships/webSettings" Target="webSettings.xml"/><Relationship Id="rId9" Type="http://schemas.openxmlformats.org/officeDocument/2006/relationships/hyperlink" Target="mailto:Albina-arguyanova@yandex.ru" TargetMode="External"/><Relationship Id="rId14" Type="http://schemas.openxmlformats.org/officeDocument/2006/relationships/hyperlink" Target="mailto:chelak-ip@ranepa.ru" TargetMode="External"/><Relationship Id="rId22" Type="http://schemas.openxmlformats.org/officeDocument/2006/relationships/hyperlink" Target="mailto:rozikolya2008@yandex.ru%0dO" TargetMode="External"/><Relationship Id="rId27" Type="http://schemas.openxmlformats.org/officeDocument/2006/relationships/hyperlink" Target="mailto:gfrolov@svetlana-sochi.ru" TargetMode="External"/><Relationship Id="rId30" Type="http://schemas.openxmlformats.org/officeDocument/2006/relationships/hyperlink" Target="mailto:chelak@mail.ru" TargetMode="External"/><Relationship Id="rId35" Type="http://schemas.openxmlformats.org/officeDocument/2006/relationships/hyperlink" Target="mailto:merkulova@gazn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38</Pages>
  <Words>15700</Words>
  <Characters>89496</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3</cp:revision>
  <dcterms:created xsi:type="dcterms:W3CDTF">2026-10-03T06:03:00Z</dcterms:created>
  <dcterms:modified xsi:type="dcterms:W3CDTF">2026-10-03T07:45:00Z</dcterms:modified>
</cp:coreProperties>
</file>