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1E0" w:rsidRPr="00177259" w:rsidRDefault="00A551E0" w:rsidP="00A551E0">
      <w:pPr>
        <w:pStyle w:val="a3"/>
        <w:rPr>
          <w:lang w:val="ru-RU"/>
        </w:rPr>
      </w:pPr>
      <w:r w:rsidRPr="00177259">
        <w:rPr>
          <w:lang w:val="ru-RU"/>
        </w:rPr>
        <w:t>Научная статья</w:t>
      </w:r>
    </w:p>
    <w:p w:rsidR="00A551E0" w:rsidRPr="00177259" w:rsidRDefault="00A551E0" w:rsidP="00A551E0">
      <w:pPr>
        <w:pStyle w:val="a4"/>
        <w:rPr>
          <w:lang w:val="ru-RU"/>
        </w:rPr>
      </w:pPr>
      <w:r w:rsidRPr="00177259">
        <w:rPr>
          <w:lang w:val="ru-RU"/>
        </w:rPr>
        <w:t>УДК 331.5:339.138</w:t>
      </w:r>
    </w:p>
    <w:p w:rsidR="00A551E0" w:rsidRDefault="00A551E0" w:rsidP="00A551E0">
      <w:pPr>
        <w:pStyle w:val="a5"/>
      </w:pPr>
      <w:r>
        <w:t>Социо-демографический и профессиональный профиль фрилансеров</w:t>
      </w:r>
    </w:p>
    <w:p w:rsidR="00A551E0" w:rsidRDefault="00A551E0" w:rsidP="00A551E0">
      <w:pPr>
        <w:pStyle w:val="a6"/>
      </w:pPr>
      <w:r>
        <w:t xml:space="preserve">Авдеева Виктория Николаевна </w:t>
      </w:r>
    </w:p>
    <w:p w:rsidR="00A551E0" w:rsidRDefault="00A551E0" w:rsidP="00A551E0">
      <w:pPr>
        <w:pStyle w:val="a7"/>
      </w:pPr>
      <w:r>
        <w:t xml:space="preserve">Луганский государственный университет имени В. Даля, </w:t>
      </w:r>
      <w:r>
        <w:br/>
        <w:t xml:space="preserve">Луганск, ЛНР, Россия </w:t>
      </w:r>
    </w:p>
    <w:p w:rsidR="00A551E0" w:rsidRDefault="00A551E0" w:rsidP="00A551E0">
      <w:pPr>
        <w:pStyle w:val="a8"/>
      </w:pPr>
      <w:r>
        <w:rPr>
          <w:spacing w:val="43"/>
        </w:rPr>
        <w:t>Аннотация</w:t>
      </w:r>
      <w:r>
        <w:t xml:space="preserve">. В статье исследуется российский рынок </w:t>
      </w:r>
      <w:proofErr w:type="spellStart"/>
      <w:r>
        <w:t>фриланса</w:t>
      </w:r>
      <w:proofErr w:type="spellEnd"/>
      <w:r>
        <w:t xml:space="preserve"> как динамично развивающийся сегмент цифровой экономики и объект маркетинговых исследований. На основе авторских эмпирических данных анализируются социально-демографические, профессиональные, мотивационные и экономические характеристики независимых специалистов. Сформирован интегративный профиль </w:t>
      </w:r>
      <w:proofErr w:type="gramStart"/>
      <w:r>
        <w:t>российского</w:t>
      </w:r>
      <w:proofErr w:type="gramEnd"/>
      <w:r>
        <w:t xml:space="preserve"> </w:t>
      </w:r>
      <w:proofErr w:type="spellStart"/>
      <w:r>
        <w:t>фрилансера</w:t>
      </w:r>
      <w:proofErr w:type="spellEnd"/>
      <w:r>
        <w:t>, выявлены ключевые факторы профессиональной успешности и удовлетворенности деятельностью. С применением корреляционного анализа установлены взаимосвязи между опытом, уровнем дохода, глубиной специализации, цифровыми и коммуникативными компетенциями. Обосновано преимущество стратегии профессиональной специализации над диверсификацией услуг в условиях платформенной экономики.</w:t>
      </w:r>
    </w:p>
    <w:p w:rsidR="00A551E0" w:rsidRDefault="00A551E0" w:rsidP="00A551E0">
      <w:pPr>
        <w:pStyle w:val="a8"/>
      </w:pPr>
      <w:r>
        <w:rPr>
          <w:spacing w:val="43"/>
        </w:rPr>
        <w:t>Ключевые слова:</w:t>
      </w:r>
      <w:r>
        <w:t xml:space="preserve"> </w:t>
      </w:r>
      <w:proofErr w:type="spellStart"/>
      <w:r>
        <w:t>фриланс</w:t>
      </w:r>
      <w:proofErr w:type="spellEnd"/>
      <w:r>
        <w:t>; маркетинговые исследования; цифровая экономика; независимая занятость; профессиональный профиль; специализация; платформенная экономика.</w:t>
      </w:r>
    </w:p>
    <w:p w:rsidR="00A551E0" w:rsidRDefault="00A551E0" w:rsidP="00A551E0">
      <w:pPr>
        <w:pStyle w:val="a9"/>
      </w:pPr>
      <w:r>
        <w:rPr>
          <w:spacing w:val="43"/>
        </w:rPr>
        <w:t xml:space="preserve">Для цитирования: </w:t>
      </w:r>
      <w:r>
        <w:t xml:space="preserve">Авдеева В. Н. </w:t>
      </w:r>
      <w:proofErr w:type="spellStart"/>
      <w:r>
        <w:t>Социо</w:t>
      </w:r>
      <w:proofErr w:type="spellEnd"/>
      <w:r>
        <w:t xml:space="preserve">-демографический и профессиональный профиль </w:t>
      </w:r>
      <w:proofErr w:type="spellStart"/>
      <w:r>
        <w:t>фрилансеров</w:t>
      </w:r>
      <w:proofErr w:type="spellEnd"/>
      <w:r>
        <w:t xml:space="preserve"> // Инновационная экономика: информация, аналитика, прогнозы. – 2025. – № S4. – С. 10–18. </w:t>
      </w:r>
    </w:p>
    <w:p w:rsidR="00A551E0" w:rsidRDefault="00A551E0" w:rsidP="00A551E0">
      <w:pPr>
        <w:pStyle w:val="original"/>
      </w:pPr>
      <w:r>
        <w:t>Original article</w:t>
      </w:r>
    </w:p>
    <w:p w:rsidR="00A551E0" w:rsidRPr="00177259" w:rsidRDefault="00A551E0" w:rsidP="00A551E0">
      <w:pPr>
        <w:pStyle w:val="a5"/>
        <w:rPr>
          <w:lang w:val="en-US"/>
        </w:rPr>
      </w:pPr>
      <w:r w:rsidRPr="00177259">
        <w:rPr>
          <w:lang w:val="en-US"/>
        </w:rPr>
        <w:t>Socio-demographic and professional profile of freelancers</w:t>
      </w:r>
    </w:p>
    <w:p w:rsidR="00A551E0" w:rsidRPr="00177259" w:rsidRDefault="00A551E0" w:rsidP="00A551E0">
      <w:pPr>
        <w:pStyle w:val="a6"/>
        <w:rPr>
          <w:lang w:val="en-US"/>
        </w:rPr>
      </w:pPr>
      <w:proofErr w:type="spellStart"/>
      <w:proofErr w:type="gramStart"/>
      <w:r w:rsidRPr="00177259">
        <w:rPr>
          <w:lang w:val="en-US"/>
        </w:rPr>
        <w:t>Avdeeva</w:t>
      </w:r>
      <w:proofErr w:type="spellEnd"/>
      <w:r w:rsidRPr="00177259">
        <w:rPr>
          <w:lang w:val="en-US"/>
        </w:rPr>
        <w:t xml:space="preserve"> Victoria N.</w:t>
      </w:r>
      <w:proofErr w:type="gramEnd"/>
      <w:r w:rsidRPr="00177259">
        <w:rPr>
          <w:lang w:val="en-US"/>
        </w:rPr>
        <w:t xml:space="preserve"> </w:t>
      </w:r>
    </w:p>
    <w:p w:rsidR="00A551E0" w:rsidRPr="00177259" w:rsidRDefault="00A551E0" w:rsidP="00A551E0">
      <w:pPr>
        <w:pStyle w:val="a7"/>
        <w:rPr>
          <w:lang w:val="en-US"/>
        </w:rPr>
      </w:pPr>
      <w:proofErr w:type="spellStart"/>
      <w:r w:rsidRPr="00177259">
        <w:rPr>
          <w:lang w:val="en-US"/>
        </w:rPr>
        <w:t>Lugansk</w:t>
      </w:r>
      <w:proofErr w:type="spellEnd"/>
      <w:r w:rsidRPr="00177259">
        <w:rPr>
          <w:lang w:val="en-US"/>
        </w:rPr>
        <w:t xml:space="preserve"> State University named after V. Dahl, </w:t>
      </w:r>
      <w:proofErr w:type="spellStart"/>
      <w:r w:rsidRPr="00177259">
        <w:rPr>
          <w:lang w:val="en-US"/>
        </w:rPr>
        <w:t>Lugansk</w:t>
      </w:r>
      <w:proofErr w:type="spellEnd"/>
      <w:r w:rsidRPr="00177259">
        <w:rPr>
          <w:lang w:val="en-US"/>
        </w:rPr>
        <w:t xml:space="preserve">, LNR, </w:t>
      </w:r>
      <w:proofErr w:type="gramStart"/>
      <w:r w:rsidRPr="00177259">
        <w:rPr>
          <w:lang w:val="en-US"/>
        </w:rPr>
        <w:t>Russia</w:t>
      </w:r>
      <w:proofErr w:type="gramEnd"/>
      <w:r w:rsidRPr="00177259">
        <w:rPr>
          <w:lang w:val="en-US"/>
        </w:rPr>
        <w:t xml:space="preserve"> </w:t>
      </w:r>
    </w:p>
    <w:p w:rsidR="00A551E0" w:rsidRPr="00177259" w:rsidRDefault="00A551E0" w:rsidP="00A551E0">
      <w:pPr>
        <w:pStyle w:val="a8"/>
        <w:rPr>
          <w:lang w:val="en-US"/>
        </w:rPr>
      </w:pPr>
      <w:r w:rsidRPr="00C17C46">
        <w:rPr>
          <w:spacing w:val="43"/>
          <w:lang w:val="en-US"/>
        </w:rPr>
        <w:t>Abstract</w:t>
      </w:r>
      <w:r w:rsidRPr="00C17C46">
        <w:rPr>
          <w:lang w:val="en-US"/>
        </w:rPr>
        <w:t xml:space="preserve">. This article examines the Russian freelance market as a dynamically developing segment of the digital economy and a subject of marketing research. Based on the author’s empirical data, the socio-demographic, professional, motivational, and economic characteristics of independent professionals are analyzed. An integrated profile of the Russian freelancer is constructed, identifying key factors for professional success and job satisfaction. </w:t>
      </w:r>
      <w:r w:rsidRPr="00177259">
        <w:rPr>
          <w:lang w:val="en-US"/>
        </w:rPr>
        <w:t>Using correlation analysis, relationships are established between experience, income level, depth of specialization, and digital and communication skills. The advantage of a strategy of professional specialization over service diversification in the platform economy is substantiated.</w:t>
      </w:r>
    </w:p>
    <w:p w:rsidR="00A551E0" w:rsidRPr="00177259" w:rsidRDefault="00A551E0" w:rsidP="00A551E0">
      <w:pPr>
        <w:pStyle w:val="a8"/>
        <w:rPr>
          <w:lang w:val="en-US"/>
        </w:rPr>
      </w:pPr>
      <w:r w:rsidRPr="00177259">
        <w:rPr>
          <w:spacing w:val="43"/>
          <w:lang w:val="en-US"/>
        </w:rPr>
        <w:t>Keywords</w:t>
      </w:r>
      <w:r w:rsidRPr="00177259">
        <w:rPr>
          <w:lang w:val="en-US"/>
        </w:rPr>
        <w:t>: freelancing; marketing research; digital economy; independent employment; professional profile; specialization; platform economy.</w:t>
      </w:r>
    </w:p>
    <w:p w:rsidR="00A551E0" w:rsidRPr="00177259" w:rsidRDefault="00A551E0" w:rsidP="00A551E0">
      <w:pPr>
        <w:pStyle w:val="forcitation"/>
        <w:rPr>
          <w:lang w:val="en-US"/>
        </w:rPr>
      </w:pPr>
      <w:r w:rsidRPr="00177259">
        <w:rPr>
          <w:spacing w:val="43"/>
          <w:lang w:val="en-US"/>
        </w:rPr>
        <w:t>For citation:</w:t>
      </w:r>
      <w:r w:rsidRPr="00177259">
        <w:rPr>
          <w:lang w:val="en-US"/>
        </w:rPr>
        <w:t xml:space="preserve"> </w:t>
      </w:r>
      <w:proofErr w:type="spellStart"/>
      <w:r w:rsidRPr="00177259">
        <w:rPr>
          <w:lang w:val="en-US"/>
        </w:rPr>
        <w:t>Avdeeva</w:t>
      </w:r>
      <w:proofErr w:type="spellEnd"/>
      <w:r w:rsidRPr="00177259">
        <w:rPr>
          <w:lang w:val="en-US"/>
        </w:rPr>
        <w:t xml:space="preserve"> V. N. Socio-demographic and professional profile of freelancers. </w:t>
      </w:r>
      <w:r w:rsidRPr="00177259">
        <w:rPr>
          <w:i/>
          <w:iCs/>
          <w:lang w:val="en-US"/>
        </w:rPr>
        <w:t xml:space="preserve">Innovative economy: information, analysis, prognoses, </w:t>
      </w:r>
      <w:r w:rsidRPr="00177259">
        <w:rPr>
          <w:lang w:val="en-US"/>
        </w:rPr>
        <w:t>2025, no. S4, pp. 10–18.</w:t>
      </w:r>
    </w:p>
    <w:p w:rsidR="00C17C46" w:rsidRDefault="00C17C46" w:rsidP="00C17C46">
      <w:pPr>
        <w:pStyle w:val="a3"/>
      </w:pPr>
      <w:proofErr w:type="spellStart"/>
      <w:r>
        <w:t>Научная</w:t>
      </w:r>
      <w:proofErr w:type="spellEnd"/>
      <w:r>
        <w:t xml:space="preserve"> </w:t>
      </w:r>
      <w:proofErr w:type="spellStart"/>
      <w:r>
        <w:t>статья</w:t>
      </w:r>
      <w:proofErr w:type="spellEnd"/>
    </w:p>
    <w:p w:rsidR="00C17C46" w:rsidRDefault="00C17C46" w:rsidP="00C17C46">
      <w:pPr>
        <w:pStyle w:val="a4"/>
      </w:pPr>
      <w:r>
        <w:t>УДК 339</w:t>
      </w:r>
    </w:p>
    <w:p w:rsidR="00C17C46" w:rsidRDefault="00C17C46" w:rsidP="00C17C46">
      <w:pPr>
        <w:pStyle w:val="a5"/>
      </w:pPr>
      <w:r>
        <w:t xml:space="preserve">Маркетинговые коммуникации </w:t>
      </w:r>
      <w:r>
        <w:br/>
        <w:t>в развитии биоэкономики</w:t>
      </w:r>
    </w:p>
    <w:p w:rsidR="00C17C46" w:rsidRDefault="00C17C46" w:rsidP="00C17C46">
      <w:pPr>
        <w:pStyle w:val="a6"/>
      </w:pPr>
      <w:proofErr w:type="spellStart"/>
      <w:r>
        <w:lastRenderedPageBreak/>
        <w:t>Азарян</w:t>
      </w:r>
      <w:proofErr w:type="spellEnd"/>
      <w:r>
        <w:t xml:space="preserve"> Елена Михайловна </w:t>
      </w:r>
    </w:p>
    <w:p w:rsidR="00C17C46" w:rsidRDefault="00C17C46" w:rsidP="00C17C46">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C17C46" w:rsidRDefault="00C17C46" w:rsidP="00C17C46">
      <w:pPr>
        <w:pStyle w:val="a6"/>
      </w:pPr>
      <w:r>
        <w:t xml:space="preserve">Мелентьева Оксана Владимировна </w:t>
      </w:r>
    </w:p>
    <w:p w:rsidR="00C17C46" w:rsidRDefault="00C17C46" w:rsidP="00C17C46">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 xml:space="preserve">-Барановского, Донецк, ДНР, Россия </w:t>
      </w:r>
    </w:p>
    <w:p w:rsidR="00C17C46" w:rsidRDefault="00C17C46" w:rsidP="00C17C46">
      <w:pPr>
        <w:pStyle w:val="a8"/>
      </w:pPr>
      <w:r>
        <w:rPr>
          <w:spacing w:val="43"/>
        </w:rPr>
        <w:t>Аннотация</w:t>
      </w:r>
      <w:r>
        <w:t xml:space="preserve">. </w:t>
      </w:r>
      <w:proofErr w:type="spellStart"/>
      <w:r>
        <w:t>Биоэкономика</w:t>
      </w:r>
      <w:proofErr w:type="spellEnd"/>
      <w:r>
        <w:t xml:space="preserve"> – это хозяйственная система, основанная на переработке возобновляемых природных ресурсов для производства энергии, товаров и услуг. Хотя эта модель очень перспективна, ее внедрению мешают несколько факторов: она кажется слишком сложной для обычного человека, выгоды от нее видны не сразу, а многие люди относятся к ней с недоверием из-за предубеждений против генной инженерии. Концепция </w:t>
      </w:r>
      <w:proofErr w:type="spellStart"/>
      <w:r>
        <w:t>биоэкономики</w:t>
      </w:r>
      <w:proofErr w:type="spellEnd"/>
      <w:r>
        <w:t xml:space="preserve"> предполагает переход на возобновляемое биологическое сырье в производстве товаров и генерации энергии. Несмотря на стратегическую значимость, развитие этой модели сдерживается рядом препятствий: высокой технологической сложностью, неочевидностью долгосрочных преимуще</w:t>
      </w:r>
      <w:proofErr w:type="gramStart"/>
      <w:r>
        <w:t>ств дл</w:t>
      </w:r>
      <w:proofErr w:type="gramEnd"/>
      <w:r>
        <w:t xml:space="preserve">я общества, а также общественными опасениями, вызванными ассоциациями с генно-инженерными технологиями. В основе </w:t>
      </w:r>
      <w:proofErr w:type="spellStart"/>
      <w:r>
        <w:t>биоэкономики</w:t>
      </w:r>
      <w:proofErr w:type="spellEnd"/>
      <w:r>
        <w:t xml:space="preserve"> лежит использование возобновляемых биоресурсов для нужд экономики. Однако широкое распространение этой модели тормозится тремя ключевыми проблемами: труднодоступностью для понимания неподготовленной аудиторией, отложенным характером экономического эффекта и психологическим барьером, связанным с недоверием к биотехнологиям и генной инженерии. Для преодоления этих вызовов необходим стратегический выбор инструментов маркетинговой коммуникации. Сравнительный анализ основных маркетинговых каналов позволил выявить их ключевые функции, преимущества.</w:t>
      </w:r>
    </w:p>
    <w:p w:rsidR="00C17C46" w:rsidRDefault="00C17C46" w:rsidP="00C17C46">
      <w:pPr>
        <w:pStyle w:val="a8"/>
      </w:pPr>
      <w:r>
        <w:rPr>
          <w:spacing w:val="43"/>
        </w:rPr>
        <w:t>Ключевые слова:</w:t>
      </w:r>
      <w:r>
        <w:t xml:space="preserve"> </w:t>
      </w:r>
      <w:proofErr w:type="spellStart"/>
      <w:r>
        <w:t>биоэкономика</w:t>
      </w:r>
      <w:proofErr w:type="spellEnd"/>
      <w:r>
        <w:t>; маркетинговые коммуникации; возобновляемые ресурсы; биологическое сырье; продовольственная безопасность.</w:t>
      </w:r>
    </w:p>
    <w:p w:rsidR="00C17C46" w:rsidRDefault="00C17C46" w:rsidP="00C17C46">
      <w:pPr>
        <w:pStyle w:val="a9"/>
      </w:pPr>
      <w:r>
        <w:rPr>
          <w:spacing w:val="43"/>
        </w:rPr>
        <w:t>Для цитирования:</w:t>
      </w:r>
      <w:r>
        <w:t xml:space="preserve"> </w:t>
      </w:r>
      <w:proofErr w:type="spellStart"/>
      <w:r>
        <w:t>Азарян</w:t>
      </w:r>
      <w:proofErr w:type="spellEnd"/>
      <w:r>
        <w:t xml:space="preserve"> Е. М., Мелентьева О. В. Маркетинговые коммуникации в развитии </w:t>
      </w:r>
      <w:proofErr w:type="spellStart"/>
      <w:r>
        <w:t>биоэкономики</w:t>
      </w:r>
      <w:proofErr w:type="spellEnd"/>
      <w:r>
        <w:t xml:space="preserve"> // Инновационная экономика: информация, аналитика, прогнозы. – 2025. – № S4. – С. 19–24. </w:t>
      </w:r>
    </w:p>
    <w:p w:rsidR="00C17C46" w:rsidRDefault="00C17C46" w:rsidP="00C17C46">
      <w:pPr>
        <w:pStyle w:val="original"/>
      </w:pPr>
      <w:r>
        <w:t>Original article</w:t>
      </w:r>
    </w:p>
    <w:p w:rsidR="00C17C46" w:rsidRPr="00177259" w:rsidRDefault="00C17C46" w:rsidP="00C17C46">
      <w:pPr>
        <w:pStyle w:val="a5"/>
        <w:rPr>
          <w:lang w:val="en-US"/>
        </w:rPr>
      </w:pPr>
      <w:r w:rsidRPr="00177259">
        <w:rPr>
          <w:lang w:val="en-US"/>
        </w:rPr>
        <w:t>Marketing communications in the development of bioeconomics</w:t>
      </w:r>
    </w:p>
    <w:p w:rsidR="00C17C46" w:rsidRPr="00177259" w:rsidRDefault="00C17C46" w:rsidP="00C17C46">
      <w:pPr>
        <w:pStyle w:val="a6"/>
        <w:rPr>
          <w:lang w:val="en-US"/>
        </w:rPr>
      </w:pPr>
      <w:proofErr w:type="spellStart"/>
      <w:r w:rsidRPr="00177259">
        <w:rPr>
          <w:lang w:val="en-US"/>
        </w:rPr>
        <w:t>Azaryan</w:t>
      </w:r>
      <w:proofErr w:type="spellEnd"/>
      <w:r w:rsidRPr="00177259">
        <w:rPr>
          <w:lang w:val="en-US"/>
        </w:rPr>
        <w:t xml:space="preserve"> Elena M. </w:t>
      </w:r>
    </w:p>
    <w:p w:rsidR="00C17C46" w:rsidRPr="00177259" w:rsidRDefault="00C17C46" w:rsidP="00C17C46">
      <w:pPr>
        <w:pStyle w:val="a7"/>
        <w:rPr>
          <w:lang w:val="en-US"/>
        </w:rPr>
      </w:pPr>
      <w:r w:rsidRPr="00177259">
        <w:rPr>
          <w:lang w:val="en-US"/>
        </w:rPr>
        <w:t xml:space="preserve">Donetsk National University of Economics and Trade Named after Mikhail </w:t>
      </w:r>
      <w:proofErr w:type="spellStart"/>
      <w:r w:rsidRPr="00177259">
        <w:rPr>
          <w:lang w:val="en-US"/>
        </w:rPr>
        <w:t>Tugan-Baranovsky</w:t>
      </w:r>
      <w:proofErr w:type="spellEnd"/>
      <w:r w:rsidRPr="00177259">
        <w:rPr>
          <w:lang w:val="en-US"/>
        </w:rPr>
        <w:t>, Donetsk, DPR, Russia</w:t>
      </w:r>
    </w:p>
    <w:p w:rsidR="00C17C46" w:rsidRPr="00177259" w:rsidRDefault="00C17C46" w:rsidP="00C17C46">
      <w:pPr>
        <w:pStyle w:val="a6"/>
        <w:rPr>
          <w:lang w:val="en-US"/>
        </w:rPr>
      </w:pPr>
      <w:proofErr w:type="spellStart"/>
      <w:r w:rsidRPr="00177259">
        <w:rPr>
          <w:lang w:val="en-US"/>
        </w:rPr>
        <w:t>Melentieva</w:t>
      </w:r>
      <w:proofErr w:type="spellEnd"/>
      <w:r w:rsidRPr="00177259">
        <w:rPr>
          <w:lang w:val="en-US"/>
        </w:rPr>
        <w:t xml:space="preserve"> Oksana V. </w:t>
      </w:r>
    </w:p>
    <w:p w:rsidR="00C17C46" w:rsidRPr="00177259" w:rsidRDefault="00C17C46" w:rsidP="00C17C46">
      <w:pPr>
        <w:pStyle w:val="a7"/>
        <w:rPr>
          <w:lang w:val="en-US"/>
        </w:rPr>
      </w:pPr>
      <w:r w:rsidRPr="00177259">
        <w:rPr>
          <w:lang w:val="en-US"/>
        </w:rPr>
        <w:t xml:space="preserve">Donetsk National University of Economics and Trade Named after Mikhail </w:t>
      </w:r>
      <w:proofErr w:type="spellStart"/>
      <w:r w:rsidRPr="00177259">
        <w:rPr>
          <w:lang w:val="en-US"/>
        </w:rPr>
        <w:t>Tugan-Baranovsky</w:t>
      </w:r>
      <w:proofErr w:type="spellEnd"/>
      <w:r w:rsidRPr="00177259">
        <w:rPr>
          <w:lang w:val="en-US"/>
        </w:rPr>
        <w:t xml:space="preserve">, Donetsk, DPR, Russia </w:t>
      </w:r>
    </w:p>
    <w:p w:rsidR="00C17C46" w:rsidRPr="00177259" w:rsidRDefault="00C17C46" w:rsidP="00C17C46">
      <w:pPr>
        <w:pStyle w:val="a8"/>
        <w:rPr>
          <w:lang w:val="en-US"/>
        </w:rPr>
      </w:pPr>
      <w:r w:rsidRPr="00177259">
        <w:rPr>
          <w:spacing w:val="43"/>
          <w:lang w:val="en-US"/>
        </w:rPr>
        <w:t>Abstract</w:t>
      </w:r>
      <w:r w:rsidRPr="00177259">
        <w:rPr>
          <w:lang w:val="en-US"/>
        </w:rPr>
        <w:t xml:space="preserve">. </w:t>
      </w:r>
      <w:proofErr w:type="spellStart"/>
      <w:r w:rsidRPr="00177259">
        <w:rPr>
          <w:lang w:val="en-US"/>
        </w:rPr>
        <w:t>Bioeconomy</w:t>
      </w:r>
      <w:proofErr w:type="spellEnd"/>
      <w:r w:rsidRPr="00177259">
        <w:rPr>
          <w:lang w:val="en-US"/>
        </w:rPr>
        <w:t xml:space="preserve"> is an economic system based on the processing of renewable natural resources to produce energy, goods, and services. Although this model is very promising, several factors hinder its implementation: it seems too complex for the average person, the benefits are not immediately visible, and many people view it with skepticism due to prejudices against genetic engineering. </w:t>
      </w:r>
      <w:proofErr w:type="gramStart"/>
      <w:r w:rsidRPr="00177259">
        <w:rPr>
          <w:lang w:val="en-US"/>
        </w:rPr>
        <w:t xml:space="preserve">The concept of </w:t>
      </w:r>
      <w:proofErr w:type="spellStart"/>
      <w:r w:rsidRPr="00177259">
        <w:rPr>
          <w:lang w:val="en-US"/>
        </w:rPr>
        <w:t>bioeconomy</w:t>
      </w:r>
      <w:proofErr w:type="spellEnd"/>
      <w:r w:rsidRPr="00177259">
        <w:rPr>
          <w:lang w:val="en-US"/>
        </w:rPr>
        <w:t xml:space="preserve"> a shift to renewable biological raw materials in the production of goods and the generation of energy.</w:t>
      </w:r>
      <w:proofErr w:type="gramEnd"/>
      <w:r w:rsidRPr="00177259">
        <w:rPr>
          <w:lang w:val="en-US"/>
        </w:rPr>
        <w:t xml:space="preserve"> Despite its strategic importance, the development of this model is constrained by a number of obstacles: Due to the high technological complexity, the lack of obvious </w:t>
      </w:r>
      <w:proofErr w:type="spellStart"/>
      <w:r w:rsidRPr="00177259">
        <w:rPr>
          <w:lang w:val="en-US"/>
        </w:rPr>
        <w:t>longterm</w:t>
      </w:r>
      <w:proofErr w:type="spellEnd"/>
      <w:r w:rsidRPr="00177259">
        <w:rPr>
          <w:lang w:val="en-US"/>
        </w:rPr>
        <w:t xml:space="preserve"> benefits for society, and public concerns arising from associations with genetic engineering technologies. The basis of </w:t>
      </w:r>
      <w:proofErr w:type="spellStart"/>
      <w:r w:rsidRPr="00177259">
        <w:rPr>
          <w:lang w:val="en-US"/>
        </w:rPr>
        <w:t>bioeconomy</w:t>
      </w:r>
      <w:proofErr w:type="spellEnd"/>
      <w:r w:rsidRPr="00177259">
        <w:rPr>
          <w:lang w:val="en-US"/>
        </w:rPr>
        <w:t xml:space="preserve"> is the use of renewable biological resources to meet the needs of the economy. However, the widespread adoption of this model is hindered by three key problems: the difficulty of understanding for an unprepared audience, the delayed nature of the economic effect, and the psychological barrier associated with distrust of biotechnology and genetic engineering. To overcome these challenges, a </w:t>
      </w:r>
      <w:r w:rsidRPr="00177259">
        <w:rPr>
          <w:lang w:val="en-US"/>
        </w:rPr>
        <w:lastRenderedPageBreak/>
        <w:t>strategic selection of marketing communication tools is required. A comparative analysis of the main marketing channels made it possible to identify their key functions, advantages.</w:t>
      </w:r>
    </w:p>
    <w:p w:rsidR="00C17C46" w:rsidRPr="00177259" w:rsidRDefault="00C17C46" w:rsidP="00C17C46">
      <w:pPr>
        <w:pStyle w:val="a8"/>
        <w:rPr>
          <w:lang w:val="en-US"/>
        </w:rPr>
      </w:pPr>
      <w:r w:rsidRPr="00177259">
        <w:rPr>
          <w:spacing w:val="43"/>
          <w:lang w:val="en-US"/>
        </w:rPr>
        <w:t>Keywords</w:t>
      </w:r>
      <w:r w:rsidRPr="00177259">
        <w:rPr>
          <w:lang w:val="en-US"/>
        </w:rPr>
        <w:t xml:space="preserve">: </w:t>
      </w:r>
      <w:proofErr w:type="spellStart"/>
      <w:r w:rsidRPr="00177259">
        <w:rPr>
          <w:lang w:val="en-US"/>
        </w:rPr>
        <w:t>bioeconomy</w:t>
      </w:r>
      <w:proofErr w:type="spellEnd"/>
      <w:r w:rsidRPr="00177259">
        <w:rPr>
          <w:lang w:val="en-US"/>
        </w:rPr>
        <w:t>; marketing communications; renewable resources; biological raw materials; food security.</w:t>
      </w:r>
    </w:p>
    <w:p w:rsidR="00C17C46" w:rsidRPr="00CC02F8" w:rsidRDefault="00C17C46" w:rsidP="00C17C46">
      <w:pPr>
        <w:pStyle w:val="forcitation"/>
        <w:rPr>
          <w:lang w:val="en-US"/>
        </w:rPr>
      </w:pPr>
      <w:r w:rsidRPr="00177259">
        <w:rPr>
          <w:spacing w:val="43"/>
          <w:lang w:val="en-US"/>
        </w:rPr>
        <w:t>For citation:</w:t>
      </w:r>
      <w:r w:rsidRPr="00177259">
        <w:rPr>
          <w:lang w:val="en-US"/>
        </w:rPr>
        <w:t xml:space="preserve"> </w:t>
      </w:r>
      <w:proofErr w:type="spellStart"/>
      <w:r w:rsidRPr="00177259">
        <w:rPr>
          <w:lang w:val="en-US"/>
        </w:rPr>
        <w:t>Azaryan</w:t>
      </w:r>
      <w:proofErr w:type="spellEnd"/>
      <w:r w:rsidRPr="00177259">
        <w:rPr>
          <w:lang w:val="en-US"/>
        </w:rPr>
        <w:t xml:space="preserve"> E. M., </w:t>
      </w:r>
      <w:proofErr w:type="spellStart"/>
      <w:r w:rsidRPr="00177259">
        <w:rPr>
          <w:lang w:val="en-US"/>
        </w:rPr>
        <w:t>Melentieva</w:t>
      </w:r>
      <w:proofErr w:type="spellEnd"/>
      <w:r w:rsidRPr="00177259">
        <w:rPr>
          <w:lang w:val="en-US"/>
        </w:rPr>
        <w:t xml:space="preserve"> O. V. Marketing communications in the development of </w:t>
      </w:r>
      <w:proofErr w:type="spellStart"/>
      <w:r w:rsidRPr="00177259">
        <w:rPr>
          <w:lang w:val="en-US"/>
        </w:rPr>
        <w:t>bioeconomics</w:t>
      </w:r>
      <w:proofErr w:type="spellEnd"/>
      <w:r w:rsidRPr="00177259">
        <w:rPr>
          <w:lang w:val="en-US"/>
        </w:rPr>
        <w:t xml:space="preserve">. </w:t>
      </w:r>
      <w:r w:rsidRPr="00CC02F8">
        <w:rPr>
          <w:i/>
          <w:iCs/>
          <w:lang w:val="en-US"/>
        </w:rPr>
        <w:t xml:space="preserve">Innovative economy: information, analysis, prognoses, </w:t>
      </w:r>
      <w:r w:rsidRPr="00CC02F8">
        <w:rPr>
          <w:lang w:val="en-US"/>
        </w:rPr>
        <w:t>2025, no. S4, pp. 19–24.</w:t>
      </w:r>
    </w:p>
    <w:p w:rsidR="00CC02F8" w:rsidRDefault="00CC02F8" w:rsidP="00CC02F8">
      <w:pPr>
        <w:pStyle w:val="a3"/>
      </w:pPr>
      <w:proofErr w:type="spellStart"/>
      <w:r>
        <w:t>Научная</w:t>
      </w:r>
      <w:proofErr w:type="spellEnd"/>
      <w:r>
        <w:t xml:space="preserve"> </w:t>
      </w:r>
      <w:proofErr w:type="spellStart"/>
      <w:r>
        <w:t>статья</w:t>
      </w:r>
      <w:proofErr w:type="spellEnd"/>
    </w:p>
    <w:p w:rsidR="00CC02F8" w:rsidRDefault="00CC02F8" w:rsidP="00CC02F8">
      <w:pPr>
        <w:pStyle w:val="a4"/>
      </w:pPr>
      <w:r>
        <w:t>УДК 339.46:004</w:t>
      </w:r>
    </w:p>
    <w:p w:rsidR="00CC02F8" w:rsidRDefault="00CC02F8" w:rsidP="00CC02F8">
      <w:pPr>
        <w:pStyle w:val="a5"/>
      </w:pPr>
      <w:r>
        <w:t>Сервисные услуги в условиях цифровой экономики: содержание и развитие научных подходов</w:t>
      </w:r>
    </w:p>
    <w:p w:rsidR="00CC02F8" w:rsidRDefault="00CC02F8" w:rsidP="00CC02F8">
      <w:pPr>
        <w:pStyle w:val="a6"/>
      </w:pPr>
      <w:proofErr w:type="spellStart"/>
      <w:r>
        <w:t>Аконовенко</w:t>
      </w:r>
      <w:proofErr w:type="spellEnd"/>
      <w:r>
        <w:t xml:space="preserve"> Игорь Андреевич</w:t>
      </w:r>
    </w:p>
    <w:p w:rsidR="00CC02F8" w:rsidRDefault="00CC02F8" w:rsidP="00CC02F8">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igor-akonovenko@mail.ru</w:t>
      </w:r>
    </w:p>
    <w:p w:rsidR="00CC02F8" w:rsidRDefault="00CC02F8" w:rsidP="00CC02F8">
      <w:pPr>
        <w:pStyle w:val="a8"/>
      </w:pPr>
      <w:r>
        <w:rPr>
          <w:spacing w:val="43"/>
        </w:rPr>
        <w:t>Аннотация</w:t>
      </w:r>
      <w:r>
        <w:t xml:space="preserve">. Статья посвящена исследованию содержания сервисных услуг и развитию научных подходов к их пониманию в условиях цифровой экономики. Систематизированы существующие представления о сервисе и выделены результативный, процессный, ценностный и </w:t>
      </w:r>
      <w:proofErr w:type="spellStart"/>
      <w:r>
        <w:t>экосистемный</w:t>
      </w:r>
      <w:proofErr w:type="spellEnd"/>
      <w:r>
        <w:t xml:space="preserve"> подходы к раскрытию его содержания. Уточнено соотношение категорий «услуга», «сервис», «сервисная деятельность», «сервисное обслуживание» и «сервисная услуга». Предложено авторское понимание сервисной услуги как комплексного ценностного предложения, объединяющего основной полезный результат и совокупность сопровождающих его сервисных компонентов. Определена роль цифровизации в изменении содержания создаваемой ценности и форм предоставления сервисных услуг.</w:t>
      </w:r>
    </w:p>
    <w:p w:rsidR="00CC02F8" w:rsidRDefault="00CC02F8" w:rsidP="00CC02F8">
      <w:pPr>
        <w:pStyle w:val="a8"/>
      </w:pPr>
      <w:r>
        <w:rPr>
          <w:spacing w:val="43"/>
        </w:rPr>
        <w:t>Ключевые слова:</w:t>
      </w:r>
      <w:r>
        <w:t xml:space="preserve"> сервис; сервисная деятельность; сервисное обслуживание; сервисные услуги; потребительская ценность; цифровизация.</w:t>
      </w:r>
    </w:p>
    <w:p w:rsidR="00CC02F8" w:rsidRDefault="00CC02F8" w:rsidP="00CC02F8">
      <w:pPr>
        <w:pStyle w:val="a9"/>
      </w:pPr>
      <w:r>
        <w:rPr>
          <w:spacing w:val="43"/>
        </w:rPr>
        <w:t xml:space="preserve">Для цитирования: </w:t>
      </w:r>
      <w:proofErr w:type="spellStart"/>
      <w:r>
        <w:t>Аконовенко</w:t>
      </w:r>
      <w:proofErr w:type="spellEnd"/>
      <w:r>
        <w:t xml:space="preserve"> И. А. Сервисные услуги в условиях цифровой экономики: содержание и развитие научных подходов // Инновационная экономика: информация, аналитика, прогнозы. – 2025. – № S4. – С. 25–35. </w:t>
      </w:r>
    </w:p>
    <w:p w:rsidR="00CC02F8" w:rsidRDefault="00CC02F8" w:rsidP="00CC02F8">
      <w:pPr>
        <w:pStyle w:val="original"/>
      </w:pPr>
      <w:r>
        <w:t>Original article</w:t>
      </w:r>
    </w:p>
    <w:p w:rsidR="00CC02F8" w:rsidRPr="00CC02F8" w:rsidRDefault="00CC02F8" w:rsidP="00CC02F8">
      <w:pPr>
        <w:pStyle w:val="a5"/>
        <w:rPr>
          <w:lang w:val="en-US"/>
        </w:rPr>
      </w:pPr>
      <w:r w:rsidRPr="00CC02F8">
        <w:rPr>
          <w:lang w:val="en-US"/>
        </w:rPr>
        <w:t xml:space="preserve">Services in the digital economy: content </w:t>
      </w:r>
      <w:r w:rsidRPr="00CC02F8">
        <w:rPr>
          <w:lang w:val="en-US"/>
        </w:rPr>
        <w:br/>
        <w:t>and development of scientific approaches</w:t>
      </w:r>
    </w:p>
    <w:p w:rsidR="00CC02F8" w:rsidRPr="00CC02F8" w:rsidRDefault="00CC02F8" w:rsidP="00CC02F8">
      <w:pPr>
        <w:pStyle w:val="a6"/>
        <w:rPr>
          <w:lang w:val="en-US"/>
        </w:rPr>
      </w:pPr>
      <w:proofErr w:type="spellStart"/>
      <w:proofErr w:type="gramStart"/>
      <w:r w:rsidRPr="00CC02F8">
        <w:rPr>
          <w:lang w:val="en-US"/>
        </w:rPr>
        <w:t>Akonovenko</w:t>
      </w:r>
      <w:proofErr w:type="spellEnd"/>
      <w:r w:rsidRPr="00CC02F8">
        <w:rPr>
          <w:lang w:val="en-US"/>
        </w:rPr>
        <w:t xml:space="preserve"> Igor A.</w:t>
      </w:r>
      <w:proofErr w:type="gramEnd"/>
    </w:p>
    <w:p w:rsidR="00CC02F8" w:rsidRPr="00CC02F8" w:rsidRDefault="00CC02F8" w:rsidP="00CC02F8">
      <w:pPr>
        <w:pStyle w:val="a7"/>
        <w:rPr>
          <w:lang w:val="en-US"/>
        </w:rPr>
      </w:pPr>
      <w:r w:rsidRPr="00CC02F8">
        <w:rPr>
          <w:lang w:val="en-US"/>
        </w:rPr>
        <w:t xml:space="preserve">Donetsk National University of Economics and Trade Named </w:t>
      </w:r>
      <w:r w:rsidRPr="00CC02F8">
        <w:rPr>
          <w:lang w:val="en-US"/>
        </w:rPr>
        <w:br/>
        <w:t xml:space="preserve">after Mikhail </w:t>
      </w:r>
      <w:proofErr w:type="spellStart"/>
      <w:r w:rsidRPr="00CC02F8">
        <w:rPr>
          <w:lang w:val="en-US"/>
        </w:rPr>
        <w:t>Tugan-Baranovsky</w:t>
      </w:r>
      <w:proofErr w:type="spellEnd"/>
      <w:r w:rsidRPr="00CC02F8">
        <w:rPr>
          <w:lang w:val="en-US"/>
        </w:rPr>
        <w:t>, Donetsk, DPR, Russia, igor-akonovenko@mail.ru</w:t>
      </w:r>
    </w:p>
    <w:p w:rsidR="00CC02F8" w:rsidRPr="00CC02F8" w:rsidRDefault="00CC02F8" w:rsidP="00CC02F8">
      <w:pPr>
        <w:pStyle w:val="a8"/>
        <w:rPr>
          <w:lang w:val="en-US"/>
        </w:rPr>
      </w:pPr>
      <w:r w:rsidRPr="00CC02F8">
        <w:rPr>
          <w:spacing w:val="43"/>
          <w:lang w:val="en-US"/>
        </w:rPr>
        <w:t>Abstract</w:t>
      </w:r>
      <w:r w:rsidRPr="00CC02F8">
        <w:rPr>
          <w:lang w:val="en-US"/>
        </w:rPr>
        <w:t xml:space="preserve">. This article explores the content of service offerings and develops scientific approaches to understanding them in the digital economy. It systematizes existing concepts of service, highlighting the results-based, process-based, value-based, and ecosystem-based approaches to understanding its content. The relationship between the categories of "service," "service," "service activity," "service maintenance," and "service </w:t>
      </w:r>
      <w:proofErr w:type="spellStart"/>
      <w:r w:rsidRPr="00CC02F8">
        <w:rPr>
          <w:lang w:val="en-US"/>
        </w:rPr>
        <w:t>service</w:t>
      </w:r>
      <w:proofErr w:type="spellEnd"/>
      <w:r w:rsidRPr="00CC02F8">
        <w:rPr>
          <w:lang w:val="en-US"/>
        </w:rPr>
        <w:t>" is clarified. The author proposes a unique understanding of service offerings as a comprehensive value proposition that combines a core benefit and a set of accompanying service components. The role of digitalization in changing the content of value created and the forms of service provision is defined.</w:t>
      </w:r>
    </w:p>
    <w:p w:rsidR="00CC02F8" w:rsidRPr="00CC02F8" w:rsidRDefault="00CC02F8" w:rsidP="00CC02F8">
      <w:pPr>
        <w:pStyle w:val="a8"/>
        <w:rPr>
          <w:lang w:val="en-US"/>
        </w:rPr>
      </w:pPr>
      <w:r w:rsidRPr="00CC02F8">
        <w:rPr>
          <w:spacing w:val="43"/>
          <w:lang w:val="en-US"/>
        </w:rPr>
        <w:t>Keywords</w:t>
      </w:r>
      <w:r w:rsidRPr="00CC02F8">
        <w:rPr>
          <w:lang w:val="en-US"/>
        </w:rPr>
        <w:t>: service; service activity; service maintenance; service offerings; consumer value; digitalization.</w:t>
      </w:r>
    </w:p>
    <w:p w:rsidR="00CC02F8" w:rsidRPr="001B69F7" w:rsidRDefault="00CC02F8" w:rsidP="00CC02F8">
      <w:pPr>
        <w:pStyle w:val="forcitation"/>
        <w:rPr>
          <w:lang w:val="en-US"/>
        </w:rPr>
      </w:pPr>
      <w:r w:rsidRPr="00CC02F8">
        <w:rPr>
          <w:spacing w:val="43"/>
          <w:lang w:val="en-US"/>
        </w:rPr>
        <w:lastRenderedPageBreak/>
        <w:t xml:space="preserve">For citation: </w:t>
      </w:r>
      <w:proofErr w:type="spellStart"/>
      <w:r w:rsidRPr="00CC02F8">
        <w:rPr>
          <w:lang w:val="en-US"/>
        </w:rPr>
        <w:t>Akonovenko</w:t>
      </w:r>
      <w:proofErr w:type="spellEnd"/>
      <w:r w:rsidRPr="00CC02F8">
        <w:rPr>
          <w:lang w:val="en-US"/>
        </w:rPr>
        <w:t xml:space="preserve"> I. A. Services in the digital economy: content and development of scientific approaches. </w:t>
      </w:r>
      <w:r w:rsidRPr="001B69F7">
        <w:rPr>
          <w:i/>
          <w:iCs/>
          <w:lang w:val="en-US"/>
        </w:rPr>
        <w:t>Innovative economy: information, analysis, prognoses,</w:t>
      </w:r>
      <w:r w:rsidRPr="001B69F7">
        <w:rPr>
          <w:lang w:val="en-US"/>
        </w:rPr>
        <w:t xml:space="preserve"> 2025, no. S4, pp. 25–35.</w:t>
      </w:r>
    </w:p>
    <w:p w:rsidR="008F23AA" w:rsidRDefault="008F23AA" w:rsidP="008F23AA">
      <w:pPr>
        <w:pStyle w:val="a4"/>
      </w:pPr>
      <w:proofErr w:type="spellStart"/>
      <w:r>
        <w:t>Научная</w:t>
      </w:r>
      <w:proofErr w:type="spellEnd"/>
      <w:r>
        <w:t xml:space="preserve"> </w:t>
      </w:r>
      <w:proofErr w:type="spellStart"/>
      <w:r>
        <w:t>статья</w:t>
      </w:r>
      <w:proofErr w:type="spellEnd"/>
    </w:p>
    <w:p w:rsidR="008F23AA" w:rsidRDefault="008F23AA" w:rsidP="008F23AA">
      <w:pPr>
        <w:pStyle w:val="a4"/>
      </w:pPr>
      <w:r>
        <w:t>УДК 339.92</w:t>
      </w:r>
    </w:p>
    <w:p w:rsidR="008F23AA" w:rsidRDefault="008F23AA" w:rsidP="008F23AA">
      <w:pPr>
        <w:pStyle w:val="a5"/>
      </w:pPr>
      <w:r>
        <w:t xml:space="preserve">Технологический суверенитет </w:t>
      </w:r>
      <w:r>
        <w:br/>
        <w:t>в системе современных международных экономических отношений</w:t>
      </w:r>
    </w:p>
    <w:p w:rsidR="008F23AA" w:rsidRDefault="008F23AA" w:rsidP="008F23AA">
      <w:pPr>
        <w:pStyle w:val="a6"/>
      </w:pPr>
      <w:r>
        <w:t xml:space="preserve">Антошин Станислав Викторович </w:t>
      </w:r>
    </w:p>
    <w:p w:rsidR="008F23AA" w:rsidRDefault="008F23AA" w:rsidP="008F23AA">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antoshin.stas@gmail.com</w:t>
      </w:r>
    </w:p>
    <w:p w:rsidR="008F23AA" w:rsidRDefault="008F23AA" w:rsidP="008F23AA">
      <w:pPr>
        <w:pStyle w:val="a8"/>
      </w:pPr>
      <w:r>
        <w:rPr>
          <w:spacing w:val="43"/>
        </w:rPr>
        <w:t>Аннотация</w:t>
      </w:r>
      <w:r>
        <w:t xml:space="preserve">. В статье исследуется феномен технологического суверенитета как новой категории теории мировой экономики и как практической цели экономической политики государств в условиях фрагментации глобальных рынков высокотехнологичной продукции. Раскрывается содержание понятия, предлагается его разграничение с близкими категориями – технологической независимостью, </w:t>
      </w:r>
      <w:proofErr w:type="spellStart"/>
      <w:r>
        <w:t>импортозамещением</w:t>
      </w:r>
      <w:proofErr w:type="spellEnd"/>
      <w:r>
        <w:t xml:space="preserve"> и технологической безопасностью. Систематизированы факторы, обусловившие рост значимости технологического суверенитета в 2010-2020-е годы: изменение архитектуры глобальных цепочек создания стоимости, концентрация критических технологических компетенций в узком круге стран и фирм, распространение мер регулирования трансграничного обмена технологиями. Предложена методика оценки уровня технологического суверенитета на основе композитного индекса, включающего показатели ресурсной, производственной, институциональной и кадровой составляющих. Сформулирован вывод о том, что оптимальной стратегией для большинства стран является не автаркия, а модель «избирательного суверенитета» с концентрацией усилий на критических технологических узлах и сохранением открытости по остальным направлениям.</w:t>
      </w:r>
    </w:p>
    <w:p w:rsidR="008F23AA" w:rsidRDefault="008F23AA" w:rsidP="008F23AA">
      <w:pPr>
        <w:pStyle w:val="a8"/>
      </w:pPr>
      <w:r>
        <w:rPr>
          <w:spacing w:val="43"/>
        </w:rPr>
        <w:t>Ключевые слова</w:t>
      </w:r>
      <w:r>
        <w:t>: технологический суверенитет; мировая экономика; глобальные цепочки создания стоимости; высокотехнологичный экспорт; технологическая рента; инновационные системы; экономика знаний; фрагментация мирового хозяйства.</w:t>
      </w:r>
    </w:p>
    <w:p w:rsidR="008F23AA" w:rsidRDefault="008F23AA" w:rsidP="008F23AA">
      <w:pPr>
        <w:pStyle w:val="a9"/>
      </w:pPr>
      <w:r>
        <w:rPr>
          <w:spacing w:val="43"/>
        </w:rPr>
        <w:t>Для цитирования</w:t>
      </w:r>
      <w:r>
        <w:t xml:space="preserve">: Антошин С. В. Технологический суверенитет в системе современных международных экономических отношений // Инновационная экономика: информация, аналитика, прогнозы. – 2025. – № S4. – С. 36–43. </w:t>
      </w:r>
    </w:p>
    <w:p w:rsidR="008F23AA" w:rsidRDefault="008F23AA" w:rsidP="008F23AA">
      <w:pPr>
        <w:pStyle w:val="original"/>
      </w:pPr>
      <w:r>
        <w:t>Original article</w:t>
      </w:r>
    </w:p>
    <w:p w:rsidR="008F23AA" w:rsidRPr="008F23AA" w:rsidRDefault="008F23AA" w:rsidP="008F23AA">
      <w:pPr>
        <w:pStyle w:val="a5"/>
        <w:rPr>
          <w:lang w:val="en-US"/>
        </w:rPr>
      </w:pPr>
      <w:r w:rsidRPr="008F23AA">
        <w:rPr>
          <w:lang w:val="en-US"/>
        </w:rPr>
        <w:t xml:space="preserve">Technological sovereignty in the system </w:t>
      </w:r>
      <w:r w:rsidRPr="008F23AA">
        <w:rPr>
          <w:lang w:val="en-US"/>
        </w:rPr>
        <w:br/>
        <w:t>of modern international economic relations</w:t>
      </w:r>
    </w:p>
    <w:p w:rsidR="008F23AA" w:rsidRPr="008F23AA" w:rsidRDefault="008F23AA" w:rsidP="008F23AA">
      <w:pPr>
        <w:pStyle w:val="a6"/>
        <w:rPr>
          <w:lang w:val="en-US"/>
        </w:rPr>
      </w:pPr>
      <w:proofErr w:type="spellStart"/>
      <w:r w:rsidRPr="008F23AA">
        <w:rPr>
          <w:lang w:val="en-US"/>
        </w:rPr>
        <w:t>Antoshin</w:t>
      </w:r>
      <w:proofErr w:type="spellEnd"/>
      <w:r w:rsidRPr="008F23AA">
        <w:rPr>
          <w:lang w:val="en-US"/>
        </w:rPr>
        <w:t xml:space="preserve"> </w:t>
      </w:r>
      <w:proofErr w:type="spellStart"/>
      <w:r w:rsidRPr="008F23AA">
        <w:rPr>
          <w:lang w:val="en-US"/>
        </w:rPr>
        <w:t>Stanislav</w:t>
      </w:r>
      <w:proofErr w:type="spellEnd"/>
      <w:r w:rsidRPr="008F23AA">
        <w:rPr>
          <w:lang w:val="en-US"/>
        </w:rPr>
        <w:t xml:space="preserve"> V.</w:t>
      </w:r>
    </w:p>
    <w:p w:rsidR="008F23AA" w:rsidRPr="008F23AA" w:rsidRDefault="008F23AA" w:rsidP="008F23AA">
      <w:pPr>
        <w:pStyle w:val="a7"/>
        <w:rPr>
          <w:lang w:val="en-US"/>
        </w:rPr>
      </w:pPr>
      <w:r w:rsidRPr="008F23AA">
        <w:rPr>
          <w:lang w:val="en-US"/>
        </w:rPr>
        <w:t xml:space="preserve">Donetsk National University of Economics and Trade Named </w:t>
      </w:r>
      <w:r w:rsidRPr="008F23AA">
        <w:rPr>
          <w:lang w:val="en-US"/>
        </w:rPr>
        <w:br/>
        <w:t xml:space="preserve">after Mikhail </w:t>
      </w:r>
      <w:proofErr w:type="spellStart"/>
      <w:r w:rsidRPr="008F23AA">
        <w:rPr>
          <w:lang w:val="en-US"/>
        </w:rPr>
        <w:t>Tugan-Baranovsky</w:t>
      </w:r>
      <w:proofErr w:type="spellEnd"/>
      <w:r w:rsidRPr="008F23AA">
        <w:rPr>
          <w:lang w:val="en-US"/>
        </w:rPr>
        <w:t>, Donetsk, DPR, Russia, antoshin.stas@gmail.com</w:t>
      </w:r>
    </w:p>
    <w:p w:rsidR="008F23AA" w:rsidRPr="008F23AA" w:rsidRDefault="008F23AA" w:rsidP="008F23AA">
      <w:pPr>
        <w:pStyle w:val="a8"/>
        <w:rPr>
          <w:lang w:val="en-US"/>
        </w:rPr>
      </w:pPr>
      <w:r w:rsidRPr="008F23AA">
        <w:rPr>
          <w:spacing w:val="43"/>
          <w:lang w:val="en-US"/>
        </w:rPr>
        <w:t>Abstract</w:t>
      </w:r>
      <w:r w:rsidRPr="008F23AA">
        <w:rPr>
          <w:lang w:val="en-US"/>
        </w:rPr>
        <w:t xml:space="preserve">. The article examines the phenomenon of technological sovereignty as a new category in the theory of the world economy and as a practical goal of state economic policy in the context of the fragmentation of global markets for </w:t>
      </w:r>
      <w:proofErr w:type="spellStart"/>
      <w:r w:rsidRPr="008F23AA">
        <w:rPr>
          <w:lang w:val="en-US"/>
        </w:rPr>
        <w:t>hightech</w:t>
      </w:r>
      <w:proofErr w:type="spellEnd"/>
      <w:r w:rsidRPr="008F23AA">
        <w:rPr>
          <w:lang w:val="en-US"/>
        </w:rPr>
        <w:t xml:space="preserve"> products. The content of the concept is revealed, and its distinction from related categories – technological independence, import substitution, and technological security – is proposed. The factors that contributed to the growing importance of technological sovereignty in the 2010s–2020s have been systematized: changes in the architecture of global value chains, the concentration of critical technological competencies in a narrow circle of countries and firms, and the spread of measures to regulate </w:t>
      </w:r>
      <w:proofErr w:type="spellStart"/>
      <w:r w:rsidRPr="008F23AA">
        <w:rPr>
          <w:lang w:val="en-US"/>
        </w:rPr>
        <w:t>crossborder</w:t>
      </w:r>
      <w:proofErr w:type="spellEnd"/>
      <w:r w:rsidRPr="008F23AA">
        <w:rPr>
          <w:lang w:val="en-US"/>
        </w:rPr>
        <w:t xml:space="preserve"> technology exchange. A methodology for assessing the level of technological sovereignty has been proposed based on a composite index that includes </w:t>
      </w:r>
      <w:r w:rsidRPr="008F23AA">
        <w:rPr>
          <w:lang w:val="en-US"/>
        </w:rPr>
        <w:lastRenderedPageBreak/>
        <w:t>indicators of resource, production, institutional, and human resources components. The conclusion is formulated that the optimal strategy for most countries is not autarky, but a model of “selective sovereignty”, with efforts concentrated on critical technological nodes and maintaining openness in other areas.</w:t>
      </w:r>
    </w:p>
    <w:p w:rsidR="008F23AA" w:rsidRPr="008F23AA" w:rsidRDefault="008F23AA" w:rsidP="008F23AA">
      <w:pPr>
        <w:pStyle w:val="a8"/>
        <w:rPr>
          <w:lang w:val="en-US"/>
        </w:rPr>
      </w:pPr>
      <w:r w:rsidRPr="008F23AA">
        <w:rPr>
          <w:spacing w:val="43"/>
          <w:lang w:val="en-US"/>
        </w:rPr>
        <w:t>Keywords</w:t>
      </w:r>
      <w:r w:rsidRPr="008F23AA">
        <w:rPr>
          <w:lang w:val="en-US"/>
        </w:rPr>
        <w:t xml:space="preserve">: technological sovereignty; global economy; global value chains; </w:t>
      </w:r>
      <w:proofErr w:type="spellStart"/>
      <w:r w:rsidRPr="008F23AA">
        <w:rPr>
          <w:lang w:val="en-US"/>
        </w:rPr>
        <w:t>hightech</w:t>
      </w:r>
      <w:proofErr w:type="spellEnd"/>
      <w:r w:rsidRPr="008F23AA">
        <w:rPr>
          <w:lang w:val="en-US"/>
        </w:rPr>
        <w:t xml:space="preserve"> exports; technological rent; innovation systems; knowledge economy; fragmentation of the world economy.</w:t>
      </w:r>
    </w:p>
    <w:p w:rsidR="008F23AA" w:rsidRPr="00E7514D" w:rsidRDefault="008F23AA" w:rsidP="008F23AA">
      <w:pPr>
        <w:pStyle w:val="forcitation"/>
        <w:rPr>
          <w:lang w:val="en-US"/>
        </w:rPr>
      </w:pPr>
      <w:r w:rsidRPr="008F23AA">
        <w:rPr>
          <w:spacing w:val="43"/>
          <w:lang w:val="en-US"/>
        </w:rPr>
        <w:t xml:space="preserve">For citation: </w:t>
      </w:r>
      <w:proofErr w:type="spellStart"/>
      <w:r w:rsidRPr="008F23AA">
        <w:rPr>
          <w:lang w:val="en-US"/>
        </w:rPr>
        <w:t>Antoshin</w:t>
      </w:r>
      <w:proofErr w:type="spellEnd"/>
      <w:r w:rsidRPr="008F23AA">
        <w:rPr>
          <w:lang w:val="en-US"/>
        </w:rPr>
        <w:t xml:space="preserve"> S. V. Technological sovereignty in the system of modern international economic relations. </w:t>
      </w:r>
      <w:r w:rsidRPr="00E7514D">
        <w:rPr>
          <w:i/>
          <w:iCs/>
          <w:lang w:val="en-US"/>
        </w:rPr>
        <w:t>Innovative economy: information, analysis, prognoses</w:t>
      </w:r>
      <w:r w:rsidRPr="00E7514D">
        <w:rPr>
          <w:lang w:val="en-US"/>
        </w:rPr>
        <w:t xml:space="preserve">, 2025, no. S4, </w:t>
      </w:r>
      <w:r w:rsidRPr="00E7514D">
        <w:rPr>
          <w:lang w:val="en-US"/>
        </w:rPr>
        <w:br/>
        <w:t>pp. 36–43.</w:t>
      </w:r>
    </w:p>
    <w:p w:rsidR="001B69F7" w:rsidRDefault="001B69F7" w:rsidP="001B69F7">
      <w:pPr>
        <w:pStyle w:val="a3"/>
      </w:pPr>
      <w:proofErr w:type="spellStart"/>
      <w:r>
        <w:t>Научная</w:t>
      </w:r>
      <w:proofErr w:type="spellEnd"/>
      <w:r>
        <w:t xml:space="preserve"> </w:t>
      </w:r>
      <w:proofErr w:type="spellStart"/>
      <w:r>
        <w:t>статья</w:t>
      </w:r>
      <w:proofErr w:type="spellEnd"/>
    </w:p>
    <w:p w:rsidR="001B69F7" w:rsidRDefault="001B69F7" w:rsidP="001B69F7">
      <w:pPr>
        <w:pStyle w:val="a3"/>
      </w:pPr>
      <w:r>
        <w:t>УДК 338.46:613.2:502.131.1</w:t>
      </w:r>
    </w:p>
    <w:p w:rsidR="001B69F7" w:rsidRDefault="001B69F7" w:rsidP="001B69F7">
      <w:pPr>
        <w:pStyle w:val="a5"/>
      </w:pPr>
      <w:r>
        <w:t xml:space="preserve">Конвергенция креативных индустрий </w:t>
      </w:r>
      <w:r>
        <w:br/>
        <w:t xml:space="preserve">и нутрициологии в контексте </w:t>
      </w:r>
      <w:proofErr w:type="gramStart"/>
      <w:r>
        <w:t>устойчивой</w:t>
      </w:r>
      <w:proofErr w:type="gramEnd"/>
      <w:r>
        <w:t xml:space="preserve"> биоэкономики</w:t>
      </w:r>
    </w:p>
    <w:p w:rsidR="001B69F7" w:rsidRDefault="001B69F7" w:rsidP="001B69F7">
      <w:pPr>
        <w:pStyle w:val="a6"/>
      </w:pPr>
      <w:r>
        <w:t>Антошина Ксения Анатольевна</w:t>
      </w:r>
    </w:p>
    <w:p w:rsidR="001B69F7" w:rsidRDefault="001B69F7" w:rsidP="001B69F7">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k.antoshuna@mail.ru</w:t>
      </w:r>
    </w:p>
    <w:p w:rsidR="001B69F7" w:rsidRDefault="001B69F7" w:rsidP="001B69F7">
      <w:pPr>
        <w:pStyle w:val="a8"/>
      </w:pPr>
      <w:r>
        <w:rPr>
          <w:spacing w:val="43"/>
        </w:rPr>
        <w:t>Аннотация</w:t>
      </w:r>
      <w:r>
        <w:t xml:space="preserve">. В статье рассматривается процесс конвергенции креативных индустрий и </w:t>
      </w:r>
      <w:proofErr w:type="spellStart"/>
      <w:r>
        <w:t>нутрициологии</w:t>
      </w:r>
      <w:proofErr w:type="spellEnd"/>
      <w:r>
        <w:t xml:space="preserve"> как ответ на системные вызовы устойчивой </w:t>
      </w:r>
      <w:proofErr w:type="spellStart"/>
      <w:r>
        <w:t>биоэкономики</w:t>
      </w:r>
      <w:proofErr w:type="spellEnd"/>
      <w:r>
        <w:t xml:space="preserve">: рост нагрузки на агропродовольственные системы, распространение неинфекционных заболеваний, связанных с питанием, и необходимость перехода к замкнутым циклам использования биологического сырья. Обосновывается положение о том, что гастрономические практики (кулинарная технология, сенсорный дизайн, ресторанные и городские </w:t>
      </w:r>
      <w:proofErr w:type="spellStart"/>
      <w:r>
        <w:t>food</w:t>
      </w:r>
      <w:proofErr w:type="spellEnd"/>
      <w:r>
        <w:t xml:space="preserve">-форматы, пищевой </w:t>
      </w:r>
      <w:proofErr w:type="spellStart"/>
      <w:r>
        <w:t>сторителлинг</w:t>
      </w:r>
      <w:proofErr w:type="spellEnd"/>
      <w:r>
        <w:t xml:space="preserve">) выполняют функцию не декоративной надстройки, а полноценного инструмента проектирования функционального питания. Предлагается трехуровневая модель конвергенции (уровень сырья, уровень продукта, уровень практики потребления), описывается методология гастрономического </w:t>
      </w:r>
      <w:proofErr w:type="spellStart"/>
      <w:r>
        <w:t>прототипирования</w:t>
      </w:r>
      <w:proofErr w:type="spellEnd"/>
      <w:r>
        <w:t xml:space="preserve"> </w:t>
      </w:r>
      <w:proofErr w:type="spellStart"/>
      <w:r>
        <w:t>нутрициологических</w:t>
      </w:r>
      <w:proofErr w:type="spellEnd"/>
      <w:r>
        <w:t xml:space="preserve"> решений и формулируется система метрик оценки результата, объединяющая </w:t>
      </w:r>
      <w:proofErr w:type="spellStart"/>
      <w:r>
        <w:t>нутритивные</w:t>
      </w:r>
      <w:proofErr w:type="spellEnd"/>
      <w:r>
        <w:t xml:space="preserve">, сенсорные, экологические и экономические показатели. Отдельно анализируются барьеры: разрыв между доказательной базой </w:t>
      </w:r>
      <w:proofErr w:type="spellStart"/>
      <w:r>
        <w:t>нутрициологии</w:t>
      </w:r>
      <w:proofErr w:type="spellEnd"/>
      <w:r>
        <w:t xml:space="preserve"> и скоростью креативного цикла, регуляторные ограничения на заявления о пользе, риск «</w:t>
      </w:r>
      <w:proofErr w:type="spellStart"/>
      <w:r>
        <w:t>нутри-вошинга</w:t>
      </w:r>
      <w:proofErr w:type="spellEnd"/>
      <w:r>
        <w:t>», а также проблема социальной доступности функциональных продуктов.</w:t>
      </w:r>
    </w:p>
    <w:p w:rsidR="001B69F7" w:rsidRDefault="001B69F7" w:rsidP="001B69F7">
      <w:pPr>
        <w:pStyle w:val="a8"/>
      </w:pPr>
      <w:r>
        <w:rPr>
          <w:spacing w:val="43"/>
        </w:rPr>
        <w:t>Ключевые слова:</w:t>
      </w:r>
      <w:r>
        <w:t xml:space="preserve"> устойчивая </w:t>
      </w:r>
      <w:proofErr w:type="spellStart"/>
      <w:r>
        <w:t>биоэкономика</w:t>
      </w:r>
      <w:proofErr w:type="spellEnd"/>
      <w:r>
        <w:t xml:space="preserve">; креативные индустрии; </w:t>
      </w:r>
      <w:proofErr w:type="spellStart"/>
      <w:r>
        <w:t>нутрициология</w:t>
      </w:r>
      <w:proofErr w:type="spellEnd"/>
      <w:r>
        <w:t xml:space="preserve">; функциональное питание; гастрономический дизайн; </w:t>
      </w:r>
      <w:proofErr w:type="spellStart"/>
      <w:r>
        <w:t>фуд</w:t>
      </w:r>
      <w:proofErr w:type="spellEnd"/>
      <w:r>
        <w:t xml:space="preserve">-дизайн; циркулярная экономика; </w:t>
      </w:r>
      <w:proofErr w:type="spellStart"/>
      <w:r>
        <w:t>апсайклинг</w:t>
      </w:r>
      <w:proofErr w:type="spellEnd"/>
      <w:r>
        <w:t>; сенсорная наука; персонализированное питание.</w:t>
      </w:r>
    </w:p>
    <w:p w:rsidR="001B69F7" w:rsidRDefault="001B69F7" w:rsidP="001B69F7">
      <w:pPr>
        <w:pStyle w:val="a9"/>
      </w:pPr>
      <w:r>
        <w:rPr>
          <w:spacing w:val="43"/>
        </w:rPr>
        <w:t xml:space="preserve">Для цитирования: </w:t>
      </w:r>
      <w:r>
        <w:t xml:space="preserve">Антошина К. А. Конвергенция креативных индустрий и </w:t>
      </w:r>
      <w:proofErr w:type="spellStart"/>
      <w:r>
        <w:t>нутрициологии</w:t>
      </w:r>
      <w:proofErr w:type="spellEnd"/>
      <w:r>
        <w:t xml:space="preserve"> в контексте </w:t>
      </w:r>
      <w:proofErr w:type="gramStart"/>
      <w:r>
        <w:t>устойчивой</w:t>
      </w:r>
      <w:proofErr w:type="gramEnd"/>
      <w:r>
        <w:t xml:space="preserve"> </w:t>
      </w:r>
      <w:proofErr w:type="spellStart"/>
      <w:r>
        <w:t>биоэкономики</w:t>
      </w:r>
      <w:proofErr w:type="spellEnd"/>
      <w:r>
        <w:t xml:space="preserve"> // Инновационная экономика: информация, аналитика, прогнозы. – 2025. – № S4. – С. 44–51. </w:t>
      </w:r>
    </w:p>
    <w:p w:rsidR="001B69F7" w:rsidRDefault="001B69F7" w:rsidP="001B69F7">
      <w:pPr>
        <w:pStyle w:val="original"/>
      </w:pPr>
      <w:r>
        <w:t>Original article</w:t>
      </w:r>
    </w:p>
    <w:p w:rsidR="001B69F7" w:rsidRPr="00E7514D" w:rsidRDefault="001B69F7" w:rsidP="001B69F7">
      <w:pPr>
        <w:pStyle w:val="a5"/>
        <w:rPr>
          <w:lang w:val="en-US"/>
        </w:rPr>
      </w:pPr>
      <w:r w:rsidRPr="00E7514D">
        <w:rPr>
          <w:lang w:val="en-US"/>
        </w:rPr>
        <w:t>Convergence of creative industries and nutritionology in the context of sustainable bioeconomics</w:t>
      </w:r>
    </w:p>
    <w:p w:rsidR="001B69F7" w:rsidRPr="00E7514D" w:rsidRDefault="001B69F7" w:rsidP="001B69F7">
      <w:pPr>
        <w:pStyle w:val="a6"/>
        <w:rPr>
          <w:lang w:val="en-US"/>
        </w:rPr>
      </w:pPr>
      <w:proofErr w:type="spellStart"/>
      <w:proofErr w:type="gramStart"/>
      <w:r w:rsidRPr="00E7514D">
        <w:rPr>
          <w:lang w:val="en-US"/>
        </w:rPr>
        <w:t>Antoshina</w:t>
      </w:r>
      <w:proofErr w:type="spellEnd"/>
      <w:r w:rsidRPr="00E7514D">
        <w:rPr>
          <w:lang w:val="en-US"/>
        </w:rPr>
        <w:t xml:space="preserve"> </w:t>
      </w:r>
      <w:proofErr w:type="spellStart"/>
      <w:r w:rsidRPr="00E7514D">
        <w:rPr>
          <w:lang w:val="en-US"/>
        </w:rPr>
        <w:t>Kseniya</w:t>
      </w:r>
      <w:proofErr w:type="spellEnd"/>
      <w:r w:rsidRPr="00E7514D">
        <w:rPr>
          <w:lang w:val="en-US"/>
        </w:rPr>
        <w:t xml:space="preserve"> A.</w:t>
      </w:r>
      <w:proofErr w:type="gramEnd"/>
      <w:r w:rsidRPr="00E7514D">
        <w:rPr>
          <w:lang w:val="en-US"/>
        </w:rPr>
        <w:t xml:space="preserve"> </w:t>
      </w:r>
    </w:p>
    <w:p w:rsidR="001B69F7" w:rsidRPr="00E7514D" w:rsidRDefault="001B69F7" w:rsidP="001B69F7">
      <w:pPr>
        <w:pStyle w:val="a7"/>
        <w:rPr>
          <w:lang w:val="en-US"/>
        </w:rPr>
      </w:pPr>
      <w:r w:rsidRPr="00E7514D">
        <w:rPr>
          <w:lang w:val="en-US"/>
        </w:rPr>
        <w:t xml:space="preserve">Donetsk National University of Economics and Trade Named </w:t>
      </w:r>
      <w:r w:rsidRPr="00E7514D">
        <w:rPr>
          <w:lang w:val="en-US"/>
        </w:rPr>
        <w:br/>
        <w:t xml:space="preserve">after Mikhail </w:t>
      </w:r>
      <w:proofErr w:type="spellStart"/>
      <w:r w:rsidRPr="00E7514D">
        <w:rPr>
          <w:lang w:val="en-US"/>
        </w:rPr>
        <w:t>Tugan-Baranovsky</w:t>
      </w:r>
      <w:proofErr w:type="spellEnd"/>
      <w:r w:rsidRPr="00E7514D">
        <w:rPr>
          <w:lang w:val="en-US"/>
        </w:rPr>
        <w:t>, Donetsk, DPR, Russia, k.antoshuna@mail.ru</w:t>
      </w:r>
    </w:p>
    <w:p w:rsidR="001B69F7" w:rsidRPr="00E7514D" w:rsidRDefault="001B69F7" w:rsidP="001B69F7">
      <w:pPr>
        <w:pStyle w:val="a8"/>
        <w:rPr>
          <w:lang w:val="en-US"/>
        </w:rPr>
      </w:pPr>
      <w:r w:rsidRPr="00E7514D">
        <w:rPr>
          <w:spacing w:val="43"/>
          <w:lang w:val="en-US"/>
        </w:rPr>
        <w:lastRenderedPageBreak/>
        <w:t>Abstract</w:t>
      </w:r>
      <w:r w:rsidRPr="00E7514D">
        <w:rPr>
          <w:lang w:val="en-US"/>
        </w:rPr>
        <w:t xml:space="preserve">. The article examines the process of convergence between creative industries and </w:t>
      </w:r>
      <w:proofErr w:type="spellStart"/>
      <w:r w:rsidRPr="00E7514D">
        <w:rPr>
          <w:lang w:val="en-US"/>
        </w:rPr>
        <w:t>nutritionology</w:t>
      </w:r>
      <w:proofErr w:type="spellEnd"/>
      <w:r w:rsidRPr="00E7514D">
        <w:rPr>
          <w:lang w:val="en-US"/>
        </w:rPr>
        <w:t xml:space="preserve"> as a response to the systemic challenges of sustainable </w:t>
      </w:r>
      <w:proofErr w:type="spellStart"/>
      <w:r w:rsidRPr="00E7514D">
        <w:rPr>
          <w:lang w:val="en-US"/>
        </w:rPr>
        <w:t>bioeconomics</w:t>
      </w:r>
      <w:proofErr w:type="spellEnd"/>
      <w:r w:rsidRPr="00E7514D">
        <w:rPr>
          <w:lang w:val="en-US"/>
        </w:rPr>
        <w:t xml:space="preserve">: the growing burden on </w:t>
      </w:r>
      <w:proofErr w:type="spellStart"/>
      <w:r w:rsidRPr="00E7514D">
        <w:rPr>
          <w:lang w:val="en-US"/>
        </w:rPr>
        <w:t>agri</w:t>
      </w:r>
      <w:proofErr w:type="spellEnd"/>
      <w:r w:rsidRPr="00E7514D">
        <w:rPr>
          <w:lang w:val="en-US"/>
        </w:rPr>
        <w:noBreakHyphen/>
        <w:t>food systems, the spread of non</w:t>
      </w:r>
      <w:r w:rsidRPr="00E7514D">
        <w:rPr>
          <w:lang w:val="en-US"/>
        </w:rPr>
        <w:noBreakHyphen/>
        <w:t xml:space="preserve">communicable diseases related to diet, and the need to transition to </w:t>
      </w:r>
      <w:proofErr w:type="gramStart"/>
      <w:r w:rsidRPr="00E7514D">
        <w:rPr>
          <w:lang w:val="en-US"/>
        </w:rPr>
        <w:t>closed</w:t>
      </w:r>
      <w:proofErr w:type="gramEnd"/>
      <w:r w:rsidRPr="00E7514D">
        <w:rPr>
          <w:lang w:val="en-US"/>
        </w:rPr>
        <w:t xml:space="preserve"> cycles of using biological raw materials. The position is substantiated that gastronomic practices (culinary technology, sensory design, restaurant and urban food formats, food storytelling) serve not as a decorative superstructure, but as a full</w:t>
      </w:r>
      <w:r w:rsidRPr="00E7514D">
        <w:rPr>
          <w:lang w:val="en-US"/>
        </w:rPr>
        <w:noBreakHyphen/>
        <w:t>fledged tool for designing functional food. A three</w:t>
      </w:r>
      <w:r w:rsidRPr="00E7514D">
        <w:rPr>
          <w:lang w:val="en-US"/>
        </w:rPr>
        <w:noBreakHyphen/>
        <w:t xml:space="preserve">level convergence model is proposed (raw material level, product level, </w:t>
      </w:r>
      <w:proofErr w:type="gramStart"/>
      <w:r w:rsidRPr="00E7514D">
        <w:rPr>
          <w:lang w:val="en-US"/>
        </w:rPr>
        <w:t>consumption</w:t>
      </w:r>
      <w:proofErr w:type="gramEnd"/>
      <w:r w:rsidRPr="00E7514D">
        <w:rPr>
          <w:lang w:val="en-US"/>
        </w:rPr>
        <w:t xml:space="preserve"> practice level), the methodology of gastronomic prototyping of nutritional solutions is described, and a system of metrics for assessing the results is formulated, combining nutritional, sensory, environmental, and economic indicators. The barriers are analyzed separately: the gap between the evidence base of nutritional science and the speed of the creative cycle, regulatory restrictions on claims about benefits, the risk of “</w:t>
      </w:r>
      <w:proofErr w:type="spellStart"/>
      <w:r w:rsidRPr="00E7514D">
        <w:rPr>
          <w:lang w:val="en-US"/>
        </w:rPr>
        <w:t>nutrishing</w:t>
      </w:r>
      <w:proofErr w:type="spellEnd"/>
      <w:r w:rsidRPr="00E7514D">
        <w:rPr>
          <w:lang w:val="en-US"/>
        </w:rPr>
        <w:t>,” as well as the problem of social accessibility of functional products.</w:t>
      </w:r>
    </w:p>
    <w:p w:rsidR="001B69F7" w:rsidRPr="00E7514D" w:rsidRDefault="001B69F7" w:rsidP="001B69F7">
      <w:pPr>
        <w:pStyle w:val="a8"/>
        <w:rPr>
          <w:lang w:val="en-US"/>
        </w:rPr>
      </w:pPr>
      <w:r w:rsidRPr="00E7514D">
        <w:rPr>
          <w:spacing w:val="43"/>
          <w:lang w:val="en-US"/>
        </w:rPr>
        <w:t>Keywords</w:t>
      </w:r>
      <w:r w:rsidRPr="00E7514D">
        <w:rPr>
          <w:lang w:val="en-US"/>
        </w:rPr>
        <w:t xml:space="preserve">: sustainable </w:t>
      </w:r>
      <w:proofErr w:type="spellStart"/>
      <w:r w:rsidRPr="00E7514D">
        <w:rPr>
          <w:lang w:val="en-US"/>
        </w:rPr>
        <w:t>bioeconomy</w:t>
      </w:r>
      <w:proofErr w:type="spellEnd"/>
      <w:r w:rsidRPr="00E7514D">
        <w:rPr>
          <w:lang w:val="en-US"/>
        </w:rPr>
        <w:t xml:space="preserve">; creative industries; nutritional science; functional food; gastronomic design; food design; circular economy; </w:t>
      </w:r>
      <w:proofErr w:type="spellStart"/>
      <w:r w:rsidRPr="00E7514D">
        <w:rPr>
          <w:lang w:val="en-US"/>
        </w:rPr>
        <w:t>upcycling</w:t>
      </w:r>
      <w:proofErr w:type="spellEnd"/>
      <w:r w:rsidRPr="00E7514D">
        <w:rPr>
          <w:lang w:val="en-US"/>
        </w:rPr>
        <w:t>; sensory science; personalized nutrition.</w:t>
      </w:r>
    </w:p>
    <w:p w:rsidR="001B69F7" w:rsidRPr="009D0AF8" w:rsidRDefault="001B69F7" w:rsidP="001B69F7">
      <w:pPr>
        <w:pStyle w:val="forcitation"/>
        <w:rPr>
          <w:lang w:val="en-US"/>
        </w:rPr>
      </w:pPr>
      <w:r w:rsidRPr="00E7514D">
        <w:rPr>
          <w:spacing w:val="43"/>
          <w:lang w:val="en-US"/>
        </w:rPr>
        <w:t>For citation</w:t>
      </w:r>
      <w:r w:rsidRPr="00E7514D">
        <w:rPr>
          <w:lang w:val="en-US"/>
        </w:rPr>
        <w:t xml:space="preserve">: </w:t>
      </w:r>
      <w:proofErr w:type="spellStart"/>
      <w:r w:rsidRPr="00E7514D">
        <w:rPr>
          <w:lang w:val="en-US"/>
        </w:rPr>
        <w:t>Antoshina</w:t>
      </w:r>
      <w:proofErr w:type="spellEnd"/>
      <w:r w:rsidRPr="00E7514D">
        <w:rPr>
          <w:lang w:val="en-US"/>
        </w:rPr>
        <w:t xml:space="preserve"> K. A. Convergence of creative industries and </w:t>
      </w:r>
      <w:proofErr w:type="spellStart"/>
      <w:r w:rsidRPr="00E7514D">
        <w:rPr>
          <w:lang w:val="en-US"/>
        </w:rPr>
        <w:t>nutritionology</w:t>
      </w:r>
      <w:proofErr w:type="spellEnd"/>
      <w:r w:rsidRPr="00E7514D">
        <w:rPr>
          <w:lang w:val="en-US"/>
        </w:rPr>
        <w:t xml:space="preserve"> in the context of sustainable </w:t>
      </w:r>
      <w:proofErr w:type="spellStart"/>
      <w:r w:rsidRPr="00E7514D">
        <w:rPr>
          <w:lang w:val="en-US"/>
        </w:rPr>
        <w:t>bioeconomics</w:t>
      </w:r>
      <w:proofErr w:type="spellEnd"/>
      <w:r w:rsidRPr="00E7514D">
        <w:rPr>
          <w:lang w:val="en-US"/>
        </w:rPr>
        <w:t xml:space="preserve">. </w:t>
      </w:r>
      <w:r w:rsidRPr="009D0AF8">
        <w:rPr>
          <w:i/>
          <w:iCs/>
          <w:lang w:val="en-US"/>
        </w:rPr>
        <w:t xml:space="preserve">Innovative economy: information, analysis, prognoses, </w:t>
      </w:r>
      <w:r w:rsidRPr="009D0AF8">
        <w:rPr>
          <w:lang w:val="en-US"/>
        </w:rPr>
        <w:t>2025, no. S4, pp. 44–51.</w:t>
      </w:r>
    </w:p>
    <w:p w:rsidR="00E7514D" w:rsidRDefault="00E7514D" w:rsidP="00E7514D">
      <w:pPr>
        <w:pStyle w:val="a4"/>
      </w:pPr>
      <w:proofErr w:type="spellStart"/>
      <w:r>
        <w:t>Научная</w:t>
      </w:r>
      <w:proofErr w:type="spellEnd"/>
      <w:r>
        <w:t xml:space="preserve"> </w:t>
      </w:r>
      <w:proofErr w:type="spellStart"/>
      <w:r>
        <w:t>статья</w:t>
      </w:r>
      <w:proofErr w:type="spellEnd"/>
    </w:p>
    <w:p w:rsidR="00E7514D" w:rsidRDefault="00E7514D" w:rsidP="00E7514D">
      <w:pPr>
        <w:pStyle w:val="a4"/>
      </w:pPr>
      <w:r>
        <w:t>УДК 338.46:364.2</w:t>
      </w:r>
    </w:p>
    <w:p w:rsidR="00E7514D" w:rsidRDefault="00E7514D" w:rsidP="00E7514D">
      <w:pPr>
        <w:pStyle w:val="a5"/>
      </w:pPr>
      <w:r>
        <w:t xml:space="preserve">Диалектика теоретических подходов </w:t>
      </w:r>
      <w:r>
        <w:br/>
        <w:t>к пониманию реабилитационных услуг</w:t>
      </w:r>
    </w:p>
    <w:p w:rsidR="00E7514D" w:rsidRDefault="00E7514D" w:rsidP="00E7514D">
      <w:pPr>
        <w:pStyle w:val="a6"/>
      </w:pPr>
      <w:r>
        <w:t xml:space="preserve">Бабенко Дарья Андреевна </w:t>
      </w:r>
    </w:p>
    <w:p w:rsidR="00E7514D" w:rsidRDefault="00E7514D" w:rsidP="00E7514D">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daria-babenko@mail.ru</w:t>
      </w:r>
    </w:p>
    <w:p w:rsidR="00E7514D" w:rsidRDefault="00E7514D" w:rsidP="00E7514D">
      <w:pPr>
        <w:pStyle w:val="a8"/>
      </w:pPr>
      <w:r>
        <w:rPr>
          <w:spacing w:val="43"/>
        </w:rPr>
        <w:t>Аннотация</w:t>
      </w:r>
      <w:r>
        <w:t xml:space="preserve">. В статье исследуется диалектика теоретических подходов к пониманию реабилитационных услуг в контексте трансформации современной системы социальной помощи. Обоснована актуальность исследования, обусловленная комплексом факторов: старением населения, </w:t>
      </w:r>
      <w:proofErr w:type="gramStart"/>
      <w:r>
        <w:t>ростом хронических заболеваний</w:t>
      </w:r>
      <w:proofErr w:type="gramEnd"/>
      <w:r>
        <w:t xml:space="preserve">, технологическим развитием медицины, а также последствиями пандемии. Рассмотрен исторический переход от патерналистской модели здравоохранения </w:t>
      </w:r>
      <w:proofErr w:type="gramStart"/>
      <w:r>
        <w:t>к</w:t>
      </w:r>
      <w:proofErr w:type="gramEnd"/>
      <w:r>
        <w:t xml:space="preserve"> рыночной, систематизированы существующие трактовки понятия «реабилитационная услуга». </w:t>
      </w:r>
    </w:p>
    <w:p w:rsidR="00E7514D" w:rsidRDefault="00E7514D" w:rsidP="00E7514D">
      <w:pPr>
        <w:pStyle w:val="a8"/>
      </w:pPr>
      <w:proofErr w:type="gramStart"/>
      <w:r>
        <w:rPr>
          <w:spacing w:val="43"/>
        </w:rPr>
        <w:t>Ключевые слова</w:t>
      </w:r>
      <w:r>
        <w:t xml:space="preserve">: реабилитационная услуга; реабилитация; </w:t>
      </w:r>
      <w:proofErr w:type="spellStart"/>
      <w:r>
        <w:t>абилитация</w:t>
      </w:r>
      <w:proofErr w:type="spellEnd"/>
      <w:r>
        <w:t>; патерналистская модель; рыночная модель здравоохранения; теоретические подходы; МКФ; заказчик услуг; исполнитель услуг.</w:t>
      </w:r>
      <w:proofErr w:type="gramEnd"/>
    </w:p>
    <w:p w:rsidR="00E7514D" w:rsidRDefault="00E7514D" w:rsidP="00E7514D">
      <w:pPr>
        <w:pStyle w:val="a9"/>
      </w:pPr>
      <w:r>
        <w:rPr>
          <w:spacing w:val="43"/>
        </w:rPr>
        <w:t>Для цитирования:</w:t>
      </w:r>
      <w:r>
        <w:t xml:space="preserve"> Бабенко Д. А. Диалектика теоретических подходов к пониманию реабилитационных услуг // Инновационная экономика: информация, аналитика, прогнозы. – 2025. – № S4. – С. 52–60. </w:t>
      </w:r>
    </w:p>
    <w:p w:rsidR="00E7514D" w:rsidRDefault="00E7514D" w:rsidP="00E7514D">
      <w:pPr>
        <w:pStyle w:val="original"/>
      </w:pPr>
      <w:r>
        <w:t>Original article</w:t>
      </w:r>
    </w:p>
    <w:p w:rsidR="00E7514D" w:rsidRPr="00E7514D" w:rsidRDefault="00E7514D" w:rsidP="00E7514D">
      <w:pPr>
        <w:pStyle w:val="a5"/>
        <w:rPr>
          <w:lang w:val="en-US"/>
        </w:rPr>
      </w:pPr>
      <w:r w:rsidRPr="00E7514D">
        <w:rPr>
          <w:lang w:val="en-US"/>
        </w:rPr>
        <w:t xml:space="preserve">Dialectics of theoretical approaches </w:t>
      </w:r>
      <w:r w:rsidRPr="00E7514D">
        <w:rPr>
          <w:lang w:val="en-US"/>
        </w:rPr>
        <w:br/>
        <w:t>to understanding rehabilitation services</w:t>
      </w:r>
    </w:p>
    <w:p w:rsidR="00E7514D" w:rsidRPr="00E7514D" w:rsidRDefault="00E7514D" w:rsidP="00E7514D">
      <w:pPr>
        <w:pStyle w:val="a6"/>
        <w:rPr>
          <w:lang w:val="en-US"/>
        </w:rPr>
      </w:pPr>
      <w:proofErr w:type="spellStart"/>
      <w:proofErr w:type="gramStart"/>
      <w:r w:rsidRPr="00E7514D">
        <w:rPr>
          <w:lang w:val="en-US"/>
        </w:rPr>
        <w:t>Babenko</w:t>
      </w:r>
      <w:proofErr w:type="spellEnd"/>
      <w:r w:rsidRPr="00E7514D">
        <w:rPr>
          <w:lang w:val="en-US"/>
        </w:rPr>
        <w:t xml:space="preserve"> </w:t>
      </w:r>
      <w:proofErr w:type="spellStart"/>
      <w:r w:rsidRPr="00E7514D">
        <w:rPr>
          <w:lang w:val="en-US"/>
        </w:rPr>
        <w:t>Daria</w:t>
      </w:r>
      <w:proofErr w:type="spellEnd"/>
      <w:r w:rsidRPr="00E7514D">
        <w:rPr>
          <w:lang w:val="en-US"/>
        </w:rPr>
        <w:t xml:space="preserve"> A.</w:t>
      </w:r>
      <w:proofErr w:type="gramEnd"/>
      <w:r w:rsidRPr="00E7514D">
        <w:rPr>
          <w:lang w:val="en-US"/>
        </w:rPr>
        <w:t xml:space="preserve"> </w:t>
      </w:r>
    </w:p>
    <w:p w:rsidR="00E7514D" w:rsidRPr="00E7514D" w:rsidRDefault="00E7514D" w:rsidP="00E7514D">
      <w:pPr>
        <w:pStyle w:val="a7"/>
        <w:rPr>
          <w:lang w:val="en-US"/>
        </w:rPr>
      </w:pPr>
      <w:r w:rsidRPr="00E7514D">
        <w:rPr>
          <w:lang w:val="en-US"/>
        </w:rPr>
        <w:t xml:space="preserve">Donetsk National University of Economics and Trade Named </w:t>
      </w:r>
      <w:r w:rsidRPr="00E7514D">
        <w:rPr>
          <w:lang w:val="en-US"/>
        </w:rPr>
        <w:br/>
        <w:t xml:space="preserve">after Mikhail </w:t>
      </w:r>
      <w:proofErr w:type="spellStart"/>
      <w:r w:rsidRPr="00E7514D">
        <w:rPr>
          <w:lang w:val="en-US"/>
        </w:rPr>
        <w:t>Tugan-Baranovsky</w:t>
      </w:r>
      <w:proofErr w:type="spellEnd"/>
      <w:r w:rsidRPr="00E7514D">
        <w:rPr>
          <w:lang w:val="en-US"/>
        </w:rPr>
        <w:t>, Donetsk, DPR, Russia, daria-babenko@mail.ru</w:t>
      </w:r>
    </w:p>
    <w:p w:rsidR="00E7514D" w:rsidRPr="00E7514D" w:rsidRDefault="00E7514D" w:rsidP="00E7514D">
      <w:pPr>
        <w:pStyle w:val="a8"/>
        <w:rPr>
          <w:lang w:val="en-US"/>
        </w:rPr>
      </w:pPr>
      <w:r w:rsidRPr="00E7514D">
        <w:rPr>
          <w:spacing w:val="43"/>
          <w:lang w:val="en-US"/>
        </w:rPr>
        <w:t>Abstract</w:t>
      </w:r>
      <w:r w:rsidRPr="00E7514D">
        <w:rPr>
          <w:lang w:val="en-US"/>
        </w:rPr>
        <w:t xml:space="preserve">. The article examines the dialectics of theoretical approaches to understanding rehabilitation services in the context of the transformation of the modern social assistance system. The relevance of </w:t>
      </w:r>
      <w:r w:rsidRPr="00E7514D">
        <w:rPr>
          <w:lang w:val="en-US"/>
        </w:rPr>
        <w:lastRenderedPageBreak/>
        <w:t xml:space="preserve">the study is justified by a combination of factors: the aging population, the rise in chronic diseases, the technological development of medicine, and the consequences of the pandemic. The historical transition from a paternalistic healthcare model to a </w:t>
      </w:r>
      <w:proofErr w:type="spellStart"/>
      <w:r w:rsidRPr="00E7514D">
        <w:rPr>
          <w:lang w:val="en-US"/>
        </w:rPr>
        <w:t>marketbased</w:t>
      </w:r>
      <w:proofErr w:type="spellEnd"/>
      <w:r w:rsidRPr="00E7514D">
        <w:rPr>
          <w:lang w:val="en-US"/>
        </w:rPr>
        <w:t xml:space="preserve"> one is considered, and existing interpretations of the concept of «rehabilitation service» are systematized. </w:t>
      </w:r>
    </w:p>
    <w:p w:rsidR="00E7514D" w:rsidRPr="00E7514D" w:rsidRDefault="00E7514D" w:rsidP="00E7514D">
      <w:pPr>
        <w:pStyle w:val="a8"/>
        <w:rPr>
          <w:lang w:val="en-US"/>
        </w:rPr>
      </w:pPr>
      <w:r w:rsidRPr="00E7514D">
        <w:rPr>
          <w:spacing w:val="43"/>
          <w:lang w:val="en-US"/>
        </w:rPr>
        <w:t>Keywords</w:t>
      </w:r>
      <w:r w:rsidRPr="00E7514D">
        <w:rPr>
          <w:lang w:val="en-US"/>
        </w:rPr>
        <w:t xml:space="preserve">: rehabilitation service; rehabilitation; habilitation; paternalistic model; </w:t>
      </w:r>
      <w:proofErr w:type="spellStart"/>
      <w:r w:rsidRPr="00E7514D">
        <w:rPr>
          <w:lang w:val="en-US"/>
        </w:rPr>
        <w:t>marketbased</w:t>
      </w:r>
      <w:proofErr w:type="spellEnd"/>
      <w:r w:rsidRPr="00E7514D">
        <w:rPr>
          <w:lang w:val="en-US"/>
        </w:rPr>
        <w:t xml:space="preserve"> healthcare model; theoretical approaches; ICF; service client; service provider.</w:t>
      </w:r>
    </w:p>
    <w:p w:rsidR="00E7514D" w:rsidRPr="009D0AF8" w:rsidRDefault="00E7514D" w:rsidP="00E7514D">
      <w:pPr>
        <w:pStyle w:val="forcitation"/>
        <w:rPr>
          <w:lang w:val="en-US"/>
        </w:rPr>
      </w:pPr>
      <w:r w:rsidRPr="00E7514D">
        <w:rPr>
          <w:spacing w:val="43"/>
          <w:lang w:val="en-US"/>
        </w:rPr>
        <w:t>For citation</w:t>
      </w:r>
      <w:r w:rsidRPr="00E7514D">
        <w:rPr>
          <w:lang w:val="en-US"/>
        </w:rPr>
        <w:t xml:space="preserve">: </w:t>
      </w:r>
      <w:proofErr w:type="spellStart"/>
      <w:r w:rsidRPr="00E7514D">
        <w:rPr>
          <w:lang w:val="en-US"/>
        </w:rPr>
        <w:t>Babenko</w:t>
      </w:r>
      <w:proofErr w:type="spellEnd"/>
      <w:r w:rsidRPr="00E7514D">
        <w:rPr>
          <w:lang w:val="en-US"/>
        </w:rPr>
        <w:t xml:space="preserve"> D. A. Dialectics of theoretical approaches to understanding rehabilitation services.</w:t>
      </w:r>
      <w:r w:rsidRPr="00E7514D">
        <w:rPr>
          <w:i/>
          <w:iCs/>
          <w:lang w:val="en-US"/>
        </w:rPr>
        <w:t xml:space="preserve"> </w:t>
      </w:r>
      <w:r w:rsidRPr="009D0AF8">
        <w:rPr>
          <w:i/>
          <w:iCs/>
          <w:lang w:val="en-US"/>
        </w:rPr>
        <w:t>Innovative economy: information, analysis, prognoses,</w:t>
      </w:r>
      <w:r w:rsidRPr="009D0AF8">
        <w:rPr>
          <w:lang w:val="en-US"/>
        </w:rPr>
        <w:t xml:space="preserve"> 2025, no. S4, </w:t>
      </w:r>
      <w:r w:rsidRPr="009D0AF8">
        <w:rPr>
          <w:lang w:val="en-US"/>
        </w:rPr>
        <w:br/>
        <w:t>pp. 52–60.</w:t>
      </w:r>
    </w:p>
    <w:p w:rsidR="009D0AF8" w:rsidRDefault="009D0AF8" w:rsidP="009D0AF8">
      <w:pPr>
        <w:pStyle w:val="a4"/>
      </w:pPr>
      <w:proofErr w:type="spellStart"/>
      <w:r>
        <w:t>Научная</w:t>
      </w:r>
      <w:proofErr w:type="spellEnd"/>
      <w:r>
        <w:t xml:space="preserve"> </w:t>
      </w:r>
      <w:proofErr w:type="spellStart"/>
      <w:r>
        <w:t>статья</w:t>
      </w:r>
      <w:proofErr w:type="spellEnd"/>
    </w:p>
    <w:p w:rsidR="009D0AF8" w:rsidRDefault="009D0AF8" w:rsidP="009D0AF8">
      <w:pPr>
        <w:pStyle w:val="a4"/>
      </w:pPr>
      <w:r>
        <w:t>УДК 330</w:t>
      </w:r>
    </w:p>
    <w:p w:rsidR="009D0AF8" w:rsidRDefault="009D0AF8" w:rsidP="009D0AF8">
      <w:pPr>
        <w:pStyle w:val="a5"/>
      </w:pPr>
      <w:r>
        <w:t>Общие и специфические принципы формирования стратегии развития экологического маркетинга</w:t>
      </w:r>
    </w:p>
    <w:p w:rsidR="009D0AF8" w:rsidRDefault="009D0AF8" w:rsidP="009D0AF8">
      <w:pPr>
        <w:pStyle w:val="a6"/>
      </w:pPr>
      <w:proofErr w:type="spellStart"/>
      <w:r>
        <w:t>Берко</w:t>
      </w:r>
      <w:proofErr w:type="spellEnd"/>
      <w:r>
        <w:t xml:space="preserve"> Александр Викторович </w:t>
      </w:r>
    </w:p>
    <w:p w:rsidR="009D0AF8" w:rsidRDefault="009D0AF8" w:rsidP="009D0AF8">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9D0AF8" w:rsidRDefault="009D0AF8" w:rsidP="009D0AF8">
      <w:pPr>
        <w:pStyle w:val="a8"/>
      </w:pPr>
      <w:r>
        <w:rPr>
          <w:spacing w:val="43"/>
        </w:rPr>
        <w:t>Аннотация</w:t>
      </w:r>
      <w:r>
        <w:t xml:space="preserve">. Трансформация экономики страны на этапе развития «зеленой» экономики четко определяет векторы формирования стратегии развития экологического маркетинга. В статье определены факторы актуальности разработки и реализации Стратегии развития экологического маркетинга, что является критически важной задачей для государства и населения. Для Донецкой Народной Республики разработка и реализация Стратегии развития экологического маркетинга является не просто актуальной, а критически важной задачей. Специфика региона, связанная с последствиями военных действий, разрушением производственной и социальной инфраструктуры, высоким уровнем техногенной нагрузки и необходимостью масштабного восстановления, создает уникальные вызовы и одновременно открывает новые возможности для «зеленой» трансформации. К ключевым факторам относятся: необходимость восстановления и модернизации экономики; повышение конкурентоспособности продукции; улучшение качества жизни и здоровья населения; выполнение международных и национальных обязательств; формирование нового рынка и институтов. В основе Стратегии лежит система принципов, обеспечивающих ее целостность, реализуемость и устойчивость. Эти принципы делятся </w:t>
      </w:r>
      <w:proofErr w:type="gramStart"/>
      <w:r>
        <w:t>на</w:t>
      </w:r>
      <w:proofErr w:type="gramEnd"/>
      <w:r>
        <w:t xml:space="preserve"> общие, характерные для большинства стратегий, и специфические, обусловленные уникальными условиями ДНР. К общим принципам относятся: принцип целесообразности и приоритетности; принцип постепенности и </w:t>
      </w:r>
      <w:proofErr w:type="spellStart"/>
      <w:r>
        <w:t>поэтапности</w:t>
      </w:r>
      <w:proofErr w:type="spellEnd"/>
      <w:r>
        <w:t xml:space="preserve">; принцип интеграции; принцип открытости и партнерства; принцип экономической эффективности. К специфическим принципам ДНР относятся: принцип «Зеленого восстановления»; принцип учета особого статуса региона; принцип </w:t>
      </w:r>
      <w:proofErr w:type="spellStart"/>
      <w:r>
        <w:t>митигации</w:t>
      </w:r>
      <w:proofErr w:type="spellEnd"/>
      <w:r>
        <w:t xml:space="preserve"> экологического ущерба; принцип межрегиональной и международной кооперации; принцип социальной справедливости и </w:t>
      </w:r>
      <w:proofErr w:type="spellStart"/>
      <w:r>
        <w:t>инклюзивности</w:t>
      </w:r>
      <w:proofErr w:type="spellEnd"/>
      <w:r>
        <w:t>.</w:t>
      </w:r>
    </w:p>
    <w:p w:rsidR="009D0AF8" w:rsidRDefault="009D0AF8" w:rsidP="009D0AF8">
      <w:pPr>
        <w:pStyle w:val="a8"/>
      </w:pPr>
      <w:proofErr w:type="gramStart"/>
      <w:r>
        <w:rPr>
          <w:spacing w:val="43"/>
        </w:rPr>
        <w:t>Ключевые слова</w:t>
      </w:r>
      <w:r>
        <w:t>: экологический маркетинг; принципы; стратегия; «зеленая» трансформация; социальная инфраструктура; экология; «зеленые» закупки; система экологической сертификации; «зеленое» финансирование.</w:t>
      </w:r>
      <w:proofErr w:type="gramEnd"/>
    </w:p>
    <w:p w:rsidR="009D0AF8" w:rsidRDefault="009D0AF8" w:rsidP="009D0AF8">
      <w:pPr>
        <w:pStyle w:val="a9"/>
      </w:pPr>
      <w:r>
        <w:rPr>
          <w:spacing w:val="43"/>
        </w:rPr>
        <w:t xml:space="preserve">Для цитирования: </w:t>
      </w:r>
      <w:proofErr w:type="spellStart"/>
      <w:r>
        <w:t>Берко</w:t>
      </w:r>
      <w:proofErr w:type="spellEnd"/>
      <w:r>
        <w:t xml:space="preserve"> А. В. Общие и специфические принципы формирования стратегии развития экологического маркетинга // Инновационная экономика: информация, аналитика, прогнозы. – 2025. – № S4. – С. 61–65. </w:t>
      </w:r>
    </w:p>
    <w:p w:rsidR="009D0AF8" w:rsidRDefault="009D0AF8" w:rsidP="009D0AF8">
      <w:pPr>
        <w:pStyle w:val="original"/>
      </w:pPr>
      <w:r>
        <w:t>Original article</w:t>
      </w:r>
    </w:p>
    <w:p w:rsidR="009D0AF8" w:rsidRPr="009D0AF8" w:rsidRDefault="009D0AF8" w:rsidP="009D0AF8">
      <w:pPr>
        <w:pStyle w:val="a5"/>
        <w:rPr>
          <w:lang w:val="en-US"/>
        </w:rPr>
      </w:pPr>
      <w:r w:rsidRPr="009D0AF8">
        <w:rPr>
          <w:lang w:val="en-US"/>
        </w:rPr>
        <w:lastRenderedPageBreak/>
        <w:t xml:space="preserve">General and specific principles for forming </w:t>
      </w:r>
      <w:r w:rsidRPr="009D0AF8">
        <w:rPr>
          <w:lang w:val="en-US"/>
        </w:rPr>
        <w:br/>
        <w:t xml:space="preserve">a strategy for the development </w:t>
      </w:r>
      <w:r w:rsidRPr="009D0AF8">
        <w:rPr>
          <w:lang w:val="en-US"/>
        </w:rPr>
        <w:br/>
        <w:t>of ecological marketing</w:t>
      </w:r>
    </w:p>
    <w:p w:rsidR="009D0AF8" w:rsidRPr="009D0AF8" w:rsidRDefault="009D0AF8" w:rsidP="009D0AF8">
      <w:pPr>
        <w:pStyle w:val="a6"/>
        <w:rPr>
          <w:lang w:val="en-US"/>
        </w:rPr>
      </w:pPr>
      <w:proofErr w:type="spellStart"/>
      <w:r w:rsidRPr="009D0AF8">
        <w:rPr>
          <w:lang w:val="en-US"/>
        </w:rPr>
        <w:t>Berko</w:t>
      </w:r>
      <w:proofErr w:type="spellEnd"/>
      <w:r w:rsidRPr="009D0AF8">
        <w:rPr>
          <w:lang w:val="en-US"/>
        </w:rPr>
        <w:t xml:space="preserve"> Alexander V. </w:t>
      </w:r>
    </w:p>
    <w:p w:rsidR="009D0AF8" w:rsidRPr="009D0AF8" w:rsidRDefault="009D0AF8" w:rsidP="009D0AF8">
      <w:pPr>
        <w:pStyle w:val="a7"/>
        <w:rPr>
          <w:lang w:val="en-US"/>
        </w:rPr>
      </w:pPr>
      <w:r w:rsidRPr="009D0AF8">
        <w:rPr>
          <w:lang w:val="en-US"/>
        </w:rPr>
        <w:t xml:space="preserve">Donetsk National University of Economics and Trade Named after Mikhail </w:t>
      </w:r>
      <w:proofErr w:type="spellStart"/>
      <w:r w:rsidRPr="009D0AF8">
        <w:rPr>
          <w:lang w:val="en-US"/>
        </w:rPr>
        <w:t>Tugan-Baranovsky</w:t>
      </w:r>
      <w:proofErr w:type="spellEnd"/>
      <w:r w:rsidRPr="009D0AF8">
        <w:rPr>
          <w:lang w:val="en-US"/>
        </w:rPr>
        <w:t>, Donetsk, DPR, Russia</w:t>
      </w:r>
    </w:p>
    <w:p w:rsidR="009D0AF8" w:rsidRPr="009D0AF8" w:rsidRDefault="009D0AF8" w:rsidP="009D0AF8">
      <w:pPr>
        <w:pStyle w:val="a8"/>
        <w:rPr>
          <w:lang w:val="en-US"/>
        </w:rPr>
      </w:pPr>
      <w:r w:rsidRPr="009D0AF8">
        <w:rPr>
          <w:spacing w:val="43"/>
          <w:lang w:val="en-US"/>
        </w:rPr>
        <w:t>Abstract</w:t>
      </w:r>
      <w:r w:rsidRPr="009D0AF8">
        <w:rPr>
          <w:lang w:val="en-US"/>
        </w:rPr>
        <w:t xml:space="preserve">. The transformation of the country’s economy at the stage of developing a “green” economy clearly defines the vectors for shaping a strategy for the development of environmental marketing. The factors that make the development and implementation of the Environmental Marketing Development Strategy relevant have been identified; this is a critically important task for the state and the population. For the Donetsk People’s Republic, the development and implementation of the Environmental Marketing Development Strategy is not just relevant – it is a critically important task. The specific features of the region, related to the consequences of military operations, the destruction of industrial and social infrastructure, the high level of manmade impact, and the need for </w:t>
      </w:r>
      <w:proofErr w:type="spellStart"/>
      <w:r w:rsidRPr="009D0AF8">
        <w:rPr>
          <w:lang w:val="en-US"/>
        </w:rPr>
        <w:t>largescale</w:t>
      </w:r>
      <w:proofErr w:type="spellEnd"/>
      <w:r w:rsidRPr="009D0AF8">
        <w:rPr>
          <w:lang w:val="en-US"/>
        </w:rPr>
        <w:t xml:space="preserve"> reconstruction, create unique challenges and at the same time open up new opportunities for “green” transformation. The key factors include: the need to restore and modernize the economy; increasing the competitiveness of products; improving the quality of life and health of the population; fulfilling international and national obligations; and forming a new market and institutions. The Strategy is based on a system of principles that ensure its integrity, feasibility, and sustainability. These principles are divided into general ones, which are characteristic of most strategies, and specific ones, which are determined by the unique conditions of the DPR. The general principles include: the principle of expediency and priority; the principle of gradualism and phased implementation; the principle of integration; the principle of openness and partnership; and the principle of economic efficiency. The specific principles of the DPR include: the principle of “Green Recovery”; the principle of taking into account the special status of the region; the principle of mitigating environmental damage; the principle of interregional and international cooperation; and the principle of social justice and inclusivity.</w:t>
      </w:r>
    </w:p>
    <w:p w:rsidR="009D0AF8" w:rsidRPr="009D0AF8" w:rsidRDefault="009D0AF8" w:rsidP="009D0AF8">
      <w:pPr>
        <w:pStyle w:val="a8"/>
        <w:rPr>
          <w:lang w:val="en-US"/>
        </w:rPr>
      </w:pPr>
      <w:r w:rsidRPr="009D0AF8">
        <w:rPr>
          <w:spacing w:val="43"/>
          <w:lang w:val="en-US"/>
        </w:rPr>
        <w:t>Keywords</w:t>
      </w:r>
      <w:r w:rsidRPr="009D0AF8">
        <w:rPr>
          <w:lang w:val="en-US"/>
        </w:rPr>
        <w:t>: environmental marketing; principles; strategy; «green» transformation; social infrastructure; ecology; «green» procurement; environmental certification system; «green» financing.</w:t>
      </w:r>
    </w:p>
    <w:p w:rsidR="009D0AF8" w:rsidRPr="00175AC0" w:rsidRDefault="009D0AF8" w:rsidP="009D0AF8">
      <w:pPr>
        <w:pStyle w:val="forcitation"/>
        <w:rPr>
          <w:lang w:val="en-US"/>
        </w:rPr>
      </w:pPr>
      <w:r w:rsidRPr="009D0AF8">
        <w:rPr>
          <w:spacing w:val="43"/>
          <w:lang w:val="en-US"/>
        </w:rPr>
        <w:t>For citation:</w:t>
      </w:r>
      <w:r w:rsidRPr="009D0AF8">
        <w:rPr>
          <w:lang w:val="en-US"/>
        </w:rPr>
        <w:t xml:space="preserve"> </w:t>
      </w:r>
      <w:proofErr w:type="spellStart"/>
      <w:r w:rsidRPr="009D0AF8">
        <w:rPr>
          <w:lang w:val="en-US"/>
        </w:rPr>
        <w:t>Berko</w:t>
      </w:r>
      <w:proofErr w:type="spellEnd"/>
      <w:r w:rsidRPr="009D0AF8">
        <w:rPr>
          <w:lang w:val="en-US"/>
        </w:rPr>
        <w:t xml:space="preserve"> A. V. General and specific principles for forming a strategy for the development of ecological marketing. </w:t>
      </w:r>
      <w:r w:rsidRPr="00175AC0">
        <w:rPr>
          <w:i/>
          <w:iCs/>
          <w:lang w:val="en-US"/>
        </w:rPr>
        <w:t>Innovative economy: information, analysis, prognoses,</w:t>
      </w:r>
      <w:r w:rsidRPr="00175AC0">
        <w:rPr>
          <w:lang w:val="en-US"/>
        </w:rPr>
        <w:t xml:space="preserve"> 2025, no. S4, pp. 61–65.</w:t>
      </w:r>
    </w:p>
    <w:p w:rsidR="00C216EE" w:rsidRDefault="00C216EE" w:rsidP="00C216EE">
      <w:pPr>
        <w:pStyle w:val="a4"/>
      </w:pPr>
      <w:proofErr w:type="spellStart"/>
      <w:r>
        <w:t>Научная</w:t>
      </w:r>
      <w:proofErr w:type="spellEnd"/>
      <w:r>
        <w:t xml:space="preserve"> </w:t>
      </w:r>
      <w:proofErr w:type="spellStart"/>
      <w:r>
        <w:t>статья</w:t>
      </w:r>
      <w:proofErr w:type="spellEnd"/>
    </w:p>
    <w:p w:rsidR="00C216EE" w:rsidRDefault="00C216EE" w:rsidP="00C216EE">
      <w:pPr>
        <w:pStyle w:val="a4"/>
      </w:pPr>
      <w:r>
        <w:t>УДК 338.5:339.138:639.2</w:t>
      </w:r>
    </w:p>
    <w:p w:rsidR="00C216EE" w:rsidRDefault="00C216EE" w:rsidP="00C216EE">
      <w:pPr>
        <w:pStyle w:val="a5"/>
      </w:pPr>
      <w:r>
        <w:t xml:space="preserve">Механизм ценообразования и маркетинговой маржинальности по звеньям цепи </w:t>
      </w:r>
      <w:r>
        <w:br/>
        <w:t xml:space="preserve">создания ценности морепродуктов </w:t>
      </w:r>
      <w:r>
        <w:br/>
        <w:t>Азово-Черноморского бассейна</w:t>
      </w:r>
    </w:p>
    <w:p w:rsidR="00C216EE" w:rsidRDefault="00C216EE" w:rsidP="00C216EE">
      <w:pPr>
        <w:pStyle w:val="a6"/>
      </w:pPr>
      <w:r>
        <w:t xml:space="preserve">Блинов Владислав Русланович </w:t>
      </w:r>
    </w:p>
    <w:p w:rsidR="00C216EE" w:rsidRDefault="00C216EE" w:rsidP="00C216EE">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vladblinow1994@mail.ru</w:t>
      </w:r>
    </w:p>
    <w:p w:rsidR="00C216EE" w:rsidRDefault="00C216EE" w:rsidP="00C216EE">
      <w:pPr>
        <w:pStyle w:val="a8"/>
      </w:pPr>
      <w:r>
        <w:rPr>
          <w:spacing w:val="43"/>
        </w:rPr>
        <w:t>Аннотация</w:t>
      </w:r>
      <w:r>
        <w:t xml:space="preserve">. В статье исследуется механизм ценообразования и формирования маркетинговой </w:t>
      </w:r>
      <w:proofErr w:type="spellStart"/>
      <w:r>
        <w:t>маржинальности</w:t>
      </w:r>
      <w:proofErr w:type="spellEnd"/>
      <w:r>
        <w:t xml:space="preserve"> по звеньям цепи создания ценности морепродуктов Азово-Черноморского бассейна. Предложен комплексный подход к декомпозиции маржинальной составляющей между </w:t>
      </w:r>
      <w:proofErr w:type="gramStart"/>
      <w:r>
        <w:t>первичным</w:t>
      </w:r>
      <w:proofErr w:type="gramEnd"/>
      <w:r>
        <w:t xml:space="preserve">, перерабатывающим, </w:t>
      </w:r>
      <w:proofErr w:type="spellStart"/>
      <w:r>
        <w:t>дистрибуционным</w:t>
      </w:r>
      <w:proofErr w:type="spellEnd"/>
      <w:r>
        <w:t xml:space="preserve">, розничным и </w:t>
      </w:r>
      <w:proofErr w:type="spellStart"/>
      <w:r>
        <w:t>HoReCa</w:t>
      </w:r>
      <w:proofErr w:type="spellEnd"/>
      <w:r>
        <w:t xml:space="preserve">-звеньями. Выявлены ключевые факторы формирования добавленной стоимости на каждом этапе товаропроводящей цепи, включая глубину переработки, </w:t>
      </w:r>
      <w:proofErr w:type="spellStart"/>
      <w:r>
        <w:t>брендинг</w:t>
      </w:r>
      <w:proofErr w:type="spellEnd"/>
      <w:r>
        <w:t xml:space="preserve">, логистику, </w:t>
      </w:r>
      <w:proofErr w:type="spellStart"/>
      <w:r>
        <w:t>категорийный</w:t>
      </w:r>
      <w:proofErr w:type="spellEnd"/>
      <w:r>
        <w:t xml:space="preserve"> менеджмент и маркетинговые инструменты. Обоснована тенденция увеличения маркетинговой </w:t>
      </w:r>
      <w:proofErr w:type="spellStart"/>
      <w:r>
        <w:t>маржинальности</w:t>
      </w:r>
      <w:proofErr w:type="spellEnd"/>
      <w:r>
        <w:t xml:space="preserve"> </w:t>
      </w:r>
      <w:r>
        <w:lastRenderedPageBreak/>
        <w:t xml:space="preserve">по мере продвижения продукции к конечному потребителю и выявлена асимметрия распределения добавленной стоимости между участниками рынка. </w:t>
      </w:r>
    </w:p>
    <w:p w:rsidR="00C216EE" w:rsidRDefault="00C216EE" w:rsidP="00C216EE">
      <w:pPr>
        <w:pStyle w:val="a8"/>
      </w:pPr>
      <w:r>
        <w:rPr>
          <w:spacing w:val="43"/>
        </w:rPr>
        <w:t>Ключевые слова:</w:t>
      </w:r>
      <w:r>
        <w:t xml:space="preserve"> ценообразование; маркетинговая </w:t>
      </w:r>
      <w:proofErr w:type="spellStart"/>
      <w:r>
        <w:t>маржинальность</w:t>
      </w:r>
      <w:proofErr w:type="spellEnd"/>
      <w:r>
        <w:t xml:space="preserve">; цепь создания ценности; морепродукты; </w:t>
      </w:r>
      <w:proofErr w:type="spellStart"/>
      <w:r>
        <w:t>рыбохозяйственный</w:t>
      </w:r>
      <w:proofErr w:type="spellEnd"/>
      <w:r>
        <w:t xml:space="preserve"> комплекс; Азово-Черноморский бассейн; добавленная стоимость. </w:t>
      </w:r>
    </w:p>
    <w:p w:rsidR="00C216EE" w:rsidRDefault="00C216EE" w:rsidP="00C216EE">
      <w:pPr>
        <w:pStyle w:val="a9"/>
        <w:spacing w:after="57"/>
      </w:pPr>
      <w:r>
        <w:rPr>
          <w:spacing w:val="43"/>
        </w:rPr>
        <w:t>Для цитирования:</w:t>
      </w:r>
      <w:r>
        <w:t xml:space="preserve"> Блинов В. Р. Механизм ценообразования и маркетинговой </w:t>
      </w:r>
      <w:proofErr w:type="spellStart"/>
      <w:r>
        <w:t>маржинальности</w:t>
      </w:r>
      <w:proofErr w:type="spellEnd"/>
      <w:r>
        <w:t xml:space="preserve"> по звеньям цепи создания ценности морепродуктов Азово-Черноморского бассейна // Инновационная экономика: информация, аналитика, прогнозы. – 2025. – </w:t>
      </w:r>
      <w:r>
        <w:br/>
        <w:t xml:space="preserve">№ S4. – С. 66–73. </w:t>
      </w:r>
    </w:p>
    <w:p w:rsidR="00C216EE" w:rsidRDefault="00C216EE" w:rsidP="00C216EE">
      <w:pPr>
        <w:pStyle w:val="original"/>
        <w:spacing w:before="170" w:after="170"/>
      </w:pPr>
      <w:r>
        <w:t>Original article</w:t>
      </w:r>
    </w:p>
    <w:p w:rsidR="00C216EE" w:rsidRPr="00C216EE" w:rsidRDefault="00C216EE" w:rsidP="00C216EE">
      <w:pPr>
        <w:pStyle w:val="a5"/>
        <w:spacing w:after="283"/>
        <w:rPr>
          <w:lang w:val="en-US"/>
        </w:rPr>
      </w:pPr>
      <w:r w:rsidRPr="00C216EE">
        <w:rPr>
          <w:lang w:val="en-US"/>
        </w:rPr>
        <w:t>Mechanism of pricing and marketing marginality by link of the value creation chain of seafood in the Azov-Black Sea Basin</w:t>
      </w:r>
    </w:p>
    <w:p w:rsidR="00C216EE" w:rsidRPr="00C216EE" w:rsidRDefault="00C216EE" w:rsidP="00C216EE">
      <w:pPr>
        <w:pStyle w:val="a6"/>
        <w:rPr>
          <w:lang w:val="en-US"/>
        </w:rPr>
      </w:pPr>
      <w:proofErr w:type="spellStart"/>
      <w:r w:rsidRPr="00C216EE">
        <w:rPr>
          <w:lang w:val="en-US"/>
        </w:rPr>
        <w:t>Blinov</w:t>
      </w:r>
      <w:proofErr w:type="spellEnd"/>
      <w:r w:rsidRPr="00C216EE">
        <w:rPr>
          <w:lang w:val="en-US"/>
        </w:rPr>
        <w:t xml:space="preserve"> </w:t>
      </w:r>
      <w:proofErr w:type="spellStart"/>
      <w:r w:rsidRPr="00C216EE">
        <w:rPr>
          <w:lang w:val="en-US"/>
        </w:rPr>
        <w:t>Vladislav</w:t>
      </w:r>
      <w:proofErr w:type="spellEnd"/>
      <w:r w:rsidRPr="00C216EE">
        <w:rPr>
          <w:lang w:val="en-US"/>
        </w:rPr>
        <w:t xml:space="preserve"> R. </w:t>
      </w:r>
    </w:p>
    <w:p w:rsidR="00C216EE" w:rsidRPr="00C216EE" w:rsidRDefault="00C216EE" w:rsidP="00C216EE">
      <w:pPr>
        <w:pStyle w:val="a7"/>
        <w:rPr>
          <w:lang w:val="en-US"/>
        </w:rPr>
      </w:pPr>
      <w:r w:rsidRPr="00C216EE">
        <w:rPr>
          <w:lang w:val="en-US"/>
        </w:rPr>
        <w:t xml:space="preserve">Donetsk National University of Economics and Trade Named </w:t>
      </w:r>
      <w:r w:rsidRPr="00C216EE">
        <w:rPr>
          <w:lang w:val="en-US"/>
        </w:rPr>
        <w:br/>
        <w:t xml:space="preserve">after Mikhail </w:t>
      </w:r>
      <w:proofErr w:type="spellStart"/>
      <w:r w:rsidRPr="00C216EE">
        <w:rPr>
          <w:lang w:val="en-US"/>
        </w:rPr>
        <w:t>Tugan-Baranovsky</w:t>
      </w:r>
      <w:proofErr w:type="spellEnd"/>
      <w:r w:rsidRPr="00C216EE">
        <w:rPr>
          <w:lang w:val="en-US"/>
        </w:rPr>
        <w:t>, Donetsk, DPR, Russia, vladblinow1994@mail.ru</w:t>
      </w:r>
    </w:p>
    <w:p w:rsidR="00C216EE" w:rsidRPr="00C216EE" w:rsidRDefault="00C216EE" w:rsidP="00C216EE">
      <w:pPr>
        <w:pStyle w:val="a8"/>
        <w:rPr>
          <w:lang w:val="en-US"/>
        </w:rPr>
      </w:pPr>
      <w:r w:rsidRPr="00C216EE">
        <w:rPr>
          <w:spacing w:val="43"/>
          <w:lang w:val="en-US"/>
        </w:rPr>
        <w:t>Abstract</w:t>
      </w:r>
      <w:r w:rsidRPr="00C216EE">
        <w:rPr>
          <w:lang w:val="en-US"/>
        </w:rPr>
        <w:t xml:space="preserve">. The article examines the mechanism of pricing and the formation of marketing margins along the links of the seafood value chain of the Azov-Black Sea basin. An integrated approach to the decomposition of the marginal component between the primary, processing, distribution, retail and </w:t>
      </w:r>
      <w:proofErr w:type="spellStart"/>
      <w:r w:rsidRPr="00C216EE">
        <w:rPr>
          <w:lang w:val="en-US"/>
        </w:rPr>
        <w:t>HoReCa</w:t>
      </w:r>
      <w:proofErr w:type="spellEnd"/>
      <w:r w:rsidRPr="00C216EE">
        <w:rPr>
          <w:lang w:val="en-US"/>
        </w:rPr>
        <w:t xml:space="preserve"> links is proposed. The key factors in the formation of added value at each stage of the commodity supply chain are identified, including the depth of processing, branding, logistics, category management and marketing tools. The tendency of increasing marketing margins as products move to the final consumer is substantiated and the asymmetry in the distribution of added value between market participants is revealed.</w:t>
      </w:r>
    </w:p>
    <w:p w:rsidR="00C216EE" w:rsidRPr="00C216EE" w:rsidRDefault="00C216EE" w:rsidP="00C216EE">
      <w:pPr>
        <w:pStyle w:val="a8"/>
        <w:rPr>
          <w:lang w:val="en-US"/>
        </w:rPr>
      </w:pPr>
      <w:r w:rsidRPr="00C216EE">
        <w:rPr>
          <w:spacing w:val="43"/>
          <w:lang w:val="en-US"/>
        </w:rPr>
        <w:t>Keywords</w:t>
      </w:r>
      <w:r w:rsidRPr="00C216EE">
        <w:rPr>
          <w:lang w:val="en-US"/>
        </w:rPr>
        <w:t>: pricing; marketing margins; value chain; seafood; fishery complex; Azov-Black Sea basin; added value.</w:t>
      </w:r>
    </w:p>
    <w:p w:rsidR="00C216EE" w:rsidRPr="00617B4D" w:rsidRDefault="00C216EE" w:rsidP="00C216EE">
      <w:pPr>
        <w:pStyle w:val="forcitation"/>
        <w:rPr>
          <w:lang w:val="en-US"/>
        </w:rPr>
      </w:pPr>
      <w:r w:rsidRPr="00C216EE">
        <w:rPr>
          <w:spacing w:val="43"/>
          <w:lang w:val="en-US"/>
        </w:rPr>
        <w:t>For citation:</w:t>
      </w:r>
      <w:r w:rsidRPr="00C216EE">
        <w:rPr>
          <w:lang w:val="en-US"/>
        </w:rPr>
        <w:t xml:space="preserve"> </w:t>
      </w:r>
      <w:proofErr w:type="spellStart"/>
      <w:r w:rsidRPr="00C216EE">
        <w:rPr>
          <w:lang w:val="en-US"/>
        </w:rPr>
        <w:t>Blinov</w:t>
      </w:r>
      <w:proofErr w:type="spellEnd"/>
      <w:r w:rsidRPr="00C216EE">
        <w:rPr>
          <w:lang w:val="en-US"/>
        </w:rPr>
        <w:t xml:space="preserve"> V. R. Mechanism of pricing and marketing marginality by link of the value creation chain of seafood in the Azov-Black Sea Basin.</w:t>
      </w:r>
      <w:r w:rsidRPr="00C216EE">
        <w:rPr>
          <w:i/>
          <w:iCs/>
          <w:lang w:val="en-US"/>
        </w:rPr>
        <w:t xml:space="preserve"> </w:t>
      </w:r>
      <w:r w:rsidRPr="00617B4D">
        <w:rPr>
          <w:i/>
          <w:iCs/>
          <w:lang w:val="en-US"/>
        </w:rPr>
        <w:t>Innovative economy: information, analysis, prognoses</w:t>
      </w:r>
      <w:r w:rsidRPr="00617B4D">
        <w:rPr>
          <w:lang w:val="en-US"/>
        </w:rPr>
        <w:t xml:space="preserve">, 2025, no. </w:t>
      </w:r>
      <w:proofErr w:type="gramStart"/>
      <w:r w:rsidRPr="00617B4D">
        <w:rPr>
          <w:lang w:val="en-US"/>
        </w:rPr>
        <w:t>S4, pp.</w:t>
      </w:r>
      <w:proofErr w:type="gramEnd"/>
      <w:r w:rsidRPr="00617B4D">
        <w:rPr>
          <w:lang w:val="en-US"/>
        </w:rPr>
        <w:t xml:space="preserve">  </w:t>
      </w:r>
      <w:proofErr w:type="gramStart"/>
      <w:r w:rsidRPr="00617B4D">
        <w:rPr>
          <w:lang w:val="en-US"/>
        </w:rPr>
        <w:t>66–73.</w:t>
      </w:r>
      <w:proofErr w:type="gramEnd"/>
    </w:p>
    <w:p w:rsidR="00175AC0" w:rsidRDefault="00175AC0" w:rsidP="00175AC0">
      <w:pPr>
        <w:pStyle w:val="a4"/>
      </w:pPr>
      <w:proofErr w:type="spellStart"/>
      <w:r>
        <w:t>Научная</w:t>
      </w:r>
      <w:proofErr w:type="spellEnd"/>
      <w:r>
        <w:t xml:space="preserve"> </w:t>
      </w:r>
      <w:proofErr w:type="spellStart"/>
      <w:r>
        <w:t>статья</w:t>
      </w:r>
      <w:proofErr w:type="spellEnd"/>
    </w:p>
    <w:p w:rsidR="00175AC0" w:rsidRDefault="00175AC0" w:rsidP="00175AC0">
      <w:pPr>
        <w:pStyle w:val="a4"/>
      </w:pPr>
      <w:r>
        <w:t>УДК 338.45:004</w:t>
      </w:r>
    </w:p>
    <w:p w:rsidR="00175AC0" w:rsidRDefault="00175AC0" w:rsidP="00175AC0">
      <w:pPr>
        <w:pStyle w:val="a5"/>
      </w:pPr>
      <w:r>
        <w:t xml:space="preserve">Совершенствование механизмов государственной поддержки цифровой трансформации промышленности на основе принципов генетического подхода </w:t>
      </w:r>
    </w:p>
    <w:p w:rsidR="00175AC0" w:rsidRDefault="00175AC0" w:rsidP="00175AC0">
      <w:pPr>
        <w:pStyle w:val="a6"/>
      </w:pPr>
      <w:proofErr w:type="spellStart"/>
      <w:r>
        <w:t>Вертиль</w:t>
      </w:r>
      <w:proofErr w:type="spellEnd"/>
      <w:r>
        <w:t xml:space="preserve"> Наталья Николаевна </w:t>
      </w:r>
    </w:p>
    <w:p w:rsidR="00175AC0" w:rsidRDefault="00175AC0" w:rsidP="00175AC0">
      <w:pPr>
        <w:pStyle w:val="a7"/>
      </w:pPr>
      <w:r>
        <w:t xml:space="preserve">Донецкий государственный университет, Донецк, ДНР, Россия, </w:t>
      </w:r>
      <w:r>
        <w:br/>
        <w:t>n.vertyl@donnu.ru</w:t>
      </w:r>
    </w:p>
    <w:p w:rsidR="00175AC0" w:rsidRDefault="00175AC0" w:rsidP="00175AC0">
      <w:pPr>
        <w:pStyle w:val="a8"/>
      </w:pPr>
      <w:r>
        <w:rPr>
          <w:spacing w:val="43"/>
        </w:rPr>
        <w:t>Аннотация</w:t>
      </w:r>
      <w:r>
        <w:t xml:space="preserve">. В статье обоснована необходимость перехода от универсальных мер государственной поддержки цифровой трансформации к дифференцированным механизмам, основанным на принципах генетического подхода. Разработана система генетических принципов государственного регулирования, позволяющих адресно стимулировать «цифровые доминанты» и корректировать «генетические аномалии» предприятий. Предложена матрица дифференцированных мер поддержки в зависимости от выявленных дисбалансов цифрового </w:t>
      </w:r>
      <w:r>
        <w:lastRenderedPageBreak/>
        <w:t>генотипа. Обоснована практическая применимость предлагаемого подхода для повышения эффективности расходования бюджетных средств и обеспечения технологического суверенитета.</w:t>
      </w:r>
    </w:p>
    <w:p w:rsidR="00175AC0" w:rsidRDefault="00175AC0" w:rsidP="00175AC0">
      <w:pPr>
        <w:pStyle w:val="a8"/>
      </w:pPr>
      <w:r>
        <w:rPr>
          <w:spacing w:val="43"/>
        </w:rPr>
        <w:t>Ключевые слова</w:t>
      </w:r>
      <w:r>
        <w:t xml:space="preserve">: государственная поддержка; цифровая трансформация; генетический подход; промышленная политика; дифференцированное регулирование; цифровой генотип; технологический суверенитет. </w:t>
      </w:r>
    </w:p>
    <w:p w:rsidR="00175AC0" w:rsidRDefault="00175AC0" w:rsidP="00175AC0">
      <w:pPr>
        <w:pStyle w:val="a9"/>
      </w:pPr>
      <w:r>
        <w:rPr>
          <w:spacing w:val="43"/>
        </w:rPr>
        <w:t>Для цитирования:</w:t>
      </w:r>
      <w:r>
        <w:t xml:space="preserve"> </w:t>
      </w:r>
      <w:proofErr w:type="spellStart"/>
      <w:r>
        <w:t>Вертиль</w:t>
      </w:r>
      <w:proofErr w:type="spellEnd"/>
      <w:r>
        <w:t xml:space="preserve"> Н. Н. Совершенствование механизмов государственной поддержки цифровой трансформации промышленности на основе принципов генетического подхода // Инновационная экономика: информация, аналитика, прогнозы. – 2025. – № S4. – С. 74–80. </w:t>
      </w:r>
    </w:p>
    <w:p w:rsidR="00175AC0" w:rsidRDefault="00175AC0" w:rsidP="00175AC0">
      <w:pPr>
        <w:pStyle w:val="original"/>
      </w:pPr>
      <w:r>
        <w:t>Original article</w:t>
      </w:r>
    </w:p>
    <w:p w:rsidR="00175AC0" w:rsidRPr="00617B4D" w:rsidRDefault="00175AC0" w:rsidP="00175AC0">
      <w:pPr>
        <w:pStyle w:val="a5"/>
        <w:rPr>
          <w:lang w:val="en-US"/>
        </w:rPr>
      </w:pPr>
      <w:r w:rsidRPr="00617B4D">
        <w:rPr>
          <w:lang w:val="en-US"/>
        </w:rPr>
        <w:t xml:space="preserve">Improving state support mechanisms for </w:t>
      </w:r>
      <w:r w:rsidRPr="00617B4D">
        <w:rPr>
          <w:lang w:val="en-US"/>
        </w:rPr>
        <w:br/>
        <w:t xml:space="preserve">the digital transformation of industry based </w:t>
      </w:r>
      <w:r w:rsidRPr="00617B4D">
        <w:rPr>
          <w:lang w:val="en-US"/>
        </w:rPr>
        <w:br/>
        <w:t>on the principles of the genetic approach</w:t>
      </w:r>
    </w:p>
    <w:p w:rsidR="00175AC0" w:rsidRPr="00617B4D" w:rsidRDefault="00175AC0" w:rsidP="00175AC0">
      <w:pPr>
        <w:pStyle w:val="a6"/>
        <w:rPr>
          <w:lang w:val="en-US"/>
        </w:rPr>
      </w:pPr>
      <w:proofErr w:type="spellStart"/>
      <w:r w:rsidRPr="00617B4D">
        <w:rPr>
          <w:lang w:val="en-US"/>
        </w:rPr>
        <w:t>Vertil</w:t>
      </w:r>
      <w:proofErr w:type="spellEnd"/>
      <w:r w:rsidRPr="00617B4D">
        <w:rPr>
          <w:lang w:val="en-US"/>
        </w:rPr>
        <w:t xml:space="preserve"> Natalya N. </w:t>
      </w:r>
    </w:p>
    <w:p w:rsidR="00175AC0" w:rsidRPr="00617B4D" w:rsidRDefault="00175AC0" w:rsidP="00175AC0">
      <w:pPr>
        <w:pStyle w:val="a7"/>
        <w:rPr>
          <w:lang w:val="en-US"/>
        </w:rPr>
      </w:pPr>
      <w:r w:rsidRPr="00617B4D">
        <w:rPr>
          <w:lang w:val="en-US"/>
        </w:rPr>
        <w:t xml:space="preserve">Donetsk State University, Donetsk, DPR, Russia, </w:t>
      </w:r>
      <w:r w:rsidRPr="00617B4D">
        <w:rPr>
          <w:lang w:val="en-US"/>
        </w:rPr>
        <w:br/>
        <w:t>n.vertyl@donnu.ru</w:t>
      </w:r>
    </w:p>
    <w:p w:rsidR="00175AC0" w:rsidRPr="00617B4D" w:rsidRDefault="00175AC0" w:rsidP="00175AC0">
      <w:pPr>
        <w:pStyle w:val="a8"/>
        <w:rPr>
          <w:lang w:val="en-US"/>
        </w:rPr>
      </w:pPr>
      <w:r w:rsidRPr="00617B4D">
        <w:rPr>
          <w:spacing w:val="43"/>
          <w:lang w:val="en-US"/>
        </w:rPr>
        <w:t>Abstract</w:t>
      </w:r>
      <w:r w:rsidRPr="00617B4D">
        <w:rPr>
          <w:lang w:val="en-US"/>
        </w:rPr>
        <w:t>. The article substantiates the need to transition from universal state support measures for digital transformation to differentiated mechanisms based on the principles of the genetic approach. A system of genetic principles for state regulation is developed, enabling targeted stimulation of “digital dominants” and correction of “genetic anomalies” in enterprises. A matrix of differentiated support measures depending on the identified imbalances of the digital genotype is proposed. The practical applicability of the proposed approach for improving the efficiency of budget spending and ensuring technological sovereignty is substantiated.</w:t>
      </w:r>
    </w:p>
    <w:p w:rsidR="00175AC0" w:rsidRPr="00617B4D" w:rsidRDefault="00175AC0" w:rsidP="00175AC0">
      <w:pPr>
        <w:pStyle w:val="a8"/>
        <w:rPr>
          <w:lang w:val="en-US"/>
        </w:rPr>
      </w:pPr>
      <w:r w:rsidRPr="00617B4D">
        <w:rPr>
          <w:spacing w:val="43"/>
          <w:lang w:val="en-US"/>
        </w:rPr>
        <w:t>Keywords</w:t>
      </w:r>
      <w:r w:rsidRPr="00617B4D">
        <w:rPr>
          <w:lang w:val="en-US"/>
        </w:rPr>
        <w:t>: state support; digital transformation; genetic approach; industrial policy; differentiated regulation; digital genotype; technological sovereignty.</w:t>
      </w:r>
    </w:p>
    <w:p w:rsidR="00175AC0" w:rsidRPr="00617B4D" w:rsidRDefault="00175AC0" w:rsidP="00175AC0">
      <w:pPr>
        <w:pStyle w:val="forcitation"/>
        <w:rPr>
          <w:lang w:val="en-US"/>
        </w:rPr>
      </w:pPr>
      <w:r w:rsidRPr="00617B4D">
        <w:rPr>
          <w:spacing w:val="43"/>
          <w:lang w:val="en-US"/>
        </w:rPr>
        <w:t>For citation</w:t>
      </w:r>
      <w:r w:rsidRPr="00617B4D">
        <w:rPr>
          <w:lang w:val="en-US"/>
        </w:rPr>
        <w:t xml:space="preserve">: </w:t>
      </w:r>
      <w:proofErr w:type="spellStart"/>
      <w:r w:rsidRPr="00617B4D">
        <w:rPr>
          <w:lang w:val="en-US"/>
        </w:rPr>
        <w:t>Vertil</w:t>
      </w:r>
      <w:proofErr w:type="spellEnd"/>
      <w:r w:rsidRPr="00617B4D">
        <w:rPr>
          <w:lang w:val="en-US"/>
        </w:rPr>
        <w:t xml:space="preserve"> N. N. Improving state support mechanisms for the digital transformation of industry based on the principles of the genetic approach.</w:t>
      </w:r>
      <w:r w:rsidRPr="00617B4D">
        <w:rPr>
          <w:i/>
          <w:iCs/>
          <w:lang w:val="en-US"/>
        </w:rPr>
        <w:t xml:space="preserve"> Innovative economy: information, analysis, prognoses</w:t>
      </w:r>
      <w:r w:rsidRPr="00617B4D">
        <w:rPr>
          <w:lang w:val="en-US"/>
        </w:rPr>
        <w:t>, 2025, no. S4, pp. 74–80.</w:t>
      </w:r>
    </w:p>
    <w:p w:rsidR="00617B4D" w:rsidRDefault="00617B4D" w:rsidP="00617B4D">
      <w:pPr>
        <w:pStyle w:val="a4"/>
      </w:pPr>
      <w:proofErr w:type="spellStart"/>
      <w:r>
        <w:t>Научная</w:t>
      </w:r>
      <w:proofErr w:type="spellEnd"/>
      <w:r>
        <w:t xml:space="preserve"> </w:t>
      </w:r>
      <w:proofErr w:type="spellStart"/>
      <w:r>
        <w:t>статья</w:t>
      </w:r>
      <w:proofErr w:type="spellEnd"/>
    </w:p>
    <w:p w:rsidR="00617B4D" w:rsidRDefault="00617B4D" w:rsidP="00617B4D">
      <w:pPr>
        <w:pStyle w:val="a4"/>
      </w:pPr>
      <w:r>
        <w:t>УДК 339.138</w:t>
      </w:r>
    </w:p>
    <w:p w:rsidR="00617B4D" w:rsidRDefault="00617B4D" w:rsidP="00617B4D">
      <w:pPr>
        <w:pStyle w:val="a5"/>
      </w:pPr>
      <w:r>
        <w:t>Маркетинговое взаимодействие: эволюция теоретических подходов и современная логика развития</w:t>
      </w:r>
    </w:p>
    <w:p w:rsidR="00617B4D" w:rsidRDefault="00617B4D" w:rsidP="00617B4D">
      <w:pPr>
        <w:pStyle w:val="a6"/>
      </w:pPr>
      <w:r>
        <w:t xml:space="preserve">Волкова Алина Сергеевна </w:t>
      </w:r>
    </w:p>
    <w:p w:rsidR="00617B4D" w:rsidRDefault="00617B4D" w:rsidP="00617B4D">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alinavv12@yandex.ru</w:t>
      </w:r>
    </w:p>
    <w:p w:rsidR="00617B4D" w:rsidRDefault="00617B4D" w:rsidP="00617B4D">
      <w:pPr>
        <w:pStyle w:val="a8"/>
      </w:pPr>
      <w:r>
        <w:rPr>
          <w:spacing w:val="43"/>
        </w:rPr>
        <w:t>Аннотация</w:t>
      </w:r>
      <w:r>
        <w:t xml:space="preserve">. В статье исследуются генезис и эволюция теоретических представлений о маркетинговом взаимодействии. Систематизированы научные подходы, отражающие изменение его содержания в процессе развития маркетинговой теории. Раскрыт переход от транзакционной логики к </w:t>
      </w:r>
      <w:proofErr w:type="spellStart"/>
      <w:r>
        <w:t>отношенческой</w:t>
      </w:r>
      <w:proofErr w:type="spellEnd"/>
      <w:r>
        <w:t xml:space="preserve"> парадигме и последующему формированию сетевых и </w:t>
      </w:r>
      <w:proofErr w:type="spellStart"/>
      <w:r>
        <w:t>экосистемных</w:t>
      </w:r>
      <w:proofErr w:type="spellEnd"/>
      <w:r>
        <w:t xml:space="preserve"> форм взаимодействия. Показано изменение процессного содержания данной категории, расширение субъектной структуры, усиление роли координации, интеграции ресурсов и совместного создания ценности. Определено влияние цифровизации на трансформацию характера и способов взаимодействия участников рынка. Предложена теоретическая модель </w:t>
      </w:r>
      <w:r>
        <w:lastRenderedPageBreak/>
        <w:t xml:space="preserve">эволюции маркетингового взаимодействия, отражающая взаимосвязь </w:t>
      </w:r>
      <w:proofErr w:type="spellStart"/>
      <w:r>
        <w:t>межорганизационной</w:t>
      </w:r>
      <w:proofErr w:type="spellEnd"/>
      <w:r>
        <w:t xml:space="preserve"> и потребительской траекторий его развития. На основе хронологической систематизации научных подходов выделены транзакционный, интерактивный, интеграционный и </w:t>
      </w:r>
      <w:proofErr w:type="spellStart"/>
      <w:r>
        <w:t>экосистемный</w:t>
      </w:r>
      <w:proofErr w:type="spellEnd"/>
      <w:r>
        <w:t xml:space="preserve"> этапы развития маркетингового взаимодействия.</w:t>
      </w:r>
    </w:p>
    <w:p w:rsidR="00617B4D" w:rsidRDefault="00617B4D" w:rsidP="00617B4D">
      <w:pPr>
        <w:pStyle w:val="a8"/>
      </w:pPr>
      <w:r>
        <w:rPr>
          <w:spacing w:val="43"/>
        </w:rPr>
        <w:t xml:space="preserve">Ключевые слова: </w:t>
      </w:r>
      <w:r>
        <w:t xml:space="preserve">маркетинговое взаимодействие; маркетинг взаимоотношений; межфирменное взаимодействие; сетевое взаимодействие; совместное создание ценности; </w:t>
      </w:r>
      <w:proofErr w:type="spellStart"/>
      <w:r>
        <w:t>экосистемное</w:t>
      </w:r>
      <w:proofErr w:type="spellEnd"/>
      <w:r>
        <w:t xml:space="preserve"> взаимодействие.</w:t>
      </w:r>
    </w:p>
    <w:p w:rsidR="00617B4D" w:rsidRDefault="00617B4D" w:rsidP="00617B4D">
      <w:pPr>
        <w:pStyle w:val="a9"/>
      </w:pPr>
      <w:r>
        <w:rPr>
          <w:spacing w:val="43"/>
        </w:rPr>
        <w:t>Для цитирования:</w:t>
      </w:r>
      <w:r>
        <w:t xml:space="preserve"> Волкова А. С. Маркетинговое взаимодействие: эволюция теоретических подходов и современная логика развития // Инновационная экономика: информация, аналитика, прогнозы. – 2025. – № S4. – С. 81–91. </w:t>
      </w:r>
    </w:p>
    <w:p w:rsidR="00617B4D" w:rsidRDefault="00617B4D" w:rsidP="00617B4D">
      <w:pPr>
        <w:pStyle w:val="original"/>
      </w:pPr>
      <w:r>
        <w:t>Original article</w:t>
      </w:r>
    </w:p>
    <w:p w:rsidR="00617B4D" w:rsidRPr="00617B4D" w:rsidRDefault="00617B4D" w:rsidP="00617B4D">
      <w:pPr>
        <w:pStyle w:val="a5"/>
        <w:rPr>
          <w:lang w:val="en-US"/>
        </w:rPr>
      </w:pPr>
      <w:r w:rsidRPr="00617B4D">
        <w:rPr>
          <w:lang w:val="en-US"/>
        </w:rPr>
        <w:t xml:space="preserve">Marketing interaction: the evolution </w:t>
      </w:r>
      <w:r w:rsidRPr="00617B4D">
        <w:rPr>
          <w:lang w:val="en-US"/>
        </w:rPr>
        <w:br/>
        <w:t>of theoretical approaches and the modern logic of development</w:t>
      </w:r>
    </w:p>
    <w:p w:rsidR="00617B4D" w:rsidRPr="00617B4D" w:rsidRDefault="00617B4D" w:rsidP="00617B4D">
      <w:pPr>
        <w:pStyle w:val="a6"/>
        <w:rPr>
          <w:lang w:val="en-US"/>
        </w:rPr>
      </w:pPr>
      <w:proofErr w:type="spellStart"/>
      <w:r w:rsidRPr="00617B4D">
        <w:rPr>
          <w:lang w:val="en-US"/>
        </w:rPr>
        <w:t>Volkova</w:t>
      </w:r>
      <w:proofErr w:type="spellEnd"/>
      <w:r w:rsidRPr="00617B4D">
        <w:rPr>
          <w:lang w:val="en-US"/>
        </w:rPr>
        <w:t xml:space="preserve"> </w:t>
      </w:r>
      <w:proofErr w:type="spellStart"/>
      <w:r w:rsidRPr="00617B4D">
        <w:rPr>
          <w:lang w:val="en-US"/>
        </w:rPr>
        <w:t>Alina</w:t>
      </w:r>
      <w:proofErr w:type="spellEnd"/>
      <w:r w:rsidRPr="00617B4D">
        <w:rPr>
          <w:lang w:val="en-US"/>
        </w:rPr>
        <w:t xml:space="preserve"> S. </w:t>
      </w:r>
    </w:p>
    <w:p w:rsidR="00617B4D" w:rsidRPr="00617B4D" w:rsidRDefault="00617B4D" w:rsidP="00617B4D">
      <w:pPr>
        <w:pStyle w:val="a7"/>
        <w:rPr>
          <w:lang w:val="en-US"/>
        </w:rPr>
      </w:pPr>
      <w:r w:rsidRPr="00617B4D">
        <w:rPr>
          <w:lang w:val="en-US"/>
        </w:rPr>
        <w:t xml:space="preserve">Donetsk National University of Economics and Trade Named </w:t>
      </w:r>
      <w:r w:rsidRPr="00617B4D">
        <w:rPr>
          <w:lang w:val="en-US"/>
        </w:rPr>
        <w:br/>
        <w:t xml:space="preserve">after Mikhail </w:t>
      </w:r>
      <w:proofErr w:type="spellStart"/>
      <w:r w:rsidRPr="00617B4D">
        <w:rPr>
          <w:lang w:val="en-US"/>
        </w:rPr>
        <w:t>Tugan-Baranovsky</w:t>
      </w:r>
      <w:proofErr w:type="spellEnd"/>
      <w:r w:rsidRPr="00617B4D">
        <w:rPr>
          <w:lang w:val="en-US"/>
        </w:rPr>
        <w:t>, Donetsk, DPR, Russia, alinavv12@yandex.ru</w:t>
      </w:r>
    </w:p>
    <w:p w:rsidR="00617B4D" w:rsidRPr="00617B4D" w:rsidRDefault="00617B4D" w:rsidP="00617B4D">
      <w:pPr>
        <w:pStyle w:val="a8"/>
        <w:rPr>
          <w:lang w:val="en-US"/>
        </w:rPr>
      </w:pPr>
      <w:r w:rsidRPr="00617B4D">
        <w:rPr>
          <w:spacing w:val="43"/>
          <w:lang w:val="en-US"/>
        </w:rPr>
        <w:t>Abstract</w:t>
      </w:r>
      <w:r w:rsidRPr="00617B4D">
        <w:rPr>
          <w:lang w:val="en-US"/>
        </w:rPr>
        <w:t xml:space="preserve">. This article explores the genesis and evolution of theoretical concepts of marketing interaction. It systematizes scientific approaches reflecting the changing nature of interactions over the course of marketing theory's development. The </w:t>
      </w:r>
      <w:proofErr w:type="gramStart"/>
      <w:r w:rsidRPr="00617B4D">
        <w:rPr>
          <w:lang w:val="en-US"/>
        </w:rPr>
        <w:t>transition from transactional logic to a relational paradigm and the subsequent emergence of network and ecosystem-based forms of interaction are</w:t>
      </w:r>
      <w:proofErr w:type="gramEnd"/>
      <w:r w:rsidRPr="00617B4D">
        <w:rPr>
          <w:lang w:val="en-US"/>
        </w:rPr>
        <w:t xml:space="preserve"> explored. The article demonstrates the changing </w:t>
      </w:r>
      <w:proofErr w:type="spellStart"/>
      <w:r w:rsidRPr="00617B4D">
        <w:rPr>
          <w:lang w:val="en-US"/>
        </w:rPr>
        <w:t>processual</w:t>
      </w:r>
      <w:proofErr w:type="spellEnd"/>
      <w:r w:rsidRPr="00617B4D">
        <w:rPr>
          <w:lang w:val="en-US"/>
        </w:rPr>
        <w:t xml:space="preserve"> content of this category, the expansion of the subject structure, and the strengthening of the role of coordination, resource integration, and value co-creation. The influence of digitalization on the transformation of the nature and methods of interaction between market participants is determined. A theoretical model of the evolution of marketing interactions is proposed, reflecting the interconnectedness of the </w:t>
      </w:r>
      <w:proofErr w:type="spellStart"/>
      <w:r w:rsidRPr="00617B4D">
        <w:rPr>
          <w:lang w:val="en-US"/>
        </w:rPr>
        <w:t>interorganizational</w:t>
      </w:r>
      <w:proofErr w:type="spellEnd"/>
      <w:r w:rsidRPr="00617B4D">
        <w:rPr>
          <w:lang w:val="en-US"/>
        </w:rPr>
        <w:t xml:space="preserve"> and consumer trajectories of its development. Based on a chronological systematization of scientific approaches, the transactional, interactive, integrative, and </w:t>
      </w:r>
      <w:proofErr w:type="spellStart"/>
      <w:r w:rsidRPr="00617B4D">
        <w:rPr>
          <w:lang w:val="en-US"/>
        </w:rPr>
        <w:t>ecosystemic</w:t>
      </w:r>
      <w:proofErr w:type="spellEnd"/>
      <w:r w:rsidRPr="00617B4D">
        <w:rPr>
          <w:lang w:val="en-US"/>
        </w:rPr>
        <w:t xml:space="preserve"> stages of marketing interaction development are identified.</w:t>
      </w:r>
    </w:p>
    <w:p w:rsidR="00617B4D" w:rsidRPr="00617B4D" w:rsidRDefault="00617B4D" w:rsidP="00617B4D">
      <w:pPr>
        <w:pStyle w:val="a8"/>
        <w:rPr>
          <w:lang w:val="en-US"/>
        </w:rPr>
      </w:pPr>
      <w:r w:rsidRPr="00617B4D">
        <w:rPr>
          <w:spacing w:val="43"/>
          <w:lang w:val="en-US"/>
        </w:rPr>
        <w:t>Keywords</w:t>
      </w:r>
      <w:r w:rsidRPr="00617B4D">
        <w:rPr>
          <w:lang w:val="en-US"/>
        </w:rPr>
        <w:t xml:space="preserve">: marketing interactions; relationship marketing; </w:t>
      </w:r>
      <w:proofErr w:type="spellStart"/>
      <w:r w:rsidRPr="00617B4D">
        <w:rPr>
          <w:lang w:val="en-US"/>
        </w:rPr>
        <w:t>interfirm</w:t>
      </w:r>
      <w:proofErr w:type="spellEnd"/>
      <w:r w:rsidRPr="00617B4D">
        <w:rPr>
          <w:lang w:val="en-US"/>
        </w:rPr>
        <w:t xml:space="preserve"> interactions; network interactions; value co-creation; ecosystem interactions.</w:t>
      </w:r>
    </w:p>
    <w:p w:rsidR="00617B4D" w:rsidRPr="00E056FD" w:rsidRDefault="00617B4D" w:rsidP="00617B4D">
      <w:pPr>
        <w:pStyle w:val="forcitation"/>
        <w:rPr>
          <w:lang w:val="en-US"/>
        </w:rPr>
      </w:pPr>
      <w:r w:rsidRPr="00617B4D">
        <w:rPr>
          <w:spacing w:val="43"/>
          <w:lang w:val="en-US"/>
        </w:rPr>
        <w:t xml:space="preserve">For citation: </w:t>
      </w:r>
      <w:proofErr w:type="spellStart"/>
      <w:r w:rsidRPr="00617B4D">
        <w:rPr>
          <w:lang w:val="en-US"/>
        </w:rPr>
        <w:t>Volkova</w:t>
      </w:r>
      <w:proofErr w:type="spellEnd"/>
      <w:r w:rsidRPr="00617B4D">
        <w:rPr>
          <w:lang w:val="en-US"/>
        </w:rPr>
        <w:t xml:space="preserve"> A. S. Marketing interaction: the evolution of theoretical approaches and the modern logic of development. </w:t>
      </w:r>
      <w:r w:rsidRPr="00E056FD">
        <w:rPr>
          <w:i/>
          <w:iCs/>
          <w:lang w:val="en-US"/>
        </w:rPr>
        <w:t xml:space="preserve">Innovative economy: information, analysis, prognoses, </w:t>
      </w:r>
      <w:r w:rsidRPr="00E056FD">
        <w:rPr>
          <w:lang w:val="en-US"/>
        </w:rPr>
        <w:t>2025, no. S4, pp. 81–91.</w:t>
      </w:r>
    </w:p>
    <w:p w:rsidR="00E056FD" w:rsidRDefault="00E056FD" w:rsidP="00E056FD">
      <w:pPr>
        <w:pStyle w:val="a4"/>
      </w:pPr>
      <w:proofErr w:type="spellStart"/>
      <w:r>
        <w:t>Научная</w:t>
      </w:r>
      <w:proofErr w:type="spellEnd"/>
      <w:r>
        <w:t xml:space="preserve"> </w:t>
      </w:r>
      <w:proofErr w:type="spellStart"/>
      <w:r>
        <w:t>статья</w:t>
      </w:r>
      <w:proofErr w:type="spellEnd"/>
    </w:p>
    <w:p w:rsidR="00E056FD" w:rsidRDefault="00E056FD" w:rsidP="00E056FD">
      <w:pPr>
        <w:pStyle w:val="a4"/>
      </w:pPr>
      <w:r>
        <w:t>УДК 339.138:004.738.5</w:t>
      </w:r>
    </w:p>
    <w:p w:rsidR="00E056FD" w:rsidRDefault="00E056FD" w:rsidP="00E056FD">
      <w:pPr>
        <w:pStyle w:val="a5"/>
      </w:pPr>
      <w:r>
        <w:t>Организационно-</w:t>
      </w:r>
      <w:proofErr w:type="gramStart"/>
      <w:r>
        <w:t>экономический механизм</w:t>
      </w:r>
      <w:proofErr w:type="gramEnd"/>
      <w:r>
        <w:t xml:space="preserve"> развития цифрового маркетинга </w:t>
      </w:r>
      <w:r>
        <w:br/>
        <w:t>на виртуальном рынке</w:t>
      </w:r>
    </w:p>
    <w:p w:rsidR="00E056FD" w:rsidRDefault="00E056FD" w:rsidP="00E056FD">
      <w:pPr>
        <w:pStyle w:val="a6"/>
      </w:pPr>
      <w:proofErr w:type="spellStart"/>
      <w:r>
        <w:t>Ганич</w:t>
      </w:r>
      <w:proofErr w:type="spellEnd"/>
      <w:r>
        <w:t xml:space="preserve"> Кристина Владимировна </w:t>
      </w:r>
    </w:p>
    <w:p w:rsidR="00E056FD" w:rsidRDefault="00E056FD" w:rsidP="00E056FD">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E056FD" w:rsidRDefault="00E056FD" w:rsidP="00E056FD">
      <w:pPr>
        <w:pStyle w:val="a8"/>
      </w:pPr>
      <w:r>
        <w:rPr>
          <w:spacing w:val="43"/>
        </w:rPr>
        <w:t>Аннотация</w:t>
      </w:r>
      <w:r>
        <w:t>. В статье представлены результаты исследования особенностей организационно-</w:t>
      </w:r>
      <w:proofErr w:type="gramStart"/>
      <w:r>
        <w:t>экономического механизма</w:t>
      </w:r>
      <w:proofErr w:type="gramEnd"/>
      <w:r>
        <w:t xml:space="preserve">, направленного на стимулирование развития цифрового маркетинга в условиях виртуального рынка. Так, с целью систематизации и детализации процесса развития </w:t>
      </w:r>
      <w:r>
        <w:lastRenderedPageBreak/>
        <w:t xml:space="preserve">цифрового маркетинга и электронной коммерции на виртуальном рынке отечественной </w:t>
      </w:r>
      <w:proofErr w:type="gramStart"/>
      <w:r>
        <w:t>бизнес-среды</w:t>
      </w:r>
      <w:proofErr w:type="gramEnd"/>
      <w:r>
        <w:t xml:space="preserve"> предложен соответствующий его организационно-экономический механизм. Разработка включает в себя три блока (теоретический, организационный и экономический) реализация элементов которых способствует достижению тактических и стратегических целей механизма </w:t>
      </w:r>
    </w:p>
    <w:p w:rsidR="00E056FD" w:rsidRDefault="00E056FD" w:rsidP="00E056FD">
      <w:pPr>
        <w:pStyle w:val="a8"/>
      </w:pPr>
      <w:r>
        <w:rPr>
          <w:spacing w:val="43"/>
        </w:rPr>
        <w:t>Ключевые слова</w:t>
      </w:r>
      <w:r>
        <w:t>: цифровой маркетинг; виртуальный рынок; организационно-</w:t>
      </w:r>
      <w:proofErr w:type="gramStart"/>
      <w:r>
        <w:t>экономический механизм</w:t>
      </w:r>
      <w:proofErr w:type="gramEnd"/>
      <w:r>
        <w:t>; маркетинговые стратегии; онлайн-продвижение.</w:t>
      </w:r>
    </w:p>
    <w:p w:rsidR="00E056FD" w:rsidRDefault="00E056FD" w:rsidP="00E056FD">
      <w:pPr>
        <w:pStyle w:val="a9"/>
      </w:pPr>
      <w:r>
        <w:rPr>
          <w:spacing w:val="43"/>
        </w:rPr>
        <w:t>Для цитирования</w:t>
      </w:r>
      <w:r>
        <w:t xml:space="preserve">: </w:t>
      </w:r>
      <w:proofErr w:type="spellStart"/>
      <w:r>
        <w:t>Ганич</w:t>
      </w:r>
      <w:proofErr w:type="spellEnd"/>
      <w:r>
        <w:t xml:space="preserve"> К. В. Организационно-</w:t>
      </w:r>
      <w:proofErr w:type="gramStart"/>
      <w:r>
        <w:t>экономический механизм</w:t>
      </w:r>
      <w:proofErr w:type="gramEnd"/>
      <w:r>
        <w:t xml:space="preserve"> развития цифрового маркетинга на виртуальном рынке // Инновационная экономика: информация, аналитика, прогнозы. – 2025. – № S4. – С. 92–99. </w:t>
      </w:r>
    </w:p>
    <w:p w:rsidR="00E056FD" w:rsidRDefault="00E056FD" w:rsidP="00E056FD">
      <w:pPr>
        <w:pStyle w:val="original"/>
      </w:pPr>
      <w:r>
        <w:t>Original article</w:t>
      </w:r>
    </w:p>
    <w:p w:rsidR="00E056FD" w:rsidRPr="00E056FD" w:rsidRDefault="00E056FD" w:rsidP="00E056FD">
      <w:pPr>
        <w:pStyle w:val="a5"/>
        <w:rPr>
          <w:lang w:val="en-US"/>
        </w:rPr>
      </w:pPr>
      <w:r w:rsidRPr="00E056FD">
        <w:rPr>
          <w:lang w:val="en-US"/>
        </w:rPr>
        <w:t xml:space="preserve">The organizational and economic mechanism for the development of digital marketing </w:t>
      </w:r>
      <w:r w:rsidRPr="00E056FD">
        <w:rPr>
          <w:lang w:val="en-US"/>
        </w:rPr>
        <w:br/>
        <w:t>in the virtual market</w:t>
      </w:r>
    </w:p>
    <w:p w:rsidR="00E056FD" w:rsidRPr="00E056FD" w:rsidRDefault="00E056FD" w:rsidP="00E056FD">
      <w:pPr>
        <w:pStyle w:val="a6"/>
        <w:rPr>
          <w:lang w:val="en-US"/>
        </w:rPr>
      </w:pPr>
      <w:proofErr w:type="spellStart"/>
      <w:r w:rsidRPr="00E056FD">
        <w:rPr>
          <w:lang w:val="en-US"/>
        </w:rPr>
        <w:t>Ganich</w:t>
      </w:r>
      <w:proofErr w:type="spellEnd"/>
      <w:r w:rsidRPr="00E056FD">
        <w:rPr>
          <w:lang w:val="en-US"/>
        </w:rPr>
        <w:t xml:space="preserve"> Kristina V. </w:t>
      </w:r>
    </w:p>
    <w:p w:rsidR="00E056FD" w:rsidRPr="00E056FD" w:rsidRDefault="00E056FD" w:rsidP="00E056FD">
      <w:pPr>
        <w:pStyle w:val="a7"/>
        <w:rPr>
          <w:lang w:val="en-US"/>
        </w:rPr>
      </w:pPr>
      <w:r w:rsidRPr="00E056FD">
        <w:rPr>
          <w:lang w:val="en-US"/>
        </w:rPr>
        <w:t xml:space="preserve">Donetsk National University of Economics and Trade Named after Mikhail </w:t>
      </w:r>
      <w:proofErr w:type="spellStart"/>
      <w:r w:rsidRPr="00E056FD">
        <w:rPr>
          <w:lang w:val="en-US"/>
        </w:rPr>
        <w:t>Tugan-Baranovsky</w:t>
      </w:r>
      <w:proofErr w:type="spellEnd"/>
      <w:r w:rsidRPr="00E056FD">
        <w:rPr>
          <w:lang w:val="en-US"/>
        </w:rPr>
        <w:t>, Donetsk, DPR, Russia</w:t>
      </w:r>
    </w:p>
    <w:p w:rsidR="00E056FD" w:rsidRPr="00E056FD" w:rsidRDefault="00E056FD" w:rsidP="00E056FD">
      <w:pPr>
        <w:pStyle w:val="a8"/>
        <w:rPr>
          <w:lang w:val="en-US"/>
        </w:rPr>
      </w:pPr>
      <w:r w:rsidRPr="00E056FD">
        <w:rPr>
          <w:spacing w:val="43"/>
          <w:lang w:val="en-US"/>
        </w:rPr>
        <w:t>Abstract</w:t>
      </w:r>
      <w:r w:rsidRPr="00E056FD">
        <w:rPr>
          <w:lang w:val="en-US"/>
        </w:rPr>
        <w:t>. The article presents the results of a study of the features of the organizational and economic mechanism aimed at stimulating the development of digital marketing in the context of a virtual market. Thus, in order to “systematize” and detail the process of developing digital marketing and e</w:t>
      </w:r>
      <w:r w:rsidRPr="00E056FD">
        <w:rPr>
          <w:lang w:val="en-US"/>
        </w:rPr>
        <w:noBreakHyphen/>
        <w:t>commerce in the virtual market of the domestic business environment, an appropriate organizational and economic mechanism is proposed. The development includes three blocks (theoretical, organizational, and economic)</w:t>
      </w:r>
      <w:proofErr w:type="gramStart"/>
      <w:r w:rsidRPr="00E056FD">
        <w:rPr>
          <w:lang w:val="en-US"/>
        </w:rPr>
        <w:t>,</w:t>
      </w:r>
      <w:proofErr w:type="gramEnd"/>
      <w:r w:rsidRPr="00E056FD">
        <w:rPr>
          <w:lang w:val="en-US"/>
        </w:rPr>
        <w:t xml:space="preserve"> the implementation of whose elements contributes to achieving the tactical and strategic goals of the mechanism. </w:t>
      </w:r>
    </w:p>
    <w:p w:rsidR="00E056FD" w:rsidRPr="00E056FD" w:rsidRDefault="00E056FD" w:rsidP="00E056FD">
      <w:pPr>
        <w:pStyle w:val="a8"/>
        <w:rPr>
          <w:lang w:val="en-US"/>
        </w:rPr>
      </w:pPr>
      <w:r w:rsidRPr="00E056FD">
        <w:rPr>
          <w:spacing w:val="43"/>
          <w:lang w:val="en-US"/>
        </w:rPr>
        <w:t>Keywords</w:t>
      </w:r>
      <w:r w:rsidRPr="00E056FD">
        <w:rPr>
          <w:lang w:val="en-US"/>
        </w:rPr>
        <w:t>: digital marketing; virtual market; organizational and economic mechanism; marketing strategies; online promotion.</w:t>
      </w:r>
    </w:p>
    <w:p w:rsidR="00E056FD" w:rsidRPr="00B2797F" w:rsidRDefault="00E056FD" w:rsidP="00E056FD">
      <w:pPr>
        <w:pStyle w:val="forcitation"/>
        <w:rPr>
          <w:lang w:val="en-US"/>
        </w:rPr>
      </w:pPr>
      <w:r w:rsidRPr="00E056FD">
        <w:rPr>
          <w:spacing w:val="43"/>
          <w:lang w:val="en-US"/>
        </w:rPr>
        <w:t>For citation:</w:t>
      </w:r>
      <w:r w:rsidRPr="00E056FD">
        <w:rPr>
          <w:lang w:val="en-US"/>
        </w:rPr>
        <w:t xml:space="preserve"> </w:t>
      </w:r>
      <w:proofErr w:type="spellStart"/>
      <w:r w:rsidRPr="00E056FD">
        <w:rPr>
          <w:lang w:val="en-US"/>
        </w:rPr>
        <w:t>Ganich</w:t>
      </w:r>
      <w:proofErr w:type="spellEnd"/>
      <w:r w:rsidRPr="00E056FD">
        <w:rPr>
          <w:lang w:val="en-US"/>
        </w:rPr>
        <w:t xml:space="preserve"> K. V. </w:t>
      </w:r>
      <w:proofErr w:type="gramStart"/>
      <w:r w:rsidRPr="00E056FD">
        <w:rPr>
          <w:lang w:val="en-US"/>
        </w:rPr>
        <w:t>The organizational and economic mechanism for the development of digital marketing in the virtual market.</w:t>
      </w:r>
      <w:proofErr w:type="gramEnd"/>
      <w:r w:rsidRPr="00E056FD">
        <w:rPr>
          <w:lang w:val="en-US"/>
        </w:rPr>
        <w:t xml:space="preserve"> </w:t>
      </w:r>
      <w:r w:rsidRPr="00B2797F">
        <w:rPr>
          <w:i/>
          <w:iCs/>
          <w:lang w:val="en-US"/>
        </w:rPr>
        <w:t xml:space="preserve">Innovative economy: information, analysis, prognoses, </w:t>
      </w:r>
      <w:r w:rsidRPr="00B2797F">
        <w:rPr>
          <w:lang w:val="en-US"/>
        </w:rPr>
        <w:t>2025, no. S4, pp. 92–99.</w:t>
      </w:r>
    </w:p>
    <w:p w:rsidR="00CD605A" w:rsidRDefault="00CD605A" w:rsidP="00CD605A">
      <w:pPr>
        <w:pStyle w:val="a4"/>
      </w:pPr>
      <w:proofErr w:type="spellStart"/>
      <w:r>
        <w:t>Научная</w:t>
      </w:r>
      <w:proofErr w:type="spellEnd"/>
      <w:r>
        <w:t xml:space="preserve"> </w:t>
      </w:r>
      <w:proofErr w:type="spellStart"/>
      <w:r>
        <w:t>статья</w:t>
      </w:r>
      <w:proofErr w:type="spellEnd"/>
    </w:p>
    <w:p w:rsidR="00CD605A" w:rsidRDefault="00CD605A" w:rsidP="00CD605A">
      <w:pPr>
        <w:pStyle w:val="a4"/>
      </w:pPr>
      <w:r>
        <w:t>УДК 339.138</w:t>
      </w:r>
    </w:p>
    <w:p w:rsidR="00CD605A" w:rsidRDefault="00CD605A" w:rsidP="00CD605A">
      <w:pPr>
        <w:pStyle w:val="a5"/>
      </w:pPr>
      <w:r>
        <w:t>Маркетинговая архитектура взаимодействия субъектов инновационно-инвестиционной системы региона</w:t>
      </w:r>
    </w:p>
    <w:p w:rsidR="00CD605A" w:rsidRDefault="00CD605A" w:rsidP="00CD605A">
      <w:pPr>
        <w:pStyle w:val="a6"/>
      </w:pPr>
      <w:proofErr w:type="spellStart"/>
      <w:r>
        <w:t>Германчук</w:t>
      </w:r>
      <w:proofErr w:type="spellEnd"/>
      <w:r>
        <w:t xml:space="preserve"> Алла Николаевна </w:t>
      </w:r>
    </w:p>
    <w:p w:rsidR="00CD605A" w:rsidRDefault="00CD605A" w:rsidP="00CD605A">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allagerm@rambler.ru</w:t>
      </w:r>
    </w:p>
    <w:p w:rsidR="00CD605A" w:rsidRDefault="00CD605A" w:rsidP="00CD605A">
      <w:pPr>
        <w:pStyle w:val="a6"/>
      </w:pPr>
      <w:r>
        <w:t xml:space="preserve">Литвиненко Инна Леонтьевна </w:t>
      </w:r>
    </w:p>
    <w:p w:rsidR="00CD605A" w:rsidRDefault="00CD605A" w:rsidP="00CD605A">
      <w:pPr>
        <w:pStyle w:val="a7"/>
      </w:pPr>
      <w:r>
        <w:t xml:space="preserve">Российский государственный университет социальных технологий, </w:t>
      </w:r>
      <w:r>
        <w:br/>
        <w:t>Москва, Россия, innalitvinenko@yandex.ru</w:t>
      </w:r>
    </w:p>
    <w:p w:rsidR="00CD605A" w:rsidRDefault="00CD605A" w:rsidP="00CD605A">
      <w:pPr>
        <w:pStyle w:val="a8"/>
      </w:pPr>
      <w:r>
        <w:rPr>
          <w:spacing w:val="43"/>
        </w:rPr>
        <w:t>Аннотация</w:t>
      </w:r>
      <w:r>
        <w:t xml:space="preserve">. Статья посвящена развитию маркетингового подхода к организации взаимодействия субъектов </w:t>
      </w:r>
      <w:proofErr w:type="spellStart"/>
      <w:r>
        <w:t>инновационно</w:t>
      </w:r>
      <w:proofErr w:type="spellEnd"/>
      <w:r>
        <w:t xml:space="preserve">-инвестиционной системы региона. Обоснована необходимость согласования потребностей, ресурсных возможностей и интересов ее участников. Предложена маркетинговая архитектура взаимодействия, включающая субъектный, ценностный и </w:t>
      </w:r>
      <w:r>
        <w:lastRenderedPageBreak/>
        <w:t xml:space="preserve">маркетинговый контуры. Раскрыто содержание ценностно-ресурсного обмена и взаимных ценностных предложений субъектов. Центральным процессом архитектуры определено маркетинговое сопряжение, обеспечивающее соответствие потребностей одних участников ценностно-ресурсным предложениям других. Практическое применение архитектуры направлено на развитие устойчивых </w:t>
      </w:r>
      <w:proofErr w:type="spellStart"/>
      <w:r>
        <w:t>межсубъектных</w:t>
      </w:r>
      <w:proofErr w:type="spellEnd"/>
      <w:r>
        <w:t xml:space="preserve"> связей и повышение эффективности реализации </w:t>
      </w:r>
      <w:proofErr w:type="spellStart"/>
      <w:r>
        <w:t>инновационно</w:t>
      </w:r>
      <w:proofErr w:type="spellEnd"/>
      <w:r>
        <w:t>-инвестиционного потенциала региона.</w:t>
      </w:r>
    </w:p>
    <w:p w:rsidR="00CD605A" w:rsidRDefault="00CD605A" w:rsidP="00CD605A">
      <w:pPr>
        <w:pStyle w:val="a8"/>
      </w:pPr>
      <w:r>
        <w:rPr>
          <w:spacing w:val="43"/>
        </w:rPr>
        <w:t>Ключевые слова:</w:t>
      </w:r>
      <w:r>
        <w:t xml:space="preserve"> маркетинг территорий; </w:t>
      </w:r>
      <w:proofErr w:type="spellStart"/>
      <w:r>
        <w:t>инновационно</w:t>
      </w:r>
      <w:proofErr w:type="spellEnd"/>
      <w:r>
        <w:t>-инвестиционная система региона; маркетинговая архитектура взаимодействия; ценностное предложение.</w:t>
      </w:r>
    </w:p>
    <w:p w:rsidR="00CD605A" w:rsidRDefault="00CD605A" w:rsidP="00CD605A">
      <w:pPr>
        <w:pStyle w:val="a9"/>
      </w:pPr>
      <w:r>
        <w:rPr>
          <w:spacing w:val="43"/>
        </w:rPr>
        <w:t>Для цитирования</w:t>
      </w:r>
      <w:r>
        <w:t xml:space="preserve">: </w:t>
      </w:r>
      <w:proofErr w:type="spellStart"/>
      <w:r>
        <w:t>Германчук</w:t>
      </w:r>
      <w:proofErr w:type="spellEnd"/>
      <w:r>
        <w:t xml:space="preserve"> А. Н., Литвиненко И. Л. Маркетинговая архитектура взаимодействия субъектов </w:t>
      </w:r>
      <w:proofErr w:type="spellStart"/>
      <w:r>
        <w:t>инновационно</w:t>
      </w:r>
      <w:proofErr w:type="spellEnd"/>
      <w:r>
        <w:t xml:space="preserve">-инвестиционной системы региона // Инновационная экономика: информация, аналитика, прогнозы. – 2025. – № S4. – С. 100–109. </w:t>
      </w:r>
    </w:p>
    <w:p w:rsidR="00CD605A" w:rsidRDefault="00CD605A" w:rsidP="00CD605A">
      <w:pPr>
        <w:pStyle w:val="original"/>
      </w:pPr>
      <w:r>
        <w:t>Original article</w:t>
      </w:r>
    </w:p>
    <w:p w:rsidR="00CD605A" w:rsidRPr="00CD605A" w:rsidRDefault="00CD605A" w:rsidP="00CD605A">
      <w:pPr>
        <w:pStyle w:val="a5"/>
        <w:rPr>
          <w:lang w:val="en-US"/>
        </w:rPr>
      </w:pPr>
      <w:r w:rsidRPr="00CD605A">
        <w:rPr>
          <w:lang w:val="en-US"/>
        </w:rPr>
        <w:t>Marketing architecture of interaction between subjects of the regional innovation and investment system</w:t>
      </w:r>
    </w:p>
    <w:p w:rsidR="00CD605A" w:rsidRPr="00B2797F" w:rsidRDefault="00CD605A" w:rsidP="00CD605A">
      <w:pPr>
        <w:pStyle w:val="a6"/>
        <w:rPr>
          <w:lang w:val="en-US"/>
        </w:rPr>
      </w:pPr>
      <w:proofErr w:type="spellStart"/>
      <w:r w:rsidRPr="00B2797F">
        <w:rPr>
          <w:lang w:val="en-US"/>
        </w:rPr>
        <w:t>Germanchuk</w:t>
      </w:r>
      <w:proofErr w:type="spellEnd"/>
      <w:r w:rsidRPr="00B2797F">
        <w:rPr>
          <w:lang w:val="en-US"/>
        </w:rPr>
        <w:t xml:space="preserve"> </w:t>
      </w:r>
      <w:proofErr w:type="spellStart"/>
      <w:r w:rsidRPr="00B2797F">
        <w:rPr>
          <w:lang w:val="en-US"/>
        </w:rPr>
        <w:t>Alla</w:t>
      </w:r>
      <w:proofErr w:type="spellEnd"/>
      <w:r w:rsidRPr="00B2797F">
        <w:rPr>
          <w:lang w:val="en-US"/>
        </w:rPr>
        <w:t xml:space="preserve"> N. </w:t>
      </w:r>
    </w:p>
    <w:p w:rsidR="00CD605A" w:rsidRPr="00B2797F" w:rsidRDefault="00CD605A" w:rsidP="00CD605A">
      <w:pPr>
        <w:pStyle w:val="a7"/>
        <w:rPr>
          <w:lang w:val="en-US"/>
        </w:rPr>
      </w:pPr>
      <w:r w:rsidRPr="00B2797F">
        <w:rPr>
          <w:lang w:val="en-US"/>
        </w:rPr>
        <w:t xml:space="preserve">Donetsk National University of Economics and Trade Named </w:t>
      </w:r>
      <w:r w:rsidRPr="00B2797F">
        <w:rPr>
          <w:lang w:val="en-US"/>
        </w:rPr>
        <w:br/>
        <w:t xml:space="preserve">after Mikhail </w:t>
      </w:r>
      <w:proofErr w:type="spellStart"/>
      <w:r w:rsidRPr="00B2797F">
        <w:rPr>
          <w:lang w:val="en-US"/>
        </w:rPr>
        <w:t>Tugan-Baranovsky</w:t>
      </w:r>
      <w:proofErr w:type="spellEnd"/>
      <w:r w:rsidRPr="00B2797F">
        <w:rPr>
          <w:lang w:val="en-US"/>
        </w:rPr>
        <w:t>, Donetsk, DPR, Russia, allagerm@rambler.ru</w:t>
      </w:r>
    </w:p>
    <w:p w:rsidR="00CD605A" w:rsidRPr="00B2797F" w:rsidRDefault="00CD605A" w:rsidP="00CD605A">
      <w:pPr>
        <w:pStyle w:val="a6"/>
        <w:rPr>
          <w:lang w:val="en-US"/>
        </w:rPr>
      </w:pPr>
      <w:proofErr w:type="spellStart"/>
      <w:r w:rsidRPr="00B2797F">
        <w:rPr>
          <w:lang w:val="en-US"/>
        </w:rPr>
        <w:t>Litvinenko</w:t>
      </w:r>
      <w:proofErr w:type="spellEnd"/>
      <w:r w:rsidRPr="00B2797F">
        <w:rPr>
          <w:lang w:val="en-US"/>
        </w:rPr>
        <w:t xml:space="preserve"> Inna L. </w:t>
      </w:r>
    </w:p>
    <w:p w:rsidR="00CD605A" w:rsidRPr="00B2797F" w:rsidRDefault="00CD605A" w:rsidP="00CD605A">
      <w:pPr>
        <w:pStyle w:val="a7"/>
        <w:rPr>
          <w:lang w:val="en-US"/>
        </w:rPr>
      </w:pPr>
      <w:r w:rsidRPr="00B2797F">
        <w:rPr>
          <w:lang w:val="en-US"/>
        </w:rPr>
        <w:t>Russian State University of Social Technologies, Moscow, Russia,</w:t>
      </w:r>
      <w:r w:rsidRPr="00B2797F">
        <w:rPr>
          <w:lang w:val="en-US"/>
        </w:rPr>
        <w:br/>
        <w:t xml:space="preserve"> innalitvinenko@yandex.ru</w:t>
      </w:r>
    </w:p>
    <w:p w:rsidR="00CD605A" w:rsidRPr="00B2797F" w:rsidRDefault="00CD605A" w:rsidP="00CD605A">
      <w:pPr>
        <w:pStyle w:val="a8"/>
        <w:rPr>
          <w:lang w:val="en-US"/>
        </w:rPr>
      </w:pPr>
      <w:r w:rsidRPr="00B2797F">
        <w:rPr>
          <w:spacing w:val="43"/>
          <w:lang w:val="en-US"/>
        </w:rPr>
        <w:t>Abstract</w:t>
      </w:r>
      <w:r w:rsidRPr="00B2797F">
        <w:rPr>
          <w:lang w:val="en-US"/>
        </w:rPr>
        <w:t>. This article explores the development of a marketing approach to organizing interactions between participants in a regional innovation and investment system. The need to align the needs, resource capabilities, and interests of its participants is substantiated. A marketing architecture for interaction is proposed, encompassing subject, value, and marketing components. The content of value-resource exchange and the mutual value propositions of the participants are revealed. The central process of the architecture is defined as marketing convergence, ensuring that the needs of some participants are matched with the value-resource propositions of others. The practical application of this architecture is aimed at developing sustainable inter-subject relationships and increasing the effectiveness of realizing the region's innovation and investment potential.</w:t>
      </w:r>
    </w:p>
    <w:p w:rsidR="00CD605A" w:rsidRPr="00B2797F" w:rsidRDefault="00CD605A" w:rsidP="00CD605A">
      <w:pPr>
        <w:pStyle w:val="a8"/>
        <w:rPr>
          <w:lang w:val="en-US"/>
        </w:rPr>
      </w:pPr>
      <w:r w:rsidRPr="00B2797F">
        <w:rPr>
          <w:spacing w:val="43"/>
          <w:lang w:val="en-US"/>
        </w:rPr>
        <w:t>Keywords</w:t>
      </w:r>
      <w:r w:rsidRPr="00B2797F">
        <w:rPr>
          <w:lang w:val="en-US"/>
        </w:rPr>
        <w:t>: territorial marketing; regional innovation and investment system; marketing architecture for interaction; value proposition.</w:t>
      </w:r>
    </w:p>
    <w:p w:rsidR="00CD605A" w:rsidRPr="00915ED5" w:rsidRDefault="00CD605A" w:rsidP="00CD605A">
      <w:pPr>
        <w:pStyle w:val="forcitation"/>
        <w:rPr>
          <w:lang w:val="en-US"/>
        </w:rPr>
      </w:pPr>
      <w:r w:rsidRPr="00B2797F">
        <w:rPr>
          <w:spacing w:val="43"/>
          <w:lang w:val="en-US"/>
        </w:rPr>
        <w:t xml:space="preserve">For citation: </w:t>
      </w:r>
      <w:proofErr w:type="spellStart"/>
      <w:r w:rsidRPr="00B2797F">
        <w:rPr>
          <w:lang w:val="en-US"/>
        </w:rPr>
        <w:t>Germanchuk</w:t>
      </w:r>
      <w:proofErr w:type="spellEnd"/>
      <w:r w:rsidRPr="00B2797F">
        <w:rPr>
          <w:lang w:val="en-US"/>
        </w:rPr>
        <w:t xml:space="preserve"> A. N., </w:t>
      </w:r>
      <w:proofErr w:type="spellStart"/>
      <w:r w:rsidRPr="00B2797F">
        <w:rPr>
          <w:lang w:val="en-US"/>
        </w:rPr>
        <w:t>Litvinenko</w:t>
      </w:r>
      <w:proofErr w:type="spellEnd"/>
      <w:r w:rsidRPr="00B2797F">
        <w:rPr>
          <w:lang w:val="en-US"/>
        </w:rPr>
        <w:t xml:space="preserve"> I. L. Marketing architecture of interaction between subjects of the regional innovation and investment system. </w:t>
      </w:r>
      <w:r w:rsidRPr="00915ED5">
        <w:rPr>
          <w:i/>
          <w:iCs/>
          <w:lang w:val="en-US"/>
        </w:rPr>
        <w:t xml:space="preserve">Innovative economy: information, analysis, prognoses, </w:t>
      </w:r>
      <w:r w:rsidRPr="00915ED5">
        <w:rPr>
          <w:lang w:val="en-US"/>
        </w:rPr>
        <w:t>2025, no. S4, pp. 100–109.</w:t>
      </w:r>
    </w:p>
    <w:p w:rsidR="00B2797F" w:rsidRDefault="00B2797F" w:rsidP="00B2797F">
      <w:pPr>
        <w:pStyle w:val="a3"/>
      </w:pPr>
      <w:proofErr w:type="spellStart"/>
      <w:r>
        <w:t>Научная</w:t>
      </w:r>
      <w:proofErr w:type="spellEnd"/>
      <w:r>
        <w:t xml:space="preserve"> </w:t>
      </w:r>
      <w:proofErr w:type="spellStart"/>
      <w:r>
        <w:t>статья</w:t>
      </w:r>
      <w:proofErr w:type="spellEnd"/>
    </w:p>
    <w:p w:rsidR="00B2797F" w:rsidRDefault="00B2797F" w:rsidP="00B2797F">
      <w:pPr>
        <w:pStyle w:val="a3"/>
      </w:pPr>
      <w:r>
        <w:t>УДК 339:330.45</w:t>
      </w:r>
    </w:p>
    <w:p w:rsidR="00B2797F" w:rsidRDefault="00B2797F" w:rsidP="00B2797F">
      <w:pPr>
        <w:pStyle w:val="a5"/>
      </w:pPr>
      <w:r>
        <w:t>Трансформация экономических отношений на рынке питания в эпоху цифровизации</w:t>
      </w:r>
    </w:p>
    <w:p w:rsidR="00B2797F" w:rsidRDefault="00B2797F" w:rsidP="00B2797F">
      <w:pPr>
        <w:pStyle w:val="a6"/>
      </w:pPr>
      <w:r>
        <w:t xml:space="preserve">Иванова Александра Евгеньевна </w:t>
      </w:r>
    </w:p>
    <w:p w:rsidR="00B2797F" w:rsidRDefault="00B2797F" w:rsidP="00B2797F">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alexandraivanova.94@mail.ru</w:t>
      </w:r>
    </w:p>
    <w:p w:rsidR="00B2797F" w:rsidRDefault="00B2797F" w:rsidP="00B2797F">
      <w:pPr>
        <w:pStyle w:val="a8"/>
      </w:pPr>
      <w:r>
        <w:rPr>
          <w:spacing w:val="43"/>
        </w:rPr>
        <w:t>Аннотация</w:t>
      </w:r>
      <w:r>
        <w:t xml:space="preserve">. Целью исследования является системный анализ становления рынка гармонизированного питания в условиях цифровой экономики, определение факторов его </w:t>
      </w:r>
      <w:r>
        <w:lastRenderedPageBreak/>
        <w:t>преобразования и выявление положительных тенденций его развития. Методология исследования состоит из изучения конкурентной среды, поведения потребителей, потоков инвестиций, технологических инноваций, макроэкономических параметров, а также механизмов государственного регулирования. Систематизация экономических параметров, выявление актуальных инвестиционных направлений, создание прогностических моделей и изучение динамики развития отрасли определяют научную новизну работы. Для того чтобы определить экономические особенности для каждого этапа развития рынка гармонизированного питания было проведено исследование его эволюции от простейших форм обмена до высокотехнологичных систем производства и дистрибуции. Практическую значимость работы составляют: выявление главных катализаторов развития рынка, оценка воздействия персонализации, цифровизации и устойчивого развития, изучение процессов объединения с другими сферами экономики, определение главных течений в инвестировании. В результате исследования формируется комплексное видение состояния и перспектив развития рынка.</w:t>
      </w:r>
    </w:p>
    <w:p w:rsidR="00B2797F" w:rsidRDefault="00B2797F" w:rsidP="00B2797F">
      <w:pPr>
        <w:pStyle w:val="a8"/>
      </w:pPr>
      <w:r>
        <w:rPr>
          <w:spacing w:val="43"/>
        </w:rPr>
        <w:t>Ключевые слова:</w:t>
      </w:r>
      <w:r>
        <w:t xml:space="preserve"> гармонизированное питание; рынок специализированных продуктов; экономическое развитие; цифровизация; персонализация; инвестиционный потенциал; конкурентная среда; технологическая модернизация; устойчивое развитие.</w:t>
      </w:r>
    </w:p>
    <w:p w:rsidR="00B2797F" w:rsidRDefault="00B2797F" w:rsidP="00B2797F">
      <w:pPr>
        <w:pStyle w:val="a9"/>
      </w:pPr>
      <w:r>
        <w:rPr>
          <w:spacing w:val="43"/>
        </w:rPr>
        <w:t>Для цитирования:</w:t>
      </w:r>
      <w:r>
        <w:t xml:space="preserve"> Иванова А. Е. Трансформация экономических отношений на рынке питания в эпоху цифровизации // Инновационная экономика: информация, аналитика, прогнозы. – 2025. – № S4. – С. 110–116. </w:t>
      </w:r>
    </w:p>
    <w:p w:rsidR="00B2797F" w:rsidRDefault="00B2797F" w:rsidP="00B2797F">
      <w:pPr>
        <w:pStyle w:val="original"/>
      </w:pPr>
      <w:r>
        <w:t>Original article</w:t>
      </w:r>
    </w:p>
    <w:p w:rsidR="00B2797F" w:rsidRPr="00B2797F" w:rsidRDefault="00B2797F" w:rsidP="00B2797F">
      <w:pPr>
        <w:pStyle w:val="a5"/>
        <w:rPr>
          <w:lang w:val="en-US"/>
        </w:rPr>
      </w:pPr>
      <w:r w:rsidRPr="00B2797F">
        <w:rPr>
          <w:lang w:val="en-US"/>
        </w:rPr>
        <w:t>The transformation of economic relations in the food market in the era of digitalization</w:t>
      </w:r>
    </w:p>
    <w:p w:rsidR="00B2797F" w:rsidRPr="00B2797F" w:rsidRDefault="00B2797F" w:rsidP="00B2797F">
      <w:pPr>
        <w:pStyle w:val="a6"/>
        <w:rPr>
          <w:lang w:val="en-US"/>
        </w:rPr>
      </w:pPr>
      <w:proofErr w:type="spellStart"/>
      <w:r w:rsidRPr="00B2797F">
        <w:rPr>
          <w:lang w:val="en-US"/>
        </w:rPr>
        <w:t>Ivanova</w:t>
      </w:r>
      <w:proofErr w:type="spellEnd"/>
      <w:r w:rsidRPr="00B2797F">
        <w:rPr>
          <w:lang w:val="en-US"/>
        </w:rPr>
        <w:t xml:space="preserve"> Alexandra E. </w:t>
      </w:r>
    </w:p>
    <w:p w:rsidR="00B2797F" w:rsidRPr="00B2797F" w:rsidRDefault="00B2797F" w:rsidP="00B2797F">
      <w:pPr>
        <w:pStyle w:val="a7"/>
        <w:rPr>
          <w:lang w:val="en-US"/>
        </w:rPr>
      </w:pPr>
      <w:r w:rsidRPr="00B2797F">
        <w:rPr>
          <w:lang w:val="en-US"/>
        </w:rPr>
        <w:t xml:space="preserve">Donetsk National University of Economics and Trade Named </w:t>
      </w:r>
      <w:r w:rsidRPr="00B2797F">
        <w:rPr>
          <w:lang w:val="en-US"/>
        </w:rPr>
        <w:br/>
        <w:t xml:space="preserve">after Mikhail </w:t>
      </w:r>
      <w:proofErr w:type="spellStart"/>
      <w:r w:rsidRPr="00B2797F">
        <w:rPr>
          <w:lang w:val="en-US"/>
        </w:rPr>
        <w:t>Tugan-Baranovsky</w:t>
      </w:r>
      <w:proofErr w:type="spellEnd"/>
      <w:r w:rsidRPr="00B2797F">
        <w:rPr>
          <w:lang w:val="en-US"/>
        </w:rPr>
        <w:t>, Donetsk, DPR, Russia, alexandraivanova.94@mail.ru</w:t>
      </w:r>
    </w:p>
    <w:p w:rsidR="00B2797F" w:rsidRPr="00B2797F" w:rsidRDefault="00B2797F" w:rsidP="00B2797F">
      <w:pPr>
        <w:pStyle w:val="a8"/>
        <w:rPr>
          <w:lang w:val="en-US"/>
        </w:rPr>
      </w:pPr>
      <w:r w:rsidRPr="00B2797F">
        <w:rPr>
          <w:spacing w:val="43"/>
          <w:lang w:val="en-US"/>
        </w:rPr>
        <w:t>Abstract</w:t>
      </w:r>
      <w:r w:rsidRPr="00B2797F">
        <w:rPr>
          <w:lang w:val="en-US"/>
        </w:rPr>
        <w:t>. The aim of the study is to conduct a systematic analysis of the development of the harmonized food market in the context of the digital economy, to identify the factors driving its transformation, and to determine the positive trends in its development. The research methodology involves studying the competitive environment, consumer behavior, investment flows, technological innovations, macroeconomic parameters, and the mechanisms of state regulation. The scientific novelty of the work lies in the systematization of economic parameters, the identification of relevant investment areas, the creation of predictive models, and the study of the industry’s development dynamics. In order to determine the economic characteristics for each stage of the development of the harmonized food market, a study was conducted of its evolution from the simplest forms of exchange to high</w:t>
      </w:r>
      <w:r w:rsidRPr="00B2797F">
        <w:rPr>
          <w:lang w:val="en-US"/>
        </w:rPr>
        <w:noBreakHyphen/>
        <w:t>tech production and distribution systems. The practical significance of the work lies in: identifying the main drivers of market development, assessing the impact of personalization, digitalization, and sustainable development, studying the processes of integration with other sectors of the economy, and determining the main trends in investment. As a result of the research, a comprehensive vision of the state and prospects for market development is formed.</w:t>
      </w:r>
    </w:p>
    <w:p w:rsidR="00B2797F" w:rsidRPr="00B2797F" w:rsidRDefault="00B2797F" w:rsidP="00B2797F">
      <w:pPr>
        <w:pStyle w:val="a8"/>
        <w:rPr>
          <w:lang w:val="en-US"/>
        </w:rPr>
      </w:pPr>
      <w:r w:rsidRPr="00B2797F">
        <w:rPr>
          <w:spacing w:val="43"/>
          <w:lang w:val="en-US"/>
        </w:rPr>
        <w:t>Keywords</w:t>
      </w:r>
      <w:r w:rsidRPr="00B2797F">
        <w:rPr>
          <w:lang w:val="en-US"/>
        </w:rPr>
        <w:t>: harmonized nutrition; market of specialized products; economic development; digitalization; personalization; investment potential; competitive environment; technological modernization; sustainable development.</w:t>
      </w:r>
    </w:p>
    <w:p w:rsidR="00B2797F" w:rsidRDefault="00B2797F" w:rsidP="00B2797F">
      <w:pPr>
        <w:pStyle w:val="forcitation"/>
      </w:pPr>
      <w:r w:rsidRPr="00B2797F">
        <w:rPr>
          <w:spacing w:val="43"/>
          <w:lang w:val="en-US"/>
        </w:rPr>
        <w:t>For citation:</w:t>
      </w:r>
      <w:r w:rsidRPr="00B2797F">
        <w:rPr>
          <w:lang w:val="en-US"/>
        </w:rPr>
        <w:t xml:space="preserve"> </w:t>
      </w:r>
      <w:proofErr w:type="spellStart"/>
      <w:r w:rsidRPr="00B2797F">
        <w:rPr>
          <w:lang w:val="en-US"/>
        </w:rPr>
        <w:t>Ivanova</w:t>
      </w:r>
      <w:proofErr w:type="spellEnd"/>
      <w:r w:rsidRPr="00B2797F">
        <w:rPr>
          <w:lang w:val="en-US"/>
        </w:rPr>
        <w:t xml:space="preserve"> A. E. The transformation of economic relations in the food market in the era of digitalization </w:t>
      </w:r>
      <w:r w:rsidRPr="00B2797F">
        <w:rPr>
          <w:i/>
          <w:iCs/>
          <w:lang w:val="en-US"/>
        </w:rPr>
        <w:t>Innovative economy: information, analysis, prognoses,</w:t>
      </w:r>
      <w:r w:rsidRPr="00B2797F">
        <w:rPr>
          <w:lang w:val="en-US"/>
        </w:rPr>
        <w:t xml:space="preserve"> 2025, no. </w:t>
      </w:r>
      <w:r>
        <w:t xml:space="preserve">S4, </w:t>
      </w:r>
      <w:r>
        <w:br/>
      </w:r>
      <w:proofErr w:type="spellStart"/>
      <w:r>
        <w:t>pp</w:t>
      </w:r>
      <w:proofErr w:type="spellEnd"/>
      <w:r>
        <w:t>. 110–116.</w:t>
      </w:r>
    </w:p>
    <w:p w:rsidR="00915ED5" w:rsidRPr="0010136B" w:rsidRDefault="00915ED5" w:rsidP="00915ED5">
      <w:pPr>
        <w:pStyle w:val="a3"/>
        <w:rPr>
          <w:lang w:val="ru-RU"/>
        </w:rPr>
      </w:pPr>
      <w:r w:rsidRPr="0010136B">
        <w:rPr>
          <w:lang w:val="ru-RU"/>
        </w:rPr>
        <w:t>Научная статья</w:t>
      </w:r>
    </w:p>
    <w:p w:rsidR="00915ED5" w:rsidRPr="0010136B" w:rsidRDefault="00915ED5" w:rsidP="00915ED5">
      <w:pPr>
        <w:pStyle w:val="a3"/>
        <w:rPr>
          <w:lang w:val="ru-RU"/>
        </w:rPr>
      </w:pPr>
      <w:r w:rsidRPr="0010136B">
        <w:rPr>
          <w:lang w:val="ru-RU"/>
        </w:rPr>
        <w:t>УДК 339</w:t>
      </w:r>
    </w:p>
    <w:p w:rsidR="00915ED5" w:rsidRDefault="00915ED5" w:rsidP="00915ED5">
      <w:pPr>
        <w:pStyle w:val="a5"/>
      </w:pPr>
      <w:r>
        <w:lastRenderedPageBreak/>
        <w:t xml:space="preserve">Система </w:t>
      </w:r>
      <w:proofErr w:type="gramStart"/>
      <w:r>
        <w:t>мониторинга реализации стратегии цифровой трансформации сервисного обслуживания холодильного оборудования</w:t>
      </w:r>
      <w:proofErr w:type="gramEnd"/>
    </w:p>
    <w:p w:rsidR="00915ED5" w:rsidRDefault="00915ED5" w:rsidP="00915ED5">
      <w:pPr>
        <w:pStyle w:val="a6"/>
      </w:pPr>
      <w:r>
        <w:t xml:space="preserve">Ивашин Антон Андреевич </w:t>
      </w:r>
    </w:p>
    <w:p w:rsidR="00915ED5" w:rsidRDefault="00915ED5" w:rsidP="00915ED5">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915ED5" w:rsidRDefault="00915ED5" w:rsidP="00915ED5">
      <w:pPr>
        <w:pStyle w:val="a8"/>
      </w:pPr>
      <w:r>
        <w:rPr>
          <w:spacing w:val="43"/>
        </w:rPr>
        <w:t>Аннотация</w:t>
      </w:r>
      <w:r>
        <w:t xml:space="preserve">. В результате научного исследования определено, что первичный уровень мониторинга осуществляется руководителями подразделений, непосредственно вовлеченных в реализацию стратегии, на основе ежемесячных отчетов о ходе выполнения плановых заданий. Информация </w:t>
      </w:r>
      <w:proofErr w:type="spellStart"/>
      <w:r>
        <w:t>агрегируется</w:t>
      </w:r>
      <w:proofErr w:type="spellEnd"/>
      <w:r>
        <w:t xml:space="preserve"> в проектный офис, где формируются сводные отчеты с анализом отклонений и рекомендациями по корректирующим действиям. Квартальные отчеты представляются руководству холдинга «Диорит», которое принимает стратегические решения о приоритетах и перераспределении ресурсов. Ежегодные доклады о ходе реализации стратегии направляются в Министерство экономического развития Донецкой Народной Республики и Министерство промышленности Донецкой Народной Республики, что обеспечивает включенность стратегии в региональную повестку и возможность получения государственной поддержки. Ключевым элементом системы контроля является «цифровой </w:t>
      </w:r>
      <w:proofErr w:type="spellStart"/>
      <w:r>
        <w:t>дашборд</w:t>
      </w:r>
      <w:proofErr w:type="spellEnd"/>
      <w:r>
        <w:t xml:space="preserve">» – автоматизированная панель управления, агрегирующая данные из всех цифровых систем и позволяющая в режиме реального времени отслеживать достижение показа. Представленная система </w:t>
      </w:r>
      <w:proofErr w:type="gramStart"/>
      <w:r>
        <w:t>мониторинга реализации стратегии цифровой трансформации сервисного обслуживания холодильного оборудования</w:t>
      </w:r>
      <w:proofErr w:type="gramEnd"/>
      <w:r>
        <w:t xml:space="preserve"> построена на принципах </w:t>
      </w:r>
      <w:proofErr w:type="spellStart"/>
      <w:r>
        <w:t>многоуровневости</w:t>
      </w:r>
      <w:proofErr w:type="spellEnd"/>
      <w:r>
        <w:t>, непрерывности, прозрачности и обратной связи. Каждый из уровней выполняет специфические функции и решает определенный круг задач, что обеспечивает полноту контроля и возможность своевременного реагирования на изменения как внутреннего, так и внешнего характера.</w:t>
      </w:r>
    </w:p>
    <w:p w:rsidR="00915ED5" w:rsidRDefault="00915ED5" w:rsidP="00915ED5">
      <w:pPr>
        <w:pStyle w:val="a8"/>
      </w:pPr>
      <w:r>
        <w:rPr>
          <w:spacing w:val="43"/>
        </w:rPr>
        <w:t>Ключевые слова</w:t>
      </w:r>
      <w:r>
        <w:t>: система мониторинга; стратегия цифровой трансформации; сервисное обслуживание; холодильное оборудование; холдинг.</w:t>
      </w:r>
    </w:p>
    <w:p w:rsidR="00915ED5" w:rsidRDefault="00915ED5" w:rsidP="00915ED5">
      <w:pPr>
        <w:pStyle w:val="a9"/>
      </w:pPr>
      <w:r>
        <w:rPr>
          <w:spacing w:val="43"/>
        </w:rPr>
        <w:t>Для цитирования:</w:t>
      </w:r>
      <w:r>
        <w:t xml:space="preserve"> Ивашин А. А. Система </w:t>
      </w:r>
      <w:proofErr w:type="gramStart"/>
      <w:r>
        <w:t>мониторинга реализации стратегии цифровой трансформации сервисного обслуживания холодильного оборудования</w:t>
      </w:r>
      <w:proofErr w:type="gramEnd"/>
      <w:r>
        <w:t xml:space="preserve"> // Инновационная экономика: информация, аналитика, прогнозы. – 2025. – № S4. – С. 117–122. </w:t>
      </w:r>
    </w:p>
    <w:p w:rsidR="00915ED5" w:rsidRDefault="00915ED5" w:rsidP="00915ED5">
      <w:pPr>
        <w:pStyle w:val="original"/>
      </w:pPr>
      <w:r>
        <w:t>Original article</w:t>
      </w:r>
    </w:p>
    <w:p w:rsidR="00915ED5" w:rsidRPr="00915ED5" w:rsidRDefault="00915ED5" w:rsidP="00915ED5">
      <w:pPr>
        <w:pStyle w:val="a5"/>
        <w:rPr>
          <w:lang w:val="en-US"/>
        </w:rPr>
      </w:pPr>
      <w:r w:rsidRPr="00915ED5">
        <w:rPr>
          <w:lang w:val="en-US"/>
        </w:rPr>
        <w:t>Monitoring system for the implementation of the digital transformation strategy for the service support of refrigeration equipment</w:t>
      </w:r>
    </w:p>
    <w:p w:rsidR="00915ED5" w:rsidRPr="00915ED5" w:rsidRDefault="00915ED5" w:rsidP="00915ED5">
      <w:pPr>
        <w:pStyle w:val="a6"/>
        <w:rPr>
          <w:lang w:val="en-US"/>
        </w:rPr>
      </w:pPr>
      <w:proofErr w:type="spellStart"/>
      <w:proofErr w:type="gramStart"/>
      <w:r w:rsidRPr="00915ED5">
        <w:rPr>
          <w:lang w:val="en-US"/>
        </w:rPr>
        <w:t>Ivashin</w:t>
      </w:r>
      <w:proofErr w:type="spellEnd"/>
      <w:r w:rsidRPr="00915ED5">
        <w:rPr>
          <w:lang w:val="en-US"/>
        </w:rPr>
        <w:t xml:space="preserve"> Anton A.</w:t>
      </w:r>
      <w:proofErr w:type="gramEnd"/>
      <w:r w:rsidRPr="00915ED5">
        <w:rPr>
          <w:lang w:val="en-US"/>
        </w:rPr>
        <w:t xml:space="preserve"> </w:t>
      </w:r>
    </w:p>
    <w:p w:rsidR="00915ED5" w:rsidRPr="00915ED5" w:rsidRDefault="00915ED5" w:rsidP="00915ED5">
      <w:pPr>
        <w:pStyle w:val="a7"/>
        <w:rPr>
          <w:lang w:val="en-US"/>
        </w:rPr>
      </w:pPr>
      <w:r w:rsidRPr="00915ED5">
        <w:rPr>
          <w:lang w:val="en-US"/>
        </w:rPr>
        <w:t xml:space="preserve">Donetsk National University of Economics and Trade Named after Mikhail </w:t>
      </w:r>
      <w:proofErr w:type="spellStart"/>
      <w:r w:rsidRPr="00915ED5">
        <w:rPr>
          <w:lang w:val="en-US"/>
        </w:rPr>
        <w:t>Tugan-Baranovsky</w:t>
      </w:r>
      <w:proofErr w:type="spellEnd"/>
      <w:r w:rsidRPr="00915ED5">
        <w:rPr>
          <w:lang w:val="en-US"/>
        </w:rPr>
        <w:t>, Donetsk, DPR, Russia</w:t>
      </w:r>
    </w:p>
    <w:p w:rsidR="00915ED5" w:rsidRPr="0010136B" w:rsidRDefault="00915ED5" w:rsidP="00915ED5">
      <w:pPr>
        <w:pStyle w:val="a8"/>
        <w:rPr>
          <w:lang w:val="en-US"/>
        </w:rPr>
      </w:pPr>
      <w:r w:rsidRPr="00915ED5">
        <w:rPr>
          <w:spacing w:val="43"/>
          <w:lang w:val="en-US"/>
        </w:rPr>
        <w:t>Abstract</w:t>
      </w:r>
      <w:r w:rsidRPr="00915ED5">
        <w:rPr>
          <w:lang w:val="en-US"/>
        </w:rPr>
        <w:t xml:space="preserve">. As a result of scientific research, it has been determined that the primary level of monitoring is carried out by department heads who are directly involved in implementing the strategy, based on monthly reports on the progress of planned tasks. The information is aggregated in the project office, where consolidated reports are generated, including an analysis of deviations and recommendations for corrective actions. Quarterly reports are submitted to the management of the </w:t>
      </w:r>
      <w:proofErr w:type="spellStart"/>
      <w:r w:rsidRPr="00915ED5">
        <w:rPr>
          <w:lang w:val="en-US"/>
        </w:rPr>
        <w:t>Diorit</w:t>
      </w:r>
      <w:proofErr w:type="spellEnd"/>
      <w:r w:rsidRPr="00915ED5">
        <w:rPr>
          <w:lang w:val="en-US"/>
        </w:rPr>
        <w:t xml:space="preserve"> holding, which makes strategic decisions regarding priorities and resource redistribution. Annual reports on the progress of strategy implementation are sent to the Ministry of Economic Development of the Donetsk People’s Republic and the Ministry of Industry of the Donetsk People’s Republic, which ensures that the strategy is included in the regional agenda and provides an opportunity to receive state support. A key element of the control system is the “digital dashboard” – an automated control panel that aggregates data from all </w:t>
      </w:r>
      <w:r w:rsidRPr="00915ED5">
        <w:rPr>
          <w:lang w:val="en-US"/>
        </w:rPr>
        <w:lastRenderedPageBreak/>
        <w:t>digital systems and allows real</w:t>
      </w:r>
      <w:r w:rsidRPr="00915ED5">
        <w:rPr>
          <w:lang w:val="en-US"/>
        </w:rPr>
        <w:noBreakHyphen/>
        <w:t xml:space="preserve">time monitoring of performance indicators. </w:t>
      </w:r>
      <w:r w:rsidRPr="0010136B">
        <w:rPr>
          <w:lang w:val="en-US"/>
        </w:rPr>
        <w:t>The presented monitoring system for implementing the digital transformation strategy for the service maintenance of refrigeration equipment is based on the principles of multi</w:t>
      </w:r>
      <w:r w:rsidRPr="0010136B">
        <w:rPr>
          <w:lang w:val="en-US"/>
        </w:rPr>
        <w:noBreakHyphen/>
        <w:t>level structure, continuity, transparency, and feedback. Each level performs specific functions and addresses a certain range of tasks, which ensures comprehensive control and the ability to respond timely to changes of both internal and external nature.</w:t>
      </w:r>
    </w:p>
    <w:p w:rsidR="00915ED5" w:rsidRPr="0010136B" w:rsidRDefault="00915ED5" w:rsidP="00915ED5">
      <w:pPr>
        <w:pStyle w:val="a8"/>
        <w:rPr>
          <w:lang w:val="en-US"/>
        </w:rPr>
      </w:pPr>
      <w:r w:rsidRPr="0010136B">
        <w:rPr>
          <w:spacing w:val="43"/>
          <w:lang w:val="en-US"/>
        </w:rPr>
        <w:t>Keywords</w:t>
      </w:r>
      <w:r w:rsidRPr="0010136B">
        <w:rPr>
          <w:lang w:val="en-US"/>
        </w:rPr>
        <w:t>: monitoring system; digital transformation strategy; service maintenance; refrigeration equipment; holding company.</w:t>
      </w:r>
    </w:p>
    <w:p w:rsidR="00915ED5" w:rsidRPr="0010136B" w:rsidRDefault="00915ED5" w:rsidP="00915ED5">
      <w:pPr>
        <w:pStyle w:val="forcitation"/>
        <w:rPr>
          <w:lang w:val="en-US"/>
        </w:rPr>
      </w:pPr>
      <w:r w:rsidRPr="0010136B">
        <w:rPr>
          <w:spacing w:val="43"/>
          <w:lang w:val="en-US"/>
        </w:rPr>
        <w:t>For citation:</w:t>
      </w:r>
      <w:r w:rsidRPr="0010136B">
        <w:rPr>
          <w:lang w:val="en-US"/>
        </w:rPr>
        <w:t xml:space="preserve"> </w:t>
      </w:r>
      <w:proofErr w:type="spellStart"/>
      <w:r w:rsidRPr="0010136B">
        <w:rPr>
          <w:lang w:val="en-US"/>
        </w:rPr>
        <w:t>Ivashin</w:t>
      </w:r>
      <w:proofErr w:type="spellEnd"/>
      <w:r w:rsidRPr="0010136B">
        <w:rPr>
          <w:lang w:val="en-US"/>
        </w:rPr>
        <w:t xml:space="preserve"> A. A. Monitoring system for the implementation of the digital transformation strategy for the service support of refrigeration equipment. </w:t>
      </w:r>
      <w:r w:rsidRPr="0010136B">
        <w:rPr>
          <w:i/>
          <w:iCs/>
          <w:lang w:val="en-US"/>
        </w:rPr>
        <w:t>Innovative economy: information, analysis, prognoses,</w:t>
      </w:r>
      <w:r w:rsidRPr="0010136B">
        <w:rPr>
          <w:lang w:val="en-US"/>
        </w:rPr>
        <w:t xml:space="preserve"> 2025, no. S4, pp. 117–122.</w:t>
      </w:r>
    </w:p>
    <w:p w:rsidR="0010136B" w:rsidRDefault="0010136B" w:rsidP="0010136B">
      <w:pPr>
        <w:pStyle w:val="a3"/>
      </w:pPr>
      <w:proofErr w:type="spellStart"/>
      <w:r>
        <w:t>Научная</w:t>
      </w:r>
      <w:proofErr w:type="spellEnd"/>
      <w:r>
        <w:t xml:space="preserve"> </w:t>
      </w:r>
      <w:proofErr w:type="spellStart"/>
      <w:r>
        <w:t>статья</w:t>
      </w:r>
      <w:proofErr w:type="spellEnd"/>
    </w:p>
    <w:p w:rsidR="0010136B" w:rsidRDefault="0010136B" w:rsidP="0010136B">
      <w:pPr>
        <w:pStyle w:val="a3"/>
      </w:pPr>
      <w:r>
        <w:t>УДК 338.46:004</w:t>
      </w:r>
    </w:p>
    <w:p w:rsidR="0010136B" w:rsidRDefault="0010136B" w:rsidP="0010136B">
      <w:pPr>
        <w:pStyle w:val="a5"/>
      </w:pPr>
      <w:r>
        <w:t>Теоретико-методологические основы эволюции сферы услуг и перспективные направления ее развития в условиях цифровой экономики</w:t>
      </w:r>
    </w:p>
    <w:p w:rsidR="0010136B" w:rsidRDefault="0010136B" w:rsidP="0010136B">
      <w:pPr>
        <w:pStyle w:val="a6"/>
      </w:pPr>
      <w:r>
        <w:t xml:space="preserve">Ильченко Александр Александрович </w:t>
      </w:r>
    </w:p>
    <w:p w:rsidR="0010136B" w:rsidRDefault="0010136B" w:rsidP="0010136B">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alex_ilchenko@mail.ru</w:t>
      </w:r>
    </w:p>
    <w:p w:rsidR="0010136B" w:rsidRDefault="0010136B" w:rsidP="0010136B">
      <w:pPr>
        <w:pStyle w:val="a6"/>
      </w:pPr>
      <w:r>
        <w:t xml:space="preserve">Луценко Елена Александровна </w:t>
      </w:r>
    </w:p>
    <w:p w:rsidR="0010136B" w:rsidRDefault="0010136B" w:rsidP="0010136B">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Lena-19840@yandex.ru</w:t>
      </w:r>
    </w:p>
    <w:p w:rsidR="0010136B" w:rsidRDefault="0010136B" w:rsidP="0010136B">
      <w:pPr>
        <w:pStyle w:val="a8"/>
      </w:pPr>
      <w:r>
        <w:rPr>
          <w:spacing w:val="43"/>
        </w:rPr>
        <w:t>Аннотация</w:t>
      </w:r>
      <w:r>
        <w:t xml:space="preserve">. В статье рассматриваются теоретико-методологические основы эволюции сферы услуг в условиях цифровой трансформации экономики. Проведен критический анализ классических и современных подходов к определению сущности услуги, систематизированы типологии сервисной деятельности и обоснована необходимость синтеза неоклассического, институционального и эволюционно-синергетического подходов. На основе историко-экономической реконструкции выделены три этапа развития сферы услуг – индустриальный, постиндустриальный и цифровой, – охарактеризованные специфическими институциональными формами и технологическими парадигмами. Выявлены структурные и институциональные эффекты цифровизации, включая трансформацию отраслевой структуры, алгоритмизацию управления, </w:t>
      </w:r>
      <w:proofErr w:type="spellStart"/>
      <w:r>
        <w:t>дематериализацию</w:t>
      </w:r>
      <w:proofErr w:type="spellEnd"/>
      <w:r>
        <w:t xml:space="preserve"> услуги и поляризацию занятости. Обоснованы приоритетные направления долгосрочного развития сервисного сектора, связанные с интеллектуализацией, распространением подписочных моделей, экологической повесткой и выравниванием пространственной доступности услуг. Сделан вывод </w:t>
      </w:r>
      <w:proofErr w:type="gramStart"/>
      <w:r>
        <w:t>о смене базовой природы услуги от дискретной сделки к непрерывным отношениям доступа при сохранении различных институциональных логик в разных сегментах</w:t>
      </w:r>
      <w:proofErr w:type="gramEnd"/>
      <w:r>
        <w:t xml:space="preserve"> рынка.</w:t>
      </w:r>
    </w:p>
    <w:p w:rsidR="0010136B" w:rsidRDefault="0010136B" w:rsidP="0010136B">
      <w:pPr>
        <w:pStyle w:val="a8"/>
      </w:pPr>
      <w:r>
        <w:rPr>
          <w:spacing w:val="43"/>
        </w:rPr>
        <w:t>Ключевые слова:</w:t>
      </w:r>
      <w:r>
        <w:t xml:space="preserve"> сфера услуг; цифровая экономика; эволюция услуг; институциональный анализ; </w:t>
      </w:r>
      <w:proofErr w:type="spellStart"/>
      <w:r>
        <w:t>сервитизация</w:t>
      </w:r>
      <w:proofErr w:type="spellEnd"/>
      <w:r>
        <w:t xml:space="preserve">; </w:t>
      </w:r>
      <w:proofErr w:type="spellStart"/>
      <w:r>
        <w:t>платформизация</w:t>
      </w:r>
      <w:proofErr w:type="spellEnd"/>
      <w:r>
        <w:t xml:space="preserve">; парадокс </w:t>
      </w:r>
      <w:proofErr w:type="spellStart"/>
      <w:r>
        <w:t>Баумоля</w:t>
      </w:r>
      <w:proofErr w:type="spellEnd"/>
      <w:r>
        <w:t xml:space="preserve">; </w:t>
      </w:r>
      <w:proofErr w:type="spellStart"/>
      <w:r>
        <w:t>знаниеемкие</w:t>
      </w:r>
      <w:proofErr w:type="spellEnd"/>
      <w:r>
        <w:t xml:space="preserve"> услуги; </w:t>
      </w:r>
      <w:proofErr w:type="spellStart"/>
      <w:r>
        <w:t>XaaS</w:t>
      </w:r>
      <w:proofErr w:type="spellEnd"/>
      <w:r>
        <w:t>; поляризация занятости; ESG-сервисы; алгоритмическое управление.</w:t>
      </w:r>
    </w:p>
    <w:p w:rsidR="0010136B" w:rsidRDefault="0010136B" w:rsidP="0010136B">
      <w:pPr>
        <w:pStyle w:val="a9"/>
      </w:pPr>
      <w:r>
        <w:rPr>
          <w:spacing w:val="43"/>
        </w:rPr>
        <w:t>Для цитирования:</w:t>
      </w:r>
      <w:r>
        <w:t xml:space="preserve"> Ильченко А. А., Луценко Е. А. Теоретико-методологические основы эволюции сферы услуг и перспективные направления ее развития в условиях цифровой экономики // Инновационная экономика: информация, аналитика, прогнозы. – 2025. – № S4. – С. 123–134. </w:t>
      </w:r>
    </w:p>
    <w:p w:rsidR="0010136B" w:rsidRDefault="0010136B" w:rsidP="0010136B">
      <w:pPr>
        <w:pStyle w:val="original"/>
      </w:pPr>
      <w:r>
        <w:t>Original article</w:t>
      </w:r>
    </w:p>
    <w:p w:rsidR="0010136B" w:rsidRPr="0010136B" w:rsidRDefault="0010136B" w:rsidP="0010136B">
      <w:pPr>
        <w:pStyle w:val="a5"/>
        <w:rPr>
          <w:lang w:val="en-US"/>
        </w:rPr>
      </w:pPr>
      <w:r w:rsidRPr="0010136B">
        <w:rPr>
          <w:lang w:val="en-US"/>
        </w:rPr>
        <w:t xml:space="preserve">Theoretical and methodological foundations of the evolution of the service sector and promising </w:t>
      </w:r>
      <w:r w:rsidRPr="0010136B">
        <w:rPr>
          <w:lang w:val="en-US"/>
        </w:rPr>
        <w:lastRenderedPageBreak/>
        <w:t>directions for its development in the digital economy</w:t>
      </w:r>
    </w:p>
    <w:p w:rsidR="0010136B" w:rsidRDefault="0010136B" w:rsidP="0010136B">
      <w:pPr>
        <w:pStyle w:val="a6"/>
      </w:pPr>
      <w:proofErr w:type="spellStart"/>
      <w:r>
        <w:t>Ilchenko</w:t>
      </w:r>
      <w:proofErr w:type="spellEnd"/>
      <w:r>
        <w:t xml:space="preserve"> </w:t>
      </w:r>
      <w:proofErr w:type="spellStart"/>
      <w:r>
        <w:t>Aleksandr</w:t>
      </w:r>
      <w:proofErr w:type="spellEnd"/>
      <w:r>
        <w:t xml:space="preserve"> A. </w:t>
      </w:r>
    </w:p>
    <w:p w:rsidR="0010136B" w:rsidRPr="0010136B" w:rsidRDefault="0010136B" w:rsidP="0010136B">
      <w:pPr>
        <w:pStyle w:val="a7"/>
        <w:rPr>
          <w:lang w:val="en-US"/>
        </w:rPr>
      </w:pPr>
      <w:r w:rsidRPr="0010136B">
        <w:rPr>
          <w:lang w:val="en-US"/>
        </w:rPr>
        <w:t xml:space="preserve">Donetsk National University of Economics and Trade Named </w:t>
      </w:r>
      <w:r w:rsidRPr="0010136B">
        <w:rPr>
          <w:lang w:val="en-US"/>
        </w:rPr>
        <w:br/>
        <w:t xml:space="preserve">after Mikhail </w:t>
      </w:r>
      <w:proofErr w:type="spellStart"/>
      <w:r w:rsidRPr="0010136B">
        <w:rPr>
          <w:lang w:val="en-US"/>
        </w:rPr>
        <w:t>Tugan-Baranovsky</w:t>
      </w:r>
      <w:proofErr w:type="spellEnd"/>
      <w:r w:rsidRPr="0010136B">
        <w:rPr>
          <w:lang w:val="en-US"/>
        </w:rPr>
        <w:t>, Donetsk, DPR, Russia, alex_ilchenko@mail.ru</w:t>
      </w:r>
    </w:p>
    <w:p w:rsidR="0010136B" w:rsidRDefault="0010136B" w:rsidP="0010136B">
      <w:pPr>
        <w:pStyle w:val="a6"/>
      </w:pPr>
      <w:proofErr w:type="spellStart"/>
      <w:r>
        <w:t>Lutsenko</w:t>
      </w:r>
      <w:proofErr w:type="spellEnd"/>
      <w:r>
        <w:t xml:space="preserve"> </w:t>
      </w:r>
      <w:proofErr w:type="spellStart"/>
      <w:r>
        <w:t>Elena</w:t>
      </w:r>
      <w:proofErr w:type="spellEnd"/>
      <w:r>
        <w:t xml:space="preserve"> A. </w:t>
      </w:r>
    </w:p>
    <w:p w:rsidR="0010136B" w:rsidRPr="0010136B" w:rsidRDefault="0010136B" w:rsidP="0010136B">
      <w:pPr>
        <w:pStyle w:val="a7"/>
        <w:rPr>
          <w:lang w:val="en-US"/>
        </w:rPr>
      </w:pPr>
      <w:r w:rsidRPr="0010136B">
        <w:rPr>
          <w:lang w:val="en-US"/>
        </w:rPr>
        <w:t xml:space="preserve">Donetsk National University of Economics and Trade Named after Mikhail </w:t>
      </w:r>
      <w:proofErr w:type="spellStart"/>
      <w:r w:rsidRPr="0010136B">
        <w:rPr>
          <w:lang w:val="en-US"/>
        </w:rPr>
        <w:t>Tugan-Baranovsky</w:t>
      </w:r>
      <w:proofErr w:type="spellEnd"/>
      <w:r w:rsidRPr="0010136B">
        <w:rPr>
          <w:lang w:val="en-US"/>
        </w:rPr>
        <w:t>, Donetsk, DPR, Russia, Lena-19840@yandex.ru</w:t>
      </w:r>
    </w:p>
    <w:p w:rsidR="0010136B" w:rsidRPr="0010136B" w:rsidRDefault="0010136B" w:rsidP="0010136B">
      <w:pPr>
        <w:pStyle w:val="a8"/>
        <w:rPr>
          <w:lang w:val="en-US"/>
        </w:rPr>
      </w:pPr>
      <w:r w:rsidRPr="0010136B">
        <w:rPr>
          <w:spacing w:val="43"/>
          <w:lang w:val="en-US"/>
        </w:rPr>
        <w:t>Abstract</w:t>
      </w:r>
      <w:r w:rsidRPr="0010136B">
        <w:rPr>
          <w:lang w:val="en-US"/>
        </w:rPr>
        <w:t xml:space="preserve">. The article examines the theoretical and methodological foundations of the evolution of the service sector in the context of digital economic transformation. A critical analysis of classical and contemporary approaches to defining the essence of a service is conducted, typologies of service activities are systematized, and the necessity of synthesizing neoclassical, institutional, and evolutionary-synergetic approaches is substantiated. Based on historical-economic reconstruction, three stages of the service sector development are identified – industrial, post-industrial, and digital – characterized by specific institutional forms and technological paradigms. Structural and institutional effects of digitalization are revealed, including the transformation of the </w:t>
      </w:r>
      <w:proofErr w:type="spellStart"/>
      <w:r w:rsidRPr="0010136B">
        <w:rPr>
          <w:lang w:val="en-US"/>
        </w:rPr>
        <w:t>sectoral</w:t>
      </w:r>
      <w:proofErr w:type="spellEnd"/>
      <w:r w:rsidRPr="0010136B">
        <w:rPr>
          <w:lang w:val="en-US"/>
        </w:rPr>
        <w:t xml:space="preserve"> structure, </w:t>
      </w:r>
      <w:proofErr w:type="spellStart"/>
      <w:r w:rsidRPr="0010136B">
        <w:rPr>
          <w:lang w:val="en-US"/>
        </w:rPr>
        <w:t>algorithmization</w:t>
      </w:r>
      <w:proofErr w:type="spellEnd"/>
      <w:r w:rsidRPr="0010136B">
        <w:rPr>
          <w:lang w:val="en-US"/>
        </w:rPr>
        <w:t xml:space="preserve"> of management, dematerialization of services, and employment polarization. Priority directions for the long-term development of the service sector are </w:t>
      </w:r>
      <w:proofErr w:type="gramStart"/>
      <w:r w:rsidRPr="0010136B">
        <w:rPr>
          <w:lang w:val="en-US"/>
        </w:rPr>
        <w:t>substantiated,</w:t>
      </w:r>
      <w:proofErr w:type="gramEnd"/>
      <w:r w:rsidRPr="0010136B">
        <w:rPr>
          <w:lang w:val="en-US"/>
        </w:rPr>
        <w:t xml:space="preserve"> associated with intellectualization, the proliferation of subscription-based models, the environmental agenda, and the equalization of spatial accessibility of services. The conclusion is drawn about the shift in the basic nature of services from discrete transactions to continuous access relationships, while maintaining different institutional logics across different market segments.</w:t>
      </w:r>
    </w:p>
    <w:p w:rsidR="0010136B" w:rsidRPr="0010136B" w:rsidRDefault="0010136B" w:rsidP="0010136B">
      <w:pPr>
        <w:pStyle w:val="a8"/>
        <w:rPr>
          <w:lang w:val="en-US"/>
        </w:rPr>
      </w:pPr>
      <w:r w:rsidRPr="0010136B">
        <w:rPr>
          <w:spacing w:val="43"/>
          <w:lang w:val="en-US"/>
        </w:rPr>
        <w:t>Keywords</w:t>
      </w:r>
      <w:r w:rsidRPr="0010136B">
        <w:rPr>
          <w:lang w:val="en-US"/>
        </w:rPr>
        <w:t xml:space="preserve">: service sector; digital economy; evolution of services; institutional analysis; </w:t>
      </w:r>
      <w:proofErr w:type="spellStart"/>
      <w:r w:rsidRPr="0010136B">
        <w:rPr>
          <w:lang w:val="en-US"/>
        </w:rPr>
        <w:t>servitization</w:t>
      </w:r>
      <w:proofErr w:type="spellEnd"/>
      <w:r w:rsidRPr="0010136B">
        <w:rPr>
          <w:lang w:val="en-US"/>
        </w:rPr>
        <w:t xml:space="preserve">; </w:t>
      </w:r>
      <w:proofErr w:type="spellStart"/>
      <w:r w:rsidRPr="0010136B">
        <w:rPr>
          <w:lang w:val="en-US"/>
        </w:rPr>
        <w:t>platformization</w:t>
      </w:r>
      <w:proofErr w:type="spellEnd"/>
      <w:r w:rsidRPr="0010136B">
        <w:rPr>
          <w:lang w:val="en-US"/>
        </w:rPr>
        <w:t xml:space="preserve">; </w:t>
      </w:r>
      <w:proofErr w:type="spellStart"/>
      <w:r w:rsidRPr="0010136B">
        <w:rPr>
          <w:lang w:val="en-US"/>
        </w:rPr>
        <w:t>Baumol's</w:t>
      </w:r>
      <w:proofErr w:type="spellEnd"/>
      <w:r w:rsidRPr="0010136B">
        <w:rPr>
          <w:lang w:val="en-US"/>
        </w:rPr>
        <w:t xml:space="preserve"> paradox; knowledge-intensive services; </w:t>
      </w:r>
      <w:proofErr w:type="spellStart"/>
      <w:r w:rsidRPr="0010136B">
        <w:rPr>
          <w:lang w:val="en-US"/>
        </w:rPr>
        <w:t>XaaS</w:t>
      </w:r>
      <w:proofErr w:type="spellEnd"/>
      <w:r w:rsidRPr="0010136B">
        <w:rPr>
          <w:lang w:val="en-US"/>
        </w:rPr>
        <w:t>; employment polarization; ESG-services; algorithmic management.</w:t>
      </w:r>
    </w:p>
    <w:p w:rsidR="0010136B" w:rsidRPr="008B75E7" w:rsidRDefault="0010136B" w:rsidP="0010136B">
      <w:pPr>
        <w:pStyle w:val="forcitation"/>
        <w:rPr>
          <w:lang w:val="en-US"/>
        </w:rPr>
      </w:pPr>
      <w:r w:rsidRPr="0010136B">
        <w:rPr>
          <w:spacing w:val="43"/>
          <w:lang w:val="en-US"/>
        </w:rPr>
        <w:t>For citation:</w:t>
      </w:r>
      <w:r w:rsidRPr="0010136B">
        <w:rPr>
          <w:lang w:val="en-US"/>
        </w:rPr>
        <w:t xml:space="preserve"> </w:t>
      </w:r>
      <w:proofErr w:type="spellStart"/>
      <w:r w:rsidRPr="0010136B">
        <w:rPr>
          <w:lang w:val="en-US"/>
        </w:rPr>
        <w:t>Ilchenko</w:t>
      </w:r>
      <w:proofErr w:type="spellEnd"/>
      <w:r w:rsidRPr="0010136B">
        <w:rPr>
          <w:lang w:val="en-US"/>
        </w:rPr>
        <w:t xml:space="preserve"> A. A., </w:t>
      </w:r>
      <w:proofErr w:type="spellStart"/>
      <w:r w:rsidRPr="0010136B">
        <w:rPr>
          <w:lang w:val="en-US"/>
        </w:rPr>
        <w:t>Lutsenko</w:t>
      </w:r>
      <w:proofErr w:type="spellEnd"/>
      <w:r w:rsidRPr="0010136B">
        <w:rPr>
          <w:lang w:val="en-US"/>
        </w:rPr>
        <w:t xml:space="preserve"> E. A. Theoretical and methodological foundations of the evolution of the service sector and promising directions for its development in the digital economy.</w:t>
      </w:r>
      <w:r w:rsidRPr="0010136B">
        <w:rPr>
          <w:i/>
          <w:iCs/>
          <w:lang w:val="en-US"/>
        </w:rPr>
        <w:t xml:space="preserve"> </w:t>
      </w:r>
      <w:r w:rsidRPr="008B75E7">
        <w:rPr>
          <w:i/>
          <w:iCs/>
          <w:lang w:val="en-US"/>
        </w:rPr>
        <w:t>Innovative economy: information, analysis, prognoses,</w:t>
      </w:r>
      <w:r w:rsidRPr="008B75E7">
        <w:rPr>
          <w:lang w:val="en-US"/>
        </w:rPr>
        <w:t xml:space="preserve"> 2025, no. S4, pp. 123–134.</w:t>
      </w:r>
    </w:p>
    <w:p w:rsidR="009B2464" w:rsidRDefault="009B2464" w:rsidP="009B2464">
      <w:pPr>
        <w:pStyle w:val="a4"/>
      </w:pPr>
      <w:proofErr w:type="spellStart"/>
      <w:r>
        <w:t>Научная</w:t>
      </w:r>
      <w:proofErr w:type="spellEnd"/>
      <w:r>
        <w:t xml:space="preserve"> </w:t>
      </w:r>
      <w:proofErr w:type="spellStart"/>
      <w:r>
        <w:t>статья</w:t>
      </w:r>
      <w:proofErr w:type="spellEnd"/>
    </w:p>
    <w:p w:rsidR="009B2464" w:rsidRDefault="009B2464" w:rsidP="009B2464">
      <w:pPr>
        <w:pStyle w:val="a4"/>
      </w:pPr>
      <w:r>
        <w:t>УДК 338.45:004.9</w:t>
      </w:r>
    </w:p>
    <w:p w:rsidR="009B2464" w:rsidRDefault="009B2464" w:rsidP="009B2464">
      <w:pPr>
        <w:pStyle w:val="a5"/>
      </w:pPr>
      <w:r>
        <w:t>Эволюция теоретических подходов к эффективности хозяйственной деятельности предприятий в условиях цифровой индустриализации</w:t>
      </w:r>
    </w:p>
    <w:p w:rsidR="009B2464" w:rsidRDefault="009B2464" w:rsidP="009B2464">
      <w:pPr>
        <w:pStyle w:val="a6"/>
      </w:pPr>
      <w:proofErr w:type="spellStart"/>
      <w:r>
        <w:t>Инговатова</w:t>
      </w:r>
      <w:proofErr w:type="spellEnd"/>
      <w:r>
        <w:t xml:space="preserve"> Виктория Александровна </w:t>
      </w:r>
    </w:p>
    <w:p w:rsidR="009B2464" w:rsidRDefault="009B2464" w:rsidP="009B2464">
      <w:pPr>
        <w:pStyle w:val="a7"/>
      </w:pPr>
      <w:r>
        <w:t xml:space="preserve">Луганский государственный университет, Луганск, ЛНР, Россия, </w:t>
      </w:r>
      <w:r>
        <w:br/>
        <w:t>vikingov80@mail.ru</w:t>
      </w:r>
    </w:p>
    <w:p w:rsidR="009B2464" w:rsidRDefault="009B2464" w:rsidP="009B2464">
      <w:pPr>
        <w:pStyle w:val="a8"/>
      </w:pPr>
      <w:r>
        <w:rPr>
          <w:spacing w:val="43"/>
        </w:rPr>
        <w:t>Аннотация</w:t>
      </w:r>
      <w:r>
        <w:t xml:space="preserve">. </w:t>
      </w:r>
      <w:proofErr w:type="gramStart"/>
      <w:r>
        <w:t xml:space="preserve">Категория эффективности машиностроительного предприятия претерпевает существенную трансформацию в условиях цифровой индустриализации, требуя отказа от финансового </w:t>
      </w:r>
      <w:proofErr w:type="spellStart"/>
      <w:r>
        <w:t>редукционизма</w:t>
      </w:r>
      <w:proofErr w:type="spellEnd"/>
      <w:r>
        <w:t xml:space="preserve"> в пользу комплексных, многомерных моделей.</w:t>
      </w:r>
      <w:proofErr w:type="gramEnd"/>
      <w:r>
        <w:t xml:space="preserve"> Цель исследования – систематизировать эволюцию теоретических подходов к эффективности и сформировать авторскую концептуальную рамку с учетом отраслевой специфики машиностроения. Методологическую основу работы составили историко-логический, сравнительный, системный и эволюционно-эпистемологический (на базе концепции С. </w:t>
      </w:r>
      <w:proofErr w:type="spellStart"/>
      <w:r>
        <w:t>Тулмина</w:t>
      </w:r>
      <w:proofErr w:type="spellEnd"/>
      <w:r>
        <w:t xml:space="preserve">) подходы. В ходе исследования разграничены базовые понятия (эффективность, результативность, экономичность и производительность) и показано, что цифровая трансформация не отменяет, а интегрирует </w:t>
      </w:r>
      <w:r>
        <w:lastRenderedPageBreak/>
        <w:t>предшествующие управленческие школы (научное управление, системный подход, концепции качества, бережливое производство, управление жизненным циклом и устойчивое развитие). Предложена многомерная трактовка эффективности, включающая три измерения: экономический результат, процессную способность и адаптивность. Сделан вывод о том, что цифровизация выступает не заменой экономической эффективности, а инфраструктурой для ее наблюдения и адаптивного управления, а принцип эволюционного отбора позволяет интегрировать различные подходы без потери их объяснительной силы.</w:t>
      </w:r>
    </w:p>
    <w:p w:rsidR="009B2464" w:rsidRDefault="009B2464" w:rsidP="009B2464">
      <w:pPr>
        <w:pStyle w:val="a8"/>
      </w:pPr>
      <w:r>
        <w:rPr>
          <w:spacing w:val="43"/>
        </w:rPr>
        <w:t>Ключевые слова:</w:t>
      </w:r>
      <w:r>
        <w:t xml:space="preserve"> эффективность машиностроительного предприятия; цифровая индустриализация; эволюция экономических теорий; системный подход; жизненный цикл изделия; многомерная эффективность; эволюционная эпистемология; бережливое производство.</w:t>
      </w:r>
    </w:p>
    <w:p w:rsidR="009B2464" w:rsidRDefault="009B2464" w:rsidP="009B2464">
      <w:pPr>
        <w:pStyle w:val="a9"/>
      </w:pPr>
      <w:r>
        <w:rPr>
          <w:spacing w:val="43"/>
        </w:rPr>
        <w:t>Для цитирования:</w:t>
      </w:r>
      <w:r>
        <w:t xml:space="preserve"> </w:t>
      </w:r>
      <w:proofErr w:type="spellStart"/>
      <w:r>
        <w:t>Инговатова</w:t>
      </w:r>
      <w:proofErr w:type="spellEnd"/>
      <w:r>
        <w:t xml:space="preserve"> В. А. Эволюция теоретических подходов к эффективности хозяйственной деятельности предприятий в условиях цифровой индустриализации // Инновационная экономика: информация, аналитика, прогнозы. – 2025. – № S4. – С. 135–145. </w:t>
      </w:r>
    </w:p>
    <w:p w:rsidR="009B2464" w:rsidRDefault="009B2464" w:rsidP="009B2464">
      <w:pPr>
        <w:pStyle w:val="original"/>
      </w:pPr>
      <w:r>
        <w:t>Original article</w:t>
      </w:r>
    </w:p>
    <w:p w:rsidR="009B2464" w:rsidRPr="009B2464" w:rsidRDefault="009B2464" w:rsidP="009B2464">
      <w:pPr>
        <w:pStyle w:val="a5"/>
        <w:rPr>
          <w:lang w:val="en-US"/>
        </w:rPr>
      </w:pPr>
      <w:r w:rsidRPr="009B2464">
        <w:rPr>
          <w:lang w:val="en-US"/>
        </w:rPr>
        <w:t>Evolution of theoretical approaches to the efficiency of enterprise economic activity in the context of digital industrialization</w:t>
      </w:r>
    </w:p>
    <w:p w:rsidR="009B2464" w:rsidRPr="009B2464" w:rsidRDefault="009B2464" w:rsidP="009B2464">
      <w:pPr>
        <w:pStyle w:val="a6"/>
        <w:rPr>
          <w:lang w:val="en-US"/>
        </w:rPr>
      </w:pPr>
      <w:proofErr w:type="spellStart"/>
      <w:proofErr w:type="gramStart"/>
      <w:r w:rsidRPr="009B2464">
        <w:rPr>
          <w:lang w:val="en-US"/>
        </w:rPr>
        <w:t>Ingovatova</w:t>
      </w:r>
      <w:proofErr w:type="spellEnd"/>
      <w:r w:rsidRPr="009B2464">
        <w:rPr>
          <w:lang w:val="en-US"/>
        </w:rPr>
        <w:t xml:space="preserve"> Victoria A.</w:t>
      </w:r>
      <w:proofErr w:type="gramEnd"/>
      <w:r w:rsidRPr="009B2464">
        <w:rPr>
          <w:lang w:val="en-US"/>
        </w:rPr>
        <w:t xml:space="preserve"> </w:t>
      </w:r>
    </w:p>
    <w:p w:rsidR="009B2464" w:rsidRPr="009B2464" w:rsidRDefault="009B2464" w:rsidP="009B2464">
      <w:pPr>
        <w:pStyle w:val="aa"/>
        <w:rPr>
          <w:lang w:val="en-US"/>
        </w:rPr>
      </w:pPr>
      <w:proofErr w:type="spellStart"/>
      <w:r w:rsidRPr="009B2464">
        <w:rPr>
          <w:lang w:val="en-US"/>
        </w:rPr>
        <w:t>Lugansk</w:t>
      </w:r>
      <w:proofErr w:type="spellEnd"/>
      <w:r w:rsidRPr="009B2464">
        <w:rPr>
          <w:lang w:val="en-US"/>
        </w:rPr>
        <w:t xml:space="preserve"> State University, </w:t>
      </w:r>
      <w:proofErr w:type="spellStart"/>
      <w:r w:rsidRPr="009B2464">
        <w:rPr>
          <w:lang w:val="en-US"/>
        </w:rPr>
        <w:t>Lugansk</w:t>
      </w:r>
      <w:proofErr w:type="spellEnd"/>
      <w:r w:rsidRPr="009B2464">
        <w:rPr>
          <w:lang w:val="en-US"/>
        </w:rPr>
        <w:t>, LPR, Russia, vikingov80@mail.ru</w:t>
      </w:r>
    </w:p>
    <w:p w:rsidR="009B2464" w:rsidRPr="008B75E7" w:rsidRDefault="009B2464" w:rsidP="009B2464">
      <w:pPr>
        <w:pStyle w:val="a8"/>
        <w:rPr>
          <w:lang w:val="en-US"/>
        </w:rPr>
      </w:pPr>
      <w:r w:rsidRPr="009B2464">
        <w:rPr>
          <w:spacing w:val="43"/>
          <w:lang w:val="en-US"/>
        </w:rPr>
        <w:t>Abstract</w:t>
      </w:r>
      <w:r w:rsidRPr="009B2464">
        <w:rPr>
          <w:lang w:val="en-US"/>
        </w:rPr>
        <w:t xml:space="preserve">. The category of efficiency of a mechanical engineering enterprise is undergoing a significant transformation in the context of digital industrialization, requiring a shift from financial reductionism to comprehensive, multidimensional models. </w:t>
      </w:r>
      <w:r w:rsidRPr="008B75E7">
        <w:rPr>
          <w:lang w:val="en-US"/>
        </w:rPr>
        <w:t xml:space="preserve">The aim of the study is to systematize the evolution of theoretical approaches to efficiency and to develop an author’s conceptual framework tailored to the specific characteristics of the mechanical engineering industry. The methodological basis of the work includes historical-logical, comparative, systemic, and evolutionary-epistemological (based on S. </w:t>
      </w:r>
      <w:proofErr w:type="spellStart"/>
      <w:r w:rsidRPr="008B75E7">
        <w:rPr>
          <w:lang w:val="en-US"/>
        </w:rPr>
        <w:t>Toulmin’s</w:t>
      </w:r>
      <w:proofErr w:type="spellEnd"/>
      <w:r w:rsidRPr="008B75E7">
        <w:rPr>
          <w:lang w:val="en-US"/>
        </w:rPr>
        <w:t xml:space="preserve"> concept) approaches. The study differentiates the basic concepts (efficiency, effectiveness, economy, and productivity) and demonstrates that digital transformation does not cancel but integrates previous management schools (scientific management, systems approach, quality concepts, lean production, life cycle management, and sustainable development). A multidimensional interpretation of efficiency is proposed, encompassing three dimensions: economic result, process capability, and adaptability. The study concludes that digitalization serves not as a replacement for economic efficiency, but as an infrastructure for its observation and adaptive management, while the principle of evolutionary selection allows for the integration of various approaches without losing their explanatory power.</w:t>
      </w:r>
    </w:p>
    <w:p w:rsidR="009B2464" w:rsidRPr="008B75E7" w:rsidRDefault="009B2464" w:rsidP="009B2464">
      <w:pPr>
        <w:pStyle w:val="a8"/>
        <w:rPr>
          <w:lang w:val="en-US"/>
        </w:rPr>
      </w:pPr>
      <w:r w:rsidRPr="008B75E7">
        <w:rPr>
          <w:spacing w:val="43"/>
          <w:lang w:val="en-US"/>
        </w:rPr>
        <w:t>Keywords</w:t>
      </w:r>
      <w:r w:rsidRPr="008B75E7">
        <w:rPr>
          <w:lang w:val="en-US"/>
        </w:rPr>
        <w:t>: efficiency of a mechanical engineering enterprise; digital industrialization; evolution of economic theories; systems approach; product life cycle; multidimensional efficiency; evolutionary epistemology; lean production.</w:t>
      </w:r>
    </w:p>
    <w:p w:rsidR="009B2464" w:rsidRPr="00B65581" w:rsidRDefault="009B2464" w:rsidP="009B2464">
      <w:pPr>
        <w:pStyle w:val="forcitation"/>
        <w:rPr>
          <w:lang w:val="en-US"/>
        </w:rPr>
      </w:pPr>
      <w:r w:rsidRPr="008B75E7">
        <w:rPr>
          <w:spacing w:val="43"/>
          <w:lang w:val="en-US"/>
        </w:rPr>
        <w:t xml:space="preserve">For citation: </w:t>
      </w:r>
      <w:proofErr w:type="spellStart"/>
      <w:r w:rsidRPr="008B75E7">
        <w:rPr>
          <w:lang w:val="en-US"/>
        </w:rPr>
        <w:t>Ingovatova</w:t>
      </w:r>
      <w:proofErr w:type="spellEnd"/>
      <w:r w:rsidRPr="008B75E7">
        <w:rPr>
          <w:lang w:val="en-US"/>
        </w:rPr>
        <w:t xml:space="preserve"> V. A. Evolution of theoretical approaches to the efficiency of enterprise economic activity in the context of digital industrialization. </w:t>
      </w:r>
      <w:r w:rsidRPr="00B65581">
        <w:rPr>
          <w:i/>
          <w:iCs/>
          <w:lang w:val="en-US"/>
        </w:rPr>
        <w:t>Innovative economy: information, analysis, prognoses,</w:t>
      </w:r>
      <w:r w:rsidRPr="00B65581">
        <w:rPr>
          <w:lang w:val="en-US"/>
        </w:rPr>
        <w:t xml:space="preserve"> 2025, no. S4, pp. 135–145.</w:t>
      </w:r>
    </w:p>
    <w:p w:rsidR="008B75E7" w:rsidRDefault="008B75E7" w:rsidP="008B75E7">
      <w:pPr>
        <w:pStyle w:val="a4"/>
      </w:pPr>
      <w:proofErr w:type="spellStart"/>
      <w:r>
        <w:t>Научная</w:t>
      </w:r>
      <w:proofErr w:type="spellEnd"/>
      <w:r>
        <w:t xml:space="preserve"> </w:t>
      </w:r>
      <w:proofErr w:type="spellStart"/>
      <w:r>
        <w:t>статья</w:t>
      </w:r>
      <w:proofErr w:type="spellEnd"/>
    </w:p>
    <w:p w:rsidR="008B75E7" w:rsidRDefault="008B75E7" w:rsidP="008B75E7">
      <w:pPr>
        <w:pStyle w:val="a4"/>
      </w:pPr>
      <w:r>
        <w:t xml:space="preserve">УДК 338 </w:t>
      </w:r>
    </w:p>
    <w:p w:rsidR="008B75E7" w:rsidRDefault="008B75E7" w:rsidP="008B75E7">
      <w:pPr>
        <w:pStyle w:val="a5"/>
      </w:pPr>
      <w:r>
        <w:t xml:space="preserve">Анализ промышленного развития Донецкой Народной Республики </w:t>
      </w:r>
    </w:p>
    <w:p w:rsidR="008B75E7" w:rsidRDefault="008B75E7" w:rsidP="008B75E7">
      <w:pPr>
        <w:pStyle w:val="a6"/>
      </w:pPr>
      <w:r>
        <w:t xml:space="preserve">Кравец Елена Олеговна </w:t>
      </w:r>
    </w:p>
    <w:p w:rsidR="008B75E7" w:rsidRDefault="008B75E7" w:rsidP="008B75E7">
      <w:pPr>
        <w:pStyle w:val="a7"/>
      </w:pPr>
      <w:r>
        <w:lastRenderedPageBreak/>
        <w:t xml:space="preserve">Донецкий государственный университет, Донецк, ДНР, Россия, </w:t>
      </w:r>
      <w:r>
        <w:br/>
        <w:t>e.o.kravets@mail.ru</w:t>
      </w:r>
    </w:p>
    <w:p w:rsidR="008B75E7" w:rsidRDefault="008B75E7" w:rsidP="008B75E7">
      <w:pPr>
        <w:pStyle w:val="a8"/>
      </w:pPr>
      <w:r>
        <w:rPr>
          <w:spacing w:val="43"/>
        </w:rPr>
        <w:t>Аннотация</w:t>
      </w:r>
      <w:r>
        <w:t xml:space="preserve">. В статье представлен комплексный анализ состояния, динамики и перспектив промышленного развития Донецкой Народной Республики (ДНР) в условиях структурной трансформации, послевоенного восстановления и интеграции в единое экономическое пространство Российской Федерации. На основе статистических данных за 2013–2024 гг. и экспертно-количественной оценки выявлено, что промышленный комплекс ДНР, формирующий свыше 50  % объема реализации экономики, сохраняет выраженную сырьевую направленность при доминировании металлургии (33  %) и электроэнергетики (28,8  %). </w:t>
      </w:r>
      <w:proofErr w:type="gramStart"/>
      <w:r>
        <w:t>Около 80  % производства приходится на отрасли с низким уровнем добавленной стоимости, а средний износ основных фондов превышает 70  %. Определено, что стратегическим ядром структурной перестройки должно стать машиностроение, долю которого в перерабатывающей промышленности планируется увеличить с 4,6  % до 25  % к 2033 г. Обоснована необходимость синхронного применения институциональных инструментов: усиления конкурентных механизмов госзаказа, формирования промышленно-технологических кластеров, цифровой трансформации и опережающей подготовки инженерно-технических</w:t>
      </w:r>
      <w:proofErr w:type="gramEnd"/>
      <w:r>
        <w:t xml:space="preserve"> кадров.</w:t>
      </w:r>
    </w:p>
    <w:p w:rsidR="008B75E7" w:rsidRDefault="008B75E7" w:rsidP="008B75E7">
      <w:pPr>
        <w:pStyle w:val="a8"/>
      </w:pPr>
      <w:r>
        <w:rPr>
          <w:spacing w:val="43"/>
        </w:rPr>
        <w:t>Ключевые слова</w:t>
      </w:r>
      <w:r>
        <w:t>: промышленное развитие; структурная трансформация; машиностроение; экономическая интеграция; промышленный суверенитет.</w:t>
      </w:r>
    </w:p>
    <w:p w:rsidR="008B75E7" w:rsidRDefault="008B75E7" w:rsidP="008B75E7">
      <w:pPr>
        <w:pStyle w:val="a9"/>
      </w:pPr>
      <w:r>
        <w:rPr>
          <w:spacing w:val="43"/>
        </w:rPr>
        <w:t>Для цитирования</w:t>
      </w:r>
      <w:r>
        <w:t xml:space="preserve">: Кравец Е. О. Анализ промышленного развития Донецкой Народной Республики // Инновационная экономика: информация, аналитика, прогнозы. – 2025. – </w:t>
      </w:r>
      <w:r>
        <w:br/>
        <w:t xml:space="preserve">№ S4. – С. 146–156. </w:t>
      </w:r>
    </w:p>
    <w:p w:rsidR="008B75E7" w:rsidRDefault="008B75E7" w:rsidP="008B75E7">
      <w:pPr>
        <w:pStyle w:val="original"/>
      </w:pPr>
      <w:r>
        <w:t>Original article</w:t>
      </w:r>
    </w:p>
    <w:p w:rsidR="008B75E7" w:rsidRPr="00B65581" w:rsidRDefault="008B75E7" w:rsidP="008B75E7">
      <w:pPr>
        <w:pStyle w:val="a5"/>
        <w:rPr>
          <w:lang w:val="en-US"/>
        </w:rPr>
      </w:pPr>
      <w:r w:rsidRPr="00B65581">
        <w:rPr>
          <w:lang w:val="en-US"/>
        </w:rPr>
        <w:t>Analysis of the industrial development of the Donetsk People's Republic</w:t>
      </w:r>
    </w:p>
    <w:p w:rsidR="008B75E7" w:rsidRPr="00B65581" w:rsidRDefault="008B75E7" w:rsidP="008B75E7">
      <w:pPr>
        <w:pStyle w:val="a6"/>
        <w:rPr>
          <w:lang w:val="en-US"/>
        </w:rPr>
      </w:pPr>
      <w:proofErr w:type="spellStart"/>
      <w:proofErr w:type="gramStart"/>
      <w:r w:rsidRPr="00B65581">
        <w:rPr>
          <w:lang w:val="en-US"/>
        </w:rPr>
        <w:t>Kravets</w:t>
      </w:r>
      <w:proofErr w:type="spellEnd"/>
      <w:r w:rsidRPr="00B65581">
        <w:rPr>
          <w:lang w:val="en-US"/>
        </w:rPr>
        <w:t xml:space="preserve"> Elena O.</w:t>
      </w:r>
      <w:proofErr w:type="gramEnd"/>
      <w:r w:rsidRPr="00B65581">
        <w:rPr>
          <w:lang w:val="en-US"/>
        </w:rPr>
        <w:t xml:space="preserve"> </w:t>
      </w:r>
    </w:p>
    <w:p w:rsidR="008B75E7" w:rsidRPr="00B65581" w:rsidRDefault="008B75E7" w:rsidP="008B75E7">
      <w:pPr>
        <w:pStyle w:val="a7"/>
        <w:rPr>
          <w:lang w:val="en-US"/>
        </w:rPr>
      </w:pPr>
      <w:r w:rsidRPr="00B65581">
        <w:rPr>
          <w:lang w:val="en-US"/>
        </w:rPr>
        <w:t>Donetsk State University, Donetsk, DPR, Russia, e.o.kravets@mail.ru</w:t>
      </w:r>
    </w:p>
    <w:p w:rsidR="008B75E7" w:rsidRPr="00B65581" w:rsidRDefault="008B75E7" w:rsidP="008B75E7">
      <w:pPr>
        <w:pStyle w:val="a8"/>
        <w:rPr>
          <w:lang w:val="en-US"/>
        </w:rPr>
      </w:pPr>
      <w:r w:rsidRPr="00B65581">
        <w:rPr>
          <w:spacing w:val="43"/>
          <w:lang w:val="en-US"/>
        </w:rPr>
        <w:t>Abstract</w:t>
      </w:r>
      <w:r w:rsidRPr="00B65581">
        <w:rPr>
          <w:lang w:val="en-US"/>
        </w:rPr>
        <w:t>. The article presents a comprehensive analysis of the state, dynamics, and prospects of the industrial development of the Donetsk People's Republic (DPR) in the context of structural transformation, post</w:t>
      </w:r>
      <w:r w:rsidRPr="00B65581">
        <w:rPr>
          <w:lang w:val="en-US"/>
        </w:rPr>
        <w:noBreakHyphen/>
        <w:t>war recovery, and integration into the unified economic space of the Russian Federation. Based on statistical data for 2013–2024 and expert</w:t>
      </w:r>
      <w:r w:rsidRPr="00B65581">
        <w:rPr>
          <w:lang w:val="en-US"/>
        </w:rPr>
        <w:noBreakHyphen/>
        <w:t>quantitative assessment, it has been revealed that the DPR’s industrial complex, which accounts for over 50  % of the economy’s output, retains a pronounced resource</w:t>
      </w:r>
      <w:r w:rsidRPr="00B65581">
        <w:rPr>
          <w:lang w:val="en-US"/>
        </w:rPr>
        <w:noBreakHyphen/>
        <w:t>based orientation, with metallurgy (33  %) and the power industry (28.8  %) dominating. Approximately 80  % of production is accounted for by industries with a low level of added value, and the average wear and tear of fixed assets exceeds 70  %. It has been determined that the strategic core of structural restructuring should be the machine</w:t>
      </w:r>
      <w:r w:rsidRPr="00B65581">
        <w:rPr>
          <w:lang w:val="en-US"/>
        </w:rPr>
        <w:noBreakHyphen/>
        <w:t>building industry, whose share in the processing industry is planned to increase from 4.6  % to 25  % by 2033. The need for the simultaneous application of institutional</w:t>
      </w:r>
    </w:p>
    <w:p w:rsidR="008B75E7" w:rsidRPr="00B65581" w:rsidRDefault="008B75E7" w:rsidP="008B75E7">
      <w:pPr>
        <w:pStyle w:val="a8"/>
        <w:rPr>
          <w:lang w:val="en-US"/>
        </w:rPr>
      </w:pPr>
      <w:r w:rsidRPr="00B65581">
        <w:rPr>
          <w:spacing w:val="43"/>
          <w:lang w:val="en-US"/>
        </w:rPr>
        <w:t>Keywords</w:t>
      </w:r>
      <w:r w:rsidRPr="00B65581">
        <w:rPr>
          <w:lang w:val="en-US"/>
        </w:rPr>
        <w:t xml:space="preserve">: industrial development; structural transformation; mechanical engineering; economic integration; industrial sovereignty. </w:t>
      </w:r>
    </w:p>
    <w:p w:rsidR="008B75E7" w:rsidRPr="00B65581" w:rsidRDefault="008B75E7" w:rsidP="008B75E7">
      <w:pPr>
        <w:pStyle w:val="forcitation"/>
        <w:rPr>
          <w:lang w:val="en-US"/>
        </w:rPr>
      </w:pPr>
      <w:r w:rsidRPr="00B65581">
        <w:rPr>
          <w:spacing w:val="43"/>
          <w:lang w:val="en-US"/>
        </w:rPr>
        <w:t>For citation:</w:t>
      </w:r>
      <w:r w:rsidRPr="00B65581">
        <w:rPr>
          <w:lang w:val="en-US"/>
        </w:rPr>
        <w:t xml:space="preserve"> </w:t>
      </w:r>
      <w:proofErr w:type="spellStart"/>
      <w:r w:rsidRPr="00B65581">
        <w:rPr>
          <w:lang w:val="en-US"/>
        </w:rPr>
        <w:t>Kravets</w:t>
      </w:r>
      <w:proofErr w:type="spellEnd"/>
      <w:r w:rsidRPr="00B65581">
        <w:rPr>
          <w:lang w:val="en-US"/>
        </w:rPr>
        <w:t xml:space="preserve"> E. O. Analysis of the industrial development of the Donetsk People's Republic. </w:t>
      </w:r>
      <w:r w:rsidRPr="00B65581">
        <w:rPr>
          <w:i/>
          <w:iCs/>
          <w:lang w:val="en-US"/>
        </w:rPr>
        <w:t xml:space="preserve">Innovative economy: information, analysis, prognoses, </w:t>
      </w:r>
      <w:r w:rsidRPr="00B65581">
        <w:rPr>
          <w:lang w:val="en-US"/>
        </w:rPr>
        <w:t>2025, no. S4, pp. 146–156.</w:t>
      </w:r>
    </w:p>
    <w:p w:rsidR="00B65581" w:rsidRDefault="00B65581" w:rsidP="00B65581">
      <w:pPr>
        <w:pStyle w:val="a3"/>
      </w:pPr>
      <w:proofErr w:type="spellStart"/>
      <w:r>
        <w:t>Научная</w:t>
      </w:r>
      <w:proofErr w:type="spellEnd"/>
      <w:r>
        <w:t xml:space="preserve"> </w:t>
      </w:r>
      <w:proofErr w:type="spellStart"/>
      <w:r>
        <w:t>статья</w:t>
      </w:r>
      <w:proofErr w:type="spellEnd"/>
    </w:p>
    <w:p w:rsidR="00B65581" w:rsidRDefault="00B65581" w:rsidP="00B65581">
      <w:pPr>
        <w:pStyle w:val="a3"/>
      </w:pPr>
      <w:r>
        <w:t>УДК 330</w:t>
      </w:r>
    </w:p>
    <w:p w:rsidR="00B65581" w:rsidRDefault="00B65581" w:rsidP="00B65581">
      <w:pPr>
        <w:pStyle w:val="a5"/>
      </w:pPr>
      <w:r>
        <w:t xml:space="preserve">Интеграция биоэкономики в стратегии по обеспечению продовольственной безопасности </w:t>
      </w:r>
    </w:p>
    <w:p w:rsidR="00B65581" w:rsidRDefault="00B65581" w:rsidP="00B65581">
      <w:pPr>
        <w:pStyle w:val="a6"/>
      </w:pPr>
      <w:r>
        <w:lastRenderedPageBreak/>
        <w:t xml:space="preserve">Крылова Людмила Вячеславовна </w:t>
      </w:r>
    </w:p>
    <w:p w:rsidR="00B65581" w:rsidRDefault="00B65581" w:rsidP="00B65581">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B65581" w:rsidRDefault="00B65581" w:rsidP="00B65581">
      <w:pPr>
        <w:pStyle w:val="a8"/>
      </w:pPr>
      <w:r>
        <w:rPr>
          <w:spacing w:val="43"/>
        </w:rPr>
        <w:t>Аннотация</w:t>
      </w:r>
      <w:r>
        <w:t xml:space="preserve">. Переход на биоэкономические стандарты – это способ сделать агробизнес более прибыльным и </w:t>
      </w:r>
      <w:proofErr w:type="spellStart"/>
      <w:r>
        <w:t>экологичным</w:t>
      </w:r>
      <w:proofErr w:type="spellEnd"/>
      <w:r>
        <w:t xml:space="preserve">. Внедряя биотехнологии, предприятия повышают показатели продуктивности и снижают затраты на дорогостоящие химикаты, одновременно улучшая экологический имидж своей продукции. Национальные стратегии </w:t>
      </w:r>
      <w:proofErr w:type="spellStart"/>
      <w:r>
        <w:t>биоэкономики</w:t>
      </w:r>
      <w:proofErr w:type="spellEnd"/>
      <w:r>
        <w:t xml:space="preserve"> стимулируют интеграцию инновационных технологий и принципов циркулярной экономики, направленных на эффективное использование биоресурсов и снижение зависимости от не возобновляемых источников. Государственные стратегии в области </w:t>
      </w:r>
      <w:proofErr w:type="spellStart"/>
      <w:r>
        <w:t>биоэкономики</w:t>
      </w:r>
      <w:proofErr w:type="spellEnd"/>
      <w:r>
        <w:t xml:space="preserve"> направлены на достижение продовольственной безопасности и поддержание высокого качества жизни населения в долгосрочной перспективе. Приоритетами данных программ являются рациональное природопользование, сохранение экосистем, а также учет региональной специфики. Особое внимание уделяется социальной ответственности: созданию новых рабочих мест и внедрению доступных инновационных решений, способных удовлетворить растущие запросы общества. В основе современных стратегий </w:t>
      </w:r>
      <w:proofErr w:type="spellStart"/>
      <w:r>
        <w:t>биоэкономики</w:t>
      </w:r>
      <w:proofErr w:type="spellEnd"/>
      <w:r>
        <w:t xml:space="preserve"> лежит баланс между удовлетворением потребностей человека и сохранением природного капитала. Государства стремятся обеспечить продовольственную безопасность, опираясь на инновации и региональное развитие. Главная цель – создать устойчивую экономическую модель, которая не только решает актуальные социальные задачи (например, занятость населения), но и гарантирует сохранность экосистем для потомков. Ключевая задача национальных биоэкономических стратегий, основы интеграция </w:t>
      </w:r>
      <w:proofErr w:type="spellStart"/>
      <w:r>
        <w:t>биоэкономики</w:t>
      </w:r>
      <w:proofErr w:type="spellEnd"/>
      <w:r>
        <w:t xml:space="preserve"> в стратегии по обеспечению продовольственной безопасности – обеспечить продовольственную стабильность и благополучие будущих поколений через бережное отношение к природным ресурсам. Эти документы ориентированы на интересы граждан и развитие регионов. В центре внимания – создание рабочих мест и внедрение эффективных технологий, которые делают жизнь людей комфортнее, оставаясь при этом экологически безопасными.</w:t>
      </w:r>
    </w:p>
    <w:p w:rsidR="00B65581" w:rsidRDefault="00B65581" w:rsidP="00B65581">
      <w:pPr>
        <w:pStyle w:val="a8"/>
      </w:pPr>
      <w:r>
        <w:rPr>
          <w:spacing w:val="43"/>
        </w:rPr>
        <w:t>Ключевые слова:</w:t>
      </w:r>
      <w:r>
        <w:t xml:space="preserve"> </w:t>
      </w:r>
      <w:proofErr w:type="spellStart"/>
      <w:r>
        <w:t>биоэкономика</w:t>
      </w:r>
      <w:proofErr w:type="spellEnd"/>
      <w:r>
        <w:t>; интеграция; стратегия; продовольственная безопасность; экология; национальные программы; устойчивое развитие экономики.</w:t>
      </w:r>
    </w:p>
    <w:p w:rsidR="00B65581" w:rsidRDefault="00B65581" w:rsidP="00B65581">
      <w:pPr>
        <w:pStyle w:val="a9"/>
      </w:pPr>
      <w:r>
        <w:rPr>
          <w:spacing w:val="43"/>
        </w:rPr>
        <w:t xml:space="preserve">Для цитирования: </w:t>
      </w:r>
      <w:r>
        <w:t xml:space="preserve">Крылова Л. В. Интеграция </w:t>
      </w:r>
      <w:proofErr w:type="spellStart"/>
      <w:r>
        <w:t>биоэкономики</w:t>
      </w:r>
      <w:proofErr w:type="spellEnd"/>
      <w:r>
        <w:t xml:space="preserve"> в стратегии по обеспечению продовольственной безопасности // Инновационная экономика: информация, аналитика, прогнозы. – 2025. – № S4. – С. 157–162. </w:t>
      </w:r>
    </w:p>
    <w:p w:rsidR="00B65581" w:rsidRDefault="00B65581" w:rsidP="00B65581">
      <w:pPr>
        <w:pStyle w:val="original"/>
      </w:pPr>
      <w:r>
        <w:t>Original article</w:t>
      </w:r>
    </w:p>
    <w:p w:rsidR="00B65581" w:rsidRPr="00B65581" w:rsidRDefault="00B65581" w:rsidP="00B65581">
      <w:pPr>
        <w:pStyle w:val="a5"/>
        <w:rPr>
          <w:lang w:val="en-US"/>
        </w:rPr>
      </w:pPr>
      <w:r w:rsidRPr="00B65581">
        <w:rPr>
          <w:lang w:val="en-US"/>
        </w:rPr>
        <w:t>Integration of bioeconomics into food security strategies</w:t>
      </w:r>
    </w:p>
    <w:p w:rsidR="00B65581" w:rsidRPr="00B65581" w:rsidRDefault="00B65581" w:rsidP="00B65581">
      <w:pPr>
        <w:pStyle w:val="a6"/>
        <w:rPr>
          <w:lang w:val="en-US"/>
        </w:rPr>
      </w:pPr>
      <w:proofErr w:type="spellStart"/>
      <w:r w:rsidRPr="00B65581">
        <w:rPr>
          <w:lang w:val="en-US"/>
        </w:rPr>
        <w:t>Krylova</w:t>
      </w:r>
      <w:proofErr w:type="spellEnd"/>
      <w:r w:rsidRPr="00B65581">
        <w:rPr>
          <w:lang w:val="en-US"/>
        </w:rPr>
        <w:t xml:space="preserve"> Lyudmila V. </w:t>
      </w:r>
    </w:p>
    <w:p w:rsidR="00B65581" w:rsidRPr="00B65581" w:rsidRDefault="00B65581" w:rsidP="00B65581">
      <w:pPr>
        <w:pStyle w:val="a7"/>
        <w:rPr>
          <w:lang w:val="en-US"/>
        </w:rPr>
      </w:pPr>
      <w:r w:rsidRPr="00B65581">
        <w:rPr>
          <w:lang w:val="en-US"/>
        </w:rPr>
        <w:t xml:space="preserve">Donetsk National University of Economics and Trade Named after Mikhail </w:t>
      </w:r>
      <w:proofErr w:type="spellStart"/>
      <w:r w:rsidRPr="00B65581">
        <w:rPr>
          <w:lang w:val="en-US"/>
        </w:rPr>
        <w:t>Tugan-Baranovsky</w:t>
      </w:r>
      <w:proofErr w:type="spellEnd"/>
      <w:r w:rsidRPr="00B65581">
        <w:rPr>
          <w:lang w:val="en-US"/>
        </w:rPr>
        <w:t>, Donetsk, DPR, Russia</w:t>
      </w:r>
    </w:p>
    <w:p w:rsidR="00B65581" w:rsidRPr="00B65581" w:rsidRDefault="00B65581" w:rsidP="00B65581">
      <w:pPr>
        <w:pStyle w:val="a8"/>
        <w:rPr>
          <w:lang w:val="en-US"/>
        </w:rPr>
      </w:pPr>
      <w:r w:rsidRPr="00B65581">
        <w:rPr>
          <w:spacing w:val="43"/>
          <w:lang w:val="en-US"/>
        </w:rPr>
        <w:t>Abstract</w:t>
      </w:r>
      <w:r w:rsidRPr="00B65581">
        <w:rPr>
          <w:lang w:val="en-US"/>
        </w:rPr>
        <w:t xml:space="preserve">. Transitioning to </w:t>
      </w:r>
      <w:proofErr w:type="spellStart"/>
      <w:r w:rsidRPr="00B65581">
        <w:rPr>
          <w:lang w:val="en-US"/>
        </w:rPr>
        <w:t>bioeconomic</w:t>
      </w:r>
      <w:proofErr w:type="spellEnd"/>
      <w:r w:rsidRPr="00B65581">
        <w:rPr>
          <w:lang w:val="en-US"/>
        </w:rPr>
        <w:t xml:space="preserve"> standards is a way to make agribusiness more profitable and environmentally friendly. By implementing biotechnologies, enterprises increase productivity indicators and reduce costs for expensive chemicals, while simultaneously improving the environmental image of their products. National </w:t>
      </w:r>
      <w:proofErr w:type="spellStart"/>
      <w:r w:rsidRPr="00B65581">
        <w:rPr>
          <w:lang w:val="en-US"/>
        </w:rPr>
        <w:t>bioeconomy</w:t>
      </w:r>
      <w:proofErr w:type="spellEnd"/>
      <w:r w:rsidRPr="00B65581">
        <w:rPr>
          <w:lang w:val="en-US"/>
        </w:rPr>
        <w:t xml:space="preserve"> strategies encourage the integration of innovative technologies and circular economy principles aimed at the efficient use of biological resources and reducing dependence on nonrenewable sources. Government strategies in the field of </w:t>
      </w:r>
      <w:proofErr w:type="spellStart"/>
      <w:r w:rsidRPr="00B65581">
        <w:rPr>
          <w:lang w:val="en-US"/>
        </w:rPr>
        <w:t>bioeconomy</w:t>
      </w:r>
      <w:proofErr w:type="spellEnd"/>
      <w:r w:rsidRPr="00B65581">
        <w:rPr>
          <w:lang w:val="en-US"/>
        </w:rPr>
        <w:t xml:space="preserve"> are aimed at achieving food security and maintaining a high quality of life for the population in the long term. The priorities of these programs are rational use of natural resources, conservation of ecosystems, and consideration of regional specifics. Special attention is paid to social responsibility: creating new jobs and implementing affordable innovative solutions capable of meeting the growing demands of society. The foundation of modern </w:t>
      </w:r>
      <w:proofErr w:type="spellStart"/>
      <w:r w:rsidRPr="00B65581">
        <w:rPr>
          <w:lang w:val="en-US"/>
        </w:rPr>
        <w:t>bioeconomy</w:t>
      </w:r>
      <w:proofErr w:type="spellEnd"/>
      <w:r w:rsidRPr="00B65581">
        <w:rPr>
          <w:lang w:val="en-US"/>
        </w:rPr>
        <w:t xml:space="preserve"> strategies is a balance between meeting human needs and preserving natural capital. States strive to ensure food security by relying on innovation and regional development. The main </w:t>
      </w:r>
      <w:r w:rsidRPr="00B65581">
        <w:rPr>
          <w:lang w:val="en-US"/>
        </w:rPr>
        <w:lastRenderedPageBreak/>
        <w:t xml:space="preserve">goal is to create a sustainable economic model that not only addresses pressing social issues (for example, employment) but also guarantees the preservation of ecosystems for future generations. The key objective of national </w:t>
      </w:r>
      <w:proofErr w:type="spellStart"/>
      <w:r w:rsidRPr="00B65581">
        <w:rPr>
          <w:lang w:val="en-US"/>
        </w:rPr>
        <w:t>bioeconomic</w:t>
      </w:r>
      <w:proofErr w:type="spellEnd"/>
      <w:r w:rsidRPr="00B65581">
        <w:rPr>
          <w:lang w:val="en-US"/>
        </w:rPr>
        <w:t xml:space="preserve"> strategies, based on the integration of </w:t>
      </w:r>
      <w:proofErr w:type="spellStart"/>
      <w:r w:rsidRPr="00B65581">
        <w:rPr>
          <w:lang w:val="en-US"/>
        </w:rPr>
        <w:t>bioeconomics</w:t>
      </w:r>
      <w:proofErr w:type="spellEnd"/>
      <w:r w:rsidRPr="00B65581">
        <w:rPr>
          <w:lang w:val="en-US"/>
        </w:rPr>
        <w:t xml:space="preserve"> into strategies for ensuring food security, is to ensure food stability and the wellbeing of future generations through careful management of natural resources. These documents are focused on the interests of citizens and the development of regions. The focus is on creating jobs and implementing efficient technologies that make people’s lives more comfortable while remaining environmentally safe.</w:t>
      </w:r>
    </w:p>
    <w:p w:rsidR="00B65581" w:rsidRPr="00B65581" w:rsidRDefault="00B65581" w:rsidP="00B65581">
      <w:pPr>
        <w:pStyle w:val="a8"/>
        <w:rPr>
          <w:lang w:val="en-US"/>
        </w:rPr>
      </w:pPr>
      <w:r w:rsidRPr="00B65581">
        <w:rPr>
          <w:spacing w:val="43"/>
          <w:lang w:val="en-US"/>
        </w:rPr>
        <w:t>Keywords</w:t>
      </w:r>
      <w:r w:rsidRPr="00B65581">
        <w:rPr>
          <w:lang w:val="en-US"/>
        </w:rPr>
        <w:t xml:space="preserve">: </w:t>
      </w:r>
      <w:proofErr w:type="spellStart"/>
      <w:r w:rsidRPr="00B65581">
        <w:rPr>
          <w:lang w:val="en-US"/>
        </w:rPr>
        <w:t>bioeconomy</w:t>
      </w:r>
      <w:proofErr w:type="spellEnd"/>
      <w:r w:rsidRPr="00B65581">
        <w:rPr>
          <w:lang w:val="en-US"/>
        </w:rPr>
        <w:t>; integration; strategy; food security; ecology; national programs; sustainable economic development.</w:t>
      </w:r>
    </w:p>
    <w:p w:rsidR="00B65581" w:rsidRPr="008C2DBA" w:rsidRDefault="00B65581" w:rsidP="00B65581">
      <w:pPr>
        <w:pStyle w:val="forcitation"/>
        <w:rPr>
          <w:lang w:val="en-US"/>
        </w:rPr>
      </w:pPr>
      <w:r w:rsidRPr="00B65581">
        <w:rPr>
          <w:spacing w:val="43"/>
          <w:lang w:val="en-US"/>
        </w:rPr>
        <w:t>For citation:</w:t>
      </w:r>
      <w:r w:rsidRPr="00B65581">
        <w:rPr>
          <w:lang w:val="en-US"/>
        </w:rPr>
        <w:t xml:space="preserve"> </w:t>
      </w:r>
      <w:proofErr w:type="spellStart"/>
      <w:r w:rsidRPr="00B65581">
        <w:rPr>
          <w:lang w:val="en-US"/>
        </w:rPr>
        <w:t>Krylova</w:t>
      </w:r>
      <w:proofErr w:type="spellEnd"/>
      <w:r w:rsidRPr="00B65581">
        <w:rPr>
          <w:lang w:val="en-US"/>
        </w:rPr>
        <w:t xml:space="preserve"> L. V. Integration of </w:t>
      </w:r>
      <w:proofErr w:type="spellStart"/>
      <w:r w:rsidRPr="00B65581">
        <w:rPr>
          <w:lang w:val="en-US"/>
        </w:rPr>
        <w:t>bioeconomics</w:t>
      </w:r>
      <w:proofErr w:type="spellEnd"/>
      <w:r w:rsidRPr="00B65581">
        <w:rPr>
          <w:lang w:val="en-US"/>
        </w:rPr>
        <w:t xml:space="preserve"> into food security strategies. </w:t>
      </w:r>
      <w:r w:rsidRPr="008C2DBA">
        <w:rPr>
          <w:i/>
          <w:iCs/>
          <w:lang w:val="en-US"/>
        </w:rPr>
        <w:t xml:space="preserve">Innovative economy: information, analysis, prognoses, </w:t>
      </w:r>
      <w:r w:rsidRPr="008C2DBA">
        <w:rPr>
          <w:lang w:val="en-US"/>
        </w:rPr>
        <w:t>2025, no. S4, pp. 157–162.</w:t>
      </w:r>
    </w:p>
    <w:p w:rsidR="00B55E9F" w:rsidRDefault="00B55E9F" w:rsidP="00B55E9F">
      <w:pPr>
        <w:pStyle w:val="a3"/>
      </w:pPr>
      <w:proofErr w:type="spellStart"/>
      <w:r>
        <w:t>Научная</w:t>
      </w:r>
      <w:proofErr w:type="spellEnd"/>
      <w:r>
        <w:t xml:space="preserve"> </w:t>
      </w:r>
      <w:proofErr w:type="spellStart"/>
      <w:r>
        <w:t>статья</w:t>
      </w:r>
      <w:proofErr w:type="spellEnd"/>
    </w:p>
    <w:p w:rsidR="00B55E9F" w:rsidRDefault="00B55E9F" w:rsidP="00B55E9F">
      <w:pPr>
        <w:pStyle w:val="a4"/>
      </w:pPr>
      <w:r>
        <w:t>УДК 330</w:t>
      </w:r>
    </w:p>
    <w:p w:rsidR="00B55E9F" w:rsidRDefault="00B55E9F" w:rsidP="00B55E9F">
      <w:pPr>
        <w:pStyle w:val="a5"/>
        <w:spacing w:after="283"/>
      </w:pPr>
      <w:r>
        <w:t>Ресурсный потенциал обеспечения продовольственной независимости России: структура и характеристика</w:t>
      </w:r>
    </w:p>
    <w:p w:rsidR="00B55E9F" w:rsidRDefault="00B55E9F" w:rsidP="00B55E9F">
      <w:pPr>
        <w:pStyle w:val="a6"/>
      </w:pPr>
      <w:r>
        <w:t xml:space="preserve">Плешаков Владимир Сергеевич </w:t>
      </w:r>
    </w:p>
    <w:p w:rsidR="00B55E9F" w:rsidRDefault="00B55E9F" w:rsidP="00B55E9F">
      <w:pPr>
        <w:pStyle w:val="a7"/>
      </w:pPr>
      <w:r>
        <w:t xml:space="preserve">Северо-Кавказский федеральный университет, </w:t>
      </w:r>
      <w:r>
        <w:br/>
        <w:t>Ставрополь, Россия, toot21@list.ru</w:t>
      </w:r>
    </w:p>
    <w:p w:rsidR="00B55E9F" w:rsidRDefault="00B55E9F" w:rsidP="00B55E9F">
      <w:pPr>
        <w:pStyle w:val="a8"/>
      </w:pPr>
      <w:r>
        <w:rPr>
          <w:spacing w:val="43"/>
        </w:rPr>
        <w:t>Аннотация</w:t>
      </w:r>
      <w:r>
        <w:t xml:space="preserve">. В условиях геополитической турбулентности и санкционного давления проблема обеспечения продовольственной независимости приобретает характер стратегического императива для Российской Федерации. Целью настоящей статьи является комплексный анализ ресурсного потенциала агропромышленного комплекса (АПК) России как фундамента достижения устойчивой продовольственной самодостаточности. В статье систематизированы теоретические подходы к определению ресурсного потенциала, проведен анализ динамики ключевых показателей (посевные площади, энерговооруженность, внесение удобрений, трудовые ресурсы) на основе данных официальной статистики. Выявлены диспропорции между достигнутым уровнем физической доступности продовольствия и сохраняющейся </w:t>
      </w:r>
      <w:proofErr w:type="spellStart"/>
      <w:r>
        <w:t>импортозависимостью</w:t>
      </w:r>
      <w:proofErr w:type="spellEnd"/>
      <w:r>
        <w:t xml:space="preserve"> по средствам производства. Сделан вывод о необходимости перехода от экстенсивной модели к </w:t>
      </w:r>
      <w:proofErr w:type="spellStart"/>
      <w:r>
        <w:t>инновационно</w:t>
      </w:r>
      <w:proofErr w:type="spellEnd"/>
      <w:r>
        <w:t>-интенсивному типу воспроизводства ресурсной базы.</w:t>
      </w:r>
    </w:p>
    <w:p w:rsidR="00B55E9F" w:rsidRDefault="00B55E9F" w:rsidP="00B55E9F">
      <w:pPr>
        <w:pStyle w:val="a8"/>
      </w:pPr>
      <w:r>
        <w:rPr>
          <w:spacing w:val="43"/>
        </w:rPr>
        <w:t>Ключевые слова:</w:t>
      </w:r>
      <w:r>
        <w:t xml:space="preserve"> продовольственная безопасность; ресурсный потенциал; агропромышленный комплекс; импортозамещение; сельское хозяйство; продовольственная независимость.</w:t>
      </w:r>
    </w:p>
    <w:p w:rsidR="00B55E9F" w:rsidRDefault="00B55E9F" w:rsidP="00B55E9F">
      <w:pPr>
        <w:pStyle w:val="a9"/>
        <w:spacing w:after="57"/>
      </w:pPr>
      <w:r>
        <w:rPr>
          <w:spacing w:val="43"/>
        </w:rPr>
        <w:t xml:space="preserve">Для цитирования: </w:t>
      </w:r>
      <w:r>
        <w:t xml:space="preserve">Плешаков В. С. Ресурсный потенциал обеспечения продовольственной независимости России: структура и характеристика // Инновационная экономика: информация, аналитика, прогнозы. – 2025. – № S4. – С. 163–170. </w:t>
      </w:r>
    </w:p>
    <w:p w:rsidR="00B55E9F" w:rsidRDefault="00B55E9F" w:rsidP="00B55E9F">
      <w:pPr>
        <w:pStyle w:val="original"/>
      </w:pPr>
      <w:r>
        <w:t>Original article</w:t>
      </w:r>
    </w:p>
    <w:p w:rsidR="00B55E9F" w:rsidRPr="00B55E9F" w:rsidRDefault="00B55E9F" w:rsidP="00B55E9F">
      <w:pPr>
        <w:pStyle w:val="a5"/>
        <w:rPr>
          <w:lang w:val="en-US"/>
        </w:rPr>
      </w:pPr>
      <w:r w:rsidRPr="00B55E9F">
        <w:rPr>
          <w:lang w:val="en-US"/>
        </w:rPr>
        <w:t xml:space="preserve">Resource potential of food independence </w:t>
      </w:r>
      <w:r w:rsidRPr="00B55E9F">
        <w:rPr>
          <w:lang w:val="en-US"/>
        </w:rPr>
        <w:br/>
        <w:t xml:space="preserve">of the Russian Federation: structure </w:t>
      </w:r>
      <w:r w:rsidRPr="00B55E9F">
        <w:rPr>
          <w:lang w:val="en-US"/>
        </w:rPr>
        <w:br/>
        <w:t>and characteristics</w:t>
      </w:r>
    </w:p>
    <w:p w:rsidR="00B55E9F" w:rsidRPr="00B55E9F" w:rsidRDefault="00B55E9F" w:rsidP="00B55E9F">
      <w:pPr>
        <w:pStyle w:val="a6"/>
        <w:rPr>
          <w:lang w:val="en-US"/>
        </w:rPr>
      </w:pPr>
      <w:proofErr w:type="spellStart"/>
      <w:r w:rsidRPr="00B55E9F">
        <w:rPr>
          <w:lang w:val="en-US"/>
        </w:rPr>
        <w:t>Pleshakov</w:t>
      </w:r>
      <w:proofErr w:type="spellEnd"/>
      <w:r w:rsidRPr="00B55E9F">
        <w:rPr>
          <w:lang w:val="en-US"/>
        </w:rPr>
        <w:t xml:space="preserve"> Vladimir S. </w:t>
      </w:r>
    </w:p>
    <w:p w:rsidR="00B55E9F" w:rsidRPr="00B55E9F" w:rsidRDefault="00B55E9F" w:rsidP="00B55E9F">
      <w:pPr>
        <w:pStyle w:val="a7"/>
        <w:rPr>
          <w:lang w:val="en-US"/>
        </w:rPr>
      </w:pPr>
      <w:r w:rsidRPr="00B55E9F">
        <w:rPr>
          <w:lang w:val="en-US"/>
        </w:rPr>
        <w:t>North Caucasus Federal University, Stavropol, Russia, toot21@list.ru</w:t>
      </w:r>
    </w:p>
    <w:p w:rsidR="00B55E9F" w:rsidRPr="00B55E9F" w:rsidRDefault="00B55E9F" w:rsidP="00B55E9F">
      <w:pPr>
        <w:pStyle w:val="a8"/>
        <w:rPr>
          <w:lang w:val="en-US"/>
        </w:rPr>
      </w:pPr>
      <w:r w:rsidRPr="00B55E9F">
        <w:rPr>
          <w:spacing w:val="43"/>
          <w:lang w:val="en-US"/>
        </w:rPr>
        <w:t>Abstract</w:t>
      </w:r>
      <w:r w:rsidRPr="00B55E9F">
        <w:rPr>
          <w:lang w:val="en-US"/>
        </w:rPr>
        <w:t xml:space="preserve">. In the context of geopolitical turbulence and sanctions, the issue of ensuring food security is becoming a strategic imperative for the Russian Federation. The purpose of this article is to </w:t>
      </w:r>
      <w:r w:rsidRPr="00B55E9F">
        <w:rPr>
          <w:lang w:val="en-US"/>
        </w:rPr>
        <w:lastRenderedPageBreak/>
        <w:t>comprehensively analyze the resource potential of Russia’s agro-industrial complex (AIC) as the foundation for achieving sustainable food self-sufficiency. This paper systematizes theoretical approaches to determining resource potential and analyzes the dynamics of key indicators (sown area, energy availability, fertilizer application, labor force) based on official statistics. Disparities are identified between the achieved level of physical food availability and the persistent import dependence on the means of production. A conclusion is drawn regarding the need to transition from an extensive model to an innovation-intensive model of resource base reproduction.</w:t>
      </w:r>
    </w:p>
    <w:p w:rsidR="00B55E9F" w:rsidRPr="008C2DBA" w:rsidRDefault="00B55E9F" w:rsidP="00B55E9F">
      <w:pPr>
        <w:pStyle w:val="a8"/>
        <w:rPr>
          <w:lang w:val="en-US"/>
        </w:rPr>
      </w:pPr>
      <w:r w:rsidRPr="008C2DBA">
        <w:rPr>
          <w:spacing w:val="43"/>
          <w:lang w:val="en-US"/>
        </w:rPr>
        <w:t>Keywords</w:t>
      </w:r>
      <w:r w:rsidRPr="008C2DBA">
        <w:rPr>
          <w:lang w:val="en-US"/>
        </w:rPr>
        <w:t>: food security; resource potential; agro-industrial complex; import substitution; agriculture; food security.</w:t>
      </w:r>
    </w:p>
    <w:p w:rsidR="00B55E9F" w:rsidRPr="008C2DBA" w:rsidRDefault="00B55E9F" w:rsidP="00B55E9F">
      <w:pPr>
        <w:pStyle w:val="forcitation"/>
        <w:rPr>
          <w:lang w:val="en-US"/>
        </w:rPr>
      </w:pPr>
      <w:r w:rsidRPr="008C2DBA">
        <w:rPr>
          <w:spacing w:val="43"/>
          <w:lang w:val="en-US"/>
        </w:rPr>
        <w:t>For citation:</w:t>
      </w:r>
      <w:r w:rsidRPr="008C2DBA">
        <w:rPr>
          <w:lang w:val="en-US"/>
        </w:rPr>
        <w:t xml:space="preserve"> </w:t>
      </w:r>
      <w:proofErr w:type="spellStart"/>
      <w:r w:rsidRPr="008C2DBA">
        <w:rPr>
          <w:lang w:val="en-US"/>
        </w:rPr>
        <w:t>Pleshakov</w:t>
      </w:r>
      <w:proofErr w:type="spellEnd"/>
      <w:r w:rsidRPr="008C2DBA">
        <w:rPr>
          <w:lang w:val="en-US"/>
        </w:rPr>
        <w:t xml:space="preserve"> V. S. Resource potential of food independence of the Russian Federation: structure and characteristics.</w:t>
      </w:r>
      <w:r w:rsidRPr="008C2DBA">
        <w:rPr>
          <w:i/>
          <w:iCs/>
          <w:lang w:val="en-US"/>
        </w:rPr>
        <w:t xml:space="preserve"> Innovative economy: information, analysis, prognoses, </w:t>
      </w:r>
      <w:r w:rsidRPr="008C2DBA">
        <w:rPr>
          <w:lang w:val="en-US"/>
        </w:rPr>
        <w:t>2025, no. S4, pp. 163–170.</w:t>
      </w:r>
    </w:p>
    <w:p w:rsidR="008C2DBA" w:rsidRDefault="008C2DBA" w:rsidP="008C2DBA">
      <w:pPr>
        <w:pStyle w:val="a3"/>
      </w:pPr>
      <w:proofErr w:type="spellStart"/>
      <w:r>
        <w:t>Научная</w:t>
      </w:r>
      <w:proofErr w:type="spellEnd"/>
      <w:r>
        <w:t xml:space="preserve"> </w:t>
      </w:r>
      <w:proofErr w:type="spellStart"/>
      <w:r>
        <w:t>статья</w:t>
      </w:r>
      <w:proofErr w:type="spellEnd"/>
    </w:p>
    <w:p w:rsidR="008C2DBA" w:rsidRDefault="008C2DBA" w:rsidP="008C2DBA">
      <w:pPr>
        <w:pStyle w:val="a4"/>
      </w:pPr>
      <w:r>
        <w:t>УДК 332.14:338.45</w:t>
      </w:r>
    </w:p>
    <w:p w:rsidR="008C2DBA" w:rsidRDefault="008C2DBA" w:rsidP="008C2DBA">
      <w:pPr>
        <w:pStyle w:val="a5"/>
      </w:pPr>
      <w:r>
        <w:t>НИОКР как оператор фазового перехода трансформации региона</w:t>
      </w:r>
    </w:p>
    <w:p w:rsidR="008C2DBA" w:rsidRDefault="008C2DBA" w:rsidP="008C2DBA">
      <w:pPr>
        <w:pStyle w:val="a6"/>
      </w:pPr>
      <w:proofErr w:type="spellStart"/>
      <w:r>
        <w:t>Половян</w:t>
      </w:r>
      <w:proofErr w:type="spellEnd"/>
      <w:r>
        <w:t xml:space="preserve"> Алексей Владимирович </w:t>
      </w:r>
    </w:p>
    <w:p w:rsidR="008C2DBA" w:rsidRDefault="008C2DBA" w:rsidP="008C2DBA">
      <w:pPr>
        <w:pStyle w:val="a7"/>
      </w:pPr>
      <w:r>
        <w:t xml:space="preserve">Институт экономических исследований, </w:t>
      </w:r>
      <w:r>
        <w:br/>
        <w:t xml:space="preserve">Донецк, ДНР, Россия, polovyan@yandex.ru </w:t>
      </w:r>
    </w:p>
    <w:p w:rsidR="008C2DBA" w:rsidRDefault="008C2DBA" w:rsidP="008C2DBA">
      <w:pPr>
        <w:pStyle w:val="a6"/>
      </w:pPr>
      <w:r>
        <w:t xml:space="preserve">Синицына Карина Игоревна </w:t>
      </w:r>
    </w:p>
    <w:p w:rsidR="008C2DBA" w:rsidRDefault="008C2DBA" w:rsidP="008C2DBA">
      <w:pPr>
        <w:pStyle w:val="a7"/>
      </w:pPr>
      <w:r>
        <w:t xml:space="preserve">Институт экономических исследований, </w:t>
      </w:r>
      <w:r>
        <w:br/>
        <w:t>Донецк, ДНР, Россия, sinitsinak@mail.ru</w:t>
      </w:r>
    </w:p>
    <w:p w:rsidR="008C2DBA" w:rsidRDefault="008C2DBA" w:rsidP="008C2DBA">
      <w:pPr>
        <w:pStyle w:val="a8"/>
      </w:pPr>
      <w:r>
        <w:rPr>
          <w:spacing w:val="43"/>
        </w:rPr>
        <w:t>Аннотация</w:t>
      </w:r>
      <w:r>
        <w:t xml:space="preserve">. В статье подвергается критическому переосмыслению традиционная линейная парадигма оценки влияния научно-исследовательских и опытно-конструкторских работ на социально-экономическое развитие территорий. На основе аппарата синергетики и теории сложных адаптивных систем обосновывается нелинейная концептуальная рамка, в которой научно-исследовательские и опытно-конструкторские работы рассматриваются не как доминирующий фактор прямого прироста валового регионального продукта, а как функциональный оператор фазового перехода. Ключевым нововведением исследования является адаптация экологического концепта «абсолютного хищника» для описания катализатора региональной трансформации – </w:t>
      </w:r>
      <w:proofErr w:type="spellStart"/>
      <w:r>
        <w:t>гиперконкурентного</w:t>
      </w:r>
      <w:proofErr w:type="spellEnd"/>
      <w:r>
        <w:t xml:space="preserve"> технологического или корпоративного субъекта, инициирующего экстремальное селективное давление на экономическую среду. </w:t>
      </w:r>
      <w:proofErr w:type="gramStart"/>
      <w:r>
        <w:t xml:space="preserve">Описан пятифазный механизм фазового перехода (латентная, триггерная, хищническая, </w:t>
      </w:r>
      <w:proofErr w:type="spellStart"/>
      <w:r>
        <w:t>бифуркационная</w:t>
      </w:r>
      <w:proofErr w:type="spellEnd"/>
      <w:r>
        <w:t xml:space="preserve"> и </w:t>
      </w:r>
      <w:proofErr w:type="spellStart"/>
      <w:r>
        <w:t>постпереходная</w:t>
      </w:r>
      <w:proofErr w:type="spellEnd"/>
      <w:r>
        <w:t xml:space="preserve"> стадии) и систематизированы пять функций «хищника»: деструктивная, селективная, гравитационная, стандартизирующая и синтезирующая.</w:t>
      </w:r>
      <w:proofErr w:type="gramEnd"/>
      <w:r>
        <w:t xml:space="preserve"> В статье выявлено и классифицировано комплексное проблемное поле реализации данной модели, включающее социально-адаптационные, институциональные, проектно-управленческие, методологические и этические вызовы. Сделан вывод о том, что предложенная концепция преодолевает ограничения инерционных моделей и формирует новую теоретическую основу для разработки региональной инновационной политики, ориентированной на управление структурными разрывами, а не на кумулятивное финансирование науки.</w:t>
      </w:r>
    </w:p>
    <w:p w:rsidR="008C2DBA" w:rsidRDefault="008C2DBA" w:rsidP="008C2DBA">
      <w:pPr>
        <w:pStyle w:val="a8"/>
      </w:pPr>
      <w:proofErr w:type="gramStart"/>
      <w:r>
        <w:rPr>
          <w:spacing w:val="43"/>
        </w:rPr>
        <w:t xml:space="preserve">Ключевые слова: </w:t>
      </w:r>
      <w:r>
        <w:t>региональная экономика; экономика промышленности; научно-исследовательские и опытно-конструкторские работы; фазовый переход; абсолютный хищник; синергетика; точка бифуркации; структурная трансформация; инновационное развитие; созидательное разрушение.</w:t>
      </w:r>
      <w:proofErr w:type="gramEnd"/>
    </w:p>
    <w:p w:rsidR="008C2DBA" w:rsidRDefault="008C2DBA" w:rsidP="008C2DBA">
      <w:pPr>
        <w:pStyle w:val="a9"/>
      </w:pPr>
      <w:r>
        <w:rPr>
          <w:spacing w:val="43"/>
        </w:rPr>
        <w:t xml:space="preserve">Для цитирования: </w:t>
      </w:r>
      <w:proofErr w:type="spellStart"/>
      <w:r>
        <w:t>Половян</w:t>
      </w:r>
      <w:proofErr w:type="spellEnd"/>
      <w:r>
        <w:t xml:space="preserve"> А. В., Синицына К. И. НИОКР как оператор фазового перехода трансформации региона // Инновационная экономика: информация, аналитика, прогнозы. – 2025. – № S4. – С. 171–180. </w:t>
      </w:r>
    </w:p>
    <w:p w:rsidR="008C2DBA" w:rsidRDefault="008C2DBA" w:rsidP="008C2DBA">
      <w:pPr>
        <w:pStyle w:val="original"/>
      </w:pPr>
      <w:r>
        <w:lastRenderedPageBreak/>
        <w:t>Original article</w:t>
      </w:r>
    </w:p>
    <w:p w:rsidR="008C2DBA" w:rsidRPr="008C2DBA" w:rsidRDefault="008C2DBA" w:rsidP="008C2DBA">
      <w:pPr>
        <w:pStyle w:val="a5"/>
        <w:rPr>
          <w:lang w:val="en-US"/>
        </w:rPr>
      </w:pPr>
      <w:r w:rsidRPr="008C2DBA">
        <w:rPr>
          <w:lang w:val="en-US"/>
        </w:rPr>
        <w:t xml:space="preserve">R&amp;D as an operator of the phase transition </w:t>
      </w:r>
      <w:r w:rsidRPr="008C2DBA">
        <w:rPr>
          <w:lang w:val="en-US"/>
        </w:rPr>
        <w:br/>
        <w:t>of the transformation of the region</w:t>
      </w:r>
    </w:p>
    <w:p w:rsidR="008C2DBA" w:rsidRPr="008C2DBA" w:rsidRDefault="008C2DBA" w:rsidP="008C2DBA">
      <w:pPr>
        <w:pStyle w:val="a6"/>
        <w:rPr>
          <w:lang w:val="en-US"/>
        </w:rPr>
      </w:pPr>
      <w:proofErr w:type="spellStart"/>
      <w:r w:rsidRPr="008C2DBA">
        <w:rPr>
          <w:lang w:val="en-US"/>
        </w:rPr>
        <w:t>Polovyan</w:t>
      </w:r>
      <w:proofErr w:type="spellEnd"/>
      <w:r w:rsidRPr="008C2DBA">
        <w:rPr>
          <w:lang w:val="en-US"/>
        </w:rPr>
        <w:t xml:space="preserve"> Aleksey V. </w:t>
      </w:r>
    </w:p>
    <w:p w:rsidR="008C2DBA" w:rsidRPr="008C2DBA" w:rsidRDefault="008C2DBA" w:rsidP="008C2DBA">
      <w:pPr>
        <w:pStyle w:val="a7"/>
        <w:rPr>
          <w:lang w:val="en-US"/>
        </w:rPr>
      </w:pPr>
      <w:r w:rsidRPr="008C2DBA">
        <w:rPr>
          <w:lang w:val="en-US"/>
        </w:rPr>
        <w:t>Economic Research Institute, Donetsk, DPR, Russia, polovyan@yandex.ru</w:t>
      </w:r>
    </w:p>
    <w:p w:rsidR="008C2DBA" w:rsidRPr="008C2DBA" w:rsidRDefault="008C2DBA" w:rsidP="008C2DBA">
      <w:pPr>
        <w:pStyle w:val="a6"/>
        <w:rPr>
          <w:lang w:val="en-US"/>
        </w:rPr>
      </w:pPr>
      <w:proofErr w:type="spellStart"/>
      <w:r w:rsidRPr="008C2DBA">
        <w:rPr>
          <w:lang w:val="en-US"/>
        </w:rPr>
        <w:t>Sinitsyna</w:t>
      </w:r>
      <w:proofErr w:type="spellEnd"/>
      <w:r w:rsidRPr="008C2DBA">
        <w:rPr>
          <w:lang w:val="en-US"/>
        </w:rPr>
        <w:t xml:space="preserve"> Karina I. </w:t>
      </w:r>
    </w:p>
    <w:p w:rsidR="008C2DBA" w:rsidRPr="008C2DBA" w:rsidRDefault="008C2DBA" w:rsidP="008C2DBA">
      <w:pPr>
        <w:pStyle w:val="a7"/>
        <w:rPr>
          <w:lang w:val="en-US"/>
        </w:rPr>
      </w:pPr>
      <w:r w:rsidRPr="008C2DBA">
        <w:rPr>
          <w:lang w:val="en-US"/>
        </w:rPr>
        <w:t>Economic Research Institute, Donetsk, DPR, Russia, sinitsinak@mail.ru</w:t>
      </w:r>
    </w:p>
    <w:p w:rsidR="008C2DBA" w:rsidRPr="008C2DBA" w:rsidRDefault="008C2DBA" w:rsidP="008C2DBA">
      <w:pPr>
        <w:pStyle w:val="a8"/>
        <w:rPr>
          <w:lang w:val="en-US"/>
        </w:rPr>
      </w:pPr>
      <w:r w:rsidRPr="008C2DBA">
        <w:rPr>
          <w:spacing w:val="43"/>
          <w:lang w:val="en-US"/>
        </w:rPr>
        <w:t>Abstract</w:t>
      </w:r>
      <w:r w:rsidRPr="008C2DBA">
        <w:rPr>
          <w:lang w:val="en-US"/>
        </w:rPr>
        <w:t xml:space="preserve">. The article critically rethinks the traditional linear paradigm of assessing the impact of Research and Development on the socio-economic development of territories. Based on the apparatus of </w:t>
      </w:r>
      <w:proofErr w:type="spellStart"/>
      <w:r w:rsidRPr="008C2DBA">
        <w:rPr>
          <w:lang w:val="en-US"/>
        </w:rPr>
        <w:t>synergetics</w:t>
      </w:r>
      <w:proofErr w:type="spellEnd"/>
      <w:r w:rsidRPr="008C2DBA">
        <w:rPr>
          <w:lang w:val="en-US"/>
        </w:rPr>
        <w:t xml:space="preserve"> and the theory of complex adaptive systems, a nonlinear conceptual framework is substantiated, in which Research and Development is considered not as a dominant factor of direct Gross Regional Product growth, but as a functional operator of a phase transition. A key innovation of the study is the adaptation of the ecological concept of the “absolute predator” to describe the catalyst of regional transformation – a hyper-competitive technological or corporate entity that initiates extreme selective pressure on the economic environment. The five-phase mechanism of phase transition (latent, trigger, predatory, bifurcation and post-transition stages) is described and five functions of the «predator» are systematized: destructive, selective, gravitational, standardizing and synthesizing. The study identifies and classifies a complex problem field associated with the implementation of this model, including socio-adaptive, institutional, project-management, methodological, and ethical challenges. It is concluded that the proposed concept overcomes the limitations of inertial models and forms a new theoretical basis for the development of regional innovation policy focused on managing structural breaks rather than cumulative funding of science.</w:t>
      </w:r>
    </w:p>
    <w:p w:rsidR="008C2DBA" w:rsidRPr="008C2DBA" w:rsidRDefault="008C2DBA" w:rsidP="008C2DBA">
      <w:pPr>
        <w:pStyle w:val="a8"/>
        <w:rPr>
          <w:lang w:val="en-US"/>
        </w:rPr>
      </w:pPr>
      <w:r w:rsidRPr="008C2DBA">
        <w:rPr>
          <w:spacing w:val="43"/>
          <w:lang w:val="en-US"/>
        </w:rPr>
        <w:t>Keywords</w:t>
      </w:r>
      <w:r w:rsidRPr="008C2DBA">
        <w:rPr>
          <w:lang w:val="en-US"/>
        </w:rPr>
        <w:t xml:space="preserve">: regional economics; industrial economics; research and development; phase transition; absolute predator; </w:t>
      </w:r>
      <w:proofErr w:type="spellStart"/>
      <w:r w:rsidRPr="008C2DBA">
        <w:rPr>
          <w:lang w:val="en-US"/>
        </w:rPr>
        <w:t>synergetics</w:t>
      </w:r>
      <w:proofErr w:type="spellEnd"/>
      <w:r w:rsidRPr="008C2DBA">
        <w:rPr>
          <w:lang w:val="en-US"/>
        </w:rPr>
        <w:t>; bifurcation point; structural transformation; innovation development; creative destruction.</w:t>
      </w:r>
    </w:p>
    <w:p w:rsidR="008C2DBA" w:rsidRPr="00B0198A" w:rsidRDefault="008C2DBA" w:rsidP="008C2DBA">
      <w:pPr>
        <w:pStyle w:val="forcitation"/>
        <w:rPr>
          <w:lang w:val="en-US"/>
        </w:rPr>
      </w:pPr>
      <w:r w:rsidRPr="008C2DBA">
        <w:rPr>
          <w:spacing w:val="43"/>
          <w:lang w:val="en-US"/>
        </w:rPr>
        <w:t xml:space="preserve">For citation: </w:t>
      </w:r>
      <w:proofErr w:type="spellStart"/>
      <w:r w:rsidRPr="008C2DBA">
        <w:rPr>
          <w:lang w:val="en-US"/>
        </w:rPr>
        <w:t>Polovyan</w:t>
      </w:r>
      <w:proofErr w:type="spellEnd"/>
      <w:r w:rsidRPr="008C2DBA">
        <w:rPr>
          <w:lang w:val="en-US"/>
        </w:rPr>
        <w:t xml:space="preserve"> A. V., </w:t>
      </w:r>
      <w:proofErr w:type="spellStart"/>
      <w:r w:rsidRPr="008C2DBA">
        <w:rPr>
          <w:lang w:val="en-US"/>
        </w:rPr>
        <w:t>Sinitsyna</w:t>
      </w:r>
      <w:proofErr w:type="spellEnd"/>
      <w:r w:rsidRPr="008C2DBA">
        <w:rPr>
          <w:lang w:val="en-US"/>
        </w:rPr>
        <w:t xml:space="preserve"> K. I. R&amp;D as an operator of the phase transition of the transformation of the region. </w:t>
      </w:r>
      <w:r w:rsidRPr="00B0198A">
        <w:rPr>
          <w:i/>
          <w:iCs/>
          <w:lang w:val="en-US"/>
        </w:rPr>
        <w:t>Innovative economy: information, analysis, prognoses</w:t>
      </w:r>
      <w:r w:rsidRPr="00B0198A">
        <w:rPr>
          <w:lang w:val="en-US"/>
        </w:rPr>
        <w:t>, 2025, no. S4, pp. 171–180.</w:t>
      </w:r>
    </w:p>
    <w:p w:rsidR="00B0198A" w:rsidRDefault="00B0198A" w:rsidP="00B0198A">
      <w:pPr>
        <w:pStyle w:val="a3"/>
      </w:pPr>
      <w:proofErr w:type="spellStart"/>
      <w:r>
        <w:t>Научная</w:t>
      </w:r>
      <w:proofErr w:type="spellEnd"/>
      <w:r>
        <w:t xml:space="preserve"> </w:t>
      </w:r>
      <w:proofErr w:type="spellStart"/>
      <w:r>
        <w:t>статья</w:t>
      </w:r>
      <w:proofErr w:type="spellEnd"/>
    </w:p>
    <w:p w:rsidR="00B0198A" w:rsidRDefault="00B0198A" w:rsidP="00B0198A">
      <w:pPr>
        <w:pStyle w:val="a4"/>
      </w:pPr>
      <w:r>
        <w:t>УДК 338.542.2</w:t>
      </w:r>
    </w:p>
    <w:p w:rsidR="00B0198A" w:rsidRDefault="00B0198A" w:rsidP="00B0198A">
      <w:pPr>
        <w:pStyle w:val="a5"/>
      </w:pPr>
      <w:r>
        <w:t xml:space="preserve">Комплексная оценка и прогнозирование </w:t>
      </w:r>
      <w:proofErr w:type="gramStart"/>
      <w:r>
        <w:t>эффективности бизнес-процессов предприятий торговли Донецкой Народной Республики</w:t>
      </w:r>
      <w:proofErr w:type="gramEnd"/>
      <w:r>
        <w:t xml:space="preserve"> на основе интегрального показателя BPES</w:t>
      </w:r>
    </w:p>
    <w:p w:rsidR="00B0198A" w:rsidRDefault="00B0198A" w:rsidP="00B0198A">
      <w:pPr>
        <w:pStyle w:val="a6"/>
      </w:pPr>
      <w:proofErr w:type="spellStart"/>
      <w:r>
        <w:t>Пундик</w:t>
      </w:r>
      <w:proofErr w:type="spellEnd"/>
      <w:r>
        <w:t xml:space="preserve"> Михаил Александрович </w:t>
      </w:r>
    </w:p>
    <w:p w:rsidR="00B0198A" w:rsidRDefault="00B0198A" w:rsidP="00B0198A">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mihailpundik93@mail.ru</w:t>
      </w:r>
    </w:p>
    <w:p w:rsidR="00B0198A" w:rsidRDefault="00B0198A" w:rsidP="00B0198A">
      <w:pPr>
        <w:pStyle w:val="a8"/>
      </w:pPr>
      <w:r>
        <w:rPr>
          <w:spacing w:val="43"/>
        </w:rPr>
        <w:t>Аннотация</w:t>
      </w:r>
      <w:r>
        <w:t xml:space="preserve">. В статье предлагается методический подход к комплексной оценке </w:t>
      </w:r>
      <w:proofErr w:type="gramStart"/>
      <w:r>
        <w:t>эффективности бизнес-процессов предприятий торговли Донецкой Народной Республик</w:t>
      </w:r>
      <w:proofErr w:type="gramEnd"/>
      <w:r>
        <w:t xml:space="preserve"> на основе комплексного интегрального показателя. Представлен анализ распределения интегрального показателя фактическим и расчетным методом панельной регрессионной модели, представлена оценка динамической чувствительности показателя к базовым факторам и приведена кластеризация предприятий торговли Донецкой Народной Республики по уровню эффективности применения бизнес-процессов.</w:t>
      </w:r>
    </w:p>
    <w:p w:rsidR="00B0198A" w:rsidRDefault="00B0198A" w:rsidP="00B0198A">
      <w:pPr>
        <w:pStyle w:val="a8"/>
      </w:pPr>
      <w:r>
        <w:rPr>
          <w:spacing w:val="43"/>
        </w:rPr>
        <w:lastRenderedPageBreak/>
        <w:t>Ключевые слова:</w:t>
      </w:r>
      <w:r>
        <w:t xml:space="preserve"> бизнес-процессы; предприятие торговли; интегральный показатель; кластеризация; прогнозирование.</w:t>
      </w:r>
    </w:p>
    <w:p w:rsidR="00B0198A" w:rsidRDefault="00B0198A" w:rsidP="00B0198A">
      <w:pPr>
        <w:pStyle w:val="a9"/>
      </w:pPr>
      <w:r>
        <w:rPr>
          <w:spacing w:val="43"/>
        </w:rPr>
        <w:t>Для цитирования:</w:t>
      </w:r>
      <w:r>
        <w:t xml:space="preserve"> </w:t>
      </w:r>
      <w:proofErr w:type="spellStart"/>
      <w:r>
        <w:t>Пундик</w:t>
      </w:r>
      <w:proofErr w:type="spellEnd"/>
      <w:r>
        <w:t xml:space="preserve"> М. А. Комплексная оценка и прогнозирование </w:t>
      </w:r>
      <w:proofErr w:type="gramStart"/>
      <w:r>
        <w:t>эффективности бизнес-процессов предприятий торговли Донецкой Народной Республики</w:t>
      </w:r>
      <w:proofErr w:type="gramEnd"/>
      <w:r>
        <w:t xml:space="preserve"> на основе интегрального показателя BPES // Инновационная экономика: информация, аналитика, прогнозы. – 2025. – № S4. – С. 181–192. </w:t>
      </w:r>
    </w:p>
    <w:p w:rsidR="00B0198A" w:rsidRDefault="00B0198A" w:rsidP="00B0198A">
      <w:pPr>
        <w:pStyle w:val="original"/>
      </w:pPr>
      <w:r>
        <w:t>Original article</w:t>
      </w:r>
    </w:p>
    <w:p w:rsidR="00B0198A" w:rsidRPr="00B0198A" w:rsidRDefault="00B0198A" w:rsidP="00B0198A">
      <w:pPr>
        <w:pStyle w:val="a5"/>
        <w:rPr>
          <w:lang w:val="en-US"/>
        </w:rPr>
      </w:pPr>
      <w:r w:rsidRPr="00B0198A">
        <w:rPr>
          <w:lang w:val="en-US"/>
        </w:rPr>
        <w:t>Comprehensive assessment and forecasting of the efficiency of business processes of trade enterprises in The Donetsk People's Republic based on the BPES integral indicator</w:t>
      </w:r>
    </w:p>
    <w:p w:rsidR="00B0198A" w:rsidRPr="00B0198A" w:rsidRDefault="00B0198A" w:rsidP="00B0198A">
      <w:pPr>
        <w:pStyle w:val="a6"/>
        <w:rPr>
          <w:lang w:val="en-US"/>
        </w:rPr>
      </w:pPr>
      <w:proofErr w:type="spellStart"/>
      <w:proofErr w:type="gramStart"/>
      <w:r w:rsidRPr="00B0198A">
        <w:rPr>
          <w:lang w:val="en-US"/>
        </w:rPr>
        <w:t>Pundik</w:t>
      </w:r>
      <w:proofErr w:type="spellEnd"/>
      <w:r w:rsidRPr="00B0198A">
        <w:rPr>
          <w:lang w:val="en-US"/>
        </w:rPr>
        <w:t xml:space="preserve"> Mikhail A.</w:t>
      </w:r>
      <w:proofErr w:type="gramEnd"/>
      <w:r w:rsidRPr="00B0198A">
        <w:rPr>
          <w:lang w:val="en-US"/>
        </w:rPr>
        <w:t xml:space="preserve"> </w:t>
      </w:r>
    </w:p>
    <w:p w:rsidR="00B0198A" w:rsidRPr="00B0198A" w:rsidRDefault="00B0198A" w:rsidP="00B0198A">
      <w:pPr>
        <w:pStyle w:val="a7"/>
        <w:rPr>
          <w:lang w:val="en-US"/>
        </w:rPr>
      </w:pPr>
      <w:r w:rsidRPr="00B0198A">
        <w:rPr>
          <w:lang w:val="en-US"/>
        </w:rPr>
        <w:t xml:space="preserve">Donetsk National University of Economics and Trade Named after Mikhail </w:t>
      </w:r>
      <w:proofErr w:type="spellStart"/>
      <w:r w:rsidRPr="00B0198A">
        <w:rPr>
          <w:lang w:val="en-US"/>
        </w:rPr>
        <w:t>Tugan-Baranovsky</w:t>
      </w:r>
      <w:proofErr w:type="spellEnd"/>
      <w:r w:rsidRPr="00B0198A">
        <w:rPr>
          <w:lang w:val="en-US"/>
        </w:rPr>
        <w:t>, Donetsk, DPR, Russia, mihailpundik93@mail.ru</w:t>
      </w:r>
    </w:p>
    <w:p w:rsidR="00B0198A" w:rsidRPr="00B0198A" w:rsidRDefault="00B0198A" w:rsidP="00B0198A">
      <w:pPr>
        <w:pStyle w:val="a8"/>
        <w:rPr>
          <w:lang w:val="en-US"/>
        </w:rPr>
      </w:pPr>
      <w:r w:rsidRPr="00B0198A">
        <w:rPr>
          <w:spacing w:val="43"/>
          <w:lang w:val="en-US"/>
        </w:rPr>
        <w:t>Abstract</w:t>
      </w:r>
      <w:r w:rsidRPr="00B0198A">
        <w:rPr>
          <w:lang w:val="en-US"/>
        </w:rPr>
        <w:t>. The paper proposes a methodological approach to the comprehensive assessment of the efficiency of business processes of trade enterprises in the Donetsk People's Republic based on a comprehensive integral indicator. The paper presents an analysis of the distribution of the integral indicator using the actual and calculated methods of the panel regression model, provides an assessment of the dynamic sensitivity of the indicator to basic factors, and presents a clustering of trade enterprises in the Donetsk People's Republic by the level of efficiency in the use of business processes.</w:t>
      </w:r>
    </w:p>
    <w:p w:rsidR="00B0198A" w:rsidRPr="00B0198A" w:rsidRDefault="00B0198A" w:rsidP="00B0198A">
      <w:pPr>
        <w:pStyle w:val="a8"/>
        <w:rPr>
          <w:lang w:val="en-US"/>
        </w:rPr>
      </w:pPr>
      <w:r w:rsidRPr="00B0198A">
        <w:rPr>
          <w:spacing w:val="43"/>
          <w:lang w:val="en-US"/>
        </w:rPr>
        <w:t>Keywords</w:t>
      </w:r>
      <w:r w:rsidRPr="00B0198A">
        <w:rPr>
          <w:lang w:val="en-US"/>
        </w:rPr>
        <w:t>: business processes; trading enterprise; integral indicator; clustering; forecasting.</w:t>
      </w:r>
    </w:p>
    <w:p w:rsidR="00B0198A" w:rsidRPr="001841F5" w:rsidRDefault="00B0198A" w:rsidP="00B0198A">
      <w:pPr>
        <w:pStyle w:val="forcitation"/>
        <w:rPr>
          <w:lang w:val="en-US"/>
        </w:rPr>
      </w:pPr>
      <w:r w:rsidRPr="00B0198A">
        <w:rPr>
          <w:spacing w:val="43"/>
          <w:lang w:val="en-US"/>
        </w:rPr>
        <w:t>For citation:</w:t>
      </w:r>
      <w:r w:rsidRPr="00B0198A">
        <w:rPr>
          <w:lang w:val="en-US"/>
        </w:rPr>
        <w:t xml:space="preserve"> </w:t>
      </w:r>
      <w:proofErr w:type="spellStart"/>
      <w:r w:rsidRPr="00B0198A">
        <w:rPr>
          <w:lang w:val="en-US"/>
        </w:rPr>
        <w:t>Pundik</w:t>
      </w:r>
      <w:proofErr w:type="spellEnd"/>
      <w:r w:rsidRPr="00B0198A">
        <w:rPr>
          <w:lang w:val="en-US"/>
        </w:rPr>
        <w:t xml:space="preserve"> M. A. Comprehensive assessment and forecasting of the efficiency of business processes of trade enterprises in The Donetsk People's Republic based on the BPES integral indicator. </w:t>
      </w:r>
      <w:r w:rsidRPr="001841F5">
        <w:rPr>
          <w:i/>
          <w:iCs/>
          <w:lang w:val="en-US"/>
        </w:rPr>
        <w:t xml:space="preserve">Innovative economy: information, analysis, prognoses, </w:t>
      </w:r>
      <w:r w:rsidRPr="001841F5">
        <w:rPr>
          <w:lang w:val="en-US"/>
        </w:rPr>
        <w:t xml:space="preserve">2025, no. S4, </w:t>
      </w:r>
      <w:r w:rsidRPr="001841F5">
        <w:rPr>
          <w:lang w:val="en-US"/>
        </w:rPr>
        <w:br/>
        <w:t>pp. 181–192.</w:t>
      </w:r>
    </w:p>
    <w:p w:rsidR="00514244" w:rsidRDefault="00514244" w:rsidP="00514244">
      <w:pPr>
        <w:pStyle w:val="a3"/>
      </w:pPr>
      <w:proofErr w:type="spellStart"/>
      <w:r>
        <w:t>Научная</w:t>
      </w:r>
      <w:proofErr w:type="spellEnd"/>
      <w:r>
        <w:t xml:space="preserve"> </w:t>
      </w:r>
      <w:proofErr w:type="spellStart"/>
      <w:r>
        <w:t>статья</w:t>
      </w:r>
      <w:proofErr w:type="spellEnd"/>
    </w:p>
    <w:p w:rsidR="00514244" w:rsidRDefault="00514244" w:rsidP="00514244">
      <w:pPr>
        <w:pStyle w:val="a4"/>
      </w:pPr>
      <w:r>
        <w:t>УДК 338.45</w:t>
      </w:r>
    </w:p>
    <w:p w:rsidR="00514244" w:rsidRDefault="00514244" w:rsidP="00514244">
      <w:pPr>
        <w:pStyle w:val="a5"/>
      </w:pPr>
      <w:r>
        <w:t>Экономическая сущность и классификация инвестиционных рисков в промышленности: региональный аспект</w:t>
      </w:r>
    </w:p>
    <w:p w:rsidR="00514244" w:rsidRDefault="00514244" w:rsidP="00514244">
      <w:pPr>
        <w:pStyle w:val="a6"/>
      </w:pPr>
      <w:proofErr w:type="spellStart"/>
      <w:r>
        <w:t>Сургин</w:t>
      </w:r>
      <w:proofErr w:type="spellEnd"/>
      <w:r>
        <w:t xml:space="preserve"> Александр Сергеевич </w:t>
      </w:r>
    </w:p>
    <w:p w:rsidR="00514244" w:rsidRDefault="00514244" w:rsidP="00514244">
      <w:pPr>
        <w:pStyle w:val="a7"/>
      </w:pPr>
      <w:r>
        <w:t>Донецкий государственный университет, Донецк, ДНР, Россия, aleksandr.surgin@yandex.com</w:t>
      </w:r>
    </w:p>
    <w:p w:rsidR="00514244" w:rsidRDefault="00514244" w:rsidP="00514244">
      <w:pPr>
        <w:pStyle w:val="a8"/>
      </w:pPr>
      <w:r>
        <w:rPr>
          <w:spacing w:val="43"/>
        </w:rPr>
        <w:t>Аннотация</w:t>
      </w:r>
      <w:r>
        <w:t xml:space="preserve">. Статья посвящена исследованию экономической сущности и классификации инвестиционных рисков металлургического комплекса с учетом региональной специфики. Проведен анализ эволюции теоретических подходов к оценке инвестиционных рисков – от классических вероятностных моделей </w:t>
      </w:r>
      <w:proofErr w:type="gramStart"/>
      <w:r>
        <w:t>до</w:t>
      </w:r>
      <w:proofErr w:type="gramEnd"/>
      <w:r>
        <w:t xml:space="preserve"> современных ESG-ориентированных </w:t>
      </w:r>
      <w:proofErr w:type="spellStart"/>
      <w:r>
        <w:t>фреймворков</w:t>
      </w:r>
      <w:proofErr w:type="spellEnd"/>
      <w:r>
        <w:t xml:space="preserve">. Выявлены ограничения существующих определений, не учитывающих факторы дефицита времени, необратимости вложений и адаптационного потенциала субъекта. На этой основе предложено авторское определение инвестиционного риска как вероятностно-ресурсной категории, генерирующей симметричные последствия в виде угроз потерь и возможностей роста. Обосновано уточненное понятие «региональный инвестиционный риск металлургического комплекса», базирующееся на концепции «двойной уязвимости» бизнеса и сопряженных </w:t>
      </w:r>
      <w:proofErr w:type="spellStart"/>
      <w:r>
        <w:t>монопрофильных</w:t>
      </w:r>
      <w:proofErr w:type="spellEnd"/>
      <w:r>
        <w:t xml:space="preserve"> территорий. Систематизированы традиционные подходы к классификации </w:t>
      </w:r>
      <w:r>
        <w:lastRenderedPageBreak/>
        <w:t xml:space="preserve">инвестиционных рисков, выявлена их фрагментарность и недостаточная применимость к капиталоемким отраслям. Разработана авторская классификация региональных инвестиционных рисков металлургического комплекса, включающая три новых признака: вектор трансляции риска (нисходящий / восходящий), степень материализации внешнего эффекта (физико-территориальные / институционально-социальные) и временной лаг реализации (операционные / стратегические). Доказано, что предложенный подход позволяет перейти от реактивного управления убытками к </w:t>
      </w:r>
      <w:proofErr w:type="spellStart"/>
      <w:r>
        <w:t>проактивному</w:t>
      </w:r>
      <w:proofErr w:type="spellEnd"/>
      <w:r>
        <w:t xml:space="preserve"> формированию региональной инвестиционной устойчивости, гармонизируя интересы предприятия и территории.</w:t>
      </w:r>
    </w:p>
    <w:p w:rsidR="00514244" w:rsidRDefault="00514244" w:rsidP="00514244">
      <w:pPr>
        <w:pStyle w:val="a8"/>
      </w:pPr>
      <w:r>
        <w:rPr>
          <w:spacing w:val="43"/>
        </w:rPr>
        <w:t xml:space="preserve">Ключевые слова: </w:t>
      </w:r>
      <w:r>
        <w:t>инвестиционный риск; металлургический комплекс; региональная экономика; моногород; классификация рисков; двойная уязвимость.</w:t>
      </w:r>
    </w:p>
    <w:p w:rsidR="00514244" w:rsidRDefault="00514244" w:rsidP="00514244">
      <w:pPr>
        <w:pStyle w:val="a9"/>
      </w:pPr>
      <w:r>
        <w:rPr>
          <w:spacing w:val="43"/>
        </w:rPr>
        <w:t>Для цитирования:</w:t>
      </w:r>
      <w:r>
        <w:t xml:space="preserve"> </w:t>
      </w:r>
      <w:proofErr w:type="spellStart"/>
      <w:r>
        <w:t>Сургин</w:t>
      </w:r>
      <w:proofErr w:type="spellEnd"/>
      <w:r>
        <w:t xml:space="preserve"> А. С. Экономическая сущность и классификация инвестиционных рисков в промышленности: региональный аспект // Инновационная экономика: информация, аналитика, прогнозы. – 2025. – № S4. – С. 193–203. </w:t>
      </w:r>
    </w:p>
    <w:p w:rsidR="00514244" w:rsidRDefault="00514244" w:rsidP="00514244">
      <w:pPr>
        <w:pStyle w:val="original"/>
      </w:pPr>
      <w:r>
        <w:t>Original article</w:t>
      </w:r>
    </w:p>
    <w:p w:rsidR="00514244" w:rsidRPr="001841F5" w:rsidRDefault="00514244" w:rsidP="00514244">
      <w:pPr>
        <w:pStyle w:val="a5"/>
        <w:rPr>
          <w:lang w:val="en-US"/>
        </w:rPr>
      </w:pPr>
      <w:r w:rsidRPr="001841F5">
        <w:rPr>
          <w:lang w:val="en-US"/>
        </w:rPr>
        <w:t>Economic essence and classification of investment risks in industry: regional aspect</w:t>
      </w:r>
    </w:p>
    <w:p w:rsidR="00514244" w:rsidRPr="001841F5" w:rsidRDefault="00514244" w:rsidP="00514244">
      <w:pPr>
        <w:pStyle w:val="a6"/>
        <w:rPr>
          <w:lang w:val="en-US"/>
        </w:rPr>
      </w:pPr>
      <w:proofErr w:type="spellStart"/>
      <w:proofErr w:type="gramStart"/>
      <w:r w:rsidRPr="001841F5">
        <w:rPr>
          <w:lang w:val="en-US"/>
        </w:rPr>
        <w:t>Surgin</w:t>
      </w:r>
      <w:proofErr w:type="spellEnd"/>
      <w:r w:rsidRPr="001841F5">
        <w:rPr>
          <w:lang w:val="en-US"/>
        </w:rPr>
        <w:t xml:space="preserve"> </w:t>
      </w:r>
      <w:proofErr w:type="spellStart"/>
      <w:r w:rsidRPr="001841F5">
        <w:rPr>
          <w:lang w:val="en-US"/>
        </w:rPr>
        <w:t>Aleksandr</w:t>
      </w:r>
      <w:proofErr w:type="spellEnd"/>
      <w:r w:rsidRPr="001841F5">
        <w:rPr>
          <w:lang w:val="en-US"/>
        </w:rPr>
        <w:t xml:space="preserve"> S.</w:t>
      </w:r>
      <w:proofErr w:type="gramEnd"/>
      <w:r w:rsidRPr="001841F5">
        <w:rPr>
          <w:lang w:val="en-US"/>
        </w:rPr>
        <w:t xml:space="preserve"> </w:t>
      </w:r>
    </w:p>
    <w:p w:rsidR="00514244" w:rsidRPr="001841F5" w:rsidRDefault="00514244" w:rsidP="00514244">
      <w:pPr>
        <w:pStyle w:val="a7"/>
        <w:rPr>
          <w:lang w:val="en-US"/>
        </w:rPr>
      </w:pPr>
      <w:r w:rsidRPr="001841F5">
        <w:rPr>
          <w:lang w:val="en-US"/>
        </w:rPr>
        <w:t>Donetsk State University, Donetsk, Donetsk People's Republic, Russia, aleksandr.surgin@yandex.com</w:t>
      </w:r>
    </w:p>
    <w:p w:rsidR="00514244" w:rsidRPr="001841F5" w:rsidRDefault="00514244" w:rsidP="00514244">
      <w:pPr>
        <w:pStyle w:val="a8"/>
        <w:rPr>
          <w:lang w:val="en-US"/>
        </w:rPr>
      </w:pPr>
      <w:r w:rsidRPr="001841F5">
        <w:rPr>
          <w:spacing w:val="43"/>
          <w:lang w:val="en-US"/>
        </w:rPr>
        <w:t>Abstract</w:t>
      </w:r>
      <w:r w:rsidRPr="001841F5">
        <w:rPr>
          <w:lang w:val="en-US"/>
        </w:rPr>
        <w:t>. The article examines the economic essence and classification of investment risks in the metallurgical complex, taking into account regional specificity. An analysis of the evolution of theoretical approaches to investment risk assessment is conducted, ranging from classical probabilistic models to modern ESG-oriented frameworks. Limitations of existing definitions that fail to account for time constraints, irreversibility of investments, and the adaptive potential of the economic agent are identified. On this basis, the author proposes an original definition of investment risk as a probabilistic-resource category generating symmetric consequences in the form of both threats and opportunities. A refined concept of "regional investment risk of the metallurgical complex" is substantiated, grounded in the notion of "dual vulnerability" of both business and associated mono-industrial territories. Traditional approaches to investment risk classification are systematized, revealing their fragmentation and insufficient applicability to capital-intensive industries. An original classification of regional investment risks in the metallurgical complex is developed, incorporating three novel criteria: the vector of risk transmission (top-down/bottom-up), the degree of materialization of external effects (physical-territorial/institutional-social), and the time lag of realization (operational/strategic). It is demonstrated that the proposed approach enables a shift from reactive loss management to proactive formation of regional investment sustainability, harmonizing the interests of the enterprise and the territory.</w:t>
      </w:r>
    </w:p>
    <w:p w:rsidR="00514244" w:rsidRPr="001841F5" w:rsidRDefault="00514244" w:rsidP="00514244">
      <w:pPr>
        <w:pStyle w:val="a8"/>
        <w:rPr>
          <w:lang w:val="en-US"/>
        </w:rPr>
      </w:pPr>
      <w:r w:rsidRPr="001841F5">
        <w:rPr>
          <w:spacing w:val="43"/>
          <w:lang w:val="en-US"/>
        </w:rPr>
        <w:t>Keywords</w:t>
      </w:r>
      <w:r w:rsidRPr="001841F5">
        <w:rPr>
          <w:lang w:val="en-US"/>
        </w:rPr>
        <w:t>: investment risk; metallurgical complex; regional economy; mono-industrial town; risk classification; dual vulnerability.</w:t>
      </w:r>
    </w:p>
    <w:p w:rsidR="00514244" w:rsidRDefault="00514244" w:rsidP="00514244">
      <w:pPr>
        <w:pStyle w:val="forcitation"/>
      </w:pPr>
      <w:r w:rsidRPr="001841F5">
        <w:rPr>
          <w:spacing w:val="43"/>
          <w:lang w:val="en-US"/>
        </w:rPr>
        <w:t xml:space="preserve">For citation: </w:t>
      </w:r>
      <w:proofErr w:type="spellStart"/>
      <w:r w:rsidRPr="001841F5">
        <w:rPr>
          <w:lang w:val="en-US"/>
        </w:rPr>
        <w:t>Surgin</w:t>
      </w:r>
      <w:proofErr w:type="spellEnd"/>
      <w:r w:rsidRPr="001841F5">
        <w:rPr>
          <w:lang w:val="en-US"/>
        </w:rPr>
        <w:t xml:space="preserve"> A. S. Economic essence and classification of investment risks in industry: regional aspect. </w:t>
      </w:r>
      <w:proofErr w:type="spellStart"/>
      <w:r>
        <w:rPr>
          <w:i/>
          <w:iCs/>
        </w:rPr>
        <w:t>Innovative</w:t>
      </w:r>
      <w:proofErr w:type="spellEnd"/>
      <w:r>
        <w:rPr>
          <w:i/>
          <w:iCs/>
        </w:rPr>
        <w:t xml:space="preserve"> </w:t>
      </w:r>
      <w:proofErr w:type="spellStart"/>
      <w:r>
        <w:rPr>
          <w:i/>
          <w:iCs/>
        </w:rPr>
        <w:t>economy</w:t>
      </w:r>
      <w:proofErr w:type="spellEnd"/>
      <w:r>
        <w:rPr>
          <w:i/>
          <w:iCs/>
        </w:rPr>
        <w:t xml:space="preserve">: </w:t>
      </w:r>
      <w:proofErr w:type="spellStart"/>
      <w:r>
        <w:rPr>
          <w:i/>
          <w:iCs/>
        </w:rPr>
        <w:t>information</w:t>
      </w:r>
      <w:proofErr w:type="spellEnd"/>
      <w:r>
        <w:rPr>
          <w:i/>
          <w:iCs/>
        </w:rPr>
        <w:t xml:space="preserve">, </w:t>
      </w:r>
      <w:proofErr w:type="spellStart"/>
      <w:r>
        <w:rPr>
          <w:i/>
          <w:iCs/>
        </w:rPr>
        <w:t>analysis</w:t>
      </w:r>
      <w:proofErr w:type="spellEnd"/>
      <w:r>
        <w:rPr>
          <w:i/>
          <w:iCs/>
        </w:rPr>
        <w:t xml:space="preserve">, </w:t>
      </w:r>
      <w:proofErr w:type="spellStart"/>
      <w:r>
        <w:rPr>
          <w:i/>
          <w:iCs/>
        </w:rPr>
        <w:t>prognoses</w:t>
      </w:r>
      <w:proofErr w:type="spellEnd"/>
      <w:r>
        <w:rPr>
          <w:i/>
          <w:iCs/>
        </w:rPr>
        <w:t xml:space="preserve">, </w:t>
      </w:r>
      <w:r>
        <w:t xml:space="preserve">2025, </w:t>
      </w:r>
      <w:proofErr w:type="spellStart"/>
      <w:r>
        <w:t>no</w:t>
      </w:r>
      <w:proofErr w:type="spellEnd"/>
      <w:r>
        <w:t xml:space="preserve">. S4, </w:t>
      </w:r>
      <w:proofErr w:type="spellStart"/>
      <w:r>
        <w:t>pp</w:t>
      </w:r>
      <w:proofErr w:type="spellEnd"/>
      <w:r>
        <w:t>. 193–203.</w:t>
      </w:r>
    </w:p>
    <w:p w:rsidR="001841F5" w:rsidRDefault="001841F5" w:rsidP="001841F5">
      <w:pPr>
        <w:pStyle w:val="a3"/>
      </w:pPr>
      <w:proofErr w:type="spellStart"/>
      <w:r>
        <w:t>Научная</w:t>
      </w:r>
      <w:proofErr w:type="spellEnd"/>
      <w:r>
        <w:t xml:space="preserve"> </w:t>
      </w:r>
      <w:proofErr w:type="spellStart"/>
      <w:r>
        <w:t>статья</w:t>
      </w:r>
      <w:proofErr w:type="spellEnd"/>
    </w:p>
    <w:p w:rsidR="001841F5" w:rsidRPr="001841F5" w:rsidRDefault="001841F5" w:rsidP="001841F5">
      <w:pPr>
        <w:pStyle w:val="a4"/>
        <w:rPr>
          <w:lang w:val="ru-RU"/>
        </w:rPr>
      </w:pPr>
      <w:r w:rsidRPr="001841F5">
        <w:rPr>
          <w:lang w:val="ru-RU"/>
        </w:rPr>
        <w:t>УДК 330:657.44</w:t>
      </w:r>
    </w:p>
    <w:p w:rsidR="001841F5" w:rsidRDefault="001841F5" w:rsidP="001841F5">
      <w:pPr>
        <w:pStyle w:val="a5"/>
      </w:pPr>
      <w:r>
        <w:t xml:space="preserve">Теоретические основы социального предпринимательства и логика </w:t>
      </w:r>
      <w:r>
        <w:br/>
        <w:t>их формирования</w:t>
      </w:r>
    </w:p>
    <w:p w:rsidR="001841F5" w:rsidRDefault="001841F5" w:rsidP="001841F5">
      <w:pPr>
        <w:pStyle w:val="a6"/>
      </w:pPr>
      <w:proofErr w:type="spellStart"/>
      <w:r>
        <w:t>Тымчина</w:t>
      </w:r>
      <w:proofErr w:type="spellEnd"/>
      <w:r>
        <w:t xml:space="preserve"> Лариса Ивановна </w:t>
      </w:r>
    </w:p>
    <w:p w:rsidR="001841F5" w:rsidRDefault="001841F5" w:rsidP="001841F5">
      <w:pPr>
        <w:pStyle w:val="a7"/>
      </w:pPr>
      <w:r>
        <w:lastRenderedPageBreak/>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 tymchinali@bk.ru</w:t>
      </w:r>
    </w:p>
    <w:p w:rsidR="001841F5" w:rsidRDefault="001841F5" w:rsidP="001841F5">
      <w:pPr>
        <w:pStyle w:val="a8"/>
      </w:pPr>
      <w:r>
        <w:rPr>
          <w:spacing w:val="43"/>
        </w:rPr>
        <w:t>Аннотация</w:t>
      </w:r>
      <w:r>
        <w:t>. В статье раскрыты подходы, являющиеся методологической основой исследования, проведен анализ основных теоретических моделей социального предпринимательства, выделены сущностные признаки исследуемого явления со спецификой их в сфере услуг, что послужило основой разработки теоретической модели логики социального предпринимательства в сфере услуг и выделения авторской дефиниции данной экономической категории.</w:t>
      </w:r>
    </w:p>
    <w:p w:rsidR="001841F5" w:rsidRDefault="001841F5" w:rsidP="001841F5">
      <w:pPr>
        <w:pStyle w:val="a8"/>
      </w:pPr>
      <w:proofErr w:type="gramStart"/>
      <w:r>
        <w:rPr>
          <w:spacing w:val="43"/>
        </w:rPr>
        <w:t>Ключевые слова:</w:t>
      </w:r>
      <w:r>
        <w:t xml:space="preserve"> социальное предпринимательство; рынок; услуга; сфера услуг; теоретические подходы; модель; коммерческие организации; некоммерческие организации; признаки социального предпринимательства.</w:t>
      </w:r>
      <w:proofErr w:type="gramEnd"/>
    </w:p>
    <w:p w:rsidR="001841F5" w:rsidRDefault="001841F5" w:rsidP="001841F5">
      <w:pPr>
        <w:pStyle w:val="a9"/>
      </w:pPr>
      <w:r>
        <w:rPr>
          <w:spacing w:val="43"/>
        </w:rPr>
        <w:t xml:space="preserve">Для цитирования: </w:t>
      </w:r>
      <w:proofErr w:type="spellStart"/>
      <w:r>
        <w:t>Тымчина</w:t>
      </w:r>
      <w:proofErr w:type="spellEnd"/>
      <w:r>
        <w:t xml:space="preserve"> Л. И. Теоретические основы социального предпринимательства и логика их формирования // Инновационная экономика: информация, аналитика, прогнозы. – 2025. – № S4. – С. 204–210. </w:t>
      </w:r>
    </w:p>
    <w:p w:rsidR="001841F5" w:rsidRDefault="001841F5" w:rsidP="001841F5">
      <w:pPr>
        <w:pStyle w:val="original"/>
      </w:pPr>
      <w:r>
        <w:t>Original article</w:t>
      </w:r>
    </w:p>
    <w:p w:rsidR="001841F5" w:rsidRPr="001841F5" w:rsidRDefault="001841F5" w:rsidP="001841F5">
      <w:pPr>
        <w:pStyle w:val="a5"/>
        <w:rPr>
          <w:lang w:val="en-US"/>
        </w:rPr>
      </w:pPr>
      <w:r w:rsidRPr="001841F5">
        <w:rPr>
          <w:lang w:val="en-US"/>
        </w:rPr>
        <w:t>Theoretical foundations of social entrepreneurship and the logic of their formation</w:t>
      </w:r>
    </w:p>
    <w:p w:rsidR="001841F5" w:rsidRPr="001841F5" w:rsidRDefault="001841F5" w:rsidP="001841F5">
      <w:pPr>
        <w:pStyle w:val="a6"/>
        <w:rPr>
          <w:lang w:val="en-US"/>
        </w:rPr>
      </w:pPr>
      <w:proofErr w:type="spellStart"/>
      <w:r w:rsidRPr="001841F5">
        <w:rPr>
          <w:lang w:val="en-US"/>
        </w:rPr>
        <w:t>Tymchina</w:t>
      </w:r>
      <w:proofErr w:type="spellEnd"/>
      <w:r w:rsidRPr="001841F5">
        <w:rPr>
          <w:lang w:val="en-US"/>
        </w:rPr>
        <w:t xml:space="preserve"> Larisa I. </w:t>
      </w:r>
    </w:p>
    <w:p w:rsidR="001841F5" w:rsidRPr="001841F5" w:rsidRDefault="001841F5" w:rsidP="001841F5">
      <w:pPr>
        <w:pStyle w:val="a7"/>
        <w:rPr>
          <w:lang w:val="en-US"/>
        </w:rPr>
      </w:pPr>
      <w:r w:rsidRPr="001841F5">
        <w:rPr>
          <w:lang w:val="en-US"/>
        </w:rPr>
        <w:t xml:space="preserve">Donetsk National University of Economics and Trade Named </w:t>
      </w:r>
      <w:r w:rsidRPr="001841F5">
        <w:rPr>
          <w:lang w:val="en-US"/>
        </w:rPr>
        <w:br/>
        <w:t xml:space="preserve">after Mikhail </w:t>
      </w:r>
      <w:proofErr w:type="spellStart"/>
      <w:r w:rsidRPr="001841F5">
        <w:rPr>
          <w:lang w:val="en-US"/>
        </w:rPr>
        <w:t>Tugan-Baranovsky</w:t>
      </w:r>
      <w:proofErr w:type="spellEnd"/>
      <w:r w:rsidRPr="001841F5">
        <w:rPr>
          <w:lang w:val="en-US"/>
        </w:rPr>
        <w:t>, Donetsk, DPR, Russia, tymchinali@bk.ru</w:t>
      </w:r>
    </w:p>
    <w:p w:rsidR="001841F5" w:rsidRPr="001841F5" w:rsidRDefault="001841F5" w:rsidP="001841F5">
      <w:pPr>
        <w:pStyle w:val="a8"/>
        <w:rPr>
          <w:lang w:val="en-US"/>
        </w:rPr>
      </w:pPr>
      <w:r w:rsidRPr="001841F5">
        <w:rPr>
          <w:spacing w:val="43"/>
          <w:lang w:val="en-US"/>
        </w:rPr>
        <w:t>Abstract</w:t>
      </w:r>
      <w:r w:rsidRPr="001841F5">
        <w:rPr>
          <w:lang w:val="en-US"/>
        </w:rPr>
        <w:t>. The article outlines the approaches that form the methodological basis of the study, analyzes the main theoretical models of social entrepreneurship, and identifies the essential features of the phenomenon under study, highlighting their specificity in the service sector; this served as the basis for developing a theoretical model of the logic of social entrepreneurship in the service sector and for formulating the author’s definition of this economic category.</w:t>
      </w:r>
    </w:p>
    <w:p w:rsidR="001841F5" w:rsidRPr="001841F5" w:rsidRDefault="001841F5" w:rsidP="001841F5">
      <w:pPr>
        <w:pStyle w:val="a8"/>
        <w:rPr>
          <w:lang w:val="en-US"/>
        </w:rPr>
      </w:pPr>
      <w:r w:rsidRPr="001841F5">
        <w:rPr>
          <w:spacing w:val="43"/>
          <w:lang w:val="en-US"/>
        </w:rPr>
        <w:t>Keywords</w:t>
      </w:r>
      <w:r w:rsidRPr="001841F5">
        <w:rPr>
          <w:lang w:val="en-US"/>
        </w:rPr>
        <w:t>: social entrepreneurship; market; service; service sector; theoretical approaches; model; commercial organizations; non</w:t>
      </w:r>
      <w:r w:rsidRPr="001841F5">
        <w:rPr>
          <w:lang w:val="en-US"/>
        </w:rPr>
        <w:noBreakHyphen/>
        <w:t>profit organizations; features of social entrepreneurship.</w:t>
      </w:r>
    </w:p>
    <w:p w:rsidR="001841F5" w:rsidRPr="00C037B7" w:rsidRDefault="001841F5" w:rsidP="001841F5">
      <w:pPr>
        <w:pStyle w:val="forcitation"/>
        <w:rPr>
          <w:lang w:val="en-US"/>
        </w:rPr>
      </w:pPr>
      <w:r w:rsidRPr="001841F5">
        <w:rPr>
          <w:spacing w:val="43"/>
          <w:lang w:val="en-US"/>
        </w:rPr>
        <w:t>For citation</w:t>
      </w:r>
      <w:r w:rsidRPr="001841F5">
        <w:rPr>
          <w:lang w:val="en-US"/>
        </w:rPr>
        <w:t xml:space="preserve">: </w:t>
      </w:r>
      <w:proofErr w:type="spellStart"/>
      <w:r w:rsidRPr="001841F5">
        <w:rPr>
          <w:lang w:val="en-US"/>
        </w:rPr>
        <w:t>Tymchina</w:t>
      </w:r>
      <w:proofErr w:type="spellEnd"/>
      <w:r w:rsidRPr="001841F5">
        <w:rPr>
          <w:lang w:val="en-US"/>
        </w:rPr>
        <w:t xml:space="preserve"> L. I. Theoretical foundations of social entrepreneurship and the logic of their formation.</w:t>
      </w:r>
      <w:r w:rsidRPr="001841F5">
        <w:rPr>
          <w:i/>
          <w:iCs/>
          <w:lang w:val="en-US"/>
        </w:rPr>
        <w:t xml:space="preserve"> </w:t>
      </w:r>
      <w:r w:rsidRPr="00C037B7">
        <w:rPr>
          <w:i/>
          <w:iCs/>
          <w:lang w:val="en-US"/>
        </w:rPr>
        <w:t xml:space="preserve">Innovative economy: information, analysis, prognoses, </w:t>
      </w:r>
      <w:r w:rsidRPr="00C037B7">
        <w:rPr>
          <w:lang w:val="en-US"/>
        </w:rPr>
        <w:t>2025, no. S4, pp. 204–210.</w:t>
      </w:r>
    </w:p>
    <w:p w:rsidR="007B3B18" w:rsidRDefault="007B3B18" w:rsidP="007B3B18">
      <w:pPr>
        <w:pStyle w:val="a3"/>
      </w:pPr>
      <w:proofErr w:type="spellStart"/>
      <w:r>
        <w:t>Научная</w:t>
      </w:r>
      <w:proofErr w:type="spellEnd"/>
      <w:r>
        <w:t xml:space="preserve"> </w:t>
      </w:r>
      <w:proofErr w:type="spellStart"/>
      <w:r>
        <w:t>статья</w:t>
      </w:r>
      <w:proofErr w:type="spellEnd"/>
    </w:p>
    <w:p w:rsidR="007B3B18" w:rsidRDefault="007B3B18" w:rsidP="007B3B18">
      <w:pPr>
        <w:pStyle w:val="a4"/>
      </w:pPr>
      <w:r>
        <w:t>УДК 330</w:t>
      </w:r>
    </w:p>
    <w:p w:rsidR="007B3B18" w:rsidRDefault="007B3B18" w:rsidP="007B3B18">
      <w:pPr>
        <w:pStyle w:val="a5"/>
      </w:pPr>
      <w:r>
        <w:t>Развитие экономики с учетом системы факторов возникновения турбулентной внешней среды</w:t>
      </w:r>
    </w:p>
    <w:p w:rsidR="007B3B18" w:rsidRDefault="007B3B18" w:rsidP="007B3B18">
      <w:pPr>
        <w:pStyle w:val="a6"/>
      </w:pPr>
      <w:proofErr w:type="spellStart"/>
      <w:r>
        <w:t>Хацько</w:t>
      </w:r>
      <w:proofErr w:type="spellEnd"/>
      <w:r>
        <w:t xml:space="preserve"> Михаил Сергеевич </w:t>
      </w:r>
    </w:p>
    <w:p w:rsidR="007B3B18" w:rsidRDefault="007B3B18" w:rsidP="007B3B18">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-Барановского, Донецк, ДНР, Россия</w:t>
      </w:r>
    </w:p>
    <w:p w:rsidR="007B3B18" w:rsidRDefault="007B3B18" w:rsidP="007B3B18">
      <w:pPr>
        <w:pStyle w:val="a8"/>
      </w:pPr>
      <w:r>
        <w:rPr>
          <w:spacing w:val="43"/>
        </w:rPr>
        <w:t>Аннотация</w:t>
      </w:r>
      <w:r>
        <w:t xml:space="preserve">. На этапе интеграции Донецкой Народной Республики в экономическое пространство Российской Федерации возникает объективная потребность в разработке такой маркетинговой программы развития экономики, которая бы не просто констатировала наличие рисков, но и предлагала конкретный, поэтапный механизм адаптации хозяйствующих субъектов, при этом учитывая уникальную региональную специфику новых территорий. Представлена систематизация подходов к определению факторов турбулентности внешней среды. Важный авторский вывод: каждый из представленных подходов, безусловно, вносит весомый вклад в теорию управления, однако все они обладают общим ограничением – они игнорируют специфику </w:t>
      </w:r>
      <w:r>
        <w:lastRenderedPageBreak/>
        <w:t xml:space="preserve">системных кризисов, наложенных на регионы с особым геополитическим статусом. Проведенный анализ теоретических подходов выявил их </w:t>
      </w:r>
      <w:proofErr w:type="gramStart"/>
      <w:r>
        <w:t>недостаточную</w:t>
      </w:r>
      <w:proofErr w:type="gramEnd"/>
      <w:r>
        <w:t xml:space="preserve"> </w:t>
      </w:r>
      <w:proofErr w:type="spellStart"/>
      <w:r>
        <w:t>адаптированность</w:t>
      </w:r>
      <w:proofErr w:type="spellEnd"/>
      <w:r>
        <w:t xml:space="preserve"> к реалиям регионов с особым геополитическим статусом. В этой связи возникает объективная необходимость в формировании авторской систематизации факторов турбулентности, учитывающей как общероссийские экономические тренды, так и уникальную специфику Донецкой Народной Республики. Предложена авторская структура факторов по пяти ключевым группам, каждая из которых требует самостоятельного маркетингового реагирования: геополитические риски, санкционные ограничения, волатильность валютного курса, инфляционные процессы, неравномерность роста реальных доходов населения. Представленная авторская систематизация выполняет не просто описательную, но и прикладную функцию. Каждый выделенный фактор получает конкретное содержание и обоснование актуальности, что позволяет рассматривать их не как абстрактные угрозы, а как управляемые переменные. Данная группировка служит входным «фильтром» для принятия стратегических решений и определяет направления маркетингового реагирования. </w:t>
      </w:r>
    </w:p>
    <w:p w:rsidR="007B3B18" w:rsidRDefault="007B3B18" w:rsidP="007B3B18">
      <w:pPr>
        <w:pStyle w:val="a8"/>
      </w:pPr>
      <w:proofErr w:type="gramStart"/>
      <w:r>
        <w:rPr>
          <w:spacing w:val="43"/>
        </w:rPr>
        <w:t>Ключевые слова:</w:t>
      </w:r>
      <w:r>
        <w:t xml:space="preserve"> экономика; новые территории; маркетинговая программа; факторы внешней среды; турбулентность; геополитические риски; санкционные ограничения; волатильность валютного курса; инфляционные процессы.</w:t>
      </w:r>
      <w:proofErr w:type="gramEnd"/>
    </w:p>
    <w:p w:rsidR="007B3B18" w:rsidRDefault="007B3B18" w:rsidP="007B3B18">
      <w:pPr>
        <w:pStyle w:val="a9"/>
      </w:pPr>
      <w:r>
        <w:rPr>
          <w:spacing w:val="43"/>
        </w:rPr>
        <w:t>Для цитирования</w:t>
      </w:r>
      <w:r>
        <w:t xml:space="preserve">: </w:t>
      </w:r>
      <w:proofErr w:type="spellStart"/>
      <w:r>
        <w:t>Хацько</w:t>
      </w:r>
      <w:proofErr w:type="spellEnd"/>
      <w:r>
        <w:t xml:space="preserve"> М. С. Развитие экономики с учетом системы факторов возникновения турбулентной внешней среды // Инновационная экономика: информация, аналитика, прогнозы. – 2025. – № S4. – С. 211–215. </w:t>
      </w:r>
    </w:p>
    <w:p w:rsidR="007B3B18" w:rsidRDefault="007B3B18" w:rsidP="007B3B18">
      <w:pPr>
        <w:pStyle w:val="original"/>
      </w:pPr>
      <w:r>
        <w:t>Original article</w:t>
      </w:r>
    </w:p>
    <w:p w:rsidR="007B3B18" w:rsidRPr="007B3B18" w:rsidRDefault="007B3B18" w:rsidP="007B3B18">
      <w:pPr>
        <w:pStyle w:val="a5"/>
        <w:rPr>
          <w:lang w:val="en-US"/>
        </w:rPr>
      </w:pPr>
      <w:r w:rsidRPr="007B3B18">
        <w:rPr>
          <w:lang w:val="en-US"/>
        </w:rPr>
        <w:t>Economic development taking into account the system of factors causing turbulent external environment</w:t>
      </w:r>
    </w:p>
    <w:p w:rsidR="007B3B18" w:rsidRPr="007B3B18" w:rsidRDefault="007B3B18" w:rsidP="007B3B18">
      <w:pPr>
        <w:pStyle w:val="a6"/>
        <w:rPr>
          <w:lang w:val="en-US"/>
        </w:rPr>
      </w:pPr>
      <w:proofErr w:type="spellStart"/>
      <w:r w:rsidRPr="007B3B18">
        <w:rPr>
          <w:lang w:val="en-US"/>
        </w:rPr>
        <w:t>Khatsko</w:t>
      </w:r>
      <w:proofErr w:type="spellEnd"/>
      <w:r w:rsidRPr="007B3B18">
        <w:rPr>
          <w:lang w:val="en-US"/>
        </w:rPr>
        <w:t xml:space="preserve"> Mikhail S. </w:t>
      </w:r>
    </w:p>
    <w:p w:rsidR="007B3B18" w:rsidRPr="007B3B18" w:rsidRDefault="007B3B18" w:rsidP="007B3B18">
      <w:pPr>
        <w:pStyle w:val="a7"/>
        <w:rPr>
          <w:lang w:val="en-US"/>
        </w:rPr>
      </w:pPr>
      <w:r w:rsidRPr="007B3B18">
        <w:rPr>
          <w:lang w:val="en-US"/>
        </w:rPr>
        <w:t xml:space="preserve">Donetsk National University of Economics and Trade </w:t>
      </w:r>
      <w:r w:rsidRPr="007B3B18">
        <w:rPr>
          <w:lang w:val="en-US"/>
        </w:rPr>
        <w:br/>
        <w:t xml:space="preserve">Named after Mikhail </w:t>
      </w:r>
      <w:proofErr w:type="spellStart"/>
      <w:r w:rsidRPr="007B3B18">
        <w:rPr>
          <w:lang w:val="en-US"/>
        </w:rPr>
        <w:t>Tugan-Baranovsky</w:t>
      </w:r>
      <w:proofErr w:type="spellEnd"/>
      <w:r w:rsidRPr="007B3B18">
        <w:rPr>
          <w:lang w:val="en-US"/>
        </w:rPr>
        <w:t>, Donetsk, DPR, Russia</w:t>
      </w:r>
    </w:p>
    <w:p w:rsidR="007B3B18" w:rsidRPr="007B3B18" w:rsidRDefault="007B3B18" w:rsidP="007B3B18">
      <w:pPr>
        <w:pStyle w:val="a8"/>
        <w:rPr>
          <w:lang w:val="en-US"/>
        </w:rPr>
      </w:pPr>
      <w:r w:rsidRPr="007B3B18">
        <w:rPr>
          <w:spacing w:val="43"/>
          <w:lang w:val="en-US"/>
        </w:rPr>
        <w:t>Abstract</w:t>
      </w:r>
      <w:r w:rsidRPr="007B3B18">
        <w:rPr>
          <w:lang w:val="en-US"/>
        </w:rPr>
        <w:t>. `At the stage of integrating the Donetsk People’s Republic into the economic space of the Russian Federation, there is an objective need to develop a marketing program for economic development that would not only acknowledge the presence of risks but also propose a concrete, step</w:t>
      </w:r>
      <w:r w:rsidRPr="007B3B18">
        <w:rPr>
          <w:lang w:val="en-US"/>
        </w:rPr>
        <w:noBreakHyphen/>
        <w:t>by</w:t>
      </w:r>
      <w:r w:rsidRPr="007B3B18">
        <w:rPr>
          <w:lang w:val="en-US"/>
        </w:rPr>
        <w:noBreakHyphen/>
        <w:t xml:space="preserve">step mechanism for the adaptation of economic entities, while taking into account the unique regional specifics of the new territories. A systematization of approaches to identifying factors of external environment turbulence is presented. The analysis allows us to draw an important conclusion: each of the presented approaches undoubtedly makes a significant contribution to management theory, but they all share a common limitation – they ignore the specifics of systemic crises affecting regions with a special geopolitical status. The analysis of theoretical approaches has revealed their insufficient adaptation to the realities of regions with a special geopolitical status. In this regard, there is an objective need to develop an author’s systematization of turbulence factors that takes into account both nationwide economic trends and the unique specifics of the Donetsk People’s Republic. An author’s structure of factors is proposed, divided into five key groups, each of which requires an independent marketing response: geopolitical </w:t>
      </w:r>
      <w:proofErr w:type="gramStart"/>
      <w:r w:rsidRPr="007B3B18">
        <w:rPr>
          <w:lang w:val="en-US"/>
        </w:rPr>
        <w:t>risks,</w:t>
      </w:r>
      <w:proofErr w:type="gramEnd"/>
      <w:r w:rsidRPr="007B3B18">
        <w:rPr>
          <w:lang w:val="en-US"/>
        </w:rPr>
        <w:t xml:space="preserve"> sanction restrictions, exchange rate volatility, inflationary processes, and uneven growth in real household incomes. The presented author’s systematization serves not just a descriptive function, but also an applied one. Each identified factor is given specific content and a justification for its relevance, which allows them to be viewed not as abstract threats, but as controllable variables. This grouping serves as an input «filter» for making strategic decisions and determines the directions for marketing response. </w:t>
      </w:r>
    </w:p>
    <w:p w:rsidR="007B3B18" w:rsidRPr="007B3B18" w:rsidRDefault="007B3B18" w:rsidP="007B3B18">
      <w:pPr>
        <w:pStyle w:val="a8"/>
        <w:rPr>
          <w:lang w:val="en-US"/>
        </w:rPr>
      </w:pPr>
      <w:r w:rsidRPr="007B3B18">
        <w:rPr>
          <w:spacing w:val="43"/>
          <w:lang w:val="en-US"/>
        </w:rPr>
        <w:t>Keywords</w:t>
      </w:r>
      <w:r w:rsidRPr="007B3B18">
        <w:rPr>
          <w:lang w:val="en-US"/>
        </w:rPr>
        <w:t>: economy; new territories; marketing program; external environment factors; turbulence; geopolitical risks; sanctions restrictions; exchange rate volatility; inflationary processes.</w:t>
      </w:r>
    </w:p>
    <w:p w:rsidR="007B3B18" w:rsidRPr="009C3DF5" w:rsidRDefault="007B3B18" w:rsidP="007B3B18">
      <w:pPr>
        <w:pStyle w:val="forcitation"/>
        <w:rPr>
          <w:lang w:val="en-US"/>
        </w:rPr>
      </w:pPr>
      <w:r w:rsidRPr="007B3B18">
        <w:rPr>
          <w:spacing w:val="43"/>
          <w:lang w:val="en-US"/>
        </w:rPr>
        <w:lastRenderedPageBreak/>
        <w:t xml:space="preserve">For citation: </w:t>
      </w:r>
      <w:proofErr w:type="spellStart"/>
      <w:r w:rsidRPr="007B3B18">
        <w:rPr>
          <w:lang w:val="en-US"/>
        </w:rPr>
        <w:t>Khatsko</w:t>
      </w:r>
      <w:proofErr w:type="spellEnd"/>
      <w:r w:rsidRPr="007B3B18">
        <w:rPr>
          <w:lang w:val="en-US"/>
        </w:rPr>
        <w:t xml:space="preserve"> M. S. Economic development taking into account the system of factors causing turbulent external environment.</w:t>
      </w:r>
      <w:r w:rsidRPr="007B3B18">
        <w:rPr>
          <w:i/>
          <w:iCs/>
          <w:lang w:val="en-US"/>
        </w:rPr>
        <w:t xml:space="preserve"> </w:t>
      </w:r>
      <w:r w:rsidRPr="009C3DF5">
        <w:rPr>
          <w:i/>
          <w:iCs/>
          <w:lang w:val="en-US"/>
        </w:rPr>
        <w:t xml:space="preserve">Innovative economy: information, analysis, prognoses, </w:t>
      </w:r>
      <w:r w:rsidRPr="009C3DF5">
        <w:rPr>
          <w:lang w:val="en-US"/>
        </w:rPr>
        <w:t>2025, no. S4, pp. 211–215.</w:t>
      </w:r>
    </w:p>
    <w:p w:rsidR="00C037B7" w:rsidRDefault="00C037B7" w:rsidP="00C037B7">
      <w:pPr>
        <w:pStyle w:val="a3"/>
      </w:pPr>
      <w:proofErr w:type="spellStart"/>
      <w:r>
        <w:t>Научная</w:t>
      </w:r>
      <w:proofErr w:type="spellEnd"/>
      <w:r>
        <w:t xml:space="preserve"> </w:t>
      </w:r>
      <w:proofErr w:type="spellStart"/>
      <w:r>
        <w:t>статья</w:t>
      </w:r>
      <w:proofErr w:type="spellEnd"/>
    </w:p>
    <w:p w:rsidR="00C037B7" w:rsidRDefault="00C037B7" w:rsidP="00C037B7">
      <w:pPr>
        <w:pStyle w:val="a4"/>
      </w:pPr>
      <w:r>
        <w:t>УДК 338.46:331.108:005.332.4</w:t>
      </w:r>
    </w:p>
    <w:p w:rsidR="00C037B7" w:rsidRDefault="00C037B7" w:rsidP="00C037B7">
      <w:pPr>
        <w:pStyle w:val="a5"/>
      </w:pPr>
      <w:r>
        <w:t xml:space="preserve">Формирование методологической </w:t>
      </w:r>
      <w:proofErr w:type="gramStart"/>
      <w:r>
        <w:t>базы исследования конкурентоспособности предприятий сферы услуг</w:t>
      </w:r>
      <w:proofErr w:type="gramEnd"/>
      <w:r>
        <w:t xml:space="preserve"> </w:t>
      </w:r>
      <w:r>
        <w:br/>
        <w:t>в контексте HR-технологий</w:t>
      </w:r>
    </w:p>
    <w:p w:rsidR="00C037B7" w:rsidRDefault="00C037B7" w:rsidP="00C037B7">
      <w:pPr>
        <w:pStyle w:val="a6"/>
      </w:pPr>
      <w:proofErr w:type="spellStart"/>
      <w:r>
        <w:t>Шильникова</w:t>
      </w:r>
      <w:proofErr w:type="spellEnd"/>
      <w:r>
        <w:t xml:space="preserve"> Зоя Николаевна </w:t>
      </w:r>
    </w:p>
    <w:p w:rsidR="00C037B7" w:rsidRDefault="00C037B7" w:rsidP="00C037B7">
      <w:pPr>
        <w:pStyle w:val="a7"/>
      </w:pPr>
      <w:r>
        <w:t xml:space="preserve">Луганский государственный университет имени В. Даля, </w:t>
      </w:r>
      <w:r>
        <w:br/>
        <w:t xml:space="preserve">Луганск, ЛНР, Россия, shilnikova.zoya74@mail.ru </w:t>
      </w:r>
    </w:p>
    <w:p w:rsidR="00C037B7" w:rsidRDefault="00C037B7" w:rsidP="00C037B7">
      <w:pPr>
        <w:pStyle w:val="a8"/>
      </w:pPr>
      <w:r>
        <w:rPr>
          <w:spacing w:val="43"/>
        </w:rPr>
        <w:t>Аннотация</w:t>
      </w:r>
      <w:r>
        <w:t xml:space="preserve">. В статье решается задача формирования целостной методологической </w:t>
      </w:r>
      <w:proofErr w:type="gramStart"/>
      <w:r>
        <w:t>базы исследования конкурентоспособности предприятий сферы услуг</w:t>
      </w:r>
      <w:proofErr w:type="gramEnd"/>
      <w:r>
        <w:t xml:space="preserve"> с учетом определяющей роли HR-технологий. Обосновано, что применительно к сервисным отраслям традиционные методики оценки конкурентоспособности, ориентированные на материальные факторы производства и продуктовые характеристики, обладают ограниченной объяснительной силой, поскольку не улавливают механизм трансформации человеческого капитала в воспринимаемое потребителем качество услуги. Предложена четырехуровневая архитектура методологии (онтологический, теоретический, методический и инструментальный уровни), сформирована система индикаторов, включающая HR-технологический </w:t>
      </w:r>
      <w:proofErr w:type="spellStart"/>
      <w:r>
        <w:t>субиндекс</w:t>
      </w:r>
      <w:proofErr w:type="spellEnd"/>
      <w:r>
        <w:t xml:space="preserve">, и построена </w:t>
      </w:r>
      <w:proofErr w:type="spellStart"/>
      <w:r>
        <w:t>мультипликативно</w:t>
      </w:r>
      <w:proofErr w:type="spellEnd"/>
      <w:r>
        <w:t>-аддитивная модель интегрального индекса конкурентоспособности сервисного предприятия. Разработан алгоритм эмпирической верификации, объединяющий панельную регрессию с фиксированными эффектами, непараметрическую оценку эффективности (DEA) и моделирование структурными уравнениями (SEM) для проверки опосредующей роли качества услуги. Показана возможность встраивания регионального контекста в оценочную конструкцию через нормирование показателей на параметры локальных рынков труда. Результаты работы формируют инструментальную основу для отраслевого и регионального мониторинга конкурентоспособности сервисных предприятий.</w:t>
      </w:r>
    </w:p>
    <w:p w:rsidR="00C037B7" w:rsidRDefault="00C037B7" w:rsidP="00C037B7">
      <w:pPr>
        <w:pStyle w:val="a8"/>
      </w:pPr>
      <w:r>
        <w:rPr>
          <w:spacing w:val="43"/>
        </w:rPr>
        <w:t>Ключевые слова:</w:t>
      </w:r>
      <w:r>
        <w:t xml:space="preserve"> конкурентоспособность; сфера услуг; HR-технологии; человеческий капитал; методология исследования; интегральный индекс; региональный рынок труда; отраслевая экономика; DEA; качество услуги.</w:t>
      </w:r>
    </w:p>
    <w:p w:rsidR="00C037B7" w:rsidRDefault="00C037B7" w:rsidP="00C037B7">
      <w:pPr>
        <w:pStyle w:val="a9"/>
        <w:rPr>
          <w:spacing w:val="-4"/>
        </w:rPr>
      </w:pPr>
      <w:r>
        <w:rPr>
          <w:spacing w:val="43"/>
        </w:rPr>
        <w:t>Для цитирования:</w:t>
      </w:r>
      <w:r>
        <w:t xml:space="preserve"> </w:t>
      </w:r>
      <w:proofErr w:type="spellStart"/>
      <w:r>
        <w:rPr>
          <w:spacing w:val="-4"/>
        </w:rPr>
        <w:t>Шильникова</w:t>
      </w:r>
      <w:proofErr w:type="spellEnd"/>
      <w:r>
        <w:rPr>
          <w:spacing w:val="-4"/>
        </w:rPr>
        <w:t xml:space="preserve"> З. Н. Формирование методологической </w:t>
      </w:r>
      <w:proofErr w:type="gramStart"/>
      <w:r>
        <w:rPr>
          <w:spacing w:val="-4"/>
        </w:rPr>
        <w:t>базы исследования конкурентоспособности предприятий сферы услуг</w:t>
      </w:r>
      <w:proofErr w:type="gramEnd"/>
      <w:r>
        <w:rPr>
          <w:spacing w:val="-4"/>
        </w:rPr>
        <w:t xml:space="preserve"> в контексте HR-технологий // Инновационная экономика: информация, аналитика, прогнозы. – 2025. – № S4. – С. 216–222. </w:t>
      </w:r>
    </w:p>
    <w:p w:rsidR="00C037B7" w:rsidRDefault="00C037B7" w:rsidP="00C037B7">
      <w:pPr>
        <w:pStyle w:val="original"/>
      </w:pPr>
      <w:r>
        <w:t>Original article</w:t>
      </w:r>
    </w:p>
    <w:p w:rsidR="00C037B7" w:rsidRPr="00C037B7" w:rsidRDefault="00C037B7" w:rsidP="00C037B7">
      <w:pPr>
        <w:pStyle w:val="a5"/>
        <w:rPr>
          <w:lang w:val="en-US"/>
        </w:rPr>
      </w:pPr>
      <w:r w:rsidRPr="00C037B7">
        <w:rPr>
          <w:lang w:val="en-US"/>
        </w:rPr>
        <w:t>Formation of a methodological basis for researching the competitiveness of service industries in the context of HR technologies</w:t>
      </w:r>
    </w:p>
    <w:p w:rsidR="00C037B7" w:rsidRPr="00C037B7" w:rsidRDefault="00C037B7" w:rsidP="00C037B7">
      <w:pPr>
        <w:pStyle w:val="a6"/>
        <w:rPr>
          <w:lang w:val="en-US"/>
        </w:rPr>
      </w:pPr>
      <w:proofErr w:type="spellStart"/>
      <w:r w:rsidRPr="00C037B7">
        <w:rPr>
          <w:lang w:val="en-US"/>
        </w:rPr>
        <w:t>Shilnikova</w:t>
      </w:r>
      <w:proofErr w:type="spellEnd"/>
      <w:r w:rsidRPr="00C037B7">
        <w:rPr>
          <w:lang w:val="en-US"/>
        </w:rPr>
        <w:t xml:space="preserve"> </w:t>
      </w:r>
      <w:proofErr w:type="spellStart"/>
      <w:r w:rsidRPr="00C037B7">
        <w:rPr>
          <w:lang w:val="en-US"/>
        </w:rPr>
        <w:t>Zoya</w:t>
      </w:r>
      <w:proofErr w:type="spellEnd"/>
      <w:r w:rsidRPr="00C037B7">
        <w:rPr>
          <w:lang w:val="en-US"/>
        </w:rPr>
        <w:t xml:space="preserve"> N. </w:t>
      </w:r>
    </w:p>
    <w:p w:rsidR="00C037B7" w:rsidRPr="00C037B7" w:rsidRDefault="00C037B7" w:rsidP="00C037B7">
      <w:pPr>
        <w:pStyle w:val="a7"/>
        <w:rPr>
          <w:lang w:val="en-US"/>
        </w:rPr>
      </w:pPr>
      <w:proofErr w:type="spellStart"/>
      <w:r w:rsidRPr="00C037B7">
        <w:rPr>
          <w:lang w:val="en-US"/>
        </w:rPr>
        <w:t>Lugansk</w:t>
      </w:r>
      <w:proofErr w:type="spellEnd"/>
      <w:r w:rsidRPr="00C037B7">
        <w:rPr>
          <w:lang w:val="en-US"/>
        </w:rPr>
        <w:t xml:space="preserve"> State University named after V. Dahl, </w:t>
      </w:r>
      <w:r w:rsidRPr="00C037B7">
        <w:rPr>
          <w:lang w:val="en-US"/>
        </w:rPr>
        <w:br/>
      </w:r>
      <w:proofErr w:type="spellStart"/>
      <w:r w:rsidRPr="00C037B7">
        <w:rPr>
          <w:lang w:val="en-US"/>
        </w:rPr>
        <w:t>Lugansk</w:t>
      </w:r>
      <w:proofErr w:type="spellEnd"/>
      <w:r w:rsidRPr="00C037B7">
        <w:rPr>
          <w:lang w:val="en-US"/>
        </w:rPr>
        <w:t xml:space="preserve">, LNR, Russia, shilnikova.zoya74@mail.ru </w:t>
      </w:r>
    </w:p>
    <w:p w:rsidR="00C037B7" w:rsidRPr="009C3DF5" w:rsidRDefault="00C037B7" w:rsidP="00C037B7">
      <w:pPr>
        <w:pStyle w:val="a8"/>
        <w:rPr>
          <w:lang w:val="en-US"/>
        </w:rPr>
      </w:pPr>
      <w:r w:rsidRPr="00C037B7">
        <w:rPr>
          <w:spacing w:val="43"/>
          <w:lang w:val="en-US"/>
        </w:rPr>
        <w:t>Abstract</w:t>
      </w:r>
      <w:r w:rsidRPr="00C037B7">
        <w:rPr>
          <w:lang w:val="en-US"/>
        </w:rPr>
        <w:t xml:space="preserve">. The article addresses the task of forming a comprehensive methodological basis for researching the competitiveness of service industry enterprises, taking into account the decisive role of HR technologies. It is substantiated that, in relation to service industries, traditional methods of assessing </w:t>
      </w:r>
      <w:r w:rsidRPr="00C037B7">
        <w:rPr>
          <w:lang w:val="en-US"/>
        </w:rPr>
        <w:lastRenderedPageBreak/>
        <w:t xml:space="preserve">competitiveness, which focus on material factors of production and product characteristics, have limited explanatory power, as they do not capture the mechanism of transforming human capital into the quality of the service perceived by the consumer. </w:t>
      </w:r>
      <w:proofErr w:type="gramStart"/>
      <w:r w:rsidRPr="009C3DF5">
        <w:rPr>
          <w:lang w:val="en-US"/>
        </w:rPr>
        <w:t>A four</w:t>
      </w:r>
      <w:r w:rsidRPr="009C3DF5">
        <w:rPr>
          <w:lang w:val="en-US"/>
        </w:rPr>
        <w:noBreakHyphen/>
        <w:t>level</w:t>
      </w:r>
      <w:proofErr w:type="gramEnd"/>
      <w:r w:rsidRPr="009C3DF5">
        <w:rPr>
          <w:lang w:val="en-US"/>
        </w:rPr>
        <w:t xml:space="preserve"> methodology architecture has been proposed (ontological, theoretical, methodological, and instrumental levels), a system of indicators has been developed, including an HR</w:t>
      </w:r>
      <w:r w:rsidRPr="009C3DF5">
        <w:rPr>
          <w:lang w:val="en-US"/>
        </w:rPr>
        <w:noBreakHyphen/>
        <w:t xml:space="preserve">technological </w:t>
      </w:r>
      <w:proofErr w:type="spellStart"/>
      <w:r w:rsidRPr="009C3DF5">
        <w:rPr>
          <w:lang w:val="en-US"/>
        </w:rPr>
        <w:t>subindex</w:t>
      </w:r>
      <w:proofErr w:type="spellEnd"/>
      <w:r w:rsidRPr="009C3DF5">
        <w:rPr>
          <w:lang w:val="en-US"/>
        </w:rPr>
        <w:t>, and a multiplicative</w:t>
      </w:r>
      <w:r w:rsidRPr="009C3DF5">
        <w:rPr>
          <w:lang w:val="en-US"/>
        </w:rPr>
        <w:noBreakHyphen/>
        <w:t xml:space="preserve">additive model of the integral index of a service enterprise’s competitiveness has been constructed. An empirical verification algorithm has been developed, combining panel regression with fixed effects, nonparametric efficiency assessment (DEA), and structural equation modeling (SEM) to test the mediating role of service quality. The paper demonstrates the possibility of integrating the regional context into the assessment framework by normalizing indicators based on the parameters of local labor markets. The results of the study form the instrumental basis for </w:t>
      </w:r>
      <w:proofErr w:type="spellStart"/>
      <w:r w:rsidRPr="009C3DF5">
        <w:rPr>
          <w:lang w:val="en-US"/>
        </w:rPr>
        <w:t>sectoral</w:t>
      </w:r>
      <w:proofErr w:type="spellEnd"/>
      <w:r w:rsidRPr="009C3DF5">
        <w:rPr>
          <w:lang w:val="en-US"/>
        </w:rPr>
        <w:t xml:space="preserve"> and regional monitoring of the competitiveness of service enterprises.</w:t>
      </w:r>
    </w:p>
    <w:p w:rsidR="00C037B7" w:rsidRPr="009C3DF5" w:rsidRDefault="00C037B7" w:rsidP="00C037B7">
      <w:pPr>
        <w:pStyle w:val="a8"/>
        <w:rPr>
          <w:lang w:val="en-US"/>
        </w:rPr>
      </w:pPr>
      <w:r w:rsidRPr="009C3DF5">
        <w:rPr>
          <w:spacing w:val="43"/>
          <w:lang w:val="en-US"/>
        </w:rPr>
        <w:t>Keywords</w:t>
      </w:r>
      <w:r w:rsidRPr="009C3DF5">
        <w:rPr>
          <w:lang w:val="en-US"/>
        </w:rPr>
        <w:t xml:space="preserve">: competitiveness; service sector; HR technologies; human capital; research methodology; integral index; regional labor market; </w:t>
      </w:r>
      <w:proofErr w:type="spellStart"/>
      <w:r w:rsidRPr="009C3DF5">
        <w:rPr>
          <w:lang w:val="en-US"/>
        </w:rPr>
        <w:t>sectoral</w:t>
      </w:r>
      <w:proofErr w:type="spellEnd"/>
      <w:r w:rsidRPr="009C3DF5">
        <w:rPr>
          <w:lang w:val="en-US"/>
        </w:rPr>
        <w:t xml:space="preserve"> economy; DEA; service quality.</w:t>
      </w:r>
    </w:p>
    <w:p w:rsidR="00C037B7" w:rsidRPr="009C3DF5" w:rsidRDefault="00C037B7" w:rsidP="00C037B7">
      <w:pPr>
        <w:pStyle w:val="forcitation"/>
        <w:rPr>
          <w:lang w:val="en-US"/>
        </w:rPr>
      </w:pPr>
      <w:r w:rsidRPr="009C3DF5">
        <w:rPr>
          <w:spacing w:val="43"/>
          <w:lang w:val="en-US"/>
        </w:rPr>
        <w:t>For citation:</w:t>
      </w:r>
      <w:r w:rsidRPr="009C3DF5">
        <w:rPr>
          <w:lang w:val="en-US"/>
        </w:rPr>
        <w:t xml:space="preserve"> </w:t>
      </w:r>
      <w:proofErr w:type="spellStart"/>
      <w:r w:rsidRPr="009C3DF5">
        <w:rPr>
          <w:lang w:val="en-US"/>
        </w:rPr>
        <w:t>Shilnikova</w:t>
      </w:r>
      <w:proofErr w:type="spellEnd"/>
      <w:r w:rsidRPr="009C3DF5">
        <w:rPr>
          <w:lang w:val="en-US"/>
        </w:rPr>
        <w:t xml:space="preserve"> Z. N. Formation of a methodological basis for researching the competitiveness of service industries in the context of HR technologies.</w:t>
      </w:r>
      <w:r w:rsidRPr="009C3DF5">
        <w:rPr>
          <w:i/>
          <w:iCs/>
          <w:lang w:val="en-US"/>
        </w:rPr>
        <w:t xml:space="preserve"> Innovative economy: information, analysis, prognoses,</w:t>
      </w:r>
      <w:r w:rsidRPr="009C3DF5">
        <w:rPr>
          <w:lang w:val="en-US"/>
        </w:rPr>
        <w:t xml:space="preserve"> 2025, no. S4, pp. 216–222.</w:t>
      </w:r>
    </w:p>
    <w:p w:rsidR="009C3DF5" w:rsidRDefault="009C3DF5" w:rsidP="009C3DF5">
      <w:pPr>
        <w:pStyle w:val="a3"/>
      </w:pPr>
      <w:proofErr w:type="spellStart"/>
      <w:r>
        <w:t>Научная</w:t>
      </w:r>
      <w:proofErr w:type="spellEnd"/>
      <w:r>
        <w:t xml:space="preserve"> </w:t>
      </w:r>
      <w:proofErr w:type="spellStart"/>
      <w:r>
        <w:t>статья</w:t>
      </w:r>
      <w:proofErr w:type="spellEnd"/>
    </w:p>
    <w:p w:rsidR="009C3DF5" w:rsidRDefault="009C3DF5" w:rsidP="009C3DF5">
      <w:pPr>
        <w:pStyle w:val="a4"/>
      </w:pPr>
      <w:r>
        <w:t>УДК 339</w:t>
      </w:r>
    </w:p>
    <w:p w:rsidR="009C3DF5" w:rsidRDefault="009C3DF5" w:rsidP="009C3DF5">
      <w:pPr>
        <w:pStyle w:val="a5"/>
      </w:pPr>
      <w:r>
        <w:t>Теоретические основы формирования стратегии развития социально-этического маркетинга в специфических условиях постконфликтного восстановления</w:t>
      </w:r>
    </w:p>
    <w:p w:rsidR="009C3DF5" w:rsidRDefault="009C3DF5" w:rsidP="009C3DF5">
      <w:pPr>
        <w:pStyle w:val="a6"/>
      </w:pPr>
      <w:proofErr w:type="spellStart"/>
      <w:r>
        <w:t>Шова</w:t>
      </w:r>
      <w:proofErr w:type="spellEnd"/>
      <w:r>
        <w:t xml:space="preserve"> Наталья Александровна </w:t>
      </w:r>
    </w:p>
    <w:p w:rsidR="009C3DF5" w:rsidRDefault="009C3DF5" w:rsidP="009C3DF5">
      <w:pPr>
        <w:pStyle w:val="a7"/>
      </w:pPr>
      <w:r>
        <w:t xml:space="preserve">Луганский государственный университет имени В. Даля, </w:t>
      </w:r>
      <w:r>
        <w:br/>
        <w:t>Луганск, ЛНР, Россия, rekruting2022@inbox.ru</w:t>
      </w:r>
    </w:p>
    <w:p w:rsidR="009C3DF5" w:rsidRDefault="009C3DF5" w:rsidP="009C3DF5">
      <w:pPr>
        <w:pStyle w:val="a8"/>
      </w:pPr>
      <w:r>
        <w:rPr>
          <w:spacing w:val="43"/>
        </w:rPr>
        <w:t>Аннотация</w:t>
      </w:r>
      <w:r>
        <w:t xml:space="preserve">. В отличие от классических западных моделей ESG, фокусирующихся на экологии и глобальном управлении, стратегия развития для Донецкой Народной Республики базируется на парадигме «реконструктивной этики», гуманитарного партнерства и восстановления социального доверия. Теоретико-методологическую основу разработанной стратегии составляет </w:t>
      </w:r>
      <w:proofErr w:type="spellStart"/>
      <w:r>
        <w:t>полипарадигмальный</w:t>
      </w:r>
      <w:proofErr w:type="spellEnd"/>
      <w:r>
        <w:t xml:space="preserve"> синтез нескольких концептуальных подходов, взаимодополняющих друг друга и формирующих целостное научное видение феномена социально-этического маркетинга в специфических условиях постконфликтного восстановления. </w:t>
      </w:r>
      <w:proofErr w:type="gramStart"/>
      <w:r>
        <w:t xml:space="preserve">Именно синергетический синтез указанных четырех теоретических подходов – </w:t>
      </w:r>
      <w:proofErr w:type="spellStart"/>
      <w:r>
        <w:t>стейкхолдер</w:t>
      </w:r>
      <w:proofErr w:type="spellEnd"/>
      <w:r>
        <w:t>-теории, концепции создаваемой общей ценности, теории социальной лицензии и теории социального капитала – позволяет обосновать качественный переход от дискретной, эпизодической благотворительности к системному социально-этическому маркетингу как приоритетному фактору корпоративной социальной ответственности в условиях Донецкой Народной Республики.</w:t>
      </w:r>
      <w:proofErr w:type="gramEnd"/>
      <w:r>
        <w:t xml:space="preserve"> Каждая из теорий закрывает собственный аналитический пробел: </w:t>
      </w:r>
      <w:proofErr w:type="spellStart"/>
      <w:r>
        <w:t>стейкхолдер</w:t>
      </w:r>
      <w:proofErr w:type="spellEnd"/>
      <w:r>
        <w:t>-теория определяет круг субъектов взаимодействия, социальная ответственность бизнеса задает стратегическое направление интеграции социальных и коммерческих целей, теория социальной лицензии устанавливает критерии легитимности бизнеса, а теория социального капитала объясняет глубинные социокультурные механизмы восстановления доверия. Вместе они формируют целостный теоретический каркас, в котором социально-этический маркетинг предстает не как набор разрозненных коммуникационных инструментов, а как сложная управленческая технология, обеспечивающая синхронизацию экономических интересов бизнеса с императивами гуманитарного возрождения региона, что и составляет сущность научной новизны научного исследования.</w:t>
      </w:r>
    </w:p>
    <w:p w:rsidR="009C3DF5" w:rsidRDefault="009C3DF5" w:rsidP="009C3DF5">
      <w:pPr>
        <w:pStyle w:val="a8"/>
      </w:pPr>
      <w:r>
        <w:rPr>
          <w:spacing w:val="43"/>
        </w:rPr>
        <w:lastRenderedPageBreak/>
        <w:t>Ключевые слова:</w:t>
      </w:r>
      <w:r>
        <w:t xml:space="preserve"> стратегия; социально-этический маркетинг; социальная ответственность; </w:t>
      </w:r>
      <w:proofErr w:type="spellStart"/>
      <w:r>
        <w:t>стейкхолдер</w:t>
      </w:r>
      <w:proofErr w:type="spellEnd"/>
      <w:r>
        <w:t>-теории; концепция создаваемой общей ценности; теории социальной лицензии; теории социального капитала.</w:t>
      </w:r>
    </w:p>
    <w:p w:rsidR="009C3DF5" w:rsidRDefault="009C3DF5" w:rsidP="009C3DF5">
      <w:pPr>
        <w:pStyle w:val="a9"/>
      </w:pPr>
      <w:r>
        <w:rPr>
          <w:spacing w:val="43"/>
        </w:rPr>
        <w:t>Для цитирования:</w:t>
      </w:r>
      <w:r>
        <w:t xml:space="preserve"> </w:t>
      </w:r>
      <w:proofErr w:type="spellStart"/>
      <w:r>
        <w:t>Шова</w:t>
      </w:r>
      <w:proofErr w:type="spellEnd"/>
      <w:r>
        <w:t xml:space="preserve"> Н. А. Теоретические основы формирования стратегии развития социально-этического маркетинга в специфических условиях постконфликтного восстановления // Инновационная экономика: информация, аналитика, прогнозы. – 2025. – № S4. – С. 223–228. </w:t>
      </w:r>
    </w:p>
    <w:p w:rsidR="009C3DF5" w:rsidRDefault="009C3DF5" w:rsidP="009C3DF5">
      <w:pPr>
        <w:pStyle w:val="original"/>
      </w:pPr>
      <w:r>
        <w:t>Original article</w:t>
      </w:r>
    </w:p>
    <w:p w:rsidR="009C3DF5" w:rsidRPr="009C3DF5" w:rsidRDefault="009C3DF5" w:rsidP="009C3DF5">
      <w:pPr>
        <w:pStyle w:val="a5"/>
        <w:rPr>
          <w:lang w:val="en-US"/>
        </w:rPr>
      </w:pPr>
      <w:r w:rsidRPr="009C3DF5">
        <w:rPr>
          <w:lang w:val="en-US"/>
        </w:rPr>
        <w:t xml:space="preserve">Theoretical foundations for forming </w:t>
      </w:r>
      <w:r w:rsidRPr="009C3DF5">
        <w:rPr>
          <w:lang w:val="en-US"/>
        </w:rPr>
        <w:br/>
        <w:t>a strategy for the development of social and ethical marketing in the specific conditions of post</w:t>
      </w:r>
      <w:r w:rsidRPr="009C3DF5">
        <w:rPr>
          <w:lang w:val="en-US"/>
        </w:rPr>
        <w:noBreakHyphen/>
        <w:t>conflict recovery</w:t>
      </w:r>
    </w:p>
    <w:p w:rsidR="009C3DF5" w:rsidRPr="009C3DF5" w:rsidRDefault="009C3DF5" w:rsidP="009C3DF5">
      <w:pPr>
        <w:pStyle w:val="a6"/>
        <w:rPr>
          <w:lang w:val="en-US"/>
        </w:rPr>
      </w:pPr>
      <w:proofErr w:type="spellStart"/>
      <w:proofErr w:type="gramStart"/>
      <w:r w:rsidRPr="009C3DF5">
        <w:rPr>
          <w:lang w:val="en-US"/>
        </w:rPr>
        <w:t>Shova</w:t>
      </w:r>
      <w:proofErr w:type="spellEnd"/>
      <w:r w:rsidRPr="009C3DF5">
        <w:rPr>
          <w:lang w:val="en-US"/>
        </w:rPr>
        <w:t xml:space="preserve"> Natalia A.</w:t>
      </w:r>
      <w:proofErr w:type="gramEnd"/>
      <w:r w:rsidRPr="009C3DF5">
        <w:rPr>
          <w:lang w:val="en-US"/>
        </w:rPr>
        <w:t xml:space="preserve"> </w:t>
      </w:r>
    </w:p>
    <w:p w:rsidR="009C3DF5" w:rsidRPr="009C3DF5" w:rsidRDefault="009C3DF5" w:rsidP="009C3DF5">
      <w:pPr>
        <w:pStyle w:val="a7"/>
        <w:rPr>
          <w:spacing w:val="-2"/>
          <w:lang w:val="en-US"/>
        </w:rPr>
      </w:pPr>
      <w:r w:rsidRPr="009C3DF5">
        <w:rPr>
          <w:spacing w:val="-2"/>
          <w:lang w:val="en-US"/>
        </w:rPr>
        <w:t xml:space="preserve">Vladimir Dahl </w:t>
      </w:r>
      <w:proofErr w:type="spellStart"/>
      <w:r w:rsidRPr="009C3DF5">
        <w:rPr>
          <w:spacing w:val="-2"/>
          <w:lang w:val="en-US"/>
        </w:rPr>
        <w:t>Lugansk</w:t>
      </w:r>
      <w:proofErr w:type="spellEnd"/>
      <w:r w:rsidRPr="009C3DF5">
        <w:rPr>
          <w:spacing w:val="-2"/>
          <w:lang w:val="en-US"/>
        </w:rPr>
        <w:t xml:space="preserve"> State University, </w:t>
      </w:r>
      <w:proofErr w:type="spellStart"/>
      <w:r w:rsidRPr="009C3DF5">
        <w:rPr>
          <w:spacing w:val="-2"/>
          <w:lang w:val="en-US"/>
        </w:rPr>
        <w:t>Lugansk</w:t>
      </w:r>
      <w:proofErr w:type="spellEnd"/>
      <w:r w:rsidRPr="009C3DF5">
        <w:rPr>
          <w:spacing w:val="-2"/>
          <w:lang w:val="en-US"/>
        </w:rPr>
        <w:t>, LPR, Russia, rekruting2022@inbox.ru</w:t>
      </w:r>
    </w:p>
    <w:p w:rsidR="009C3DF5" w:rsidRPr="009C3DF5" w:rsidRDefault="009C3DF5" w:rsidP="009C3DF5">
      <w:pPr>
        <w:pStyle w:val="a8"/>
        <w:rPr>
          <w:lang w:val="en-US"/>
        </w:rPr>
      </w:pPr>
      <w:r w:rsidRPr="009C3DF5">
        <w:rPr>
          <w:spacing w:val="43"/>
          <w:lang w:val="en-US"/>
        </w:rPr>
        <w:t>Abstract</w:t>
      </w:r>
      <w:r w:rsidRPr="009C3DF5">
        <w:rPr>
          <w:lang w:val="en-US"/>
        </w:rPr>
        <w:t xml:space="preserve">. Unlike classical Western ESG models, which focus on ecology and global governance, the development strategy for the Donetsk People’s Republic is based on the paradigm of “reconstructive ethics,” humanitarian partnership, and the restoration of social trust. The theoretical and methodological foundation of the developed strategy is a </w:t>
      </w:r>
      <w:proofErr w:type="spellStart"/>
      <w:r w:rsidRPr="009C3DF5">
        <w:rPr>
          <w:lang w:val="en-US"/>
        </w:rPr>
        <w:t>multiparadigmatic</w:t>
      </w:r>
      <w:proofErr w:type="spellEnd"/>
      <w:r w:rsidRPr="009C3DF5">
        <w:rPr>
          <w:lang w:val="en-US"/>
        </w:rPr>
        <w:t xml:space="preserve"> synthesis of several conceptual approaches that complement each other and form a holistic scientific view of the phenomenon of socio</w:t>
      </w:r>
      <w:r w:rsidRPr="009C3DF5">
        <w:rPr>
          <w:lang w:val="en-US"/>
        </w:rPr>
        <w:noBreakHyphen/>
        <w:t>ethical marketing in the specific conditions of post</w:t>
      </w:r>
      <w:r w:rsidRPr="009C3DF5">
        <w:rPr>
          <w:lang w:val="en-US"/>
        </w:rPr>
        <w:noBreakHyphen/>
        <w:t xml:space="preserve">conflict recovery. It is the synergistic synthesis of these four theoretical approaches — stakeholder theory, the concept of created shared value, the theory of social </w:t>
      </w:r>
      <w:proofErr w:type="spellStart"/>
      <w:r w:rsidRPr="009C3DF5">
        <w:rPr>
          <w:lang w:val="en-US"/>
        </w:rPr>
        <w:t>licence</w:t>
      </w:r>
      <w:proofErr w:type="spellEnd"/>
      <w:r w:rsidRPr="009C3DF5">
        <w:rPr>
          <w:lang w:val="en-US"/>
        </w:rPr>
        <w:t>, and the theory of social capital — that makes it possible to substantiate a qualitative transition from discrete, episodic charity to systemic socio</w:t>
      </w:r>
      <w:r w:rsidRPr="009C3DF5">
        <w:rPr>
          <w:lang w:val="en-US"/>
        </w:rPr>
        <w:noBreakHyphen/>
        <w:t>ethical marketing as a priority factor of corporate social responsibility in the conditions of the Donetsk People’s Republic. Each theory addresses its own analytical gap: stakeholder theory defines the range of actors involved in interaction; corporate social responsibility sets the strategic direction for integrating social and commercial goals; the theory of social license establishes the criteria for a business’s legitimacy; and the theory of social capital explains the underlying sociocultural mechanisms for restoring trust. Together, they form a comprehensive theoretical framework in which socio</w:t>
      </w:r>
      <w:r w:rsidRPr="009C3DF5">
        <w:rPr>
          <w:lang w:val="en-US"/>
        </w:rPr>
        <w:noBreakHyphen/>
        <w:t>ethical marketing is presented not as a set of disparate communication tools, but as a complex management technology that ensures the synchronization of business economic interests with the imperatives of the region’s humanitarian revival – and this constitutes the essence of the scientific novelty of the research.</w:t>
      </w:r>
    </w:p>
    <w:p w:rsidR="009C3DF5" w:rsidRPr="009C3DF5" w:rsidRDefault="009C3DF5" w:rsidP="009C3DF5">
      <w:pPr>
        <w:pStyle w:val="a8"/>
        <w:rPr>
          <w:lang w:val="en-US"/>
        </w:rPr>
      </w:pPr>
      <w:r w:rsidRPr="009C3DF5">
        <w:rPr>
          <w:spacing w:val="43"/>
          <w:lang w:val="en-US"/>
        </w:rPr>
        <w:t>Keywords</w:t>
      </w:r>
      <w:r w:rsidRPr="009C3DF5">
        <w:rPr>
          <w:lang w:val="en-US"/>
        </w:rPr>
        <w:t>: strategy; socio</w:t>
      </w:r>
      <w:r w:rsidRPr="009C3DF5">
        <w:rPr>
          <w:lang w:val="en-US"/>
        </w:rPr>
        <w:noBreakHyphen/>
        <w:t xml:space="preserve">ethical marketing; social responsibility; stakeholder theory; the concept of shared value creation; social </w:t>
      </w:r>
      <w:proofErr w:type="spellStart"/>
      <w:r w:rsidRPr="009C3DF5">
        <w:rPr>
          <w:lang w:val="en-US"/>
        </w:rPr>
        <w:t>licence</w:t>
      </w:r>
      <w:proofErr w:type="spellEnd"/>
      <w:r w:rsidRPr="009C3DF5">
        <w:rPr>
          <w:lang w:val="en-US"/>
        </w:rPr>
        <w:t xml:space="preserve"> theory; social capital theory.</w:t>
      </w:r>
    </w:p>
    <w:p w:rsidR="009C3DF5" w:rsidRPr="00C245E1" w:rsidRDefault="009C3DF5" w:rsidP="009C3DF5">
      <w:pPr>
        <w:pStyle w:val="forcitation"/>
        <w:rPr>
          <w:lang w:val="en-US"/>
        </w:rPr>
      </w:pPr>
      <w:r w:rsidRPr="009C3DF5">
        <w:rPr>
          <w:spacing w:val="43"/>
          <w:lang w:val="en-US"/>
        </w:rPr>
        <w:t>For citation:</w:t>
      </w:r>
      <w:r w:rsidRPr="009C3DF5">
        <w:rPr>
          <w:lang w:val="en-US"/>
        </w:rPr>
        <w:t xml:space="preserve"> </w:t>
      </w:r>
      <w:proofErr w:type="spellStart"/>
      <w:r w:rsidRPr="009C3DF5">
        <w:rPr>
          <w:lang w:val="en-US"/>
        </w:rPr>
        <w:t>Shova</w:t>
      </w:r>
      <w:proofErr w:type="spellEnd"/>
      <w:r w:rsidRPr="009C3DF5">
        <w:rPr>
          <w:lang w:val="en-US"/>
        </w:rPr>
        <w:t xml:space="preserve"> N. A. Theoretical foundations for forming a strategy for the development of social and ethical marketing in the specific conditions of </w:t>
      </w:r>
      <w:proofErr w:type="spellStart"/>
      <w:r w:rsidRPr="009C3DF5">
        <w:rPr>
          <w:lang w:val="en-US"/>
        </w:rPr>
        <w:t>postconflict</w:t>
      </w:r>
      <w:proofErr w:type="spellEnd"/>
      <w:r w:rsidRPr="009C3DF5">
        <w:rPr>
          <w:lang w:val="en-US"/>
        </w:rPr>
        <w:t xml:space="preserve"> recovery.</w:t>
      </w:r>
      <w:r w:rsidRPr="009C3DF5">
        <w:rPr>
          <w:i/>
          <w:iCs/>
          <w:lang w:val="en-US"/>
        </w:rPr>
        <w:t xml:space="preserve"> </w:t>
      </w:r>
      <w:r w:rsidRPr="00C245E1">
        <w:rPr>
          <w:i/>
          <w:iCs/>
          <w:lang w:val="en-US"/>
        </w:rPr>
        <w:t>Innovative economy: information, analysis, prognose</w:t>
      </w:r>
      <w:r w:rsidRPr="00C245E1">
        <w:rPr>
          <w:lang w:val="en-US"/>
        </w:rPr>
        <w:t>s, 2025, no. S4, pp. 223–228.</w:t>
      </w:r>
    </w:p>
    <w:p w:rsidR="00C245E1" w:rsidRDefault="00C245E1" w:rsidP="00C245E1">
      <w:pPr>
        <w:pStyle w:val="a3"/>
      </w:pPr>
      <w:proofErr w:type="spellStart"/>
      <w:r>
        <w:t>Научная</w:t>
      </w:r>
      <w:proofErr w:type="spellEnd"/>
      <w:r>
        <w:t xml:space="preserve"> </w:t>
      </w:r>
      <w:proofErr w:type="spellStart"/>
      <w:r>
        <w:t>статья</w:t>
      </w:r>
      <w:proofErr w:type="spellEnd"/>
    </w:p>
    <w:p w:rsidR="00C245E1" w:rsidRDefault="00C245E1" w:rsidP="00C245E1">
      <w:pPr>
        <w:pStyle w:val="a4"/>
      </w:pPr>
      <w:r>
        <w:t>УДК 339.138:671</w:t>
      </w:r>
    </w:p>
    <w:p w:rsidR="00C245E1" w:rsidRDefault="00C245E1" w:rsidP="00C245E1">
      <w:pPr>
        <w:pStyle w:val="a5"/>
      </w:pPr>
      <w:r>
        <w:t>Формирование омниканальной маркетинговой системы на региональном рынке ювелирных изделий</w:t>
      </w:r>
    </w:p>
    <w:p w:rsidR="00C245E1" w:rsidRDefault="00C245E1" w:rsidP="00C245E1">
      <w:pPr>
        <w:pStyle w:val="a6"/>
      </w:pPr>
      <w:r>
        <w:t xml:space="preserve">Шульц Анна Сергеевна </w:t>
      </w:r>
    </w:p>
    <w:p w:rsidR="00C245E1" w:rsidRDefault="00C245E1" w:rsidP="00C245E1">
      <w:pPr>
        <w:pStyle w:val="a7"/>
      </w:pPr>
      <w:r>
        <w:t xml:space="preserve">Донецкий национальный университет экономики и торговли </w:t>
      </w:r>
      <w:r>
        <w:br/>
        <w:t xml:space="preserve">имени М. </w:t>
      </w:r>
      <w:proofErr w:type="spellStart"/>
      <w:r>
        <w:t>Туган</w:t>
      </w:r>
      <w:proofErr w:type="spellEnd"/>
      <w:r>
        <w:t xml:space="preserve">-Барановского, Донецк, ДНР, Россия, annas_shults@mail.ru </w:t>
      </w:r>
    </w:p>
    <w:p w:rsidR="00C245E1" w:rsidRDefault="00C245E1" w:rsidP="00C245E1">
      <w:pPr>
        <w:pStyle w:val="a8"/>
      </w:pPr>
      <w:r>
        <w:rPr>
          <w:spacing w:val="43"/>
        </w:rPr>
        <w:lastRenderedPageBreak/>
        <w:t>Аннотация</w:t>
      </w:r>
      <w:r>
        <w:t xml:space="preserve">. В статье разработана многоуровневая модель цифровой </w:t>
      </w:r>
      <w:proofErr w:type="spellStart"/>
      <w:r>
        <w:t>омниканальной</w:t>
      </w:r>
      <w:proofErr w:type="spellEnd"/>
      <w:r>
        <w:t xml:space="preserve"> экосистемы для ювелирного рынка, учитывающая специфику дорогостоящей, эмоционально и символически значимой продукции. Обоснована необходимость интеграции инфраструктурного уровня, уровня данных, </w:t>
      </w:r>
      <w:proofErr w:type="gramStart"/>
      <w:r>
        <w:t>бизнес-логики</w:t>
      </w:r>
      <w:proofErr w:type="gramEnd"/>
      <w:r>
        <w:t xml:space="preserve"> и сервисов, а также каналов взаимодействия с потребителем в единую цифровую среду. Предложены механизм разработки и внедрения </w:t>
      </w:r>
      <w:proofErr w:type="spellStart"/>
      <w:r>
        <w:t>омниканальной</w:t>
      </w:r>
      <w:proofErr w:type="spellEnd"/>
      <w:r>
        <w:t xml:space="preserve"> маркетинговой стратегии в региональном контексте и стратегия формирования омниканальных маркетинговых моделей, основанные на интеграции аналитики, управления каналами, персонализации, организационного обеспечения и мониторинга эффективности. Определены направления повышения конкурентоспособности предприятий и устойчивости клиентских связей.</w:t>
      </w:r>
    </w:p>
    <w:p w:rsidR="00C245E1" w:rsidRDefault="00C245E1" w:rsidP="00C245E1">
      <w:pPr>
        <w:pStyle w:val="a8"/>
      </w:pPr>
      <w:r>
        <w:rPr>
          <w:spacing w:val="43"/>
        </w:rPr>
        <w:t>Ключевые слова:</w:t>
      </w:r>
      <w:r>
        <w:t xml:space="preserve"> </w:t>
      </w:r>
      <w:proofErr w:type="spellStart"/>
      <w:r>
        <w:t>омниканальность</w:t>
      </w:r>
      <w:proofErr w:type="spellEnd"/>
      <w:r>
        <w:t>; цифровая экосистема; ювелирный рынок; клиентский опыт; персонализация; цифровая трансформация; региональная экономика; маркетинг.</w:t>
      </w:r>
    </w:p>
    <w:p w:rsidR="00C245E1" w:rsidRDefault="00C245E1" w:rsidP="00C245E1">
      <w:pPr>
        <w:pStyle w:val="a9"/>
      </w:pPr>
      <w:r>
        <w:rPr>
          <w:spacing w:val="43"/>
        </w:rPr>
        <w:t>Для цитирования:</w:t>
      </w:r>
      <w:r>
        <w:t xml:space="preserve"> Шульц А. С. Формирование </w:t>
      </w:r>
      <w:proofErr w:type="spellStart"/>
      <w:r>
        <w:t>омниканальной</w:t>
      </w:r>
      <w:proofErr w:type="spellEnd"/>
      <w:r>
        <w:t xml:space="preserve"> маркетинговой системы на региональном рынке ювелирных изделий // Инновационная экономика: информация, аналитика, прогнозы. – 2025. – № S4. – С. 229–237. </w:t>
      </w:r>
    </w:p>
    <w:p w:rsidR="00C245E1" w:rsidRDefault="00C245E1" w:rsidP="00C245E1">
      <w:pPr>
        <w:pStyle w:val="original"/>
      </w:pPr>
      <w:r>
        <w:t>Original article</w:t>
      </w:r>
    </w:p>
    <w:p w:rsidR="00C245E1" w:rsidRPr="00C245E1" w:rsidRDefault="00C245E1" w:rsidP="00C245E1">
      <w:pPr>
        <w:pStyle w:val="a5"/>
        <w:rPr>
          <w:lang w:val="en-US"/>
        </w:rPr>
      </w:pPr>
      <w:r w:rsidRPr="00C245E1">
        <w:rPr>
          <w:lang w:val="en-US"/>
        </w:rPr>
        <w:t>Formation of an omnichannel marketing system in the regional jewelry market</w:t>
      </w:r>
    </w:p>
    <w:p w:rsidR="00C245E1" w:rsidRPr="00C245E1" w:rsidRDefault="00C245E1" w:rsidP="00C245E1">
      <w:pPr>
        <w:pStyle w:val="a6"/>
        <w:rPr>
          <w:lang w:val="en-US"/>
        </w:rPr>
      </w:pPr>
      <w:r w:rsidRPr="00C245E1">
        <w:rPr>
          <w:lang w:val="en-US"/>
        </w:rPr>
        <w:t xml:space="preserve">Schultz Anna S. </w:t>
      </w:r>
    </w:p>
    <w:p w:rsidR="00C245E1" w:rsidRPr="00C245E1" w:rsidRDefault="00C245E1" w:rsidP="00C245E1">
      <w:pPr>
        <w:pStyle w:val="a7"/>
        <w:rPr>
          <w:lang w:val="en-US"/>
        </w:rPr>
      </w:pPr>
      <w:r w:rsidRPr="00C245E1">
        <w:rPr>
          <w:lang w:val="en-US"/>
        </w:rPr>
        <w:t xml:space="preserve">Donetsk National University of Economics and Trade </w:t>
      </w:r>
      <w:proofErr w:type="gramStart"/>
      <w:r w:rsidRPr="00C245E1">
        <w:rPr>
          <w:lang w:val="en-US"/>
        </w:rPr>
        <w:t xml:space="preserve">Named  </w:t>
      </w:r>
      <w:proofErr w:type="gramEnd"/>
      <w:r w:rsidRPr="00C245E1">
        <w:rPr>
          <w:lang w:val="en-US"/>
        </w:rPr>
        <w:br/>
        <w:t xml:space="preserve">after Mikhail </w:t>
      </w:r>
      <w:proofErr w:type="spellStart"/>
      <w:r w:rsidRPr="00C245E1">
        <w:rPr>
          <w:lang w:val="en-US"/>
        </w:rPr>
        <w:t>Tugan-Baranovsky</w:t>
      </w:r>
      <w:proofErr w:type="spellEnd"/>
      <w:r w:rsidRPr="00C245E1">
        <w:rPr>
          <w:lang w:val="en-US"/>
        </w:rPr>
        <w:t>, Donetsk, DPR, Russia, annas_shults@mail.ru</w:t>
      </w:r>
    </w:p>
    <w:p w:rsidR="00C245E1" w:rsidRPr="00C245E1" w:rsidRDefault="00C245E1" w:rsidP="00C245E1">
      <w:pPr>
        <w:pStyle w:val="a8"/>
        <w:rPr>
          <w:lang w:val="en-US"/>
        </w:rPr>
      </w:pPr>
      <w:r w:rsidRPr="00C245E1">
        <w:rPr>
          <w:spacing w:val="43"/>
          <w:lang w:val="en-US"/>
        </w:rPr>
        <w:t>Abstract</w:t>
      </w:r>
      <w:r w:rsidRPr="00C245E1">
        <w:rPr>
          <w:lang w:val="en-US"/>
        </w:rPr>
        <w:t xml:space="preserve">. The article develops a multi-level model of a digital </w:t>
      </w:r>
      <w:proofErr w:type="spellStart"/>
      <w:r w:rsidRPr="00C245E1">
        <w:rPr>
          <w:lang w:val="en-US"/>
        </w:rPr>
        <w:t>omnichannel</w:t>
      </w:r>
      <w:proofErr w:type="spellEnd"/>
      <w:r w:rsidRPr="00C245E1">
        <w:rPr>
          <w:lang w:val="en-US"/>
        </w:rPr>
        <w:t xml:space="preserve"> ecosystem for the jewelry market, taking into account the specifics of expensive, emotionally and symbolically significant products. The necessity of integrating the infrastructure level, the data level, business logic and services, as well as channels of interaction with the consumer, into a single digital environment is substantiated. A mechanism for developing and implementing an </w:t>
      </w:r>
      <w:proofErr w:type="spellStart"/>
      <w:r w:rsidRPr="00C245E1">
        <w:rPr>
          <w:lang w:val="en-US"/>
        </w:rPr>
        <w:t>omnichannel</w:t>
      </w:r>
      <w:proofErr w:type="spellEnd"/>
      <w:r w:rsidRPr="00C245E1">
        <w:rPr>
          <w:lang w:val="en-US"/>
        </w:rPr>
        <w:t xml:space="preserve"> marketing strategy in a regional context and a strategy for creating </w:t>
      </w:r>
      <w:proofErr w:type="spellStart"/>
      <w:r w:rsidRPr="00C245E1">
        <w:rPr>
          <w:lang w:val="en-US"/>
        </w:rPr>
        <w:t>omnichannel</w:t>
      </w:r>
      <w:proofErr w:type="spellEnd"/>
      <w:r w:rsidRPr="00C245E1">
        <w:rPr>
          <w:lang w:val="en-US"/>
        </w:rPr>
        <w:t xml:space="preserve"> marketing models based on the integration of analytics, channel management, personalization, organizational support, and performance monitoring are proposed. Directions for enhancing the competitiveness of enterp</w:t>
      </w:r>
      <w:bookmarkStart w:id="0" w:name="_GoBack"/>
      <w:bookmarkEnd w:id="0"/>
      <w:r w:rsidRPr="00C245E1">
        <w:rPr>
          <w:lang w:val="en-US"/>
        </w:rPr>
        <w:t>rises and the sustainability of customer relationships are identified.</w:t>
      </w:r>
    </w:p>
    <w:p w:rsidR="00C245E1" w:rsidRPr="00C245E1" w:rsidRDefault="00C245E1" w:rsidP="00C245E1">
      <w:pPr>
        <w:pStyle w:val="a8"/>
        <w:rPr>
          <w:lang w:val="en-US"/>
        </w:rPr>
      </w:pPr>
      <w:r w:rsidRPr="00C245E1">
        <w:rPr>
          <w:spacing w:val="43"/>
          <w:lang w:val="en-US"/>
        </w:rPr>
        <w:t>Keywords</w:t>
      </w:r>
      <w:r w:rsidRPr="00C245E1">
        <w:rPr>
          <w:lang w:val="en-US"/>
        </w:rPr>
        <w:t xml:space="preserve">: </w:t>
      </w:r>
      <w:proofErr w:type="spellStart"/>
      <w:r w:rsidRPr="00C245E1">
        <w:rPr>
          <w:lang w:val="en-US"/>
        </w:rPr>
        <w:t>omnichannel</w:t>
      </w:r>
      <w:proofErr w:type="spellEnd"/>
      <w:r w:rsidRPr="00C245E1">
        <w:rPr>
          <w:lang w:val="en-US"/>
        </w:rPr>
        <w:t>; digital ecosystem; jewelry market; customer experience; personalization; digital transformation; regional economy; marketing.</w:t>
      </w:r>
    </w:p>
    <w:p w:rsidR="00C245E1" w:rsidRDefault="00C245E1" w:rsidP="00C245E1">
      <w:pPr>
        <w:pStyle w:val="forcitation"/>
      </w:pPr>
      <w:r w:rsidRPr="00C245E1">
        <w:rPr>
          <w:spacing w:val="43"/>
          <w:lang w:val="en-US"/>
        </w:rPr>
        <w:t>For citation:</w:t>
      </w:r>
      <w:r w:rsidRPr="00C245E1">
        <w:rPr>
          <w:lang w:val="en-US"/>
        </w:rPr>
        <w:t xml:space="preserve"> Schultz A. S. Formation of an </w:t>
      </w:r>
      <w:proofErr w:type="spellStart"/>
      <w:r w:rsidRPr="00C245E1">
        <w:rPr>
          <w:lang w:val="en-US"/>
        </w:rPr>
        <w:t>omnichannel</w:t>
      </w:r>
      <w:proofErr w:type="spellEnd"/>
      <w:r w:rsidRPr="00C245E1">
        <w:rPr>
          <w:lang w:val="en-US"/>
        </w:rPr>
        <w:t xml:space="preserve"> marketing system in the regional jewelry market. </w:t>
      </w:r>
      <w:proofErr w:type="spellStart"/>
      <w:r>
        <w:rPr>
          <w:i/>
          <w:iCs/>
        </w:rPr>
        <w:t>Innovative</w:t>
      </w:r>
      <w:proofErr w:type="spellEnd"/>
      <w:r>
        <w:rPr>
          <w:i/>
          <w:iCs/>
        </w:rPr>
        <w:t xml:space="preserve"> </w:t>
      </w:r>
      <w:proofErr w:type="spellStart"/>
      <w:r>
        <w:rPr>
          <w:i/>
          <w:iCs/>
        </w:rPr>
        <w:t>economy</w:t>
      </w:r>
      <w:proofErr w:type="spellEnd"/>
      <w:r>
        <w:rPr>
          <w:i/>
          <w:iCs/>
        </w:rPr>
        <w:t xml:space="preserve">: </w:t>
      </w:r>
      <w:proofErr w:type="spellStart"/>
      <w:r>
        <w:rPr>
          <w:i/>
          <w:iCs/>
        </w:rPr>
        <w:t>information</w:t>
      </w:r>
      <w:proofErr w:type="spellEnd"/>
      <w:r>
        <w:rPr>
          <w:i/>
          <w:iCs/>
        </w:rPr>
        <w:t xml:space="preserve">, </w:t>
      </w:r>
      <w:proofErr w:type="spellStart"/>
      <w:r>
        <w:rPr>
          <w:i/>
          <w:iCs/>
        </w:rPr>
        <w:t>analysis</w:t>
      </w:r>
      <w:proofErr w:type="spellEnd"/>
      <w:r>
        <w:rPr>
          <w:i/>
          <w:iCs/>
        </w:rPr>
        <w:t xml:space="preserve">, </w:t>
      </w:r>
      <w:proofErr w:type="spellStart"/>
      <w:r>
        <w:rPr>
          <w:i/>
          <w:iCs/>
        </w:rPr>
        <w:t>prognoses</w:t>
      </w:r>
      <w:proofErr w:type="spellEnd"/>
      <w:r>
        <w:rPr>
          <w:i/>
          <w:iCs/>
        </w:rPr>
        <w:t xml:space="preserve">, </w:t>
      </w:r>
      <w:r>
        <w:t xml:space="preserve">2025, </w:t>
      </w:r>
      <w:proofErr w:type="spellStart"/>
      <w:r>
        <w:t>no</w:t>
      </w:r>
      <w:proofErr w:type="spellEnd"/>
      <w:r>
        <w:t xml:space="preserve">. S4, </w:t>
      </w:r>
      <w:proofErr w:type="spellStart"/>
      <w:r>
        <w:t>pp</w:t>
      </w:r>
      <w:proofErr w:type="spellEnd"/>
      <w:r>
        <w:t>. 229–237.</w:t>
      </w:r>
    </w:p>
    <w:p w:rsidR="00FD1FF6" w:rsidRPr="008225C1" w:rsidRDefault="00FD1FF6">
      <w:pPr>
        <w:rPr>
          <w:lang w:val="en-US"/>
        </w:rPr>
      </w:pPr>
    </w:p>
    <w:sectPr w:rsidR="00FD1FF6" w:rsidRPr="008225C1" w:rsidSect="0035534D">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F4B"/>
    <w:rsid w:val="00023F4B"/>
    <w:rsid w:val="0010136B"/>
    <w:rsid w:val="00175AC0"/>
    <w:rsid w:val="00177259"/>
    <w:rsid w:val="001841F5"/>
    <w:rsid w:val="001B69F7"/>
    <w:rsid w:val="00514244"/>
    <w:rsid w:val="00617B4D"/>
    <w:rsid w:val="007B3B18"/>
    <w:rsid w:val="008225C1"/>
    <w:rsid w:val="008B75E7"/>
    <w:rsid w:val="008C2DBA"/>
    <w:rsid w:val="008F23AA"/>
    <w:rsid w:val="00915ED5"/>
    <w:rsid w:val="009B2464"/>
    <w:rsid w:val="009C3DF5"/>
    <w:rsid w:val="009D0AF8"/>
    <w:rsid w:val="00A551E0"/>
    <w:rsid w:val="00B0198A"/>
    <w:rsid w:val="00B2797F"/>
    <w:rsid w:val="00B55E9F"/>
    <w:rsid w:val="00B65581"/>
    <w:rsid w:val="00C037B7"/>
    <w:rsid w:val="00C17C46"/>
    <w:rsid w:val="00C216EE"/>
    <w:rsid w:val="00C245E1"/>
    <w:rsid w:val="00CC02F8"/>
    <w:rsid w:val="00CD605A"/>
    <w:rsid w:val="00E056FD"/>
    <w:rsid w:val="00E7514D"/>
    <w:rsid w:val="00FD1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A551E0"/>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A551E0"/>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A551E0"/>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A551E0"/>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A551E0"/>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A551E0"/>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forcitation">
    <w:name w:val="for citation"/>
    <w:basedOn w:val="a8"/>
    <w:uiPriority w:val="99"/>
    <w:rsid w:val="00A551E0"/>
  </w:style>
  <w:style w:type="paragraph" w:customStyle="1" w:styleId="a9">
    <w:name w:val="для цитирования"/>
    <w:basedOn w:val="forcitation"/>
    <w:uiPriority w:val="99"/>
    <w:rsid w:val="00A551E0"/>
  </w:style>
  <w:style w:type="paragraph" w:customStyle="1" w:styleId="original">
    <w:name w:val="original"/>
    <w:basedOn w:val="a"/>
    <w:uiPriority w:val="99"/>
    <w:rsid w:val="00A551E0"/>
    <w:pPr>
      <w:autoSpaceDE w:val="0"/>
      <w:autoSpaceDN w:val="0"/>
      <w:adjustRightInd w:val="0"/>
      <w:spacing w:before="227" w:after="227" w:line="288" w:lineRule="auto"/>
      <w:textAlignment w:val="center"/>
    </w:pPr>
    <w:rPr>
      <w:rFonts w:ascii="Arial" w:hAnsi="Arial" w:cs="Arial"/>
      <w:color w:val="000000"/>
      <w:sz w:val="24"/>
      <w:szCs w:val="24"/>
      <w:lang w:val="en-US"/>
    </w:rPr>
  </w:style>
  <w:style w:type="paragraph" w:customStyle="1" w:styleId="aa">
    <w:name w:val="автор_кандидат_англ"/>
    <w:basedOn w:val="a7"/>
    <w:uiPriority w:val="99"/>
    <w:rsid w:val="009B24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ая статья"/>
    <w:basedOn w:val="a"/>
    <w:uiPriority w:val="99"/>
    <w:rsid w:val="00A551E0"/>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4">
    <w:name w:val="УДК"/>
    <w:basedOn w:val="a"/>
    <w:uiPriority w:val="99"/>
    <w:rsid w:val="00A551E0"/>
    <w:pPr>
      <w:autoSpaceDE w:val="0"/>
      <w:autoSpaceDN w:val="0"/>
      <w:adjustRightInd w:val="0"/>
      <w:spacing w:after="0" w:line="288" w:lineRule="auto"/>
      <w:textAlignment w:val="center"/>
    </w:pPr>
    <w:rPr>
      <w:rFonts w:ascii="Arial" w:hAnsi="Arial" w:cs="Arial"/>
      <w:color w:val="000000"/>
      <w:sz w:val="24"/>
      <w:szCs w:val="24"/>
      <w:lang w:val="en-US"/>
    </w:rPr>
  </w:style>
  <w:style w:type="paragraph" w:customStyle="1" w:styleId="a5">
    <w:name w:val="Заголовок статьи"/>
    <w:basedOn w:val="a"/>
    <w:uiPriority w:val="99"/>
    <w:rsid w:val="00A551E0"/>
    <w:pPr>
      <w:suppressAutoHyphens/>
      <w:autoSpaceDE w:val="0"/>
      <w:autoSpaceDN w:val="0"/>
      <w:adjustRightInd w:val="0"/>
      <w:spacing w:before="113" w:after="340" w:line="288" w:lineRule="auto"/>
      <w:ind w:left="1134"/>
      <w:textAlignment w:val="center"/>
    </w:pPr>
    <w:rPr>
      <w:rFonts w:ascii="Arial" w:hAnsi="Arial" w:cs="Arial"/>
      <w:b/>
      <w:bCs/>
      <w:caps/>
      <w:color w:val="000000"/>
      <w:sz w:val="30"/>
      <w:szCs w:val="30"/>
    </w:rPr>
  </w:style>
  <w:style w:type="paragraph" w:customStyle="1" w:styleId="a6">
    <w:name w:val="Автор"/>
    <w:basedOn w:val="a"/>
    <w:uiPriority w:val="99"/>
    <w:rsid w:val="00A551E0"/>
    <w:pPr>
      <w:autoSpaceDE w:val="0"/>
      <w:autoSpaceDN w:val="0"/>
      <w:adjustRightInd w:val="0"/>
      <w:spacing w:after="0" w:line="288" w:lineRule="auto"/>
      <w:ind w:left="1134"/>
      <w:textAlignment w:val="center"/>
    </w:pPr>
    <w:rPr>
      <w:rFonts w:ascii="Arial" w:hAnsi="Arial" w:cs="Arial"/>
      <w:b/>
      <w:bCs/>
      <w:color w:val="000000"/>
    </w:rPr>
  </w:style>
  <w:style w:type="paragraph" w:customStyle="1" w:styleId="a7">
    <w:name w:val="автор_кандидат"/>
    <w:basedOn w:val="a"/>
    <w:uiPriority w:val="99"/>
    <w:rsid w:val="00A551E0"/>
    <w:pPr>
      <w:autoSpaceDE w:val="0"/>
      <w:autoSpaceDN w:val="0"/>
      <w:adjustRightInd w:val="0"/>
      <w:spacing w:after="113" w:line="288" w:lineRule="auto"/>
      <w:ind w:left="1134"/>
      <w:textAlignment w:val="center"/>
    </w:pPr>
    <w:rPr>
      <w:rFonts w:ascii="Arial" w:hAnsi="Arial" w:cs="Arial"/>
      <w:i/>
      <w:iCs/>
      <w:color w:val="000000"/>
    </w:rPr>
  </w:style>
  <w:style w:type="paragraph" w:customStyle="1" w:styleId="a8">
    <w:name w:val="аннотация"/>
    <w:basedOn w:val="a"/>
    <w:uiPriority w:val="99"/>
    <w:rsid w:val="00A551E0"/>
    <w:pPr>
      <w:autoSpaceDE w:val="0"/>
      <w:autoSpaceDN w:val="0"/>
      <w:adjustRightInd w:val="0"/>
      <w:spacing w:after="113" w:line="288" w:lineRule="auto"/>
      <w:ind w:left="1134"/>
      <w:jc w:val="both"/>
      <w:textAlignment w:val="center"/>
    </w:pPr>
    <w:rPr>
      <w:rFonts w:ascii="Arial" w:hAnsi="Arial" w:cs="Arial"/>
      <w:color w:val="000000"/>
      <w:sz w:val="20"/>
      <w:szCs w:val="20"/>
    </w:rPr>
  </w:style>
  <w:style w:type="paragraph" w:customStyle="1" w:styleId="forcitation">
    <w:name w:val="for citation"/>
    <w:basedOn w:val="a8"/>
    <w:uiPriority w:val="99"/>
    <w:rsid w:val="00A551E0"/>
  </w:style>
  <w:style w:type="paragraph" w:customStyle="1" w:styleId="a9">
    <w:name w:val="для цитирования"/>
    <w:basedOn w:val="forcitation"/>
    <w:uiPriority w:val="99"/>
    <w:rsid w:val="00A551E0"/>
  </w:style>
  <w:style w:type="paragraph" w:customStyle="1" w:styleId="original">
    <w:name w:val="original"/>
    <w:basedOn w:val="a"/>
    <w:uiPriority w:val="99"/>
    <w:rsid w:val="00A551E0"/>
    <w:pPr>
      <w:autoSpaceDE w:val="0"/>
      <w:autoSpaceDN w:val="0"/>
      <w:adjustRightInd w:val="0"/>
      <w:spacing w:before="227" w:after="227" w:line="288" w:lineRule="auto"/>
      <w:textAlignment w:val="center"/>
    </w:pPr>
    <w:rPr>
      <w:rFonts w:ascii="Arial" w:hAnsi="Arial" w:cs="Arial"/>
      <w:color w:val="000000"/>
      <w:sz w:val="24"/>
      <w:szCs w:val="24"/>
      <w:lang w:val="en-US"/>
    </w:rPr>
  </w:style>
  <w:style w:type="paragraph" w:customStyle="1" w:styleId="aa">
    <w:name w:val="автор_кандидат_англ"/>
    <w:basedOn w:val="a7"/>
    <w:uiPriority w:val="99"/>
    <w:rsid w:val="009B2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31</Pages>
  <Words>14575</Words>
  <Characters>83079</Characters>
  <Application>Microsoft Office Word</Application>
  <DocSecurity>0</DocSecurity>
  <Lines>692</Lines>
  <Paragraphs>194</Paragraphs>
  <ScaleCrop>false</ScaleCrop>
  <Company>Krokoz™</Company>
  <LinksUpToDate>false</LinksUpToDate>
  <CharactersWithSpaces>97460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30</cp:revision>
  <dcterms:created xsi:type="dcterms:W3CDTF">2026-09-20T07:04:00Z</dcterms:created>
  <dcterms:modified xsi:type="dcterms:W3CDTF">2026-09-20T08:40:00Z</dcterms:modified>
</cp:coreProperties>
</file>