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54" w:rsidRDefault="00066B54" w:rsidP="00066B54">
      <w:pPr>
        <w:pStyle w:val="a3"/>
      </w:pPr>
      <w:r>
        <w:t>Научная статья</w:t>
      </w:r>
    </w:p>
    <w:p w:rsidR="00066B54" w:rsidRPr="00066B54" w:rsidRDefault="00066B54" w:rsidP="00066B54">
      <w:pPr>
        <w:pStyle w:val="a4"/>
        <w:rPr>
          <w:lang w:val="ru-RU"/>
        </w:rPr>
      </w:pPr>
      <w:r w:rsidRPr="00066B54">
        <w:rPr>
          <w:lang w:val="ru-RU"/>
        </w:rPr>
        <w:t>УДК 338</w:t>
      </w:r>
    </w:p>
    <w:p w:rsidR="00066B54" w:rsidRDefault="00066B54" w:rsidP="00066B54">
      <w:pPr>
        <w:pStyle w:val="doi"/>
      </w:pPr>
      <w:r>
        <w:t>doi: 10.47576/2949-1908.2025.3.3.001</w:t>
      </w:r>
    </w:p>
    <w:p w:rsidR="00066B54" w:rsidRDefault="00066B54" w:rsidP="00066B54">
      <w:pPr>
        <w:pStyle w:val="a5"/>
      </w:pPr>
      <w:r>
        <w:t xml:space="preserve">Финансовые выгоды инвестирования </w:t>
      </w:r>
      <w:r>
        <w:br/>
        <w:t>в жилищное малоэтажное строительство</w:t>
      </w:r>
    </w:p>
    <w:p w:rsidR="00066B54" w:rsidRDefault="00066B54" w:rsidP="00066B54">
      <w:pPr>
        <w:pStyle w:val="a6"/>
      </w:pPr>
      <w:r>
        <w:t xml:space="preserve">Филюшина Кристина Эдуардовна </w:t>
      </w:r>
    </w:p>
    <w:p w:rsidR="00066B54" w:rsidRDefault="00066B54" w:rsidP="00066B54">
      <w:pPr>
        <w:pStyle w:val="a7"/>
      </w:pPr>
      <w:r>
        <w:t>Томский государственный архитектурно-строительный университет, Томск, Россия, kri1617@yandex.ru</w:t>
      </w:r>
    </w:p>
    <w:p w:rsidR="00066B54" w:rsidRDefault="00066B54" w:rsidP="00066B54">
      <w:pPr>
        <w:pStyle w:val="a6"/>
      </w:pPr>
      <w:r>
        <w:t xml:space="preserve">Костов Сергей Александрович </w:t>
      </w:r>
    </w:p>
    <w:p w:rsidR="00066B54" w:rsidRDefault="00066B54" w:rsidP="00066B54">
      <w:pPr>
        <w:pStyle w:val="a7"/>
      </w:pPr>
      <w:r>
        <w:t>Томский государственный архитектурно-строительный университет, Томск, Россия, sergeykostov219@gmail.com</w:t>
      </w:r>
    </w:p>
    <w:p w:rsidR="00066B54" w:rsidRDefault="00066B54" w:rsidP="00066B54">
      <w:pPr>
        <w:pStyle w:val="a8"/>
      </w:pPr>
      <w:r>
        <w:rPr>
          <w:spacing w:val="43"/>
        </w:rPr>
        <w:t>Аннотация</w:t>
      </w:r>
      <w:r>
        <w:t>. Малоэтажное строительство является одним из наиболее востребованных направлений развития современной строительной индустрии. Этот вид строительства имеет ряд преимуществ по сравнению с высотными зданиями, таких как индивидуальный подход к каждому клиенту, большая концентрация на экологически чистых технологиях и централизованной инфраструктуре. Инвестирование в малоэтажное строительство может принести ряд финансовых выгод для инвесторов: Высокая доходность. Малоэтажное строительство, особенно в перспективных районах, может обеспечить высокую доходность инвестиций за счет роста стоимости недвижимости. Устойчивость к экономическим кризисам. Малоэтажное строительство обычно менее зависит от экономических колебаний, чем крупные застройки, что делает такие инвестиции более устойчивыми. Расширение портфеля. Инвестиции в малоэтажное строительство могут быть хорошим способом разнообразить портфель инвестора и снизить инвестиционные риски. Налоговые льготы. Инвесторы могут иметь возможность воспользоваться различными налоговыми льготами и снижениями налоговой нагрузки при инвестировании в малоэтажное строительство. Пассивный доход. Инвесторы могут получать пассивный доход от аренды или продажи недвижимости, построенной в рамках инвестиционного проекта. Рост цен на недвижимость. Строительство малоэтажных домов в популярных районах может привести к росту цен на недвижимость и увеличению капитализации инвестиций. По результатам исследования можно сделать следующий вывод, что малоэтажное строительство предлагает не только экономическую выгоду, но и прекрасную возможность способствовать устойчивому развитию и повышению качества жизни в различных регионах. Этот подход в строительстве может не только оздоровить местную экономику, но и способствовать сохранению окружающей среды, а также обеспечить более комфортную жизнь для жителей.</w:t>
      </w:r>
    </w:p>
    <w:p w:rsidR="00066B54" w:rsidRDefault="00066B54" w:rsidP="00066B54">
      <w:pPr>
        <w:pStyle w:val="a8"/>
      </w:pPr>
      <w:r>
        <w:rPr>
          <w:spacing w:val="43"/>
        </w:rPr>
        <w:t xml:space="preserve">Ключевые слова: </w:t>
      </w:r>
      <w:r>
        <w:t>социальные тенденции; экономика; финансы; риски.</w:t>
      </w:r>
    </w:p>
    <w:p w:rsidR="00066B54" w:rsidRDefault="00066B54" w:rsidP="00066B54">
      <w:pPr>
        <w:pStyle w:val="a9"/>
      </w:pPr>
      <w:r>
        <w:rPr>
          <w:spacing w:val="43"/>
        </w:rPr>
        <w:t>Для цитирования:</w:t>
      </w:r>
      <w:r>
        <w:t xml:space="preserve"> Филюшина К. Э., Костов С. А. Финансовые выгоды инвестирования в жилищное малоэтажное строительство // Прикладные экономические исследования. – 2025. – № 3. – С. 10–16. doi: 10.47576/2949-1908.2025.3.3.001.</w:t>
      </w:r>
    </w:p>
    <w:p w:rsidR="00066B54" w:rsidRDefault="00066B54" w:rsidP="00066B54">
      <w:pPr>
        <w:pStyle w:val="original"/>
      </w:pPr>
      <w:r>
        <w:t>Original article</w:t>
      </w:r>
    </w:p>
    <w:p w:rsidR="00066B54" w:rsidRPr="00066B54" w:rsidRDefault="00066B54" w:rsidP="00066B54">
      <w:pPr>
        <w:pStyle w:val="aa"/>
        <w:rPr>
          <w:lang w:val="en-US"/>
        </w:rPr>
      </w:pPr>
      <w:r w:rsidRPr="00066B54">
        <w:rPr>
          <w:lang w:val="en-US"/>
        </w:rPr>
        <w:t>Financial benefits of investing in low-rise housing</w:t>
      </w:r>
    </w:p>
    <w:p w:rsidR="00066B54" w:rsidRPr="00066B54" w:rsidRDefault="00066B54" w:rsidP="00066B54">
      <w:pPr>
        <w:pStyle w:val="ab"/>
        <w:rPr>
          <w:lang w:val="en-US"/>
        </w:rPr>
      </w:pPr>
      <w:r w:rsidRPr="00066B54">
        <w:rPr>
          <w:lang w:val="en-US"/>
        </w:rPr>
        <w:t xml:space="preserve">Filyushina Kristina E. </w:t>
      </w:r>
    </w:p>
    <w:p w:rsidR="00066B54" w:rsidRPr="00066B54" w:rsidRDefault="00066B54" w:rsidP="00066B54">
      <w:pPr>
        <w:pStyle w:val="ac"/>
        <w:rPr>
          <w:lang w:val="en-US"/>
        </w:rPr>
      </w:pPr>
      <w:r w:rsidRPr="00066B54">
        <w:rPr>
          <w:lang w:val="en-US"/>
        </w:rPr>
        <w:lastRenderedPageBreak/>
        <w:t>Tomsk State University of Architecture and Civil Engineering, Tomsk, Russia, kri1617@yandex.ru</w:t>
      </w:r>
    </w:p>
    <w:p w:rsidR="00066B54" w:rsidRPr="00066B54" w:rsidRDefault="00066B54" w:rsidP="00066B54">
      <w:pPr>
        <w:pStyle w:val="ab"/>
        <w:rPr>
          <w:lang w:val="en-US"/>
        </w:rPr>
      </w:pPr>
      <w:r w:rsidRPr="00066B54">
        <w:rPr>
          <w:lang w:val="en-US"/>
        </w:rPr>
        <w:t xml:space="preserve">Kostov Sergey A. </w:t>
      </w:r>
    </w:p>
    <w:p w:rsidR="00066B54" w:rsidRPr="00066B54" w:rsidRDefault="00066B54" w:rsidP="00066B54">
      <w:pPr>
        <w:pStyle w:val="ac"/>
        <w:rPr>
          <w:lang w:val="en-US"/>
        </w:rPr>
      </w:pPr>
      <w:r w:rsidRPr="00066B54">
        <w:rPr>
          <w:lang w:val="en-US"/>
        </w:rPr>
        <w:t>Tomsk State University of Architecture and Civil Engineering, Tomsk, Russia, sergeykostov219@gmail.com</w:t>
      </w:r>
    </w:p>
    <w:p w:rsidR="00066B54" w:rsidRPr="00066B54" w:rsidRDefault="00066B54" w:rsidP="00066B54">
      <w:pPr>
        <w:pStyle w:val="a8"/>
        <w:rPr>
          <w:lang w:val="en-US"/>
        </w:rPr>
      </w:pPr>
      <w:r w:rsidRPr="00066B54">
        <w:rPr>
          <w:spacing w:val="43"/>
          <w:lang w:val="en-US"/>
        </w:rPr>
        <w:t>Abstract</w:t>
      </w:r>
      <w:r w:rsidRPr="00066B54">
        <w:rPr>
          <w:lang w:val="en-US"/>
        </w:rPr>
        <w:t>. Low-rise construction is one of the most demanded areas of development of the modern construction industry. This type of construction has a number of advantages over high-rise buildings, such as an individual approach to each client, a greater concentration on environmentally friendly technologies and centralized infrastructure. Investing in low-rise construction can bring a number of financial benefits for investors: High profitability. Low-rise construction, especially in promising areas, can provide high returns on investment due to rising property values. Resilience to economic crises. Low-rise buildings are usually less affected by economic fluctuations than large buildings, which makes such investments more sustainable. Portfolio expansion. Investing in low-rise buildings can be a good way to diversify an investor’s portfolio and reduce investment risks. Tax benefits. Investors may have the opportunity to take advantage of various tax benefits and tax burden reductions when investing in low-rise buildings. Passive income. Investors can receive passive income from renting or selling real estate built as part of an investment project. Rising real estate prices. The construction of low-rise buildings in popular areas can lead to an increase in real estate prices and an increase in investment capitalization. Based on the results of the study, it can be concluded that low-rise construction offers not only economic benefits, but also an excellent opportunity to promote sustainable development and improve the quality of life in various regions. This approach to construction can not only improve the local economy, but also contribute to the preservation of the environment, as well as provide a more comfortable life for residents.</w:t>
      </w:r>
    </w:p>
    <w:p w:rsidR="00066B54" w:rsidRPr="002350D7" w:rsidRDefault="00066B54" w:rsidP="00066B54">
      <w:pPr>
        <w:pStyle w:val="ad"/>
        <w:rPr>
          <w:lang w:val="en-US"/>
        </w:rPr>
      </w:pPr>
      <w:r w:rsidRPr="00066B54">
        <w:rPr>
          <w:spacing w:val="43"/>
          <w:lang w:val="en-US"/>
        </w:rPr>
        <w:t>For citation</w:t>
      </w:r>
      <w:r w:rsidRPr="00066B54">
        <w:rPr>
          <w:lang w:val="en-US"/>
        </w:rPr>
        <w:t xml:space="preserve">: Filyushina K. E., Kostov S. A. Financial benefits of investing in low-rise housing. </w:t>
      </w:r>
      <w:r w:rsidRPr="002350D7">
        <w:rPr>
          <w:i/>
          <w:iCs/>
          <w:lang w:val="en-US"/>
        </w:rPr>
        <w:t xml:space="preserve">Applied economic research, </w:t>
      </w:r>
      <w:r w:rsidRPr="002350D7">
        <w:rPr>
          <w:lang w:val="en-US"/>
        </w:rPr>
        <w:t>2025, no. 3, pp. 10–16. doi: 10.47576/2949-1908.2025.3.3.001.</w:t>
      </w:r>
    </w:p>
    <w:p w:rsidR="002350D7" w:rsidRPr="002350D7" w:rsidRDefault="002350D7" w:rsidP="002350D7">
      <w:pPr>
        <w:pStyle w:val="a3"/>
        <w:rPr>
          <w:lang w:val="en-US"/>
        </w:rPr>
      </w:pPr>
      <w:r>
        <w:t>Научная</w:t>
      </w:r>
      <w:r w:rsidRPr="002350D7">
        <w:rPr>
          <w:lang w:val="en-US"/>
        </w:rPr>
        <w:t xml:space="preserve"> </w:t>
      </w:r>
      <w:r>
        <w:t>статья</w:t>
      </w:r>
    </w:p>
    <w:p w:rsidR="002350D7" w:rsidRDefault="002350D7" w:rsidP="002350D7">
      <w:pPr>
        <w:pStyle w:val="a4"/>
      </w:pPr>
      <w:r>
        <w:t>УДК 332</w:t>
      </w:r>
    </w:p>
    <w:p w:rsidR="002350D7" w:rsidRPr="002350D7" w:rsidRDefault="002350D7" w:rsidP="002350D7">
      <w:pPr>
        <w:pStyle w:val="doi"/>
        <w:rPr>
          <w:lang w:val="en-US"/>
        </w:rPr>
      </w:pPr>
      <w:r w:rsidRPr="002350D7">
        <w:rPr>
          <w:lang w:val="en-US"/>
        </w:rPr>
        <w:t>doi: 10.47576/2949-1908.2025.3.3.002</w:t>
      </w:r>
    </w:p>
    <w:p w:rsidR="002350D7" w:rsidRDefault="002350D7" w:rsidP="002350D7">
      <w:pPr>
        <w:pStyle w:val="a5"/>
      </w:pPr>
      <w:r>
        <w:t>Анализ финансовых результатов молокоперерабатывающих предприятий Краснодарского края</w:t>
      </w:r>
    </w:p>
    <w:p w:rsidR="002350D7" w:rsidRDefault="002350D7" w:rsidP="002350D7">
      <w:pPr>
        <w:pStyle w:val="a6"/>
      </w:pPr>
      <w:r>
        <w:t xml:space="preserve">Чернявская Светлана Александровна </w:t>
      </w:r>
    </w:p>
    <w:p w:rsidR="002350D7" w:rsidRDefault="002350D7" w:rsidP="002350D7">
      <w:pPr>
        <w:pStyle w:val="a7"/>
      </w:pPr>
      <w:r>
        <w:t xml:space="preserve">Кубанский государственный аграрный университет </w:t>
      </w:r>
      <w:r>
        <w:br/>
        <w:t>имени И. Т. Трубилина, Краснодар, Россия</w:t>
      </w:r>
    </w:p>
    <w:p w:rsidR="002350D7" w:rsidRDefault="002350D7" w:rsidP="002350D7">
      <w:pPr>
        <w:pStyle w:val="a6"/>
      </w:pPr>
      <w:r>
        <w:t xml:space="preserve">Пометун Полина Николаевна </w:t>
      </w:r>
    </w:p>
    <w:p w:rsidR="002350D7" w:rsidRDefault="002350D7" w:rsidP="002350D7">
      <w:pPr>
        <w:pStyle w:val="a7"/>
      </w:pPr>
      <w:r>
        <w:t xml:space="preserve">Кубанский государственный аграрный университет </w:t>
      </w:r>
      <w:r>
        <w:br/>
        <w:t>имени И. Т. Трубилина, Краснодар, Россия</w:t>
      </w:r>
    </w:p>
    <w:p w:rsidR="002350D7" w:rsidRDefault="002350D7" w:rsidP="002350D7">
      <w:pPr>
        <w:pStyle w:val="a6"/>
      </w:pPr>
      <w:r>
        <w:t xml:space="preserve">Ковалева Елена Витальевна </w:t>
      </w:r>
    </w:p>
    <w:p w:rsidR="002350D7" w:rsidRDefault="002350D7" w:rsidP="002350D7">
      <w:pPr>
        <w:pStyle w:val="a7"/>
      </w:pPr>
      <w:r>
        <w:t xml:space="preserve">Кубанский государственный аграрный университет </w:t>
      </w:r>
      <w:r>
        <w:br/>
        <w:t>имени И. Т. Трубилина, Краснодар, Россия</w:t>
      </w:r>
    </w:p>
    <w:p w:rsidR="002350D7" w:rsidRDefault="002350D7" w:rsidP="002350D7">
      <w:pPr>
        <w:pStyle w:val="a8"/>
      </w:pPr>
      <w:r>
        <w:rPr>
          <w:spacing w:val="43"/>
        </w:rPr>
        <w:lastRenderedPageBreak/>
        <w:t>Аннотация</w:t>
      </w:r>
      <w:r>
        <w:t>. Анализ финансово-хозяйственной деятельности сельскохозяйственных предприятий Краснодарского края включает оценку ключевых показателей, таких как ликвидность, рентабельность, платежеспособность и финансовая устойчивость. Рассматриваются крупные агропредприятия региона, такие как ЗАО «Кореновский молочно-консервный комбинат», ЗАО «Тбилисский Маслосырзавод» и ООО «фирма «Калория», что позволяет понять их способность эффективно использовать ресурсы и адаптироваться к изменениям внешней среды. Особое внимание уделяется анализу рентабельности продаж, продукции, активов и капитала, что помогает выявить тенденции в финансовом состоянии и прибыльности. Оценка этих показателей позволяет определить сильные и слабые стороны в деятельности предприятий, а также выработать рекомендации для повышения финансовой эффективности и устойчивости. Результаты анализа направлены на улучшение финансового состояния сельскохозяйственных организаций региона и повышение их конкурентоспособности в условиях рыночных изменений и экономической нестабильности.</w:t>
      </w:r>
    </w:p>
    <w:p w:rsidR="002350D7" w:rsidRDefault="002350D7" w:rsidP="002350D7">
      <w:pPr>
        <w:pStyle w:val="a8"/>
      </w:pPr>
      <w:r>
        <w:rPr>
          <w:spacing w:val="43"/>
        </w:rPr>
        <w:t>Ключевые слова</w:t>
      </w:r>
      <w:r>
        <w:t>: промышленность; анализ; финансовое состояние; финансовые результаты; переработка молока.</w:t>
      </w:r>
    </w:p>
    <w:p w:rsidR="002350D7" w:rsidRDefault="002350D7" w:rsidP="002350D7">
      <w:pPr>
        <w:pStyle w:val="a9"/>
      </w:pPr>
      <w:r>
        <w:rPr>
          <w:spacing w:val="43"/>
        </w:rPr>
        <w:t xml:space="preserve">Для цитирования: </w:t>
      </w:r>
      <w:r>
        <w:t>Чернявская С. А., Пометун П. Н., Ковалева Е. В. Анализ финансовых результатов молокоперерабатывающих предприятий Краснодарского края // Прикладные экономические исследования. – 2025. – № 3. – С. 17–25. doi: 10.47576/2949-1908.2025.3.3.002.</w:t>
      </w:r>
    </w:p>
    <w:p w:rsidR="002350D7" w:rsidRDefault="002350D7" w:rsidP="002350D7">
      <w:pPr>
        <w:pStyle w:val="original"/>
      </w:pPr>
      <w:r>
        <w:t>Original article</w:t>
      </w:r>
    </w:p>
    <w:p w:rsidR="002350D7" w:rsidRPr="002350D7" w:rsidRDefault="002350D7" w:rsidP="002350D7">
      <w:pPr>
        <w:pStyle w:val="aa"/>
        <w:rPr>
          <w:lang w:val="en-US"/>
        </w:rPr>
      </w:pPr>
      <w:r w:rsidRPr="002350D7">
        <w:rPr>
          <w:lang w:val="en-US"/>
        </w:rPr>
        <w:t>Analysis of financial results of milk processing enterprises of the Krasnodar region</w:t>
      </w:r>
    </w:p>
    <w:p w:rsidR="002350D7" w:rsidRPr="002350D7" w:rsidRDefault="002350D7" w:rsidP="002350D7">
      <w:pPr>
        <w:pStyle w:val="ab"/>
        <w:rPr>
          <w:lang w:val="en-US"/>
        </w:rPr>
      </w:pPr>
      <w:r w:rsidRPr="002350D7">
        <w:rPr>
          <w:lang w:val="en-US"/>
        </w:rPr>
        <w:t xml:space="preserve">Chernyavskaya Svetlana A. </w:t>
      </w:r>
    </w:p>
    <w:p w:rsidR="002350D7" w:rsidRPr="002350D7" w:rsidRDefault="002350D7" w:rsidP="002350D7">
      <w:pPr>
        <w:pStyle w:val="ac"/>
        <w:rPr>
          <w:lang w:val="en-US"/>
        </w:rPr>
      </w:pPr>
      <w:r w:rsidRPr="002350D7">
        <w:rPr>
          <w:lang w:val="en-US"/>
        </w:rPr>
        <w:t xml:space="preserve">I. T. Trubilin Kuban State Agrarian University, Krasnodar, Russia </w:t>
      </w:r>
    </w:p>
    <w:p w:rsidR="002350D7" w:rsidRPr="002350D7" w:rsidRDefault="002350D7" w:rsidP="002350D7">
      <w:pPr>
        <w:pStyle w:val="ab"/>
        <w:rPr>
          <w:lang w:val="en-US"/>
        </w:rPr>
      </w:pPr>
      <w:r w:rsidRPr="002350D7">
        <w:rPr>
          <w:lang w:val="en-US"/>
        </w:rPr>
        <w:t xml:space="preserve">Pometun Polina N. </w:t>
      </w:r>
    </w:p>
    <w:p w:rsidR="002350D7" w:rsidRPr="002350D7" w:rsidRDefault="002350D7" w:rsidP="002350D7">
      <w:pPr>
        <w:pStyle w:val="ac"/>
        <w:rPr>
          <w:lang w:val="en-US"/>
        </w:rPr>
      </w:pPr>
      <w:r w:rsidRPr="002350D7">
        <w:rPr>
          <w:lang w:val="en-US"/>
        </w:rPr>
        <w:t xml:space="preserve">I. T. Trubilin Kuban State Agrarian University, Krasnodar, Russia </w:t>
      </w:r>
    </w:p>
    <w:p w:rsidR="002350D7" w:rsidRPr="002350D7" w:rsidRDefault="002350D7" w:rsidP="002350D7">
      <w:pPr>
        <w:pStyle w:val="ab"/>
        <w:rPr>
          <w:lang w:val="en-US"/>
        </w:rPr>
      </w:pPr>
      <w:r w:rsidRPr="002350D7">
        <w:rPr>
          <w:lang w:val="en-US"/>
        </w:rPr>
        <w:t xml:space="preserve">Kovaleva Elena V. </w:t>
      </w:r>
    </w:p>
    <w:p w:rsidR="002350D7" w:rsidRPr="002350D7" w:rsidRDefault="002350D7" w:rsidP="002350D7">
      <w:pPr>
        <w:pStyle w:val="ac"/>
        <w:rPr>
          <w:lang w:val="en-US"/>
        </w:rPr>
      </w:pPr>
      <w:r w:rsidRPr="002350D7">
        <w:rPr>
          <w:lang w:val="en-US"/>
        </w:rPr>
        <w:t>I. T. Trubilin Kuban State Agrarian University, Krasnodar, Russia</w:t>
      </w:r>
    </w:p>
    <w:p w:rsidR="002350D7" w:rsidRPr="002350D7" w:rsidRDefault="002350D7" w:rsidP="002350D7">
      <w:pPr>
        <w:pStyle w:val="a8"/>
        <w:rPr>
          <w:lang w:val="en-US"/>
        </w:rPr>
      </w:pPr>
      <w:r w:rsidRPr="002350D7">
        <w:rPr>
          <w:spacing w:val="43"/>
          <w:lang w:val="en-US"/>
        </w:rPr>
        <w:t>Abstract</w:t>
      </w:r>
      <w:r w:rsidRPr="002350D7">
        <w:rPr>
          <w:lang w:val="en-US"/>
        </w:rPr>
        <w:t>. The analysis of the financial and economic activities of agricultural enterprises in the Krasnodar Territory includes an assessment of key indicators such as liquidity, profitability, solvency and financial stability. The large agricultural enterprises of the region, such as CJSC Korenovsky Dairy and Canning Plant, CJSC Tbilisi Creamery and LLC Firm Calorie, are considered, which makes it possible to understand their ability to effectively use resources and adapt to changes in the external environment. Special attention is paid to the analysis of profitability of sales, products, assets and capital, which helps to identify trends in financial condition and profitability. The assessment of these indicators makes it possible to identify strengths and weaknesses in the activities of enterprises, as well as to develop recommendations for improving financial efficiency and sustainability. The results of the analysis are aimed at improving the financial condition of agricultural organizations in the region and increasing their competitiveness in the face of market changes and economic instability.</w:t>
      </w:r>
    </w:p>
    <w:p w:rsidR="002350D7" w:rsidRPr="002350D7" w:rsidRDefault="002350D7" w:rsidP="002350D7">
      <w:pPr>
        <w:pStyle w:val="a8"/>
        <w:rPr>
          <w:lang w:val="en-US"/>
        </w:rPr>
      </w:pPr>
      <w:r w:rsidRPr="002350D7">
        <w:rPr>
          <w:spacing w:val="43"/>
          <w:lang w:val="en-US"/>
        </w:rPr>
        <w:t>Keywords</w:t>
      </w:r>
      <w:r w:rsidRPr="002350D7">
        <w:rPr>
          <w:lang w:val="en-US"/>
        </w:rPr>
        <w:t>: industry; analysis; financial condition; financial results; milk processing.</w:t>
      </w:r>
    </w:p>
    <w:p w:rsidR="002350D7" w:rsidRPr="00B139D2" w:rsidRDefault="002350D7" w:rsidP="002350D7">
      <w:pPr>
        <w:pStyle w:val="ad"/>
        <w:rPr>
          <w:lang w:val="en-US"/>
        </w:rPr>
      </w:pPr>
      <w:r w:rsidRPr="002350D7">
        <w:rPr>
          <w:spacing w:val="43"/>
          <w:lang w:val="en-US"/>
        </w:rPr>
        <w:lastRenderedPageBreak/>
        <w:t>For citation:</w:t>
      </w:r>
      <w:r w:rsidRPr="002350D7">
        <w:rPr>
          <w:lang w:val="en-US"/>
        </w:rPr>
        <w:t xml:space="preserve"> Chernyavskaya S. A., Pometun P. N., Kovaleva E. V. Analysis of financial results of milk processing enterprises of the Krasnodar region.</w:t>
      </w:r>
      <w:r w:rsidRPr="002350D7">
        <w:rPr>
          <w:i/>
          <w:iCs/>
          <w:lang w:val="en-US"/>
        </w:rPr>
        <w:t xml:space="preserve"> </w:t>
      </w:r>
      <w:r w:rsidRPr="00B139D2">
        <w:rPr>
          <w:i/>
          <w:iCs/>
          <w:lang w:val="en-US"/>
        </w:rPr>
        <w:t>Applied economic research,</w:t>
      </w:r>
      <w:r w:rsidRPr="00B139D2">
        <w:rPr>
          <w:lang w:val="en-US"/>
        </w:rPr>
        <w:t xml:space="preserve"> 2025, no. 3, pp. 17–25. doi: 10.47576/2949-1908.2025.3.3.002.</w:t>
      </w:r>
    </w:p>
    <w:p w:rsidR="00B139D2" w:rsidRPr="00B139D2" w:rsidRDefault="00B139D2" w:rsidP="00B139D2">
      <w:pPr>
        <w:pStyle w:val="a3"/>
        <w:rPr>
          <w:lang w:val="en-US"/>
        </w:rPr>
      </w:pPr>
      <w:r>
        <w:t>Научная</w:t>
      </w:r>
      <w:r w:rsidRPr="00B139D2">
        <w:rPr>
          <w:lang w:val="en-US"/>
        </w:rPr>
        <w:t xml:space="preserve"> </w:t>
      </w:r>
      <w:r>
        <w:t>статья</w:t>
      </w:r>
    </w:p>
    <w:p w:rsidR="00B139D2" w:rsidRDefault="00B139D2" w:rsidP="00B139D2">
      <w:pPr>
        <w:pStyle w:val="a4"/>
      </w:pPr>
      <w:r>
        <w:t>УДК 339.9:378:004</w:t>
      </w:r>
    </w:p>
    <w:p w:rsidR="00B139D2" w:rsidRPr="00B139D2" w:rsidRDefault="00B139D2" w:rsidP="00B139D2">
      <w:pPr>
        <w:pStyle w:val="doi"/>
        <w:rPr>
          <w:lang w:val="en-US"/>
        </w:rPr>
      </w:pPr>
      <w:r w:rsidRPr="00B139D2">
        <w:rPr>
          <w:lang w:val="en-US"/>
        </w:rPr>
        <w:t>doi: 10.47576/2949-1908.2025.3.3.003</w:t>
      </w:r>
    </w:p>
    <w:p w:rsidR="00B139D2" w:rsidRDefault="00B139D2" w:rsidP="00B139D2">
      <w:pPr>
        <w:pStyle w:val="a5"/>
      </w:pPr>
      <w:r>
        <w:t xml:space="preserve">Образовательные проекты </w:t>
      </w:r>
      <w:r>
        <w:br/>
        <w:t xml:space="preserve">в сфере искусственного интеллекта: </w:t>
      </w:r>
      <w:r>
        <w:br/>
        <w:t xml:space="preserve">опыт взаимодействия высших учебных заведений с ведущими российскими компаниями </w:t>
      </w:r>
    </w:p>
    <w:p w:rsidR="00B139D2" w:rsidRDefault="00B139D2" w:rsidP="00B139D2">
      <w:pPr>
        <w:pStyle w:val="a6"/>
      </w:pPr>
      <w:r>
        <w:t xml:space="preserve">Растопчина Юлия Леонидовна </w:t>
      </w:r>
    </w:p>
    <w:p w:rsidR="00B139D2" w:rsidRDefault="00B139D2" w:rsidP="00B139D2">
      <w:pPr>
        <w:pStyle w:val="a7"/>
      </w:pPr>
      <w:r>
        <w:t xml:space="preserve">Белгородский государственный национальный исследовательский </w:t>
      </w:r>
      <w:r>
        <w:br/>
        <w:t xml:space="preserve">университет, Белгород, Россия </w:t>
      </w:r>
    </w:p>
    <w:p w:rsidR="00B139D2" w:rsidRDefault="00B139D2" w:rsidP="00B139D2">
      <w:pPr>
        <w:pStyle w:val="a6"/>
      </w:pPr>
      <w:r>
        <w:t xml:space="preserve">Ковалева Елена Ивановна </w:t>
      </w:r>
    </w:p>
    <w:p w:rsidR="00B139D2" w:rsidRDefault="00B139D2" w:rsidP="00B139D2">
      <w:pPr>
        <w:pStyle w:val="a7"/>
      </w:pPr>
      <w:r>
        <w:t xml:space="preserve">Белгородский государственный национальный исследовательский </w:t>
      </w:r>
      <w:r>
        <w:br/>
        <w:t xml:space="preserve">университет, Белгород, Россия </w:t>
      </w:r>
    </w:p>
    <w:p w:rsidR="00B139D2" w:rsidRDefault="00B139D2" w:rsidP="00B139D2">
      <w:pPr>
        <w:pStyle w:val="a6"/>
      </w:pPr>
      <w:r>
        <w:t xml:space="preserve">Дорохова Елена Ивановна </w:t>
      </w:r>
    </w:p>
    <w:p w:rsidR="00B139D2" w:rsidRDefault="00B139D2" w:rsidP="00B139D2">
      <w:pPr>
        <w:pStyle w:val="a7"/>
      </w:pPr>
      <w:r>
        <w:t xml:space="preserve">Белгородский государственный национальный исследовательский </w:t>
      </w:r>
      <w:r>
        <w:br/>
        <w:t>университет, Белгород, Россия</w:t>
      </w:r>
    </w:p>
    <w:p w:rsidR="00B139D2" w:rsidRDefault="00B139D2" w:rsidP="00B139D2">
      <w:pPr>
        <w:pStyle w:val="a8"/>
      </w:pPr>
      <w:r>
        <w:rPr>
          <w:spacing w:val="43"/>
        </w:rPr>
        <w:t>Аннотация</w:t>
      </w:r>
      <w:r>
        <w:t xml:space="preserve">. Технологии искусственного интеллекта внедряются в образовательный процесс в разных странах и контекстах. В статье рассмотрены образовательные проекты, реализуемые высшими учебными заведениями страны и ведущими российскими компаниями. Лидером по реализации образовательных проектов на данный момент является НИУ ВШЭ. В статье представлен опыт НИУ «БелГУ» по реализации образовательных программ в сфере искусственного интеллекта. </w:t>
      </w:r>
    </w:p>
    <w:p w:rsidR="00B139D2" w:rsidRDefault="00B139D2" w:rsidP="00B139D2">
      <w:pPr>
        <w:pStyle w:val="a8"/>
      </w:pPr>
      <w:r>
        <w:rPr>
          <w:spacing w:val="43"/>
        </w:rPr>
        <w:t>Ключевые слова</w:t>
      </w:r>
      <w:r>
        <w:t>: искусственный интеллект; высшее образование; ИИ-технологии; образовательные проекты; национальная стратегия; корпоративный сектор экономики.</w:t>
      </w:r>
    </w:p>
    <w:p w:rsidR="00B139D2" w:rsidRDefault="00B139D2" w:rsidP="00B139D2">
      <w:pPr>
        <w:pStyle w:val="a9"/>
      </w:pPr>
      <w:r>
        <w:rPr>
          <w:spacing w:val="43"/>
        </w:rPr>
        <w:t xml:space="preserve">Для цитирования: </w:t>
      </w:r>
      <w:r>
        <w:t>Растопчина Ю. Л., Ковалева Е. И., Дорохова Е. И. Образовательные проекты в сфере искусственного интеллекта: опыт взаимодействия высших учебных заведений с ведущими российскими компаниями // Прикладные экономические исследования. – 2025. – № 3. – С. 26–34. doi: 10.47576/2949-1908.2025.3.3.003.</w:t>
      </w:r>
    </w:p>
    <w:p w:rsidR="00B139D2" w:rsidRDefault="00B139D2" w:rsidP="00B139D2">
      <w:pPr>
        <w:pStyle w:val="original"/>
      </w:pPr>
      <w:r>
        <w:t>Original article</w:t>
      </w:r>
    </w:p>
    <w:p w:rsidR="00B139D2" w:rsidRPr="00B139D2" w:rsidRDefault="00B139D2" w:rsidP="00B139D2">
      <w:pPr>
        <w:pStyle w:val="aa"/>
        <w:rPr>
          <w:lang w:val="en-US"/>
        </w:rPr>
      </w:pPr>
      <w:r w:rsidRPr="00B139D2">
        <w:rPr>
          <w:lang w:val="en-US"/>
        </w:rPr>
        <w:t>Educational projects in the sphere of artificial intelligence: experience of interaction between higher educational institutions and leading russian companies</w:t>
      </w:r>
    </w:p>
    <w:p w:rsidR="00B139D2" w:rsidRPr="00B139D2" w:rsidRDefault="00B139D2" w:rsidP="00B139D2">
      <w:pPr>
        <w:pStyle w:val="ab"/>
        <w:rPr>
          <w:lang w:val="en-US"/>
        </w:rPr>
      </w:pPr>
      <w:r w:rsidRPr="00B139D2">
        <w:rPr>
          <w:lang w:val="en-US"/>
        </w:rPr>
        <w:t>Rostopchina Yulia L.</w:t>
      </w:r>
    </w:p>
    <w:p w:rsidR="00B139D2" w:rsidRPr="00B139D2" w:rsidRDefault="00B139D2" w:rsidP="00B139D2">
      <w:pPr>
        <w:pStyle w:val="ac"/>
        <w:rPr>
          <w:lang w:val="en-US"/>
        </w:rPr>
      </w:pPr>
      <w:r w:rsidRPr="00B139D2">
        <w:rPr>
          <w:lang w:val="en-US"/>
        </w:rPr>
        <w:t xml:space="preserve">Belgorod State National Research University, Belgorod, Russia </w:t>
      </w:r>
    </w:p>
    <w:p w:rsidR="00B139D2" w:rsidRPr="00B139D2" w:rsidRDefault="00B139D2" w:rsidP="00B139D2">
      <w:pPr>
        <w:pStyle w:val="ab"/>
        <w:rPr>
          <w:lang w:val="en-US"/>
        </w:rPr>
      </w:pPr>
      <w:r w:rsidRPr="00B139D2">
        <w:rPr>
          <w:lang w:val="en-US"/>
        </w:rPr>
        <w:lastRenderedPageBreak/>
        <w:t>Kovaleva Elena I.</w:t>
      </w:r>
    </w:p>
    <w:p w:rsidR="00B139D2" w:rsidRPr="00B139D2" w:rsidRDefault="00B139D2" w:rsidP="00B139D2">
      <w:pPr>
        <w:pStyle w:val="ac"/>
        <w:rPr>
          <w:lang w:val="en-US"/>
        </w:rPr>
      </w:pPr>
      <w:r w:rsidRPr="00B139D2">
        <w:rPr>
          <w:lang w:val="en-US"/>
        </w:rPr>
        <w:t xml:space="preserve">Belgorod State National Research University, Belgorod, Russia </w:t>
      </w:r>
    </w:p>
    <w:p w:rsidR="00B139D2" w:rsidRPr="00B139D2" w:rsidRDefault="00B139D2" w:rsidP="00B139D2">
      <w:pPr>
        <w:pStyle w:val="ab"/>
        <w:rPr>
          <w:lang w:val="en-US"/>
        </w:rPr>
      </w:pPr>
      <w:r w:rsidRPr="00B139D2">
        <w:rPr>
          <w:lang w:val="en-US"/>
        </w:rPr>
        <w:t>Dorokhova Elena I.</w:t>
      </w:r>
    </w:p>
    <w:p w:rsidR="00B139D2" w:rsidRPr="00B139D2" w:rsidRDefault="00B139D2" w:rsidP="00B139D2">
      <w:pPr>
        <w:pStyle w:val="ac"/>
        <w:rPr>
          <w:lang w:val="en-US"/>
        </w:rPr>
      </w:pPr>
      <w:r w:rsidRPr="00B139D2">
        <w:rPr>
          <w:lang w:val="en-US"/>
        </w:rPr>
        <w:t>Belgorod State National Research University, Belgorod, Russia</w:t>
      </w:r>
    </w:p>
    <w:p w:rsidR="00B139D2" w:rsidRPr="00B139D2" w:rsidRDefault="00B139D2" w:rsidP="00B139D2">
      <w:pPr>
        <w:pStyle w:val="a8"/>
        <w:rPr>
          <w:lang w:val="en-US"/>
        </w:rPr>
      </w:pPr>
      <w:r w:rsidRPr="00B139D2">
        <w:rPr>
          <w:spacing w:val="43"/>
          <w:lang w:val="en-US"/>
        </w:rPr>
        <w:t>Abstract</w:t>
      </w:r>
      <w:r w:rsidRPr="00B139D2">
        <w:rPr>
          <w:lang w:val="en-US"/>
        </w:rPr>
        <w:t>. Artificial intelligence technologies are being implemented in the educational process in different countries and contexts. The article examines educational projects implemented by higher education institutions of the country and leading Russian companies. The leader in the implementation of educational projects at the moment is the National Research University Higher School of Economics. The article presents the experience of the National Research University «BelSU» in implementing educational programs in the field of artificial intelligence.</w:t>
      </w:r>
    </w:p>
    <w:p w:rsidR="00B139D2" w:rsidRPr="00B139D2" w:rsidRDefault="00B139D2" w:rsidP="00B139D2">
      <w:pPr>
        <w:pStyle w:val="a8"/>
        <w:rPr>
          <w:lang w:val="en-US"/>
        </w:rPr>
      </w:pPr>
      <w:r w:rsidRPr="00B139D2">
        <w:rPr>
          <w:spacing w:val="43"/>
          <w:lang w:val="en-US"/>
        </w:rPr>
        <w:t>Keywords</w:t>
      </w:r>
      <w:r w:rsidRPr="00B139D2">
        <w:rPr>
          <w:lang w:val="en-US"/>
        </w:rPr>
        <w:t>: artificial intelligence; higher education; AI technologies; educational projects; national strategy; corporate sector of the economy.</w:t>
      </w:r>
    </w:p>
    <w:p w:rsidR="00B139D2" w:rsidRPr="00E512D2" w:rsidRDefault="00B139D2" w:rsidP="00B139D2">
      <w:pPr>
        <w:pStyle w:val="ad"/>
        <w:rPr>
          <w:lang w:val="en-US"/>
        </w:rPr>
      </w:pPr>
      <w:r w:rsidRPr="00B139D2">
        <w:rPr>
          <w:spacing w:val="43"/>
          <w:lang w:val="en-US"/>
        </w:rPr>
        <w:t>For citation:</w:t>
      </w:r>
      <w:r w:rsidRPr="00B139D2">
        <w:rPr>
          <w:lang w:val="en-US"/>
        </w:rPr>
        <w:t xml:space="preserve"> Rostopchina Yu. L., Kovaleva E.a I., Dorokhova E. I. Educational projects in the sphere of artificial intelligence: experience of interaction between higher educational institutions and leading russian companies. </w:t>
      </w:r>
      <w:r w:rsidRPr="00E512D2">
        <w:rPr>
          <w:i/>
          <w:iCs/>
          <w:lang w:val="en-US"/>
        </w:rPr>
        <w:t>Applied economic research,</w:t>
      </w:r>
      <w:r w:rsidRPr="00E512D2">
        <w:rPr>
          <w:lang w:val="en-US"/>
        </w:rPr>
        <w:t xml:space="preserve"> 2025, no. 3, pp. 26–34. doi: 10.47576/2949-1908.2025.3.3.003.</w:t>
      </w:r>
    </w:p>
    <w:p w:rsidR="00E512D2" w:rsidRPr="00E512D2" w:rsidRDefault="00E512D2" w:rsidP="00E512D2">
      <w:pPr>
        <w:suppressAutoHyphens/>
        <w:autoSpaceDE w:val="0"/>
        <w:autoSpaceDN w:val="0"/>
        <w:adjustRightInd w:val="0"/>
        <w:spacing w:after="113" w:line="200" w:lineRule="atLeast"/>
        <w:textAlignment w:val="center"/>
        <w:rPr>
          <w:rFonts w:ascii="Arial" w:hAnsi="Arial" w:cs="Arial"/>
          <w:color w:val="000000"/>
          <w:lang w:val="en-US"/>
        </w:rPr>
      </w:pPr>
      <w:r w:rsidRPr="00E512D2">
        <w:rPr>
          <w:rFonts w:ascii="Arial" w:hAnsi="Arial" w:cs="Arial"/>
          <w:color w:val="000000"/>
        </w:rPr>
        <w:t>Научная</w:t>
      </w:r>
      <w:r w:rsidRPr="00E512D2">
        <w:rPr>
          <w:rFonts w:ascii="Arial" w:hAnsi="Arial" w:cs="Arial"/>
          <w:color w:val="000000"/>
          <w:lang w:val="en-US"/>
        </w:rPr>
        <w:t xml:space="preserve"> </w:t>
      </w:r>
      <w:r w:rsidRPr="00E512D2">
        <w:rPr>
          <w:rFonts w:ascii="Arial" w:hAnsi="Arial" w:cs="Arial"/>
          <w:color w:val="000000"/>
        </w:rPr>
        <w:t>статья</w:t>
      </w:r>
    </w:p>
    <w:p w:rsidR="00E512D2" w:rsidRPr="00E512D2" w:rsidRDefault="00E512D2" w:rsidP="00E512D2">
      <w:pPr>
        <w:autoSpaceDE w:val="0"/>
        <w:autoSpaceDN w:val="0"/>
        <w:adjustRightInd w:val="0"/>
        <w:spacing w:after="227" w:line="288" w:lineRule="auto"/>
        <w:textAlignment w:val="center"/>
        <w:rPr>
          <w:rFonts w:ascii="Arial" w:hAnsi="Arial" w:cs="Arial"/>
          <w:color w:val="000000"/>
          <w:lang w:val="en-US"/>
        </w:rPr>
      </w:pPr>
      <w:r w:rsidRPr="00E512D2">
        <w:rPr>
          <w:rFonts w:ascii="Arial" w:hAnsi="Arial" w:cs="Arial"/>
          <w:color w:val="000000"/>
          <w:lang w:val="en-US"/>
        </w:rPr>
        <w:t>УДК 336.22(470)</w:t>
      </w:r>
    </w:p>
    <w:p w:rsidR="00E512D2" w:rsidRPr="00E512D2" w:rsidRDefault="00E512D2" w:rsidP="00E512D2">
      <w:pPr>
        <w:suppressAutoHyphens/>
        <w:autoSpaceDE w:val="0"/>
        <w:autoSpaceDN w:val="0"/>
        <w:adjustRightInd w:val="0"/>
        <w:spacing w:after="113" w:line="200" w:lineRule="atLeast"/>
        <w:textAlignment w:val="center"/>
        <w:rPr>
          <w:rFonts w:ascii="Arial" w:hAnsi="Arial" w:cs="Arial"/>
          <w:color w:val="000000"/>
          <w:lang w:val="en-US"/>
        </w:rPr>
      </w:pPr>
      <w:r w:rsidRPr="00E512D2">
        <w:rPr>
          <w:rFonts w:ascii="Arial" w:hAnsi="Arial" w:cs="Arial"/>
          <w:color w:val="000000"/>
          <w:lang w:val="en-US"/>
        </w:rPr>
        <w:t>doi: 10.47576/2949-1908.2025.3.3.004</w:t>
      </w:r>
    </w:p>
    <w:p w:rsidR="00E512D2" w:rsidRPr="00E512D2" w:rsidRDefault="00E512D2" w:rsidP="00E512D2">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E512D2">
        <w:rPr>
          <w:rFonts w:ascii="Arial" w:hAnsi="Arial" w:cs="Arial"/>
          <w:b/>
          <w:bCs/>
          <w:caps/>
          <w:color w:val="000000"/>
          <w:sz w:val="28"/>
          <w:szCs w:val="28"/>
        </w:rPr>
        <w:t xml:space="preserve">Тенденции и перспективы развития налога </w:t>
      </w:r>
      <w:r w:rsidRPr="00E512D2">
        <w:rPr>
          <w:rFonts w:ascii="Arial" w:hAnsi="Arial" w:cs="Arial"/>
          <w:b/>
          <w:bCs/>
          <w:caps/>
          <w:color w:val="000000"/>
          <w:sz w:val="28"/>
          <w:szCs w:val="28"/>
        </w:rPr>
        <w:br/>
        <w:t>на профессиональный доход в России</w:t>
      </w:r>
    </w:p>
    <w:p w:rsidR="00E512D2" w:rsidRPr="00E512D2" w:rsidRDefault="00E512D2" w:rsidP="00E512D2">
      <w:pPr>
        <w:autoSpaceDE w:val="0"/>
        <w:autoSpaceDN w:val="0"/>
        <w:adjustRightInd w:val="0"/>
        <w:spacing w:after="113" w:line="288" w:lineRule="auto"/>
        <w:ind w:left="567" w:right="567"/>
        <w:textAlignment w:val="center"/>
        <w:rPr>
          <w:rFonts w:ascii="Arial" w:hAnsi="Arial" w:cs="Arial"/>
          <w:b/>
          <w:bCs/>
          <w:color w:val="000000"/>
          <w:sz w:val="28"/>
          <w:szCs w:val="28"/>
        </w:rPr>
      </w:pPr>
      <w:r w:rsidRPr="00E512D2">
        <w:rPr>
          <w:rFonts w:ascii="Arial" w:hAnsi="Arial" w:cs="Arial"/>
          <w:b/>
          <w:bCs/>
          <w:color w:val="000000"/>
          <w:sz w:val="28"/>
          <w:szCs w:val="28"/>
        </w:rPr>
        <w:t xml:space="preserve">Чернявская Светлана Александровна </w:t>
      </w:r>
    </w:p>
    <w:p w:rsidR="00E512D2" w:rsidRPr="00E512D2" w:rsidRDefault="00E512D2" w:rsidP="00E512D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E512D2">
        <w:rPr>
          <w:rFonts w:ascii="Arial" w:hAnsi="Arial" w:cs="Arial"/>
          <w:i/>
          <w:iCs/>
          <w:color w:val="000000"/>
          <w:sz w:val="24"/>
          <w:szCs w:val="24"/>
        </w:rPr>
        <w:t xml:space="preserve">Кубанский государственный аграрный университет </w:t>
      </w:r>
      <w:r w:rsidRPr="00E512D2">
        <w:rPr>
          <w:rFonts w:ascii="Arial" w:hAnsi="Arial" w:cs="Arial"/>
          <w:i/>
          <w:iCs/>
          <w:color w:val="000000"/>
          <w:sz w:val="24"/>
          <w:szCs w:val="24"/>
        </w:rPr>
        <w:br/>
        <w:t>имени И. Т. Трубилина, Краснодар, Россия</w:t>
      </w:r>
    </w:p>
    <w:p w:rsidR="00E512D2" w:rsidRPr="00E512D2" w:rsidRDefault="00E512D2" w:rsidP="00E512D2">
      <w:pPr>
        <w:autoSpaceDE w:val="0"/>
        <w:autoSpaceDN w:val="0"/>
        <w:adjustRightInd w:val="0"/>
        <w:spacing w:after="113" w:line="288" w:lineRule="auto"/>
        <w:ind w:left="567" w:right="567"/>
        <w:textAlignment w:val="center"/>
        <w:rPr>
          <w:rFonts w:ascii="Arial" w:hAnsi="Arial" w:cs="Arial"/>
          <w:b/>
          <w:bCs/>
          <w:color w:val="000000"/>
          <w:sz w:val="28"/>
          <w:szCs w:val="28"/>
        </w:rPr>
      </w:pPr>
      <w:r w:rsidRPr="00E512D2">
        <w:rPr>
          <w:rFonts w:ascii="Arial" w:hAnsi="Arial" w:cs="Arial"/>
          <w:b/>
          <w:bCs/>
          <w:color w:val="000000"/>
          <w:sz w:val="28"/>
          <w:szCs w:val="28"/>
        </w:rPr>
        <w:t xml:space="preserve">Мартиросян Сурен Артурович </w:t>
      </w:r>
    </w:p>
    <w:p w:rsidR="00E512D2" w:rsidRPr="00E512D2" w:rsidRDefault="00E512D2" w:rsidP="00E512D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E512D2">
        <w:rPr>
          <w:rFonts w:ascii="Arial" w:hAnsi="Arial" w:cs="Arial"/>
          <w:i/>
          <w:iCs/>
          <w:color w:val="000000"/>
          <w:sz w:val="24"/>
          <w:szCs w:val="24"/>
        </w:rPr>
        <w:t xml:space="preserve">Кубанский государственный аграрный университет </w:t>
      </w:r>
      <w:r w:rsidRPr="00E512D2">
        <w:rPr>
          <w:rFonts w:ascii="Arial" w:hAnsi="Arial" w:cs="Arial"/>
          <w:i/>
          <w:iCs/>
          <w:color w:val="000000"/>
          <w:sz w:val="24"/>
          <w:szCs w:val="24"/>
        </w:rPr>
        <w:br/>
        <w:t>имени И. Т. Трубилина, Краснодар, Россия</w:t>
      </w:r>
    </w:p>
    <w:p w:rsidR="00E512D2" w:rsidRPr="00E512D2" w:rsidRDefault="00E512D2" w:rsidP="00E512D2">
      <w:pPr>
        <w:autoSpaceDE w:val="0"/>
        <w:autoSpaceDN w:val="0"/>
        <w:adjustRightInd w:val="0"/>
        <w:spacing w:after="113" w:line="288" w:lineRule="auto"/>
        <w:ind w:left="567" w:right="567"/>
        <w:textAlignment w:val="center"/>
        <w:rPr>
          <w:rFonts w:ascii="Arial" w:hAnsi="Arial" w:cs="Arial"/>
          <w:b/>
          <w:bCs/>
          <w:color w:val="000000"/>
          <w:sz w:val="28"/>
          <w:szCs w:val="28"/>
        </w:rPr>
      </w:pPr>
      <w:r w:rsidRPr="00E512D2">
        <w:rPr>
          <w:rFonts w:ascii="Arial" w:hAnsi="Arial" w:cs="Arial"/>
          <w:b/>
          <w:bCs/>
          <w:color w:val="000000"/>
          <w:sz w:val="28"/>
          <w:szCs w:val="28"/>
        </w:rPr>
        <w:t xml:space="preserve">Шевченко София Сергеевна </w:t>
      </w:r>
    </w:p>
    <w:p w:rsidR="00E512D2" w:rsidRPr="00E512D2" w:rsidRDefault="00E512D2" w:rsidP="00E512D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E512D2">
        <w:rPr>
          <w:rFonts w:ascii="Arial" w:hAnsi="Arial" w:cs="Arial"/>
          <w:i/>
          <w:iCs/>
          <w:color w:val="000000"/>
          <w:sz w:val="24"/>
          <w:szCs w:val="24"/>
        </w:rPr>
        <w:t xml:space="preserve">Кубанский государственный аграрный университет </w:t>
      </w:r>
      <w:r w:rsidRPr="00E512D2">
        <w:rPr>
          <w:rFonts w:ascii="Arial" w:hAnsi="Arial" w:cs="Arial"/>
          <w:i/>
          <w:iCs/>
          <w:color w:val="000000"/>
          <w:sz w:val="24"/>
          <w:szCs w:val="24"/>
        </w:rPr>
        <w:br/>
        <w:t>имени И. Т. Трубилина, Краснодар, Россия</w:t>
      </w:r>
    </w:p>
    <w:p w:rsidR="00E512D2" w:rsidRPr="00E512D2" w:rsidRDefault="00E512D2" w:rsidP="00E512D2">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E512D2">
        <w:rPr>
          <w:rFonts w:ascii="Arial" w:hAnsi="Arial" w:cs="Arial"/>
          <w:color w:val="000000"/>
          <w:spacing w:val="43"/>
          <w:sz w:val="20"/>
          <w:szCs w:val="20"/>
        </w:rPr>
        <w:t>Аннотация</w:t>
      </w:r>
      <w:r w:rsidRPr="00E512D2">
        <w:rPr>
          <w:rFonts w:ascii="Arial" w:hAnsi="Arial" w:cs="Arial"/>
          <w:color w:val="000000"/>
          <w:sz w:val="20"/>
          <w:szCs w:val="20"/>
        </w:rPr>
        <w:t xml:space="preserve">. Налог на профессиональный доход (НПД) стал важным элементом налоговой политики России, способствуя легализации деятельности самозанятых граждан и упрощению налогообложения для малого бизнеса. НПД значительно упростил процессы регистрации и уплаты налогов, что сделало его привлекательным для широкого круга индивидуальных предпринимателей. С каждым годом наблюдается рост числа зарегистрированных самозанятых, что подтверждает эффективность и актуальность налогового режима. В статье рассматриваются динамика численности самозанятых, изменения в структурах налоговых поступлений, а также миграционные процессы среди самозанятых, что позволяет выделить ключевые тенденции и перспективы развития НПД в России. Важным направлением </w:t>
      </w:r>
      <w:r w:rsidRPr="00E512D2">
        <w:rPr>
          <w:rFonts w:ascii="Arial" w:hAnsi="Arial" w:cs="Arial"/>
          <w:color w:val="000000"/>
          <w:sz w:val="20"/>
          <w:szCs w:val="20"/>
        </w:rPr>
        <w:lastRenderedPageBreak/>
        <w:t xml:space="preserve">для дальнейшего роста является оптимизация системы, расширение охвата различных категорий граждан и улучшение условий для ведения бизнеса. </w:t>
      </w:r>
    </w:p>
    <w:p w:rsidR="00E512D2" w:rsidRPr="00E512D2" w:rsidRDefault="00E512D2" w:rsidP="00E512D2">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E512D2">
        <w:rPr>
          <w:rFonts w:ascii="Arial" w:hAnsi="Arial" w:cs="Arial"/>
          <w:color w:val="000000"/>
          <w:spacing w:val="43"/>
          <w:sz w:val="20"/>
          <w:szCs w:val="20"/>
        </w:rPr>
        <w:t>Ключевые слова:</w:t>
      </w:r>
      <w:r w:rsidRPr="00E512D2">
        <w:rPr>
          <w:rFonts w:ascii="Arial" w:hAnsi="Arial" w:cs="Arial"/>
          <w:color w:val="000000"/>
          <w:sz w:val="20"/>
          <w:szCs w:val="20"/>
        </w:rPr>
        <w:t xml:space="preserve"> налог на профессиональный доход; самозанятые; налогообложение; предпринимательская активность; легализация доходов; миграция самозанятых; развитие экономики.</w:t>
      </w:r>
    </w:p>
    <w:p w:rsidR="00E512D2" w:rsidRPr="00E512D2" w:rsidRDefault="00E512D2" w:rsidP="00E512D2">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E512D2">
        <w:rPr>
          <w:rFonts w:ascii="Arial" w:hAnsi="Arial" w:cs="Arial"/>
          <w:color w:val="000000"/>
          <w:spacing w:val="43"/>
          <w:sz w:val="20"/>
          <w:szCs w:val="20"/>
        </w:rPr>
        <w:t>Для цитирования</w:t>
      </w:r>
      <w:r w:rsidRPr="00E512D2">
        <w:rPr>
          <w:rFonts w:ascii="Arial" w:hAnsi="Arial" w:cs="Arial"/>
          <w:color w:val="000000"/>
          <w:sz w:val="20"/>
          <w:szCs w:val="20"/>
        </w:rPr>
        <w:t xml:space="preserve">: Чернявская С. А., Мартиросян С. А., Шевченко С. С. Тенденции и перспективы развития налога на профессиональный доход в России // Прикладные экономические исследования. – 2025. – № 3. – </w:t>
      </w:r>
      <w:r w:rsidRPr="00E512D2">
        <w:rPr>
          <w:rFonts w:ascii="Arial" w:hAnsi="Arial" w:cs="Arial"/>
          <w:color w:val="000000"/>
          <w:sz w:val="20"/>
          <w:szCs w:val="20"/>
        </w:rPr>
        <w:br/>
        <w:t>С. 35–42. doi: 10.47576/2949-1908.2025.3.3.004.</w:t>
      </w:r>
    </w:p>
    <w:p w:rsidR="00E512D2" w:rsidRPr="00E512D2" w:rsidRDefault="00E512D2" w:rsidP="00E512D2">
      <w:pPr>
        <w:autoSpaceDE w:val="0"/>
        <w:autoSpaceDN w:val="0"/>
        <w:adjustRightInd w:val="0"/>
        <w:spacing w:before="227" w:after="227" w:line="288" w:lineRule="auto"/>
        <w:textAlignment w:val="center"/>
        <w:rPr>
          <w:rFonts w:ascii="Arial" w:hAnsi="Arial" w:cs="Arial"/>
          <w:color w:val="000000"/>
          <w:lang w:val="en-US"/>
        </w:rPr>
      </w:pPr>
      <w:r w:rsidRPr="00E512D2">
        <w:rPr>
          <w:rFonts w:ascii="Arial" w:hAnsi="Arial" w:cs="Arial"/>
          <w:color w:val="000000"/>
          <w:lang w:val="en-US"/>
        </w:rPr>
        <w:t>Original article</w:t>
      </w:r>
    </w:p>
    <w:p w:rsidR="00E512D2" w:rsidRPr="00E512D2" w:rsidRDefault="00E512D2" w:rsidP="00E512D2">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E512D2">
        <w:rPr>
          <w:rFonts w:ascii="Arial" w:hAnsi="Arial" w:cs="Arial"/>
          <w:b/>
          <w:bCs/>
          <w:caps/>
          <w:color w:val="000000"/>
          <w:sz w:val="28"/>
          <w:szCs w:val="28"/>
          <w:lang w:val="en-US"/>
        </w:rPr>
        <w:t>Trends and prospects of professional income tax development in Russia</w:t>
      </w:r>
    </w:p>
    <w:p w:rsidR="00E512D2" w:rsidRPr="00E512D2" w:rsidRDefault="00E512D2" w:rsidP="00E512D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E512D2">
        <w:rPr>
          <w:rFonts w:ascii="Arial" w:hAnsi="Arial" w:cs="Arial"/>
          <w:b/>
          <w:bCs/>
          <w:color w:val="000000"/>
          <w:sz w:val="28"/>
          <w:szCs w:val="28"/>
          <w:lang w:val="en-US"/>
        </w:rPr>
        <w:t xml:space="preserve">Chernyavskaya Svetlana A. </w:t>
      </w:r>
    </w:p>
    <w:p w:rsidR="00E512D2" w:rsidRPr="00E512D2" w:rsidRDefault="00E512D2" w:rsidP="00E512D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E512D2">
        <w:rPr>
          <w:rFonts w:ascii="Arial" w:hAnsi="Arial" w:cs="Arial"/>
          <w:i/>
          <w:iCs/>
          <w:color w:val="000000"/>
          <w:sz w:val="24"/>
          <w:szCs w:val="24"/>
          <w:lang w:val="en-US"/>
        </w:rPr>
        <w:t xml:space="preserve">I. T. Trubilin Kuban State Agrarian University, Krasnodar, Russia </w:t>
      </w:r>
    </w:p>
    <w:p w:rsidR="00E512D2" w:rsidRPr="00E512D2" w:rsidRDefault="00E512D2" w:rsidP="00E512D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E512D2">
        <w:rPr>
          <w:rFonts w:ascii="Arial" w:hAnsi="Arial" w:cs="Arial"/>
          <w:b/>
          <w:bCs/>
          <w:color w:val="000000"/>
          <w:sz w:val="28"/>
          <w:szCs w:val="28"/>
          <w:lang w:val="en-US"/>
        </w:rPr>
        <w:t xml:space="preserve">Martirosyan Suren A. </w:t>
      </w:r>
    </w:p>
    <w:p w:rsidR="00E512D2" w:rsidRPr="00E512D2" w:rsidRDefault="00E512D2" w:rsidP="00E512D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E512D2">
        <w:rPr>
          <w:rFonts w:ascii="Arial" w:hAnsi="Arial" w:cs="Arial"/>
          <w:i/>
          <w:iCs/>
          <w:color w:val="000000"/>
          <w:sz w:val="24"/>
          <w:szCs w:val="24"/>
          <w:lang w:val="en-US"/>
        </w:rPr>
        <w:t xml:space="preserve">I. T. Trubilin Kuban State Agrarian University, Krasnodar, Russia </w:t>
      </w:r>
    </w:p>
    <w:p w:rsidR="00E512D2" w:rsidRPr="00E512D2" w:rsidRDefault="00E512D2" w:rsidP="00E512D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E512D2">
        <w:rPr>
          <w:rFonts w:ascii="Arial" w:hAnsi="Arial" w:cs="Arial"/>
          <w:b/>
          <w:bCs/>
          <w:color w:val="000000"/>
          <w:sz w:val="28"/>
          <w:szCs w:val="28"/>
          <w:lang w:val="en-US"/>
        </w:rPr>
        <w:t xml:space="preserve">Shevchenko Sofia S. </w:t>
      </w:r>
    </w:p>
    <w:p w:rsidR="00E512D2" w:rsidRPr="00E512D2" w:rsidRDefault="00E512D2" w:rsidP="00E512D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E512D2">
        <w:rPr>
          <w:rFonts w:ascii="Arial" w:hAnsi="Arial" w:cs="Arial"/>
          <w:i/>
          <w:iCs/>
          <w:color w:val="000000"/>
          <w:sz w:val="24"/>
          <w:szCs w:val="24"/>
          <w:lang w:val="en-US"/>
        </w:rPr>
        <w:t>I. T. Trubilin Kuban State Agrarian University, Krasnodar, Russia</w:t>
      </w:r>
    </w:p>
    <w:p w:rsidR="00E512D2" w:rsidRPr="00E512D2" w:rsidRDefault="00E512D2" w:rsidP="00E512D2">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E512D2">
        <w:rPr>
          <w:rFonts w:ascii="Arial" w:hAnsi="Arial" w:cs="Arial"/>
          <w:color w:val="000000"/>
          <w:spacing w:val="43"/>
          <w:sz w:val="20"/>
          <w:szCs w:val="20"/>
          <w:lang w:val="en-US"/>
        </w:rPr>
        <w:t>Abstract</w:t>
      </w:r>
      <w:r w:rsidRPr="00E512D2">
        <w:rPr>
          <w:rFonts w:ascii="Arial" w:hAnsi="Arial" w:cs="Arial"/>
          <w:color w:val="000000"/>
          <w:sz w:val="20"/>
          <w:szCs w:val="20"/>
          <w:lang w:val="en-US"/>
        </w:rPr>
        <w:t>. The Professional Income Tax (NAP) has become an important element of Russia’s tax policy, contributing to the legalization of self-employed citizens and simplification of taxation for small businesses. Introduced in 2019, the NPA has significantly simplified the registration and tax payment processes, which has made it attractive to a wide range of individual entrepreneurs. Every year there is an increase in the number of registered self-employed, which confirms the effectiveness and relevance of the tax regime. The article examines the dynamics of the number of self-employed, changes in tax revenue structures, as well as migration processes among the self-employed, which allows us to identify key trends and prospects for the development of the NPD in Russia. An important area for further growth is the optimization of the system, the expansion of coverage of various categories of citizens and the improvement of business conditions.</w:t>
      </w:r>
    </w:p>
    <w:p w:rsidR="00E512D2" w:rsidRPr="00E512D2" w:rsidRDefault="00E512D2" w:rsidP="00E512D2">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E512D2">
        <w:rPr>
          <w:rFonts w:ascii="Arial" w:hAnsi="Arial" w:cs="Arial"/>
          <w:color w:val="000000"/>
          <w:spacing w:val="43"/>
          <w:sz w:val="20"/>
          <w:szCs w:val="20"/>
          <w:lang w:val="en-US"/>
        </w:rPr>
        <w:t>Keywords</w:t>
      </w:r>
      <w:r w:rsidRPr="00E512D2">
        <w:rPr>
          <w:rFonts w:ascii="Arial" w:hAnsi="Arial" w:cs="Arial"/>
          <w:color w:val="000000"/>
          <w:sz w:val="20"/>
          <w:szCs w:val="20"/>
          <w:lang w:val="en-US"/>
        </w:rPr>
        <w:t>: professional income tax; self-employed; taxation, entrepreneurial activity; income legalization; migration of the self-employed; economic development.</w:t>
      </w:r>
    </w:p>
    <w:p w:rsidR="00E512D2" w:rsidRPr="00E512D2" w:rsidRDefault="00E512D2" w:rsidP="00E512D2">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E512D2">
        <w:rPr>
          <w:rFonts w:ascii="Arial" w:hAnsi="Arial" w:cs="Arial"/>
          <w:color w:val="000000"/>
          <w:spacing w:val="43"/>
          <w:sz w:val="20"/>
          <w:szCs w:val="20"/>
          <w:lang w:val="en-US"/>
        </w:rPr>
        <w:t>For citation:</w:t>
      </w:r>
      <w:r w:rsidRPr="00E512D2">
        <w:rPr>
          <w:rFonts w:ascii="Arial" w:hAnsi="Arial" w:cs="Arial"/>
          <w:color w:val="000000"/>
          <w:sz w:val="20"/>
          <w:szCs w:val="20"/>
          <w:lang w:val="en-US"/>
        </w:rPr>
        <w:t xml:space="preserve"> Chernyavskaya S. A., Martirosyan S. A., Shevchenko S. S. Trends and prospects of professional income tax development in Russia. Applied economic research, 2025, no. 3, pp. 35–42. doi: 10.47576/2949-1908.2025.3.3.004.</w:t>
      </w:r>
    </w:p>
    <w:p w:rsidR="00473EAF" w:rsidRPr="00473EAF" w:rsidRDefault="00473EAF" w:rsidP="00473EAF">
      <w:pPr>
        <w:suppressAutoHyphens/>
        <w:autoSpaceDE w:val="0"/>
        <w:autoSpaceDN w:val="0"/>
        <w:adjustRightInd w:val="0"/>
        <w:spacing w:after="113" w:line="200" w:lineRule="atLeast"/>
        <w:textAlignment w:val="center"/>
        <w:rPr>
          <w:rFonts w:ascii="Arial" w:hAnsi="Arial" w:cs="Arial"/>
          <w:color w:val="000000"/>
          <w:lang w:val="en-US"/>
        </w:rPr>
      </w:pPr>
      <w:r w:rsidRPr="00473EAF">
        <w:rPr>
          <w:rFonts w:ascii="Arial" w:hAnsi="Arial" w:cs="Arial"/>
          <w:color w:val="000000"/>
        </w:rPr>
        <w:t>Научная</w:t>
      </w:r>
      <w:r w:rsidRPr="00473EAF">
        <w:rPr>
          <w:rFonts w:ascii="Arial" w:hAnsi="Arial" w:cs="Arial"/>
          <w:color w:val="000000"/>
          <w:lang w:val="en-US"/>
        </w:rPr>
        <w:t xml:space="preserve"> </w:t>
      </w:r>
      <w:r w:rsidRPr="00473EAF">
        <w:rPr>
          <w:rFonts w:ascii="Arial" w:hAnsi="Arial" w:cs="Arial"/>
          <w:color w:val="000000"/>
        </w:rPr>
        <w:t>статья</w:t>
      </w:r>
    </w:p>
    <w:p w:rsidR="00473EAF" w:rsidRPr="00473EAF" w:rsidRDefault="00473EAF" w:rsidP="00473EAF">
      <w:pPr>
        <w:autoSpaceDE w:val="0"/>
        <w:autoSpaceDN w:val="0"/>
        <w:adjustRightInd w:val="0"/>
        <w:spacing w:after="227" w:line="288" w:lineRule="auto"/>
        <w:textAlignment w:val="center"/>
        <w:rPr>
          <w:rFonts w:ascii="Arial" w:hAnsi="Arial" w:cs="Arial"/>
          <w:color w:val="000000"/>
          <w:lang w:val="en-US"/>
        </w:rPr>
      </w:pPr>
      <w:r w:rsidRPr="00473EAF">
        <w:rPr>
          <w:rFonts w:ascii="Arial" w:hAnsi="Arial" w:cs="Arial"/>
          <w:color w:val="000000"/>
          <w:lang w:val="en-US"/>
        </w:rPr>
        <w:t>УДК 330</w:t>
      </w:r>
    </w:p>
    <w:p w:rsidR="00473EAF" w:rsidRPr="00473EAF" w:rsidRDefault="00473EAF" w:rsidP="00473EAF">
      <w:pPr>
        <w:suppressAutoHyphens/>
        <w:autoSpaceDE w:val="0"/>
        <w:autoSpaceDN w:val="0"/>
        <w:adjustRightInd w:val="0"/>
        <w:spacing w:after="113" w:line="200" w:lineRule="atLeast"/>
        <w:textAlignment w:val="center"/>
        <w:rPr>
          <w:rFonts w:ascii="Arial" w:hAnsi="Arial" w:cs="Arial"/>
          <w:color w:val="000000"/>
          <w:lang w:val="en-US"/>
        </w:rPr>
      </w:pPr>
      <w:r w:rsidRPr="00473EAF">
        <w:rPr>
          <w:rFonts w:ascii="Arial" w:hAnsi="Arial" w:cs="Arial"/>
          <w:color w:val="000000"/>
          <w:lang w:val="en-US"/>
        </w:rPr>
        <w:t>doi: 10.47576/2949-1908.2025.3.3.005</w:t>
      </w:r>
    </w:p>
    <w:p w:rsidR="00473EAF" w:rsidRPr="00473EAF" w:rsidRDefault="00473EAF" w:rsidP="00473EAF">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473EAF">
        <w:rPr>
          <w:rFonts w:ascii="Arial" w:hAnsi="Arial" w:cs="Arial"/>
          <w:b/>
          <w:bCs/>
          <w:caps/>
          <w:color w:val="000000"/>
          <w:sz w:val="28"/>
          <w:szCs w:val="28"/>
        </w:rPr>
        <w:t>Некоторые подходы к оптимизации структуры управления департаментами компании</w:t>
      </w:r>
    </w:p>
    <w:p w:rsidR="00473EAF" w:rsidRPr="00473EAF" w:rsidRDefault="00473EAF" w:rsidP="00473EAF">
      <w:pPr>
        <w:autoSpaceDE w:val="0"/>
        <w:autoSpaceDN w:val="0"/>
        <w:adjustRightInd w:val="0"/>
        <w:spacing w:after="113" w:line="288" w:lineRule="auto"/>
        <w:ind w:left="567" w:right="567"/>
        <w:textAlignment w:val="center"/>
        <w:rPr>
          <w:rFonts w:ascii="Arial" w:hAnsi="Arial" w:cs="Arial"/>
          <w:b/>
          <w:bCs/>
          <w:color w:val="000000"/>
          <w:sz w:val="28"/>
          <w:szCs w:val="28"/>
        </w:rPr>
      </w:pPr>
      <w:r w:rsidRPr="00473EAF">
        <w:rPr>
          <w:rFonts w:ascii="Arial" w:hAnsi="Arial" w:cs="Arial"/>
          <w:b/>
          <w:bCs/>
          <w:color w:val="000000"/>
          <w:sz w:val="28"/>
          <w:szCs w:val="28"/>
        </w:rPr>
        <w:t>Петрова Елена</w:t>
      </w:r>
    </w:p>
    <w:p w:rsidR="00473EAF" w:rsidRPr="00473EAF" w:rsidRDefault="00473EAF" w:rsidP="00473EAF">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473EAF">
        <w:rPr>
          <w:rFonts w:ascii="Arial" w:hAnsi="Arial" w:cs="Arial"/>
          <w:i/>
          <w:iCs/>
          <w:color w:val="000000"/>
          <w:sz w:val="24"/>
          <w:szCs w:val="24"/>
        </w:rPr>
        <w:lastRenderedPageBreak/>
        <w:t>Санкт-Петербургский политехнический университет Петра Великого, Санкт-Петербург, Россия, misshelenpetrova@gmail.com</w:t>
      </w:r>
    </w:p>
    <w:p w:rsidR="00473EAF" w:rsidRPr="00473EAF" w:rsidRDefault="00473EAF" w:rsidP="00473EAF">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473EAF">
        <w:rPr>
          <w:rFonts w:ascii="Arial" w:hAnsi="Arial" w:cs="Arial"/>
          <w:color w:val="000000"/>
          <w:spacing w:val="43"/>
          <w:sz w:val="20"/>
          <w:szCs w:val="20"/>
        </w:rPr>
        <w:t>Аннотация</w:t>
      </w:r>
      <w:r w:rsidRPr="00473EAF">
        <w:rPr>
          <w:rFonts w:ascii="Arial" w:hAnsi="Arial" w:cs="Arial"/>
          <w:color w:val="000000"/>
          <w:sz w:val="20"/>
          <w:szCs w:val="20"/>
        </w:rPr>
        <w:t>. В условиях динамичного развития бизнеса выбор между централизацией и децентрализацией управления становится важной задачей для повышения эффективности компании. В статье проведен анализ теоретических основ и практических аспектов этих моделей, рассмотрены их преимущества и ограничения. Особое внимание уделено факторам, влияющим на выбор структуры, а также роли руководства в ее формировании. На основе проведенного исследования предложены рекомендации по балансировке централизации и децентрализации в зависимости от специфики организации. Сделан вывод о необходимости адаптивного подхода к управлению, учитывающего внешние и внутренние условия, что способствует повышению конкурентоспособности и устойчивости компании в изменяющейся среде.</w:t>
      </w:r>
    </w:p>
    <w:p w:rsidR="00473EAF" w:rsidRPr="00473EAF" w:rsidRDefault="00473EAF" w:rsidP="00473EAF">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473EAF">
        <w:rPr>
          <w:rFonts w:ascii="Arial" w:hAnsi="Arial" w:cs="Arial"/>
          <w:color w:val="000000"/>
          <w:spacing w:val="43"/>
          <w:sz w:val="20"/>
          <w:szCs w:val="20"/>
        </w:rPr>
        <w:t>Ключевые слова:</w:t>
      </w:r>
      <w:r w:rsidRPr="00473EAF">
        <w:rPr>
          <w:rFonts w:ascii="Arial" w:hAnsi="Arial" w:cs="Arial"/>
          <w:color w:val="000000"/>
          <w:sz w:val="20"/>
          <w:szCs w:val="20"/>
        </w:rPr>
        <w:t xml:space="preserve"> централизация; децентрализация; гибридные модели; управление департаментом; оптимизация.</w:t>
      </w:r>
    </w:p>
    <w:p w:rsidR="00473EAF" w:rsidRPr="00473EAF" w:rsidRDefault="00473EAF" w:rsidP="00473EAF">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473EAF">
        <w:rPr>
          <w:rFonts w:ascii="Arial" w:hAnsi="Arial" w:cs="Arial"/>
          <w:color w:val="000000"/>
          <w:spacing w:val="43"/>
          <w:sz w:val="20"/>
          <w:szCs w:val="20"/>
        </w:rPr>
        <w:t>Для цитирования:</w:t>
      </w:r>
      <w:r w:rsidRPr="00473EAF">
        <w:rPr>
          <w:rFonts w:ascii="Arial" w:hAnsi="Arial" w:cs="Arial"/>
          <w:color w:val="000000"/>
          <w:sz w:val="20"/>
          <w:szCs w:val="20"/>
        </w:rPr>
        <w:t xml:space="preserve"> Петрова Е. Некоторые подходы к оптимизации структуры управления департаментами компании // Прикладные экономические исследования. – 2025. – № 3. – С. 43–49. doi: 10.47576/2949-1908.2025.3.3.005.</w:t>
      </w:r>
    </w:p>
    <w:p w:rsidR="00473EAF" w:rsidRPr="00473EAF" w:rsidRDefault="00473EAF" w:rsidP="00473EAF">
      <w:pPr>
        <w:autoSpaceDE w:val="0"/>
        <w:autoSpaceDN w:val="0"/>
        <w:adjustRightInd w:val="0"/>
        <w:spacing w:before="227" w:after="227" w:line="288" w:lineRule="auto"/>
        <w:textAlignment w:val="center"/>
        <w:rPr>
          <w:rFonts w:ascii="Arial" w:hAnsi="Arial" w:cs="Arial"/>
          <w:color w:val="000000"/>
          <w:lang w:val="en-US"/>
        </w:rPr>
      </w:pPr>
      <w:r w:rsidRPr="00473EAF">
        <w:rPr>
          <w:rFonts w:ascii="Arial" w:hAnsi="Arial" w:cs="Arial"/>
          <w:color w:val="000000"/>
          <w:lang w:val="en-US"/>
        </w:rPr>
        <w:t>Original article</w:t>
      </w:r>
    </w:p>
    <w:p w:rsidR="00473EAF" w:rsidRPr="00473EAF" w:rsidRDefault="00473EAF" w:rsidP="00473EAF">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473EAF">
        <w:rPr>
          <w:rFonts w:ascii="Arial" w:hAnsi="Arial" w:cs="Arial"/>
          <w:b/>
          <w:bCs/>
          <w:caps/>
          <w:color w:val="000000"/>
          <w:sz w:val="28"/>
          <w:szCs w:val="28"/>
          <w:lang w:val="en-US"/>
        </w:rPr>
        <w:t>Some approaches to optimising the management structure of the company’s departments</w:t>
      </w:r>
    </w:p>
    <w:p w:rsidR="00473EAF" w:rsidRPr="00473EAF" w:rsidRDefault="00473EAF" w:rsidP="00473EAF">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473EAF">
        <w:rPr>
          <w:rFonts w:ascii="Arial" w:hAnsi="Arial" w:cs="Arial"/>
          <w:b/>
          <w:bCs/>
          <w:color w:val="000000"/>
          <w:sz w:val="28"/>
          <w:szCs w:val="28"/>
          <w:lang w:val="en-US"/>
        </w:rPr>
        <w:t xml:space="preserve">Petrova Elena </w:t>
      </w:r>
    </w:p>
    <w:p w:rsidR="00473EAF" w:rsidRPr="00473EAF" w:rsidRDefault="00473EAF" w:rsidP="00473EAF">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473EAF">
        <w:rPr>
          <w:rFonts w:ascii="Arial" w:hAnsi="Arial" w:cs="Arial"/>
          <w:i/>
          <w:iCs/>
          <w:color w:val="000000"/>
          <w:sz w:val="24"/>
          <w:szCs w:val="24"/>
          <w:lang w:val="en-US"/>
        </w:rPr>
        <w:t>Peter the Great St. Petersburg Polytechnic University, Saint-Petersburg, Russia</w:t>
      </w:r>
    </w:p>
    <w:p w:rsidR="00473EAF" w:rsidRPr="00473EAF" w:rsidRDefault="00473EAF" w:rsidP="00473EAF">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473EAF">
        <w:rPr>
          <w:rFonts w:ascii="Arial" w:hAnsi="Arial" w:cs="Arial"/>
          <w:color w:val="000000"/>
          <w:spacing w:val="43"/>
          <w:sz w:val="20"/>
          <w:szCs w:val="20"/>
          <w:lang w:val="en-US"/>
        </w:rPr>
        <w:t>Abstract</w:t>
      </w:r>
      <w:r w:rsidRPr="00473EAF">
        <w:rPr>
          <w:rFonts w:ascii="Arial" w:hAnsi="Arial" w:cs="Arial"/>
          <w:color w:val="000000"/>
          <w:sz w:val="20"/>
          <w:szCs w:val="20"/>
          <w:lang w:val="en-US"/>
        </w:rPr>
        <w:t>. In the conditions of dynamic business development the choice between centralization and decentralization of management becomes an important task to improve the efficiency of the company. The article analyzes the theoretical foundations and practical aspects of these models, considers their advantages and limitations. Special attention is paid to the factors influencing the choice of structure, as well as the role of management in its formation. On the basis of the study recommendations on balancing centralization and decentralization depending on the specifics of the organization are proposed. The conclusion is made about the need for an adaptive approach to management, taking into account external and internal conditions, which contributes to improving the competitiveness and sustainability of the company in the changing environment.</w:t>
      </w:r>
    </w:p>
    <w:p w:rsidR="00473EAF" w:rsidRPr="00473EAF" w:rsidRDefault="00473EAF" w:rsidP="00473EAF">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473EAF">
        <w:rPr>
          <w:rFonts w:ascii="Arial" w:hAnsi="Arial" w:cs="Arial"/>
          <w:color w:val="000000"/>
          <w:spacing w:val="43"/>
          <w:sz w:val="20"/>
          <w:szCs w:val="20"/>
          <w:lang w:val="en-US"/>
        </w:rPr>
        <w:t>Keywords</w:t>
      </w:r>
      <w:r w:rsidRPr="00473EAF">
        <w:rPr>
          <w:rFonts w:ascii="Arial" w:hAnsi="Arial" w:cs="Arial"/>
          <w:color w:val="000000"/>
          <w:sz w:val="20"/>
          <w:szCs w:val="20"/>
          <w:lang w:val="en-US"/>
        </w:rPr>
        <w:t>: centralization; decentralization; hybrid models; departmental management; optimization.</w:t>
      </w:r>
    </w:p>
    <w:p w:rsidR="00473EAF" w:rsidRPr="00473EAF" w:rsidRDefault="00473EAF" w:rsidP="00473EAF">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473EAF">
        <w:rPr>
          <w:rFonts w:ascii="Arial" w:hAnsi="Arial" w:cs="Arial"/>
          <w:color w:val="000000"/>
          <w:spacing w:val="43"/>
          <w:sz w:val="20"/>
          <w:szCs w:val="20"/>
          <w:lang w:val="en-US"/>
        </w:rPr>
        <w:t xml:space="preserve">For citation: </w:t>
      </w:r>
      <w:r w:rsidRPr="00473EAF">
        <w:rPr>
          <w:rFonts w:ascii="Arial" w:hAnsi="Arial" w:cs="Arial"/>
          <w:color w:val="000000"/>
          <w:sz w:val="20"/>
          <w:szCs w:val="20"/>
          <w:lang w:val="en-US"/>
        </w:rPr>
        <w:t xml:space="preserve">Petrova E. Some approaches to optimising the management structure of the company’s departments. </w:t>
      </w:r>
      <w:r w:rsidRPr="00473EAF">
        <w:rPr>
          <w:rFonts w:ascii="Arial" w:hAnsi="Arial" w:cs="Arial"/>
          <w:i/>
          <w:iCs/>
          <w:color w:val="000000"/>
          <w:sz w:val="20"/>
          <w:szCs w:val="20"/>
          <w:lang w:val="en-US"/>
        </w:rPr>
        <w:t xml:space="preserve">Applied economic research, </w:t>
      </w:r>
      <w:r w:rsidRPr="00473EAF">
        <w:rPr>
          <w:rFonts w:ascii="Arial" w:hAnsi="Arial" w:cs="Arial"/>
          <w:color w:val="000000"/>
          <w:sz w:val="20"/>
          <w:szCs w:val="20"/>
          <w:lang w:val="en-US"/>
        </w:rPr>
        <w:t>2025, no. 3, pp. 43–49. doi: 10.47576/2949-1908.2025.3.3.005.</w:t>
      </w:r>
    </w:p>
    <w:p w:rsidR="0070100B" w:rsidRPr="0070100B" w:rsidRDefault="0070100B" w:rsidP="0070100B">
      <w:pPr>
        <w:suppressAutoHyphens/>
        <w:autoSpaceDE w:val="0"/>
        <w:autoSpaceDN w:val="0"/>
        <w:adjustRightInd w:val="0"/>
        <w:spacing w:after="113" w:line="200" w:lineRule="atLeast"/>
        <w:textAlignment w:val="center"/>
        <w:rPr>
          <w:rFonts w:ascii="Arial" w:hAnsi="Arial" w:cs="Arial"/>
          <w:color w:val="000000"/>
          <w:lang w:val="en-US"/>
        </w:rPr>
      </w:pPr>
      <w:r w:rsidRPr="0070100B">
        <w:rPr>
          <w:rFonts w:ascii="Arial" w:hAnsi="Arial" w:cs="Arial"/>
          <w:color w:val="000000"/>
        </w:rPr>
        <w:t>Научная</w:t>
      </w:r>
      <w:r w:rsidRPr="0070100B">
        <w:rPr>
          <w:rFonts w:ascii="Arial" w:hAnsi="Arial" w:cs="Arial"/>
          <w:color w:val="000000"/>
          <w:lang w:val="en-US"/>
        </w:rPr>
        <w:t xml:space="preserve"> </w:t>
      </w:r>
      <w:r w:rsidRPr="0070100B">
        <w:rPr>
          <w:rFonts w:ascii="Arial" w:hAnsi="Arial" w:cs="Arial"/>
          <w:color w:val="000000"/>
        </w:rPr>
        <w:t>статья</w:t>
      </w:r>
    </w:p>
    <w:p w:rsidR="0070100B" w:rsidRPr="0070100B" w:rsidRDefault="0070100B" w:rsidP="0070100B">
      <w:pPr>
        <w:autoSpaceDE w:val="0"/>
        <w:autoSpaceDN w:val="0"/>
        <w:adjustRightInd w:val="0"/>
        <w:spacing w:after="227" w:line="288" w:lineRule="auto"/>
        <w:textAlignment w:val="center"/>
        <w:rPr>
          <w:rFonts w:ascii="Arial" w:hAnsi="Arial" w:cs="Arial"/>
          <w:color w:val="000000"/>
          <w:lang w:val="en-US"/>
        </w:rPr>
      </w:pPr>
      <w:r w:rsidRPr="0070100B">
        <w:rPr>
          <w:rFonts w:ascii="Arial" w:hAnsi="Arial" w:cs="Arial"/>
          <w:color w:val="000000"/>
          <w:lang w:val="en-US"/>
        </w:rPr>
        <w:t>УДК 330</w:t>
      </w:r>
    </w:p>
    <w:p w:rsidR="0070100B" w:rsidRPr="0070100B" w:rsidRDefault="0070100B" w:rsidP="0070100B">
      <w:pPr>
        <w:suppressAutoHyphens/>
        <w:autoSpaceDE w:val="0"/>
        <w:autoSpaceDN w:val="0"/>
        <w:adjustRightInd w:val="0"/>
        <w:spacing w:after="113" w:line="200" w:lineRule="atLeast"/>
        <w:textAlignment w:val="center"/>
        <w:rPr>
          <w:rFonts w:ascii="Arial" w:hAnsi="Arial" w:cs="Arial"/>
          <w:color w:val="000000"/>
          <w:lang w:val="en-US"/>
        </w:rPr>
      </w:pPr>
      <w:r w:rsidRPr="0070100B">
        <w:rPr>
          <w:rFonts w:ascii="Arial" w:hAnsi="Arial" w:cs="Arial"/>
          <w:color w:val="000000"/>
          <w:lang w:val="en-US"/>
        </w:rPr>
        <w:t>doi: 10.47576/2949-1908.2025.3.3.006</w:t>
      </w:r>
    </w:p>
    <w:p w:rsidR="0070100B" w:rsidRPr="0070100B" w:rsidRDefault="0070100B" w:rsidP="0070100B">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70100B">
        <w:rPr>
          <w:rFonts w:ascii="Arial" w:hAnsi="Arial" w:cs="Arial"/>
          <w:b/>
          <w:bCs/>
          <w:caps/>
          <w:color w:val="000000"/>
          <w:sz w:val="28"/>
          <w:szCs w:val="28"/>
        </w:rPr>
        <w:t xml:space="preserve">Научные подходы к управлению затратами </w:t>
      </w:r>
      <w:r w:rsidRPr="0070100B">
        <w:rPr>
          <w:rFonts w:ascii="Arial" w:hAnsi="Arial" w:cs="Arial"/>
          <w:b/>
          <w:bCs/>
          <w:caps/>
          <w:color w:val="000000"/>
          <w:sz w:val="28"/>
          <w:szCs w:val="28"/>
        </w:rPr>
        <w:br/>
        <w:t>в условиях неопределенности</w:t>
      </w:r>
    </w:p>
    <w:p w:rsidR="0070100B" w:rsidRPr="0070100B" w:rsidRDefault="0070100B" w:rsidP="0070100B">
      <w:pPr>
        <w:autoSpaceDE w:val="0"/>
        <w:autoSpaceDN w:val="0"/>
        <w:adjustRightInd w:val="0"/>
        <w:spacing w:after="113" w:line="288" w:lineRule="auto"/>
        <w:ind w:left="567" w:right="567"/>
        <w:textAlignment w:val="center"/>
        <w:rPr>
          <w:rFonts w:ascii="Arial" w:hAnsi="Arial" w:cs="Arial"/>
          <w:b/>
          <w:bCs/>
          <w:color w:val="000000"/>
          <w:sz w:val="28"/>
          <w:szCs w:val="28"/>
        </w:rPr>
      </w:pPr>
      <w:r w:rsidRPr="0070100B">
        <w:rPr>
          <w:rFonts w:ascii="Arial" w:hAnsi="Arial" w:cs="Arial"/>
          <w:b/>
          <w:bCs/>
          <w:color w:val="000000"/>
          <w:sz w:val="28"/>
          <w:szCs w:val="28"/>
        </w:rPr>
        <w:t xml:space="preserve">Боташева Л. С. </w:t>
      </w:r>
    </w:p>
    <w:p w:rsidR="0070100B" w:rsidRPr="0070100B" w:rsidRDefault="0070100B" w:rsidP="0070100B">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70100B">
        <w:rPr>
          <w:rFonts w:ascii="Arial" w:hAnsi="Arial" w:cs="Arial"/>
          <w:i/>
          <w:iCs/>
          <w:color w:val="000000"/>
          <w:sz w:val="24"/>
          <w:szCs w:val="24"/>
        </w:rPr>
        <w:lastRenderedPageBreak/>
        <w:t>Северо-Кавказская государственная академия, Черкесск, Россия</w:t>
      </w:r>
    </w:p>
    <w:p w:rsidR="0070100B" w:rsidRPr="0070100B" w:rsidRDefault="0070100B" w:rsidP="0070100B">
      <w:pPr>
        <w:autoSpaceDE w:val="0"/>
        <w:autoSpaceDN w:val="0"/>
        <w:adjustRightInd w:val="0"/>
        <w:spacing w:after="113" w:line="288" w:lineRule="auto"/>
        <w:ind w:left="567" w:right="567"/>
        <w:textAlignment w:val="center"/>
        <w:rPr>
          <w:rFonts w:ascii="Arial" w:hAnsi="Arial" w:cs="Arial"/>
          <w:b/>
          <w:bCs/>
          <w:color w:val="000000"/>
          <w:sz w:val="28"/>
          <w:szCs w:val="28"/>
        </w:rPr>
      </w:pPr>
      <w:r w:rsidRPr="0070100B">
        <w:rPr>
          <w:rFonts w:ascii="Arial" w:hAnsi="Arial" w:cs="Arial"/>
          <w:b/>
          <w:bCs/>
          <w:color w:val="000000"/>
          <w:sz w:val="28"/>
          <w:szCs w:val="28"/>
        </w:rPr>
        <w:t xml:space="preserve">Аджиева А. А. </w:t>
      </w:r>
    </w:p>
    <w:p w:rsidR="0070100B" w:rsidRPr="0070100B" w:rsidRDefault="0070100B" w:rsidP="0070100B">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70100B">
        <w:rPr>
          <w:rFonts w:ascii="Arial" w:hAnsi="Arial" w:cs="Arial"/>
          <w:i/>
          <w:iCs/>
          <w:color w:val="000000"/>
          <w:sz w:val="24"/>
          <w:szCs w:val="24"/>
        </w:rPr>
        <w:t>Северо-Кавказская государственная академия, Черкесск, Россия</w:t>
      </w:r>
    </w:p>
    <w:p w:rsidR="0070100B" w:rsidRPr="0070100B" w:rsidRDefault="0070100B" w:rsidP="0070100B">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100B">
        <w:rPr>
          <w:rFonts w:ascii="Arial" w:hAnsi="Arial" w:cs="Arial"/>
          <w:color w:val="000000"/>
          <w:spacing w:val="43"/>
          <w:sz w:val="20"/>
          <w:szCs w:val="20"/>
        </w:rPr>
        <w:t>Аннотация</w:t>
      </w:r>
      <w:r w:rsidRPr="0070100B">
        <w:rPr>
          <w:rFonts w:ascii="Arial" w:hAnsi="Arial" w:cs="Arial"/>
          <w:color w:val="000000"/>
          <w:sz w:val="20"/>
          <w:szCs w:val="20"/>
        </w:rPr>
        <w:t>. В условиях растущей неопределенности, характерной для современного бизнес-окружения, управление затратами становится одной из ключевых задач для достижения устойчивости и конкурентоспособности организаций. Настоящая статья исследует научные подходы к управлению затратами, акцентируя внимание на сценарном анализе и методах прогнозирования как важнейших инструментах в условиях неопределенности. Сценарный анализ позволяет принимать обоснованные решения, учитывать возможные изменения внешней среды, а также разрабатывать стратегии, которые помогут смягчить финансовые риски. Прогнозирование затрат основывается на анализе исторических данных и применении различных моделей, что позволяет организациям заранее оценивать финансовые последствия своих действий. Представлен обзор методов, используемых для управления затратами, рассмотрена их интеграция с современными аналитическими инструментами, а также даны практические рекомендации по применению сценарного анализа и прогнозирования в рамках стратегического управления затратами. Исследование подчеркивает важность гибкости и адаптивности в процессах бюджетирования и планирования, что позволяет организациям эффективно реагировать на быстро меняющиеся условия рынка.</w:t>
      </w:r>
    </w:p>
    <w:p w:rsidR="0070100B" w:rsidRPr="0070100B" w:rsidRDefault="0070100B" w:rsidP="0070100B">
      <w:pPr>
        <w:autoSpaceDE w:val="0"/>
        <w:autoSpaceDN w:val="0"/>
        <w:adjustRightInd w:val="0"/>
        <w:spacing w:after="113" w:line="288" w:lineRule="auto"/>
        <w:ind w:left="1134" w:right="1134" w:firstLine="266"/>
        <w:jc w:val="both"/>
        <w:textAlignment w:val="center"/>
        <w:rPr>
          <w:rFonts w:ascii="Arial" w:hAnsi="Arial" w:cs="Arial"/>
          <w:color w:val="000000"/>
          <w:spacing w:val="-2"/>
          <w:sz w:val="20"/>
          <w:szCs w:val="20"/>
        </w:rPr>
      </w:pPr>
      <w:r w:rsidRPr="0070100B">
        <w:rPr>
          <w:rFonts w:ascii="Arial" w:hAnsi="Arial" w:cs="Arial"/>
          <w:color w:val="000000"/>
          <w:spacing w:val="43"/>
          <w:sz w:val="20"/>
          <w:szCs w:val="20"/>
        </w:rPr>
        <w:t>Ключевые слова:</w:t>
      </w:r>
      <w:r w:rsidRPr="0070100B">
        <w:rPr>
          <w:rFonts w:ascii="Arial" w:hAnsi="Arial" w:cs="Arial"/>
          <w:color w:val="000000"/>
          <w:sz w:val="20"/>
          <w:szCs w:val="20"/>
        </w:rPr>
        <w:t xml:space="preserve"> </w:t>
      </w:r>
      <w:r w:rsidRPr="0070100B">
        <w:rPr>
          <w:rFonts w:ascii="Arial" w:hAnsi="Arial" w:cs="Arial"/>
          <w:color w:val="000000"/>
          <w:spacing w:val="-2"/>
          <w:sz w:val="20"/>
          <w:szCs w:val="20"/>
        </w:rPr>
        <w:t>управление затратами; неопределенность; сценарный анализ; прогнозирование; финансовые риски; стратегическое управление; гибкость; адаптивность; бюджетирование; аналитические инструменты.</w:t>
      </w:r>
    </w:p>
    <w:p w:rsidR="0070100B" w:rsidRPr="0070100B" w:rsidRDefault="0070100B" w:rsidP="0070100B">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100B">
        <w:rPr>
          <w:rFonts w:ascii="Arial" w:hAnsi="Arial" w:cs="Arial"/>
          <w:color w:val="000000"/>
          <w:spacing w:val="43"/>
          <w:sz w:val="20"/>
          <w:szCs w:val="20"/>
        </w:rPr>
        <w:t xml:space="preserve">Для цитирования: </w:t>
      </w:r>
      <w:r w:rsidRPr="0070100B">
        <w:rPr>
          <w:rFonts w:ascii="Arial" w:hAnsi="Arial" w:cs="Arial"/>
          <w:color w:val="000000"/>
          <w:sz w:val="20"/>
          <w:szCs w:val="20"/>
        </w:rPr>
        <w:t>Боташева Л. С., Аджиева А. А. Научные подходы к управлению затратами в условиях неопределенности // Прикладные экономические исследования. – 2025. – № 3. – С. 50–56. doi: 10.47576/2949-1908.2025.3.3.006.</w:t>
      </w:r>
    </w:p>
    <w:p w:rsidR="0070100B" w:rsidRPr="0070100B" w:rsidRDefault="0070100B" w:rsidP="0070100B">
      <w:pPr>
        <w:autoSpaceDE w:val="0"/>
        <w:autoSpaceDN w:val="0"/>
        <w:adjustRightInd w:val="0"/>
        <w:spacing w:before="227" w:after="227" w:line="288" w:lineRule="auto"/>
        <w:textAlignment w:val="center"/>
        <w:rPr>
          <w:rFonts w:ascii="Arial" w:hAnsi="Arial" w:cs="Arial"/>
          <w:color w:val="000000"/>
          <w:lang w:val="en-US"/>
        </w:rPr>
      </w:pPr>
      <w:r w:rsidRPr="0070100B">
        <w:rPr>
          <w:rFonts w:ascii="Arial" w:hAnsi="Arial" w:cs="Arial"/>
          <w:color w:val="000000"/>
          <w:lang w:val="en-US"/>
        </w:rPr>
        <w:t>Original article</w:t>
      </w:r>
    </w:p>
    <w:p w:rsidR="0070100B" w:rsidRPr="0070100B" w:rsidRDefault="0070100B" w:rsidP="0070100B">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70100B">
        <w:rPr>
          <w:rFonts w:ascii="Arial" w:hAnsi="Arial" w:cs="Arial"/>
          <w:b/>
          <w:bCs/>
          <w:caps/>
          <w:color w:val="000000"/>
          <w:sz w:val="28"/>
          <w:szCs w:val="28"/>
          <w:lang w:val="en-US"/>
        </w:rPr>
        <w:t xml:space="preserve">Scientific approaches to cost management </w:t>
      </w:r>
      <w:r w:rsidRPr="0070100B">
        <w:rPr>
          <w:rFonts w:ascii="Arial" w:hAnsi="Arial" w:cs="Arial"/>
          <w:b/>
          <w:bCs/>
          <w:caps/>
          <w:color w:val="000000"/>
          <w:sz w:val="28"/>
          <w:szCs w:val="28"/>
          <w:lang w:val="en-US"/>
        </w:rPr>
        <w:br/>
        <w:t>in conditions of uncertainty</w:t>
      </w:r>
    </w:p>
    <w:p w:rsidR="0070100B" w:rsidRPr="0070100B" w:rsidRDefault="0070100B" w:rsidP="0070100B">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70100B">
        <w:rPr>
          <w:rFonts w:ascii="Arial" w:hAnsi="Arial" w:cs="Arial"/>
          <w:b/>
          <w:bCs/>
          <w:color w:val="000000"/>
          <w:sz w:val="28"/>
          <w:szCs w:val="28"/>
          <w:lang w:val="en-US"/>
        </w:rPr>
        <w:t xml:space="preserve">Botasheva L.S. </w:t>
      </w:r>
    </w:p>
    <w:p w:rsidR="0070100B" w:rsidRPr="0070100B" w:rsidRDefault="0070100B" w:rsidP="0070100B">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70100B">
        <w:rPr>
          <w:rFonts w:ascii="Arial" w:hAnsi="Arial" w:cs="Arial"/>
          <w:i/>
          <w:iCs/>
          <w:color w:val="000000"/>
          <w:sz w:val="24"/>
          <w:szCs w:val="24"/>
          <w:lang w:val="en-US"/>
        </w:rPr>
        <w:t xml:space="preserve">North Caucasus State Academy, Cherkessk, Russia </w:t>
      </w:r>
    </w:p>
    <w:p w:rsidR="0070100B" w:rsidRPr="0070100B" w:rsidRDefault="0070100B" w:rsidP="0070100B">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70100B">
        <w:rPr>
          <w:rFonts w:ascii="Arial" w:hAnsi="Arial" w:cs="Arial"/>
          <w:b/>
          <w:bCs/>
          <w:color w:val="000000"/>
          <w:sz w:val="28"/>
          <w:szCs w:val="28"/>
          <w:lang w:val="en-US"/>
        </w:rPr>
        <w:t xml:space="preserve">Adzhieva A. A. </w:t>
      </w:r>
    </w:p>
    <w:p w:rsidR="0070100B" w:rsidRPr="0070100B" w:rsidRDefault="0070100B" w:rsidP="0070100B">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70100B">
        <w:rPr>
          <w:rFonts w:ascii="Arial" w:hAnsi="Arial" w:cs="Arial"/>
          <w:i/>
          <w:iCs/>
          <w:color w:val="000000"/>
          <w:sz w:val="24"/>
          <w:szCs w:val="24"/>
          <w:lang w:val="en-US"/>
        </w:rPr>
        <w:t>North Caucasus State Academy, Cherkessk, Russia</w:t>
      </w:r>
    </w:p>
    <w:p w:rsidR="0070100B" w:rsidRPr="0070100B" w:rsidRDefault="0070100B" w:rsidP="0070100B">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100B">
        <w:rPr>
          <w:rFonts w:ascii="Arial" w:hAnsi="Arial" w:cs="Arial"/>
          <w:color w:val="000000"/>
          <w:spacing w:val="43"/>
          <w:sz w:val="20"/>
          <w:szCs w:val="20"/>
          <w:lang w:val="en-US"/>
        </w:rPr>
        <w:t>Abstract</w:t>
      </w:r>
      <w:r w:rsidRPr="0070100B">
        <w:rPr>
          <w:rFonts w:ascii="Arial" w:hAnsi="Arial" w:cs="Arial"/>
          <w:color w:val="000000"/>
          <w:sz w:val="20"/>
          <w:szCs w:val="20"/>
          <w:lang w:val="en-US"/>
        </w:rPr>
        <w:t xml:space="preserve">. In the context of the growing uncertainty typical of the modern business environment, cost management is becoming one of the key tasks for achieving the sustainability and competitiveness of organizations. This article explores scientific approaches to cost management, focusing on scenario analysis and forecasting methods as the most important tools in conditions of uncertainty. Scenario analysis allows you to make informed decisions, taking into account possible changes in the external environment, as well as develop strategies that will help mitigate financial risks. Cost forecasting, on the other hand, is based on the analysis of historical data and the application of various models, which allows organizations to assess the financial consequences of their actions in advance. The article provides an overview of the methods used for cost management, their integration with modern analytical tools, as well as practical recommendations for the use of scenario analysis and forecasting in the framework of strategic cost management. The study </w:t>
      </w:r>
      <w:r w:rsidRPr="0070100B">
        <w:rPr>
          <w:rFonts w:ascii="Arial" w:hAnsi="Arial" w:cs="Arial"/>
          <w:color w:val="000000"/>
          <w:sz w:val="20"/>
          <w:szCs w:val="20"/>
          <w:lang w:val="en-US"/>
        </w:rPr>
        <w:lastRenderedPageBreak/>
        <w:t>highlights the importance of flexibility and adaptability in budgeting and planning processes, which allows organizations to effectively respond to rapidly changing market conditions.</w:t>
      </w:r>
    </w:p>
    <w:p w:rsidR="0070100B" w:rsidRPr="0070100B" w:rsidRDefault="0070100B" w:rsidP="0070100B">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100B">
        <w:rPr>
          <w:rFonts w:ascii="Arial" w:hAnsi="Arial" w:cs="Arial"/>
          <w:color w:val="000000"/>
          <w:spacing w:val="43"/>
          <w:sz w:val="20"/>
          <w:szCs w:val="20"/>
          <w:lang w:val="en-US"/>
        </w:rPr>
        <w:t>Keywords</w:t>
      </w:r>
      <w:r w:rsidRPr="0070100B">
        <w:rPr>
          <w:rFonts w:ascii="Arial" w:hAnsi="Arial" w:cs="Arial"/>
          <w:color w:val="000000"/>
          <w:sz w:val="20"/>
          <w:szCs w:val="20"/>
          <w:lang w:val="en-US"/>
        </w:rPr>
        <w:t>: Cost management; uncertainty; scenario analysis; forecasting; financial risks; strategic management; flexibility; adaptability; budgeting; analytical tools.</w:t>
      </w:r>
    </w:p>
    <w:p w:rsidR="0070100B" w:rsidRPr="0070100B" w:rsidRDefault="0070100B" w:rsidP="0070100B">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100B">
        <w:rPr>
          <w:rFonts w:ascii="Arial" w:hAnsi="Arial" w:cs="Arial"/>
          <w:color w:val="000000"/>
          <w:spacing w:val="43"/>
          <w:sz w:val="20"/>
          <w:szCs w:val="20"/>
          <w:lang w:val="en-US"/>
        </w:rPr>
        <w:t>For citation:</w:t>
      </w:r>
      <w:r w:rsidRPr="0070100B">
        <w:rPr>
          <w:rFonts w:ascii="Arial" w:hAnsi="Arial" w:cs="Arial"/>
          <w:color w:val="000000"/>
          <w:sz w:val="20"/>
          <w:szCs w:val="20"/>
          <w:lang w:val="en-US"/>
        </w:rPr>
        <w:t xml:space="preserve"> Botasheva L.S., Adzhieva A. A. Scientific approaches to cost management in conditions of uncertainty.</w:t>
      </w:r>
      <w:r w:rsidRPr="0070100B">
        <w:rPr>
          <w:rFonts w:ascii="Arial" w:hAnsi="Arial" w:cs="Arial"/>
          <w:i/>
          <w:iCs/>
          <w:color w:val="000000"/>
          <w:sz w:val="20"/>
          <w:szCs w:val="20"/>
          <w:lang w:val="en-US"/>
        </w:rPr>
        <w:t xml:space="preserve"> Applied economic research, </w:t>
      </w:r>
      <w:r w:rsidRPr="0070100B">
        <w:rPr>
          <w:rFonts w:ascii="Arial" w:hAnsi="Arial" w:cs="Arial"/>
          <w:color w:val="000000"/>
          <w:sz w:val="20"/>
          <w:szCs w:val="20"/>
          <w:lang w:val="en-US"/>
        </w:rPr>
        <w:t>2025, no. 3, pp. 50–56. doi: 10.47576/2949-1908.2025.3.3.006.</w:t>
      </w:r>
    </w:p>
    <w:p w:rsidR="002A6788" w:rsidRPr="002A6788" w:rsidRDefault="002A6788" w:rsidP="002A6788">
      <w:pPr>
        <w:suppressAutoHyphens/>
        <w:autoSpaceDE w:val="0"/>
        <w:autoSpaceDN w:val="0"/>
        <w:adjustRightInd w:val="0"/>
        <w:spacing w:after="113" w:line="200" w:lineRule="atLeast"/>
        <w:textAlignment w:val="center"/>
        <w:rPr>
          <w:rFonts w:ascii="Arial" w:hAnsi="Arial" w:cs="Arial"/>
          <w:color w:val="000000"/>
          <w:lang w:val="en-US"/>
        </w:rPr>
      </w:pPr>
      <w:r w:rsidRPr="002A6788">
        <w:rPr>
          <w:rFonts w:ascii="Arial" w:hAnsi="Arial" w:cs="Arial"/>
          <w:color w:val="000000"/>
        </w:rPr>
        <w:t>Научная</w:t>
      </w:r>
      <w:r w:rsidRPr="002A6788">
        <w:rPr>
          <w:rFonts w:ascii="Arial" w:hAnsi="Arial" w:cs="Arial"/>
          <w:color w:val="000000"/>
          <w:lang w:val="en-US"/>
        </w:rPr>
        <w:t xml:space="preserve"> </w:t>
      </w:r>
      <w:r w:rsidRPr="002A6788">
        <w:rPr>
          <w:rFonts w:ascii="Arial" w:hAnsi="Arial" w:cs="Arial"/>
          <w:color w:val="000000"/>
        </w:rPr>
        <w:t>статья</w:t>
      </w:r>
    </w:p>
    <w:p w:rsidR="002A6788" w:rsidRPr="002A6788" w:rsidRDefault="002A6788" w:rsidP="002A6788">
      <w:pPr>
        <w:autoSpaceDE w:val="0"/>
        <w:autoSpaceDN w:val="0"/>
        <w:adjustRightInd w:val="0"/>
        <w:spacing w:after="227" w:line="288" w:lineRule="auto"/>
        <w:textAlignment w:val="center"/>
        <w:rPr>
          <w:rFonts w:ascii="Arial" w:hAnsi="Arial" w:cs="Arial"/>
          <w:color w:val="000000"/>
          <w:lang w:val="en-US"/>
        </w:rPr>
      </w:pPr>
      <w:r w:rsidRPr="002A6788">
        <w:rPr>
          <w:rFonts w:ascii="Arial" w:hAnsi="Arial" w:cs="Arial"/>
          <w:color w:val="000000"/>
          <w:lang w:val="en-US"/>
        </w:rPr>
        <w:t>УДК 330</w:t>
      </w:r>
    </w:p>
    <w:p w:rsidR="002A6788" w:rsidRPr="002A6788" w:rsidRDefault="002A6788" w:rsidP="002A6788">
      <w:pPr>
        <w:suppressAutoHyphens/>
        <w:autoSpaceDE w:val="0"/>
        <w:autoSpaceDN w:val="0"/>
        <w:adjustRightInd w:val="0"/>
        <w:spacing w:after="113" w:line="200" w:lineRule="atLeast"/>
        <w:textAlignment w:val="center"/>
        <w:rPr>
          <w:rFonts w:ascii="Arial" w:hAnsi="Arial" w:cs="Arial"/>
          <w:color w:val="000000"/>
          <w:lang w:val="en-US"/>
        </w:rPr>
      </w:pPr>
      <w:r w:rsidRPr="002A6788">
        <w:rPr>
          <w:rFonts w:ascii="Arial" w:hAnsi="Arial" w:cs="Arial"/>
          <w:color w:val="000000"/>
          <w:lang w:val="en-US"/>
        </w:rPr>
        <w:t>doi: 10.47576/2949-1908.2025.3.3.007</w:t>
      </w:r>
    </w:p>
    <w:p w:rsidR="002A6788" w:rsidRPr="002A6788" w:rsidRDefault="002A6788" w:rsidP="002A6788">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2A6788">
        <w:rPr>
          <w:rFonts w:ascii="Arial" w:hAnsi="Arial" w:cs="Arial"/>
          <w:b/>
          <w:bCs/>
          <w:caps/>
          <w:color w:val="000000"/>
          <w:sz w:val="28"/>
          <w:szCs w:val="28"/>
        </w:rPr>
        <w:t>Проблемы определения понятия инновационной инфраструктуры</w:t>
      </w:r>
    </w:p>
    <w:p w:rsidR="002A6788" w:rsidRPr="002A6788" w:rsidRDefault="002A6788" w:rsidP="002A6788">
      <w:pPr>
        <w:autoSpaceDE w:val="0"/>
        <w:autoSpaceDN w:val="0"/>
        <w:adjustRightInd w:val="0"/>
        <w:spacing w:after="113" w:line="288" w:lineRule="auto"/>
        <w:ind w:left="567" w:right="567"/>
        <w:textAlignment w:val="center"/>
        <w:rPr>
          <w:rFonts w:ascii="Arial" w:hAnsi="Arial" w:cs="Arial"/>
          <w:b/>
          <w:bCs/>
          <w:color w:val="000000"/>
          <w:sz w:val="28"/>
          <w:szCs w:val="28"/>
        </w:rPr>
      </w:pPr>
      <w:r w:rsidRPr="002A6788">
        <w:rPr>
          <w:rFonts w:ascii="Arial" w:hAnsi="Arial" w:cs="Arial"/>
          <w:b/>
          <w:bCs/>
          <w:color w:val="000000"/>
          <w:sz w:val="28"/>
          <w:szCs w:val="28"/>
        </w:rPr>
        <w:t>Ветчинников Дмитрий Валерьевич</w:t>
      </w:r>
    </w:p>
    <w:p w:rsidR="002A6788" w:rsidRPr="002A6788" w:rsidRDefault="002A6788" w:rsidP="002A6788">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2A6788">
        <w:rPr>
          <w:rFonts w:ascii="Arial" w:hAnsi="Arial" w:cs="Arial"/>
          <w:i/>
          <w:iCs/>
          <w:color w:val="000000"/>
          <w:sz w:val="24"/>
          <w:szCs w:val="24"/>
        </w:rPr>
        <w:t xml:space="preserve">Российская государственная академия интеллектуальной </w:t>
      </w:r>
      <w:r w:rsidRPr="002A6788">
        <w:rPr>
          <w:rFonts w:ascii="Arial" w:hAnsi="Arial" w:cs="Arial"/>
          <w:i/>
          <w:iCs/>
          <w:color w:val="000000"/>
          <w:sz w:val="24"/>
          <w:szCs w:val="24"/>
        </w:rPr>
        <w:br/>
        <w:t>собственности, Москва, Россия, iamdmitr@yandex.ru</w:t>
      </w:r>
    </w:p>
    <w:p w:rsidR="002A6788" w:rsidRPr="002A6788" w:rsidRDefault="002A6788" w:rsidP="002A6788">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2A6788">
        <w:rPr>
          <w:rFonts w:ascii="Arial" w:hAnsi="Arial" w:cs="Arial"/>
          <w:color w:val="000000"/>
          <w:spacing w:val="43"/>
          <w:sz w:val="20"/>
          <w:szCs w:val="20"/>
        </w:rPr>
        <w:t>Аннотация</w:t>
      </w:r>
      <w:r w:rsidRPr="002A6788">
        <w:rPr>
          <w:rFonts w:ascii="Arial" w:hAnsi="Arial" w:cs="Arial"/>
          <w:color w:val="000000"/>
          <w:sz w:val="20"/>
          <w:szCs w:val="20"/>
        </w:rPr>
        <w:t>. В статье анализируется определение инновационной инфраструктуры, рассматривается проблема создания лишь экономического эффекта силами экономических институтов. Приводится авторское определение с учетом непрерывности реализации инновационных процессов хозяйствующими субъектами, необходимости достижения измеримого улучшения не только экономических, но и (в ряде случаев только) социально значимых показателей.</w:t>
      </w:r>
    </w:p>
    <w:p w:rsidR="002A6788" w:rsidRPr="002A6788" w:rsidRDefault="002A6788" w:rsidP="002A6788">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2A6788">
        <w:rPr>
          <w:rFonts w:ascii="Arial" w:hAnsi="Arial" w:cs="Arial"/>
          <w:color w:val="000000"/>
          <w:spacing w:val="43"/>
          <w:sz w:val="20"/>
          <w:szCs w:val="20"/>
        </w:rPr>
        <w:t>Ключевые слова</w:t>
      </w:r>
      <w:r w:rsidRPr="002A6788">
        <w:rPr>
          <w:rFonts w:ascii="Arial" w:hAnsi="Arial" w:cs="Arial"/>
          <w:color w:val="000000"/>
          <w:sz w:val="20"/>
          <w:szCs w:val="20"/>
        </w:rPr>
        <w:t>: инновационная инфраструктура; инновационный проект; инновации.</w:t>
      </w:r>
    </w:p>
    <w:p w:rsidR="002A6788" w:rsidRPr="002A6788" w:rsidRDefault="002A6788" w:rsidP="002A6788">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2A6788">
        <w:rPr>
          <w:rFonts w:ascii="Arial" w:hAnsi="Arial" w:cs="Arial"/>
          <w:color w:val="000000"/>
          <w:spacing w:val="43"/>
          <w:sz w:val="20"/>
          <w:szCs w:val="20"/>
        </w:rPr>
        <w:t>Для цитирования</w:t>
      </w:r>
      <w:r w:rsidRPr="002A6788">
        <w:rPr>
          <w:rFonts w:ascii="Arial" w:hAnsi="Arial" w:cs="Arial"/>
          <w:color w:val="000000"/>
          <w:sz w:val="20"/>
          <w:szCs w:val="20"/>
        </w:rPr>
        <w:t>: Ветчинников Д. В. Проблемы определения понятия инновационной инфраструктуры // Прикладные экономические исследования. – 2025. – № 3. – С. 57–63. doi: 10.47576/2949-1908.2025.3.3.007.</w:t>
      </w:r>
    </w:p>
    <w:p w:rsidR="002A6788" w:rsidRPr="002A6788" w:rsidRDefault="002A6788" w:rsidP="002A6788">
      <w:pPr>
        <w:autoSpaceDE w:val="0"/>
        <w:autoSpaceDN w:val="0"/>
        <w:adjustRightInd w:val="0"/>
        <w:spacing w:before="227" w:after="227" w:line="288" w:lineRule="auto"/>
        <w:textAlignment w:val="center"/>
        <w:rPr>
          <w:rFonts w:ascii="Arial" w:hAnsi="Arial" w:cs="Arial"/>
          <w:color w:val="000000"/>
          <w:lang w:val="en-US"/>
        </w:rPr>
      </w:pPr>
      <w:r w:rsidRPr="002A6788">
        <w:rPr>
          <w:rFonts w:ascii="Arial" w:hAnsi="Arial" w:cs="Arial"/>
          <w:color w:val="000000"/>
          <w:lang w:val="en-US"/>
        </w:rPr>
        <w:t>Original article</w:t>
      </w:r>
    </w:p>
    <w:p w:rsidR="002A6788" w:rsidRPr="002A6788" w:rsidRDefault="002A6788" w:rsidP="002A6788">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2A6788">
        <w:rPr>
          <w:rFonts w:ascii="Arial" w:hAnsi="Arial" w:cs="Arial"/>
          <w:b/>
          <w:bCs/>
          <w:caps/>
          <w:color w:val="000000"/>
          <w:sz w:val="28"/>
          <w:szCs w:val="28"/>
          <w:lang w:val="en-US"/>
        </w:rPr>
        <w:t>Problems of defining the concept of innovation infrastructure</w:t>
      </w:r>
    </w:p>
    <w:p w:rsidR="002A6788" w:rsidRPr="002A6788" w:rsidRDefault="002A6788" w:rsidP="002A6788">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2A6788">
        <w:rPr>
          <w:rFonts w:ascii="Arial" w:hAnsi="Arial" w:cs="Arial"/>
          <w:b/>
          <w:bCs/>
          <w:color w:val="000000"/>
          <w:sz w:val="28"/>
          <w:szCs w:val="28"/>
          <w:lang w:val="en-US"/>
        </w:rPr>
        <w:t xml:space="preserve">Vetchinnikov Dmitry V. </w:t>
      </w:r>
    </w:p>
    <w:p w:rsidR="002A6788" w:rsidRPr="002A6788" w:rsidRDefault="002A6788" w:rsidP="002A6788">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2A6788">
        <w:rPr>
          <w:rFonts w:ascii="Arial" w:hAnsi="Arial" w:cs="Arial"/>
          <w:i/>
          <w:iCs/>
          <w:color w:val="000000"/>
          <w:sz w:val="24"/>
          <w:szCs w:val="24"/>
          <w:lang w:val="en-US"/>
        </w:rPr>
        <w:t xml:space="preserve">Russian State Academy of Intellectual Property, Moscow, Russia, </w:t>
      </w:r>
      <w:r w:rsidRPr="002A6788">
        <w:rPr>
          <w:rFonts w:ascii="Arial" w:hAnsi="Arial" w:cs="Arial"/>
          <w:i/>
          <w:iCs/>
          <w:color w:val="000000"/>
          <w:sz w:val="24"/>
          <w:szCs w:val="24"/>
          <w:lang w:val="en-US"/>
        </w:rPr>
        <w:br/>
        <w:t>iamdmitr@yandex.ru</w:t>
      </w:r>
    </w:p>
    <w:p w:rsidR="002A6788" w:rsidRPr="002A6788" w:rsidRDefault="002A6788" w:rsidP="002A6788">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2A6788">
        <w:rPr>
          <w:rFonts w:ascii="Arial" w:hAnsi="Arial" w:cs="Arial"/>
          <w:color w:val="000000"/>
          <w:spacing w:val="43"/>
          <w:sz w:val="20"/>
          <w:szCs w:val="20"/>
          <w:lang w:val="en-US"/>
        </w:rPr>
        <w:t>Abstract</w:t>
      </w:r>
      <w:r w:rsidRPr="002A6788">
        <w:rPr>
          <w:rFonts w:ascii="Arial" w:hAnsi="Arial" w:cs="Arial"/>
          <w:color w:val="000000"/>
          <w:sz w:val="20"/>
          <w:szCs w:val="20"/>
          <w:lang w:val="en-US"/>
        </w:rPr>
        <w:t>. This article analyzes the definition of innovation infrastructure, which solves the problem of creating only an economic effect by economic institutions, as a result of which the author’s definition is derived taking into account the necessary continuity of the implementation of innovation processes by economic entities, the need to achieve measurable improvement not only economic, but also (in some cases only) socially significant indicators.</w:t>
      </w:r>
    </w:p>
    <w:p w:rsidR="002A6788" w:rsidRPr="002A6788" w:rsidRDefault="002A6788" w:rsidP="002A6788">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2A6788">
        <w:rPr>
          <w:rFonts w:ascii="Arial" w:hAnsi="Arial" w:cs="Arial"/>
          <w:color w:val="000000"/>
          <w:spacing w:val="43"/>
          <w:sz w:val="20"/>
          <w:szCs w:val="20"/>
          <w:lang w:val="en-US"/>
        </w:rPr>
        <w:t>Keywords</w:t>
      </w:r>
      <w:r w:rsidRPr="002A6788">
        <w:rPr>
          <w:rFonts w:ascii="Arial" w:hAnsi="Arial" w:cs="Arial"/>
          <w:color w:val="000000"/>
          <w:sz w:val="20"/>
          <w:szCs w:val="20"/>
          <w:lang w:val="en-US"/>
        </w:rPr>
        <w:t>: innovative infrastructure; innovative project; innovation.</w:t>
      </w:r>
    </w:p>
    <w:p w:rsidR="002A6788" w:rsidRPr="002A6788" w:rsidRDefault="002A6788" w:rsidP="002A6788">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2A6788">
        <w:rPr>
          <w:rFonts w:ascii="Arial" w:hAnsi="Arial" w:cs="Arial"/>
          <w:color w:val="000000"/>
          <w:spacing w:val="43"/>
          <w:sz w:val="20"/>
          <w:szCs w:val="20"/>
          <w:lang w:val="en-US"/>
        </w:rPr>
        <w:t>For citation:</w:t>
      </w:r>
      <w:r w:rsidRPr="002A6788">
        <w:rPr>
          <w:rFonts w:ascii="Arial" w:hAnsi="Arial" w:cs="Arial"/>
          <w:color w:val="000000"/>
          <w:sz w:val="20"/>
          <w:szCs w:val="20"/>
          <w:lang w:val="en-US"/>
        </w:rPr>
        <w:t xml:space="preserve"> Vetchinnikov D. V. Problems of defining the concept of innovation infrastructure. </w:t>
      </w:r>
      <w:r w:rsidRPr="002A6788">
        <w:rPr>
          <w:rFonts w:ascii="Arial" w:hAnsi="Arial" w:cs="Arial"/>
          <w:i/>
          <w:iCs/>
          <w:color w:val="000000"/>
          <w:sz w:val="20"/>
          <w:szCs w:val="20"/>
          <w:lang w:val="en-US"/>
        </w:rPr>
        <w:t>Applied economic research,</w:t>
      </w:r>
      <w:r w:rsidRPr="002A6788">
        <w:rPr>
          <w:rFonts w:ascii="Arial" w:hAnsi="Arial" w:cs="Arial"/>
          <w:color w:val="000000"/>
          <w:sz w:val="20"/>
          <w:szCs w:val="20"/>
          <w:lang w:val="en-US"/>
        </w:rPr>
        <w:t xml:space="preserve"> 2025, no. 3, pp. 57–63. </w:t>
      </w:r>
      <w:r w:rsidRPr="002A6788">
        <w:rPr>
          <w:rFonts w:ascii="Arial" w:hAnsi="Arial" w:cs="Arial"/>
          <w:color w:val="000000"/>
          <w:sz w:val="20"/>
          <w:szCs w:val="20"/>
          <w:lang w:val="en-US"/>
        </w:rPr>
        <w:br/>
        <w:t>doi: 10.47576/2949-1908.2025.3.3.007.</w:t>
      </w:r>
    </w:p>
    <w:p w:rsidR="003538E2" w:rsidRPr="003538E2" w:rsidRDefault="003538E2" w:rsidP="003538E2">
      <w:pPr>
        <w:suppressAutoHyphens/>
        <w:autoSpaceDE w:val="0"/>
        <w:autoSpaceDN w:val="0"/>
        <w:adjustRightInd w:val="0"/>
        <w:spacing w:after="113" w:line="200" w:lineRule="atLeast"/>
        <w:textAlignment w:val="center"/>
        <w:rPr>
          <w:rFonts w:ascii="Arial" w:hAnsi="Arial" w:cs="Arial"/>
          <w:color w:val="000000"/>
          <w:lang w:val="en-US"/>
        </w:rPr>
      </w:pPr>
      <w:r w:rsidRPr="003538E2">
        <w:rPr>
          <w:rFonts w:ascii="Arial" w:hAnsi="Arial" w:cs="Arial"/>
          <w:color w:val="000000"/>
        </w:rPr>
        <w:lastRenderedPageBreak/>
        <w:t>Научная</w:t>
      </w:r>
      <w:r w:rsidRPr="003538E2">
        <w:rPr>
          <w:rFonts w:ascii="Arial" w:hAnsi="Arial" w:cs="Arial"/>
          <w:color w:val="000000"/>
          <w:lang w:val="en-US"/>
        </w:rPr>
        <w:t xml:space="preserve"> </w:t>
      </w:r>
      <w:r w:rsidRPr="003538E2">
        <w:rPr>
          <w:rFonts w:ascii="Arial" w:hAnsi="Arial" w:cs="Arial"/>
          <w:color w:val="000000"/>
        </w:rPr>
        <w:t>статья</w:t>
      </w:r>
    </w:p>
    <w:p w:rsidR="003538E2" w:rsidRPr="003538E2" w:rsidRDefault="003538E2" w:rsidP="003538E2">
      <w:pPr>
        <w:autoSpaceDE w:val="0"/>
        <w:autoSpaceDN w:val="0"/>
        <w:adjustRightInd w:val="0"/>
        <w:spacing w:after="227" w:line="288" w:lineRule="auto"/>
        <w:textAlignment w:val="center"/>
        <w:rPr>
          <w:rFonts w:ascii="Arial" w:hAnsi="Arial" w:cs="Arial"/>
          <w:color w:val="000000"/>
          <w:lang w:val="en-US"/>
        </w:rPr>
      </w:pPr>
      <w:r w:rsidRPr="003538E2">
        <w:rPr>
          <w:rFonts w:ascii="Arial" w:hAnsi="Arial" w:cs="Arial"/>
          <w:color w:val="000000"/>
          <w:lang w:val="en-US"/>
        </w:rPr>
        <w:t>УДК 332</w:t>
      </w:r>
    </w:p>
    <w:p w:rsidR="003538E2" w:rsidRPr="003538E2" w:rsidRDefault="003538E2" w:rsidP="003538E2">
      <w:pPr>
        <w:suppressAutoHyphens/>
        <w:autoSpaceDE w:val="0"/>
        <w:autoSpaceDN w:val="0"/>
        <w:adjustRightInd w:val="0"/>
        <w:spacing w:after="113" w:line="200" w:lineRule="atLeast"/>
        <w:textAlignment w:val="center"/>
        <w:rPr>
          <w:rFonts w:ascii="Arial" w:hAnsi="Arial" w:cs="Arial"/>
          <w:color w:val="000000"/>
          <w:lang w:val="en-US"/>
        </w:rPr>
      </w:pPr>
      <w:r w:rsidRPr="003538E2">
        <w:rPr>
          <w:rFonts w:ascii="Arial" w:hAnsi="Arial" w:cs="Arial"/>
          <w:color w:val="000000"/>
          <w:lang w:val="en-US"/>
        </w:rPr>
        <w:t>doi: 10.47576/2949-1908.2025.3.3.008</w:t>
      </w:r>
    </w:p>
    <w:p w:rsidR="003538E2" w:rsidRPr="003538E2" w:rsidRDefault="003538E2" w:rsidP="003538E2">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538E2">
        <w:rPr>
          <w:rFonts w:ascii="Arial" w:hAnsi="Arial" w:cs="Arial"/>
          <w:b/>
          <w:bCs/>
          <w:caps/>
          <w:color w:val="000000"/>
          <w:sz w:val="28"/>
          <w:szCs w:val="28"/>
        </w:rPr>
        <w:t xml:space="preserve">Сельское хозяйство России: </w:t>
      </w:r>
      <w:r w:rsidRPr="003538E2">
        <w:rPr>
          <w:rFonts w:ascii="Arial" w:hAnsi="Arial" w:cs="Arial"/>
          <w:b/>
          <w:bCs/>
          <w:caps/>
          <w:color w:val="000000"/>
          <w:sz w:val="28"/>
          <w:szCs w:val="28"/>
        </w:rPr>
        <w:br/>
        <w:t>проблемы и перспективы развития</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rPr>
      </w:pPr>
      <w:r w:rsidRPr="003538E2">
        <w:rPr>
          <w:rFonts w:ascii="Arial" w:hAnsi="Arial" w:cs="Arial"/>
          <w:b/>
          <w:bCs/>
          <w:color w:val="000000"/>
          <w:sz w:val="28"/>
          <w:szCs w:val="28"/>
        </w:rPr>
        <w:t xml:space="preserve">Дышекова Альбина Аскерхановна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538E2">
        <w:rPr>
          <w:rFonts w:ascii="Arial" w:hAnsi="Arial" w:cs="Arial"/>
          <w:i/>
          <w:iCs/>
          <w:color w:val="000000"/>
          <w:sz w:val="24"/>
          <w:szCs w:val="24"/>
        </w:rPr>
        <w:t xml:space="preserve">Кабардино-Балкарский государственный аграрный университет </w:t>
      </w:r>
      <w:r w:rsidRPr="003538E2">
        <w:rPr>
          <w:rFonts w:ascii="Arial" w:hAnsi="Arial" w:cs="Arial"/>
          <w:i/>
          <w:iCs/>
          <w:color w:val="000000"/>
          <w:sz w:val="24"/>
          <w:szCs w:val="24"/>
        </w:rPr>
        <w:br/>
        <w:t>имени В. М. Кокова, Нальчик, Россия</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rPr>
      </w:pPr>
      <w:r w:rsidRPr="003538E2">
        <w:rPr>
          <w:rFonts w:ascii="Arial" w:hAnsi="Arial" w:cs="Arial"/>
          <w:b/>
          <w:bCs/>
          <w:color w:val="000000"/>
          <w:sz w:val="28"/>
          <w:szCs w:val="28"/>
        </w:rPr>
        <w:t xml:space="preserve">Шибзухов Залим-Гери Султанович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538E2">
        <w:rPr>
          <w:rFonts w:ascii="Arial" w:hAnsi="Arial" w:cs="Arial"/>
          <w:i/>
          <w:iCs/>
          <w:color w:val="000000"/>
          <w:sz w:val="24"/>
          <w:szCs w:val="24"/>
        </w:rPr>
        <w:t xml:space="preserve">Кабардино-Балкарский государственный аграрный университет </w:t>
      </w:r>
      <w:r w:rsidRPr="003538E2">
        <w:rPr>
          <w:rFonts w:ascii="Arial" w:hAnsi="Arial" w:cs="Arial"/>
          <w:i/>
          <w:iCs/>
          <w:color w:val="000000"/>
          <w:sz w:val="24"/>
          <w:szCs w:val="24"/>
        </w:rPr>
        <w:br/>
        <w:t>имени В. М. Кокова, Нальчик, Россия</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rPr>
      </w:pPr>
      <w:r w:rsidRPr="003538E2">
        <w:rPr>
          <w:rFonts w:ascii="Arial" w:hAnsi="Arial" w:cs="Arial"/>
          <w:b/>
          <w:bCs/>
          <w:color w:val="000000"/>
          <w:sz w:val="28"/>
          <w:szCs w:val="28"/>
        </w:rPr>
        <w:t xml:space="preserve">Карданова Ларина Маратовна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538E2">
        <w:rPr>
          <w:rFonts w:ascii="Arial" w:hAnsi="Arial" w:cs="Arial"/>
          <w:i/>
          <w:iCs/>
          <w:color w:val="000000"/>
          <w:sz w:val="24"/>
          <w:szCs w:val="24"/>
        </w:rPr>
        <w:t xml:space="preserve">Кабардино-Балкарский государственный аграрный университет </w:t>
      </w:r>
      <w:r w:rsidRPr="003538E2">
        <w:rPr>
          <w:rFonts w:ascii="Arial" w:hAnsi="Arial" w:cs="Arial"/>
          <w:i/>
          <w:iCs/>
          <w:color w:val="000000"/>
          <w:sz w:val="24"/>
          <w:szCs w:val="24"/>
        </w:rPr>
        <w:br/>
        <w:t>имени В. М. Кокова, Нальчик, Россия</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rPr>
      </w:pPr>
      <w:r w:rsidRPr="003538E2">
        <w:rPr>
          <w:rFonts w:ascii="Arial" w:hAnsi="Arial" w:cs="Arial"/>
          <w:b/>
          <w:bCs/>
          <w:color w:val="000000"/>
          <w:sz w:val="28"/>
          <w:szCs w:val="28"/>
        </w:rPr>
        <w:t xml:space="preserve">Карданова Карина Артуровна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538E2">
        <w:rPr>
          <w:rFonts w:ascii="Arial" w:hAnsi="Arial" w:cs="Arial"/>
          <w:i/>
          <w:iCs/>
          <w:color w:val="000000"/>
          <w:sz w:val="24"/>
          <w:szCs w:val="24"/>
        </w:rPr>
        <w:t xml:space="preserve">Кабардино-Балкарский государственный аграрный университет </w:t>
      </w:r>
      <w:r w:rsidRPr="003538E2">
        <w:rPr>
          <w:rFonts w:ascii="Arial" w:hAnsi="Arial" w:cs="Arial"/>
          <w:i/>
          <w:iCs/>
          <w:color w:val="000000"/>
          <w:sz w:val="24"/>
          <w:szCs w:val="24"/>
        </w:rPr>
        <w:br/>
        <w:t>имени В. М. Кокова, Нальчик, Россия</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rPr>
      </w:pPr>
      <w:r w:rsidRPr="003538E2">
        <w:rPr>
          <w:rFonts w:ascii="Arial" w:hAnsi="Arial" w:cs="Arial"/>
          <w:b/>
          <w:bCs/>
          <w:color w:val="000000"/>
          <w:sz w:val="28"/>
          <w:szCs w:val="28"/>
        </w:rPr>
        <w:t xml:space="preserve">Ахметова Камила Рустамовна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538E2">
        <w:rPr>
          <w:rFonts w:ascii="Arial" w:hAnsi="Arial" w:cs="Arial"/>
          <w:i/>
          <w:iCs/>
          <w:color w:val="000000"/>
          <w:sz w:val="24"/>
          <w:szCs w:val="24"/>
        </w:rPr>
        <w:t xml:space="preserve">Кабардино-Балкарский государственный аграрный университет </w:t>
      </w:r>
      <w:r w:rsidRPr="003538E2">
        <w:rPr>
          <w:rFonts w:ascii="Arial" w:hAnsi="Arial" w:cs="Arial"/>
          <w:i/>
          <w:iCs/>
          <w:color w:val="000000"/>
          <w:sz w:val="24"/>
          <w:szCs w:val="24"/>
        </w:rPr>
        <w:br/>
        <w:t>имени В. М. Кокова, Нальчик, Россия</w:t>
      </w:r>
    </w:p>
    <w:p w:rsidR="003538E2" w:rsidRPr="003538E2" w:rsidRDefault="003538E2" w:rsidP="003538E2">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538E2">
        <w:rPr>
          <w:rFonts w:ascii="Arial" w:hAnsi="Arial" w:cs="Arial"/>
          <w:color w:val="000000"/>
          <w:spacing w:val="43"/>
          <w:sz w:val="20"/>
          <w:szCs w:val="20"/>
        </w:rPr>
        <w:t>Аннотация</w:t>
      </w:r>
      <w:r w:rsidRPr="003538E2">
        <w:rPr>
          <w:rFonts w:ascii="Arial" w:hAnsi="Arial" w:cs="Arial"/>
          <w:color w:val="000000"/>
          <w:sz w:val="20"/>
          <w:szCs w:val="20"/>
        </w:rPr>
        <w:t xml:space="preserve">. В статье рассматриваются проблемы и перспективы развития сельского хозяйства России в сложившихся геополитических условиях. Сельское хозяйство является важнейшей отраслью экономики большинства стран. Оно обеспечивает население продуктами питания, сырьем для перерабатывающей промышленности и играет ключевую роль в обеспечении стабильности и устойчивого развития общества. 2024 год был не самым простым для агротрасли России. Климатические катаклизмы, снижение урожая и рост ключевой ставки стали главными лимитирующими факторами. Но, несмотря на все сложности, аграриям удалось создать задел на 2025 год, засеяв озимыми порядка 19 млн гектаров, а российский агроэкспорт, если не в валюте, то в объемах, продолжает показывать новые рекорды. </w:t>
      </w:r>
    </w:p>
    <w:p w:rsidR="003538E2" w:rsidRPr="003538E2" w:rsidRDefault="003538E2" w:rsidP="003538E2">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538E2">
        <w:rPr>
          <w:rFonts w:ascii="Arial" w:hAnsi="Arial" w:cs="Arial"/>
          <w:color w:val="000000"/>
          <w:spacing w:val="43"/>
          <w:sz w:val="20"/>
          <w:szCs w:val="20"/>
        </w:rPr>
        <w:t>Ключевые слова:</w:t>
      </w:r>
      <w:r w:rsidRPr="003538E2">
        <w:rPr>
          <w:rFonts w:ascii="Arial" w:hAnsi="Arial" w:cs="Arial"/>
          <w:color w:val="000000"/>
          <w:sz w:val="20"/>
          <w:szCs w:val="20"/>
        </w:rPr>
        <w:t xml:space="preserve"> сельское хозяйство; аграрный сектор; санкционное давление; импорт; экспорт; сельхозпроизводители; продовольственная безопасность.</w:t>
      </w:r>
    </w:p>
    <w:p w:rsidR="003538E2" w:rsidRPr="003538E2" w:rsidRDefault="003538E2" w:rsidP="003538E2">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538E2">
        <w:rPr>
          <w:rFonts w:ascii="Arial" w:hAnsi="Arial" w:cs="Arial"/>
          <w:color w:val="000000"/>
          <w:spacing w:val="43"/>
          <w:sz w:val="20"/>
          <w:szCs w:val="20"/>
        </w:rPr>
        <w:t>Для цитирования</w:t>
      </w:r>
      <w:r w:rsidRPr="003538E2">
        <w:rPr>
          <w:rFonts w:ascii="Arial" w:hAnsi="Arial" w:cs="Arial"/>
          <w:color w:val="000000"/>
          <w:sz w:val="20"/>
          <w:szCs w:val="20"/>
        </w:rPr>
        <w:t>: Дышекова А. А., Шибзухов З.-Г. С., Карданова Л. М., Карданова К. А., Ахметова К. Р. Сельское хозяйство России: проблемы и перспективы развития // Прикладные экономические исследования. – 2025. – № 3. – С. 64–71. doi: 10.47576/2949-1908.2025.3.3.008.</w:t>
      </w:r>
    </w:p>
    <w:p w:rsidR="003538E2" w:rsidRPr="003538E2" w:rsidRDefault="003538E2" w:rsidP="003538E2">
      <w:pPr>
        <w:autoSpaceDE w:val="0"/>
        <w:autoSpaceDN w:val="0"/>
        <w:adjustRightInd w:val="0"/>
        <w:spacing w:before="227" w:after="227" w:line="288" w:lineRule="auto"/>
        <w:textAlignment w:val="center"/>
        <w:rPr>
          <w:rFonts w:ascii="Arial" w:hAnsi="Arial" w:cs="Arial"/>
          <w:color w:val="000000"/>
          <w:lang w:val="en-US"/>
        </w:rPr>
      </w:pPr>
      <w:r w:rsidRPr="003538E2">
        <w:rPr>
          <w:rFonts w:ascii="Arial" w:hAnsi="Arial" w:cs="Arial"/>
          <w:color w:val="000000"/>
          <w:lang w:val="en-US"/>
        </w:rPr>
        <w:t>Original article</w:t>
      </w:r>
    </w:p>
    <w:p w:rsidR="003538E2" w:rsidRPr="003538E2" w:rsidRDefault="003538E2" w:rsidP="003538E2">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538E2">
        <w:rPr>
          <w:rFonts w:ascii="Arial" w:hAnsi="Arial" w:cs="Arial"/>
          <w:b/>
          <w:bCs/>
          <w:caps/>
          <w:color w:val="000000"/>
          <w:sz w:val="28"/>
          <w:szCs w:val="28"/>
          <w:lang w:val="en-US"/>
        </w:rPr>
        <w:t>Agriculture of Russia: problems and development prospects</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3538E2">
        <w:rPr>
          <w:rFonts w:ascii="Arial" w:hAnsi="Arial" w:cs="Arial"/>
          <w:b/>
          <w:bCs/>
          <w:color w:val="000000"/>
          <w:sz w:val="28"/>
          <w:szCs w:val="28"/>
          <w:lang w:val="en-US"/>
        </w:rPr>
        <w:lastRenderedPageBreak/>
        <w:t>Dyshekova Albina A.</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538E2">
        <w:rPr>
          <w:rFonts w:ascii="Arial" w:hAnsi="Arial" w:cs="Arial"/>
          <w:i/>
          <w:iCs/>
          <w:color w:val="000000"/>
          <w:sz w:val="24"/>
          <w:szCs w:val="24"/>
          <w:lang w:val="en-US"/>
        </w:rPr>
        <w:t xml:space="preserve">V. M. Kokov Kabardino-Balkarian State Agrarian University, Nalchik, Russia </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3538E2">
        <w:rPr>
          <w:rFonts w:ascii="Arial" w:hAnsi="Arial" w:cs="Arial"/>
          <w:b/>
          <w:bCs/>
          <w:color w:val="000000"/>
          <w:sz w:val="28"/>
          <w:szCs w:val="28"/>
          <w:lang w:val="en-US"/>
        </w:rPr>
        <w:t xml:space="preserve">Shibzukhov Zalim-Geri S.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538E2">
        <w:rPr>
          <w:rFonts w:ascii="Arial" w:hAnsi="Arial" w:cs="Arial"/>
          <w:i/>
          <w:iCs/>
          <w:color w:val="000000"/>
          <w:sz w:val="24"/>
          <w:szCs w:val="24"/>
          <w:lang w:val="en-US"/>
        </w:rPr>
        <w:t xml:space="preserve">V. M. Kokov Kabardino-Balkarian State Agrarian University, Nalchik, Russia </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3538E2">
        <w:rPr>
          <w:rFonts w:ascii="Arial" w:hAnsi="Arial" w:cs="Arial"/>
          <w:b/>
          <w:bCs/>
          <w:color w:val="000000"/>
          <w:sz w:val="28"/>
          <w:szCs w:val="28"/>
          <w:lang w:val="en-US"/>
        </w:rPr>
        <w:t xml:space="preserve">Kardanova Larina </w:t>
      </w:r>
      <w:r w:rsidRPr="003538E2">
        <w:rPr>
          <w:rFonts w:ascii="Arial" w:hAnsi="Arial" w:cs="Arial"/>
          <w:b/>
          <w:bCs/>
          <w:color w:val="000000"/>
          <w:sz w:val="28"/>
          <w:szCs w:val="28"/>
        </w:rPr>
        <w:t>М</w:t>
      </w:r>
      <w:r w:rsidRPr="003538E2">
        <w:rPr>
          <w:rFonts w:ascii="Arial" w:hAnsi="Arial" w:cs="Arial"/>
          <w:b/>
          <w:bCs/>
          <w:color w:val="000000"/>
          <w:sz w:val="28"/>
          <w:szCs w:val="28"/>
          <w:lang w:val="en-US"/>
        </w:rPr>
        <w:t xml:space="preserve">.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538E2">
        <w:rPr>
          <w:rFonts w:ascii="Arial" w:hAnsi="Arial" w:cs="Arial"/>
          <w:i/>
          <w:iCs/>
          <w:color w:val="000000"/>
          <w:sz w:val="24"/>
          <w:szCs w:val="24"/>
          <w:lang w:val="en-US"/>
        </w:rPr>
        <w:t xml:space="preserve">V. M. Kokov Kabardino-Balkarian State Agrarian University, Nalchik, Russia </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3538E2">
        <w:rPr>
          <w:rFonts w:ascii="Arial" w:hAnsi="Arial" w:cs="Arial"/>
          <w:b/>
          <w:bCs/>
          <w:color w:val="000000"/>
          <w:sz w:val="28"/>
          <w:szCs w:val="28"/>
          <w:lang w:val="en-US"/>
        </w:rPr>
        <w:t xml:space="preserve">Kardanova Karina </w:t>
      </w:r>
      <w:r w:rsidRPr="003538E2">
        <w:rPr>
          <w:rFonts w:ascii="Arial" w:hAnsi="Arial" w:cs="Arial"/>
          <w:b/>
          <w:bCs/>
          <w:color w:val="000000"/>
          <w:sz w:val="28"/>
          <w:szCs w:val="28"/>
        </w:rPr>
        <w:t>А</w:t>
      </w:r>
      <w:r w:rsidRPr="003538E2">
        <w:rPr>
          <w:rFonts w:ascii="Arial" w:hAnsi="Arial" w:cs="Arial"/>
          <w:b/>
          <w:bCs/>
          <w:color w:val="000000"/>
          <w:sz w:val="28"/>
          <w:szCs w:val="28"/>
          <w:lang w:val="en-US"/>
        </w:rPr>
        <w:t xml:space="preserve">.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538E2">
        <w:rPr>
          <w:rFonts w:ascii="Arial" w:hAnsi="Arial" w:cs="Arial"/>
          <w:i/>
          <w:iCs/>
          <w:color w:val="000000"/>
          <w:sz w:val="24"/>
          <w:szCs w:val="24"/>
          <w:lang w:val="en-US"/>
        </w:rPr>
        <w:t xml:space="preserve">V. M. Kokov Kabardino-Balkarian State Agrarian University, Nalchik, Russia </w:t>
      </w:r>
    </w:p>
    <w:p w:rsidR="003538E2" w:rsidRPr="003538E2" w:rsidRDefault="003538E2" w:rsidP="003538E2">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3538E2">
        <w:rPr>
          <w:rFonts w:ascii="Arial" w:hAnsi="Arial" w:cs="Arial"/>
          <w:b/>
          <w:bCs/>
          <w:color w:val="000000"/>
          <w:sz w:val="28"/>
          <w:szCs w:val="28"/>
          <w:lang w:val="en-US"/>
        </w:rPr>
        <w:t xml:space="preserve">Akhmetova Kamila R. </w:t>
      </w:r>
    </w:p>
    <w:p w:rsidR="003538E2" w:rsidRPr="003538E2" w:rsidRDefault="003538E2" w:rsidP="003538E2">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538E2">
        <w:rPr>
          <w:rFonts w:ascii="Arial" w:hAnsi="Arial" w:cs="Arial"/>
          <w:i/>
          <w:iCs/>
          <w:color w:val="000000"/>
          <w:sz w:val="24"/>
          <w:szCs w:val="24"/>
          <w:lang w:val="en-US"/>
        </w:rPr>
        <w:t>V. M. Kokov Kabardino-Balkarian State Agrarian University, Nalchik, Russia</w:t>
      </w:r>
    </w:p>
    <w:p w:rsidR="003538E2" w:rsidRPr="003538E2" w:rsidRDefault="003538E2" w:rsidP="003538E2">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538E2">
        <w:rPr>
          <w:rFonts w:ascii="Arial" w:hAnsi="Arial" w:cs="Arial"/>
          <w:color w:val="000000"/>
          <w:spacing w:val="43"/>
          <w:sz w:val="20"/>
          <w:szCs w:val="20"/>
          <w:lang w:val="en-US"/>
        </w:rPr>
        <w:t>Abstract</w:t>
      </w:r>
      <w:r w:rsidRPr="003538E2">
        <w:rPr>
          <w:rFonts w:ascii="Arial" w:hAnsi="Arial" w:cs="Arial"/>
          <w:color w:val="000000"/>
          <w:sz w:val="20"/>
          <w:szCs w:val="20"/>
          <w:lang w:val="en-US"/>
        </w:rPr>
        <w:t xml:space="preserve">. The article discusses the problems and prospects of the development of agriculture in Russia in the current geopolitical conditions. Agriculture is the most important sector of the economy of most countries of the world. It provides the population with food products, raw materials for the processing industry and plays a key role in ensuring stability and sustainable development of society. 2024 was not the simplest for the Russian agricultural trading. Climate cata-clisms, a decrease in the crop and growth of the key rate have become the main limiting factors. But despite all the difficulties, the farmers managed to create a backlog for 2025, sowing about 19 million hectares with winter, and Russian agricultural export, if not in a currency, in volumes, continues to so far call new records. </w:t>
      </w:r>
    </w:p>
    <w:p w:rsidR="003538E2" w:rsidRPr="003538E2" w:rsidRDefault="003538E2" w:rsidP="003538E2">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538E2">
        <w:rPr>
          <w:rFonts w:ascii="Arial" w:hAnsi="Arial" w:cs="Arial"/>
          <w:color w:val="000000"/>
          <w:spacing w:val="43"/>
          <w:sz w:val="20"/>
          <w:szCs w:val="20"/>
          <w:lang w:val="en-US"/>
        </w:rPr>
        <w:t>Keywords</w:t>
      </w:r>
      <w:r w:rsidRPr="003538E2">
        <w:rPr>
          <w:rFonts w:ascii="Arial" w:hAnsi="Arial" w:cs="Arial"/>
          <w:color w:val="000000"/>
          <w:sz w:val="20"/>
          <w:szCs w:val="20"/>
          <w:lang w:val="en-US"/>
        </w:rPr>
        <w:t>: agriculture; agricultural sector; sanction pressure; import; export; agricultural producers; food security.</w:t>
      </w:r>
    </w:p>
    <w:p w:rsidR="003538E2" w:rsidRPr="003538E2" w:rsidRDefault="003538E2" w:rsidP="003538E2">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538E2">
        <w:rPr>
          <w:rFonts w:ascii="Arial" w:hAnsi="Arial" w:cs="Arial"/>
          <w:color w:val="000000"/>
          <w:spacing w:val="43"/>
          <w:sz w:val="20"/>
          <w:szCs w:val="20"/>
          <w:lang w:val="en-US"/>
        </w:rPr>
        <w:t>For citation:</w:t>
      </w:r>
      <w:r w:rsidRPr="003538E2">
        <w:rPr>
          <w:rFonts w:ascii="Arial" w:hAnsi="Arial" w:cs="Arial"/>
          <w:color w:val="000000"/>
          <w:sz w:val="20"/>
          <w:szCs w:val="20"/>
          <w:lang w:val="en-US"/>
        </w:rPr>
        <w:t xml:space="preserve"> Dyshekova A. A., Shibzukhov Z.-G. S., Kardanova L. </w:t>
      </w:r>
      <w:r w:rsidRPr="003538E2">
        <w:rPr>
          <w:rFonts w:ascii="Arial" w:hAnsi="Arial" w:cs="Arial"/>
          <w:color w:val="000000"/>
          <w:sz w:val="20"/>
          <w:szCs w:val="20"/>
        </w:rPr>
        <w:t>М</w:t>
      </w:r>
      <w:r w:rsidRPr="003538E2">
        <w:rPr>
          <w:rFonts w:ascii="Arial" w:hAnsi="Arial" w:cs="Arial"/>
          <w:color w:val="000000"/>
          <w:sz w:val="20"/>
          <w:szCs w:val="20"/>
          <w:lang w:val="en-US"/>
        </w:rPr>
        <w:t xml:space="preserve">., Kardanova K. </w:t>
      </w:r>
      <w:r w:rsidRPr="003538E2">
        <w:rPr>
          <w:rFonts w:ascii="Arial" w:hAnsi="Arial" w:cs="Arial"/>
          <w:color w:val="000000"/>
          <w:sz w:val="20"/>
          <w:szCs w:val="20"/>
        </w:rPr>
        <w:t>А</w:t>
      </w:r>
      <w:r w:rsidRPr="003538E2">
        <w:rPr>
          <w:rFonts w:ascii="Arial" w:hAnsi="Arial" w:cs="Arial"/>
          <w:color w:val="000000"/>
          <w:sz w:val="20"/>
          <w:szCs w:val="20"/>
          <w:lang w:val="en-US"/>
        </w:rPr>
        <w:t xml:space="preserve">., Akhmetova K. R. Agriculture of Russia: problems and development prospects. </w:t>
      </w:r>
      <w:r w:rsidRPr="003538E2">
        <w:rPr>
          <w:rFonts w:ascii="Arial" w:hAnsi="Arial" w:cs="Arial"/>
          <w:i/>
          <w:iCs/>
          <w:color w:val="000000"/>
          <w:sz w:val="20"/>
          <w:szCs w:val="20"/>
          <w:lang w:val="en-US"/>
        </w:rPr>
        <w:t>Applied economic research,</w:t>
      </w:r>
      <w:r w:rsidRPr="003538E2">
        <w:rPr>
          <w:rFonts w:ascii="Arial" w:hAnsi="Arial" w:cs="Arial"/>
          <w:color w:val="000000"/>
          <w:sz w:val="20"/>
          <w:szCs w:val="20"/>
          <w:lang w:val="en-US"/>
        </w:rPr>
        <w:t xml:space="preserve"> 2025, no. 3, pp. 64–71. doi: 10.47576/2949-1908.2025.3.3.008.</w:t>
      </w:r>
    </w:p>
    <w:p w:rsidR="00094FAD" w:rsidRPr="00094FAD" w:rsidRDefault="00094FAD" w:rsidP="00094FAD">
      <w:pPr>
        <w:suppressAutoHyphens/>
        <w:autoSpaceDE w:val="0"/>
        <w:autoSpaceDN w:val="0"/>
        <w:adjustRightInd w:val="0"/>
        <w:spacing w:after="113" w:line="200" w:lineRule="atLeast"/>
        <w:textAlignment w:val="center"/>
        <w:rPr>
          <w:rFonts w:ascii="Arial" w:hAnsi="Arial" w:cs="Arial"/>
          <w:color w:val="000000"/>
          <w:lang w:val="en-US"/>
        </w:rPr>
      </w:pPr>
      <w:r w:rsidRPr="00094FAD">
        <w:rPr>
          <w:rFonts w:ascii="Arial" w:hAnsi="Arial" w:cs="Arial"/>
          <w:color w:val="000000"/>
        </w:rPr>
        <w:t>Научная</w:t>
      </w:r>
      <w:r w:rsidRPr="00094FAD">
        <w:rPr>
          <w:rFonts w:ascii="Arial" w:hAnsi="Arial" w:cs="Arial"/>
          <w:color w:val="000000"/>
          <w:lang w:val="en-US"/>
        </w:rPr>
        <w:t xml:space="preserve"> </w:t>
      </w:r>
      <w:r w:rsidRPr="00094FAD">
        <w:rPr>
          <w:rFonts w:ascii="Arial" w:hAnsi="Arial" w:cs="Arial"/>
          <w:color w:val="000000"/>
        </w:rPr>
        <w:t>статья</w:t>
      </w:r>
    </w:p>
    <w:p w:rsidR="00094FAD" w:rsidRPr="00094FAD" w:rsidRDefault="00094FAD" w:rsidP="00094FAD">
      <w:pPr>
        <w:autoSpaceDE w:val="0"/>
        <w:autoSpaceDN w:val="0"/>
        <w:adjustRightInd w:val="0"/>
        <w:spacing w:after="227" w:line="288" w:lineRule="auto"/>
        <w:textAlignment w:val="center"/>
        <w:rPr>
          <w:rFonts w:ascii="Arial" w:hAnsi="Arial" w:cs="Arial"/>
          <w:color w:val="000000"/>
          <w:lang w:val="en-US"/>
        </w:rPr>
      </w:pPr>
      <w:r w:rsidRPr="00094FAD">
        <w:rPr>
          <w:rFonts w:ascii="Arial" w:hAnsi="Arial" w:cs="Arial"/>
          <w:color w:val="000000"/>
          <w:lang w:val="en-US"/>
        </w:rPr>
        <w:t>УДК 332</w:t>
      </w:r>
    </w:p>
    <w:p w:rsidR="00094FAD" w:rsidRPr="00094FAD" w:rsidRDefault="00094FAD" w:rsidP="00094FAD">
      <w:pPr>
        <w:suppressAutoHyphens/>
        <w:autoSpaceDE w:val="0"/>
        <w:autoSpaceDN w:val="0"/>
        <w:adjustRightInd w:val="0"/>
        <w:spacing w:after="113" w:line="200" w:lineRule="atLeast"/>
        <w:textAlignment w:val="center"/>
        <w:rPr>
          <w:rFonts w:ascii="Arial" w:hAnsi="Arial" w:cs="Arial"/>
          <w:color w:val="000000"/>
          <w:lang w:val="en-US"/>
        </w:rPr>
      </w:pPr>
      <w:r w:rsidRPr="00094FAD">
        <w:rPr>
          <w:rFonts w:ascii="Arial" w:hAnsi="Arial" w:cs="Arial"/>
          <w:color w:val="000000"/>
          <w:lang w:val="en-US"/>
        </w:rPr>
        <w:t>doi: 10.47576/2949-1908.2025.3.3.009</w:t>
      </w:r>
    </w:p>
    <w:p w:rsidR="00094FAD" w:rsidRPr="00094FAD" w:rsidRDefault="00094FAD" w:rsidP="00094FAD">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094FAD">
        <w:rPr>
          <w:rFonts w:ascii="Arial" w:hAnsi="Arial" w:cs="Arial"/>
          <w:b/>
          <w:bCs/>
          <w:caps/>
          <w:color w:val="000000"/>
          <w:sz w:val="28"/>
          <w:szCs w:val="28"/>
        </w:rPr>
        <w:t xml:space="preserve">Совершенствование </w:t>
      </w:r>
      <w:r w:rsidRPr="00094FAD">
        <w:rPr>
          <w:rFonts w:ascii="Arial" w:hAnsi="Arial" w:cs="Arial"/>
          <w:b/>
          <w:bCs/>
          <w:caps/>
          <w:color w:val="000000"/>
          <w:sz w:val="28"/>
          <w:szCs w:val="28"/>
        </w:rPr>
        <w:br/>
        <w:t>антикризисного управления аграрных предприятий в современных экономических условиях</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rPr>
      </w:pPr>
      <w:r w:rsidRPr="00094FAD">
        <w:rPr>
          <w:rFonts w:ascii="Arial" w:hAnsi="Arial" w:cs="Arial"/>
          <w:b/>
          <w:bCs/>
          <w:color w:val="000000"/>
          <w:sz w:val="28"/>
          <w:szCs w:val="28"/>
        </w:rPr>
        <w:t>Тубалец Анна Александровна</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94FAD">
        <w:rPr>
          <w:rFonts w:ascii="Arial" w:hAnsi="Arial" w:cs="Arial"/>
          <w:i/>
          <w:iCs/>
          <w:color w:val="000000"/>
          <w:sz w:val="24"/>
          <w:szCs w:val="24"/>
        </w:rPr>
        <w:t xml:space="preserve">Кубанский государственный аграрный университет </w:t>
      </w:r>
      <w:r w:rsidRPr="00094FAD">
        <w:rPr>
          <w:rFonts w:ascii="Arial" w:hAnsi="Arial" w:cs="Arial"/>
          <w:i/>
          <w:iCs/>
          <w:color w:val="000000"/>
          <w:sz w:val="24"/>
          <w:szCs w:val="24"/>
        </w:rPr>
        <w:br/>
        <w:t>имени И. Т. Трубилин, Краснодар, Россия, tubalets@mail.ru</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rPr>
      </w:pPr>
      <w:r w:rsidRPr="00094FAD">
        <w:rPr>
          <w:rFonts w:ascii="Arial" w:hAnsi="Arial" w:cs="Arial"/>
          <w:b/>
          <w:bCs/>
          <w:color w:val="000000"/>
          <w:sz w:val="28"/>
          <w:szCs w:val="28"/>
        </w:rPr>
        <w:t>Ивахно Вадим Валерьевич</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94FAD">
        <w:rPr>
          <w:rFonts w:ascii="Arial" w:hAnsi="Arial" w:cs="Arial"/>
          <w:i/>
          <w:iCs/>
          <w:color w:val="000000"/>
          <w:sz w:val="24"/>
          <w:szCs w:val="24"/>
        </w:rPr>
        <w:t xml:space="preserve">Кубанский государственный аграрный университет </w:t>
      </w:r>
      <w:r w:rsidRPr="00094FAD">
        <w:rPr>
          <w:rFonts w:ascii="Arial" w:hAnsi="Arial" w:cs="Arial"/>
          <w:i/>
          <w:iCs/>
          <w:color w:val="000000"/>
          <w:sz w:val="24"/>
          <w:szCs w:val="24"/>
        </w:rPr>
        <w:br/>
        <w:t>имени И. Т. Трубилин, Краснодар, Россия, v.iranovka@gmail.com</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rPr>
      </w:pPr>
      <w:r w:rsidRPr="00094FAD">
        <w:rPr>
          <w:rFonts w:ascii="Arial" w:hAnsi="Arial" w:cs="Arial"/>
          <w:b/>
          <w:bCs/>
          <w:color w:val="000000"/>
          <w:sz w:val="28"/>
          <w:szCs w:val="28"/>
        </w:rPr>
        <w:t>Самодаев Никита Владимирович</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94FAD">
        <w:rPr>
          <w:rFonts w:ascii="Arial" w:hAnsi="Arial" w:cs="Arial"/>
          <w:i/>
          <w:iCs/>
          <w:color w:val="000000"/>
          <w:sz w:val="24"/>
          <w:szCs w:val="24"/>
        </w:rPr>
        <w:lastRenderedPageBreak/>
        <w:t xml:space="preserve">Кубанский государственный аграрный университет </w:t>
      </w:r>
      <w:r w:rsidRPr="00094FAD">
        <w:rPr>
          <w:rFonts w:ascii="Arial" w:hAnsi="Arial" w:cs="Arial"/>
          <w:i/>
          <w:iCs/>
          <w:color w:val="000000"/>
          <w:sz w:val="24"/>
          <w:szCs w:val="24"/>
        </w:rPr>
        <w:br/>
        <w:t>имени И. Т. Трубилин, Краснодар, Россия, samodaev.nikita@mail.ru</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rPr>
      </w:pPr>
      <w:r w:rsidRPr="00094FAD">
        <w:rPr>
          <w:rFonts w:ascii="Arial" w:hAnsi="Arial" w:cs="Arial"/>
          <w:b/>
          <w:bCs/>
          <w:color w:val="000000"/>
          <w:sz w:val="28"/>
          <w:szCs w:val="28"/>
        </w:rPr>
        <w:t>Задоенко Валерия Игоревна</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94FAD">
        <w:rPr>
          <w:rFonts w:ascii="Arial" w:hAnsi="Arial" w:cs="Arial"/>
          <w:i/>
          <w:iCs/>
          <w:color w:val="000000"/>
          <w:sz w:val="24"/>
          <w:szCs w:val="24"/>
        </w:rPr>
        <w:t xml:space="preserve">Кубанский государственный аграрный университет </w:t>
      </w:r>
      <w:r w:rsidRPr="00094FAD">
        <w:rPr>
          <w:rFonts w:ascii="Arial" w:hAnsi="Arial" w:cs="Arial"/>
          <w:i/>
          <w:iCs/>
          <w:color w:val="000000"/>
          <w:sz w:val="24"/>
          <w:szCs w:val="24"/>
        </w:rPr>
        <w:br/>
        <w:t xml:space="preserve">имени И. Т. Трубилин, Краснодар, Россия, lera.zadoenko@bk.ru </w:t>
      </w:r>
    </w:p>
    <w:p w:rsidR="00094FAD" w:rsidRPr="00094FAD" w:rsidRDefault="00094FAD" w:rsidP="00094FAD">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94FAD">
        <w:rPr>
          <w:rFonts w:ascii="Arial" w:hAnsi="Arial" w:cs="Arial"/>
          <w:color w:val="000000"/>
          <w:spacing w:val="43"/>
          <w:sz w:val="20"/>
          <w:szCs w:val="20"/>
        </w:rPr>
        <w:t>Аннотация</w:t>
      </w:r>
      <w:r w:rsidRPr="00094FAD">
        <w:rPr>
          <w:rFonts w:ascii="Arial" w:hAnsi="Arial" w:cs="Arial"/>
          <w:color w:val="000000"/>
          <w:sz w:val="20"/>
          <w:szCs w:val="20"/>
        </w:rPr>
        <w:t>. В условиях нестабильной макроэкономической среды сельскохозяйственные компании должны совершенствовать антикризисное управление, если они хотят выжить и расширяться. Компании сельскохозяйственной отрасли сталкиваются с такими проблемами, как повышенные риски банкротства, снижение прибыльности и ликвидности. С использованием методов оценки финансовой устойчивости и рисков банкротства были проанализированы финансовые показатели крупнейших сельскохозяйственных предприятий Краснодарского края с целью определения сильных и слабых сторон финансовой структуры. Предлагаются стратегии оптимизации капитала, диверсификации бизнеса и повышения ликвидности. Особое внимание уделяется созданию адаптируемых решений, которые помогут предприятиям стать более устойчивыми к внешним экономическим потрясениям и сохранить свою финансовую стабильность. Таким образом, агропромышленные предприятия смогут эффективно справляться с кризисными ситуациями и достигать устойчивого роста за счет реализации комплексных антикризисных стратегий.</w:t>
      </w:r>
    </w:p>
    <w:p w:rsidR="00094FAD" w:rsidRPr="00094FAD" w:rsidRDefault="00094FAD" w:rsidP="00094FAD">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94FAD">
        <w:rPr>
          <w:rFonts w:ascii="Arial" w:hAnsi="Arial" w:cs="Arial"/>
          <w:color w:val="000000"/>
          <w:spacing w:val="43"/>
          <w:sz w:val="20"/>
          <w:szCs w:val="20"/>
        </w:rPr>
        <w:t>Ключевые слова:</w:t>
      </w:r>
      <w:r w:rsidRPr="00094FAD">
        <w:rPr>
          <w:rFonts w:ascii="Arial" w:hAnsi="Arial" w:cs="Arial"/>
          <w:color w:val="000000"/>
          <w:sz w:val="20"/>
          <w:szCs w:val="20"/>
        </w:rPr>
        <w:t xml:space="preserve"> антикризисное управление; аграрные предприятия; финансовая устойчивость; риск банкротства; экономическая нестабильность; оптимизация капитала.</w:t>
      </w:r>
    </w:p>
    <w:p w:rsidR="00094FAD" w:rsidRPr="00094FAD" w:rsidRDefault="00094FAD" w:rsidP="00094FAD">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94FAD">
        <w:rPr>
          <w:rFonts w:ascii="Arial" w:hAnsi="Arial" w:cs="Arial"/>
          <w:color w:val="000000"/>
          <w:spacing w:val="43"/>
          <w:sz w:val="20"/>
          <w:szCs w:val="20"/>
        </w:rPr>
        <w:t>Для цитирования:</w:t>
      </w:r>
      <w:r w:rsidRPr="00094FAD">
        <w:rPr>
          <w:rFonts w:ascii="Arial" w:hAnsi="Arial" w:cs="Arial"/>
          <w:color w:val="000000"/>
          <w:sz w:val="20"/>
          <w:szCs w:val="20"/>
        </w:rPr>
        <w:t xml:space="preserve"> Тубалец А. А., Ивахно В. В., Самодаев Н. В., Задоенко В. И. Совершенствование антикризисного управления аграрных предприятий в современных экономических условиях // Прикладные экономические исследования. – 2025. – № 3. – С. 73–79. doi: 10.47576/2949-1908.2025.3.3.009.</w:t>
      </w:r>
    </w:p>
    <w:p w:rsidR="00094FAD" w:rsidRPr="00094FAD" w:rsidRDefault="00094FAD" w:rsidP="00094FAD">
      <w:pPr>
        <w:autoSpaceDE w:val="0"/>
        <w:autoSpaceDN w:val="0"/>
        <w:adjustRightInd w:val="0"/>
        <w:spacing w:before="227" w:after="227" w:line="288" w:lineRule="auto"/>
        <w:textAlignment w:val="center"/>
        <w:rPr>
          <w:rFonts w:ascii="Arial" w:hAnsi="Arial" w:cs="Arial"/>
          <w:color w:val="000000"/>
          <w:lang w:val="en-US"/>
        </w:rPr>
      </w:pPr>
      <w:r w:rsidRPr="00094FAD">
        <w:rPr>
          <w:rFonts w:ascii="Arial" w:hAnsi="Arial" w:cs="Arial"/>
          <w:color w:val="000000"/>
          <w:lang w:val="en-US"/>
        </w:rPr>
        <w:t>Original article</w:t>
      </w:r>
    </w:p>
    <w:p w:rsidR="00094FAD" w:rsidRPr="00094FAD" w:rsidRDefault="00094FAD" w:rsidP="00094FAD">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094FAD">
        <w:rPr>
          <w:rFonts w:ascii="Arial" w:hAnsi="Arial" w:cs="Arial"/>
          <w:b/>
          <w:bCs/>
          <w:caps/>
          <w:color w:val="000000"/>
          <w:sz w:val="28"/>
          <w:szCs w:val="28"/>
          <w:lang w:val="en-US"/>
        </w:rPr>
        <w:t xml:space="preserve">Improving anti-crisis management </w:t>
      </w:r>
      <w:r w:rsidRPr="00094FAD">
        <w:rPr>
          <w:rFonts w:ascii="Arial" w:hAnsi="Arial" w:cs="Arial"/>
          <w:b/>
          <w:bCs/>
          <w:caps/>
          <w:color w:val="000000"/>
          <w:sz w:val="28"/>
          <w:szCs w:val="28"/>
          <w:lang w:val="en-US"/>
        </w:rPr>
        <w:br/>
        <w:t>of agricultural enterprises in modern economic conditions</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94FAD">
        <w:rPr>
          <w:rFonts w:ascii="Arial" w:hAnsi="Arial" w:cs="Arial"/>
          <w:b/>
          <w:bCs/>
          <w:color w:val="000000"/>
          <w:sz w:val="28"/>
          <w:szCs w:val="28"/>
          <w:lang w:val="en-US"/>
        </w:rPr>
        <w:t>Tubalets Anna A.</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94FAD">
        <w:rPr>
          <w:rFonts w:ascii="Arial" w:hAnsi="Arial" w:cs="Arial"/>
          <w:i/>
          <w:iCs/>
          <w:color w:val="000000"/>
          <w:sz w:val="24"/>
          <w:szCs w:val="24"/>
          <w:lang w:val="en-US"/>
        </w:rPr>
        <w:t xml:space="preserve">I.T. Trubilin Kuban State Agrarian University, Krasnodar, Russia </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94FAD">
        <w:rPr>
          <w:rFonts w:ascii="Arial" w:hAnsi="Arial" w:cs="Arial"/>
          <w:b/>
          <w:bCs/>
          <w:color w:val="000000"/>
          <w:sz w:val="28"/>
          <w:szCs w:val="28"/>
          <w:lang w:val="en-US"/>
        </w:rPr>
        <w:t xml:space="preserve">Ivakhno Vadim V. </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94FAD">
        <w:rPr>
          <w:rFonts w:ascii="Arial" w:hAnsi="Arial" w:cs="Arial"/>
          <w:i/>
          <w:iCs/>
          <w:color w:val="000000"/>
          <w:sz w:val="24"/>
          <w:szCs w:val="24"/>
          <w:lang w:val="en-US"/>
        </w:rPr>
        <w:t xml:space="preserve">I.T. Trubilin Kuban State Agrarian University, Krasnodar, Russia </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94FAD">
        <w:rPr>
          <w:rFonts w:ascii="Arial" w:hAnsi="Arial" w:cs="Arial"/>
          <w:b/>
          <w:bCs/>
          <w:color w:val="000000"/>
          <w:sz w:val="28"/>
          <w:szCs w:val="28"/>
          <w:lang w:val="en-US"/>
        </w:rPr>
        <w:t>Samodaev Nikita V.</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94FAD">
        <w:rPr>
          <w:rFonts w:ascii="Arial" w:hAnsi="Arial" w:cs="Arial"/>
          <w:i/>
          <w:iCs/>
          <w:color w:val="000000"/>
          <w:sz w:val="24"/>
          <w:szCs w:val="24"/>
          <w:lang w:val="en-US"/>
        </w:rPr>
        <w:t>I.T. Trubilin Kuban State Agrarian University, Krasnodar, Russia</w:t>
      </w:r>
    </w:p>
    <w:p w:rsidR="00094FAD" w:rsidRPr="00094FAD" w:rsidRDefault="00094FAD" w:rsidP="00094FA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94FAD">
        <w:rPr>
          <w:rFonts w:ascii="Arial" w:hAnsi="Arial" w:cs="Arial"/>
          <w:b/>
          <w:bCs/>
          <w:color w:val="000000"/>
          <w:sz w:val="28"/>
          <w:szCs w:val="28"/>
          <w:lang w:val="en-US"/>
        </w:rPr>
        <w:t>Zadoenko Valeria I.</w:t>
      </w:r>
    </w:p>
    <w:p w:rsidR="00094FAD" w:rsidRPr="00094FAD" w:rsidRDefault="00094FAD" w:rsidP="00094FA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94FAD">
        <w:rPr>
          <w:rFonts w:ascii="Arial" w:hAnsi="Arial" w:cs="Arial"/>
          <w:i/>
          <w:iCs/>
          <w:color w:val="000000"/>
          <w:sz w:val="24"/>
          <w:szCs w:val="24"/>
          <w:lang w:val="en-US"/>
        </w:rPr>
        <w:t>I.T. Trubilin Kuban State Agrarian University, Krasnodar, Russia</w:t>
      </w:r>
    </w:p>
    <w:p w:rsidR="00094FAD" w:rsidRPr="00094FAD" w:rsidRDefault="00094FAD" w:rsidP="00094FAD">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094FAD">
        <w:rPr>
          <w:rFonts w:ascii="Arial" w:hAnsi="Arial" w:cs="Arial"/>
          <w:color w:val="000000"/>
          <w:spacing w:val="43"/>
          <w:sz w:val="20"/>
          <w:szCs w:val="20"/>
          <w:lang w:val="en-US"/>
        </w:rPr>
        <w:t>Abstract</w:t>
      </w:r>
      <w:r w:rsidRPr="00094FAD">
        <w:rPr>
          <w:rFonts w:ascii="Arial" w:hAnsi="Arial" w:cs="Arial"/>
          <w:color w:val="000000"/>
          <w:sz w:val="20"/>
          <w:szCs w:val="20"/>
          <w:lang w:val="en-US"/>
        </w:rPr>
        <w:t xml:space="preserve">. In an unstable macroeconomic environment, agricultural companies must improve crisis management if they want to survive and expand. Companies in the agricultural sector face problems such as increased bankruptcy risks, declining profitability and liquidity. Using methods for assessing financial stability and bankruptcy risks, the </w:t>
      </w:r>
      <w:r w:rsidRPr="00094FAD">
        <w:rPr>
          <w:rFonts w:ascii="Arial" w:hAnsi="Arial" w:cs="Arial"/>
          <w:color w:val="000000"/>
          <w:sz w:val="20"/>
          <w:szCs w:val="20"/>
          <w:lang w:val="en-US"/>
        </w:rPr>
        <w:lastRenderedPageBreak/>
        <w:t>financial indicators of the largest agricultural enterprises in the Krasnodar Territory were analyzed in order to identify the strengths and weaknesses of the financial structure. Strategies for optimizing capital, diversifying business, and increasing liquidity are proposed. Special attention is paid to creating adaptable solutions that will help enterprises become more resilient to external economic shocks and maintain their financial stability. Thus, agro-industrial enterprises will be able to effectively cope with crisis situations and achieve sustainable growth through the implementation of comprehensive anti-crisis strategies.</w:t>
      </w:r>
    </w:p>
    <w:p w:rsidR="00094FAD" w:rsidRPr="00094FAD" w:rsidRDefault="00094FAD" w:rsidP="00094FAD">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094FAD">
        <w:rPr>
          <w:rFonts w:ascii="Arial" w:hAnsi="Arial" w:cs="Arial"/>
          <w:color w:val="000000"/>
          <w:spacing w:val="43"/>
          <w:sz w:val="20"/>
          <w:szCs w:val="20"/>
          <w:lang w:val="en-US"/>
        </w:rPr>
        <w:t>Keywords</w:t>
      </w:r>
      <w:r w:rsidRPr="00094FAD">
        <w:rPr>
          <w:rFonts w:ascii="Arial" w:hAnsi="Arial" w:cs="Arial"/>
          <w:color w:val="000000"/>
          <w:sz w:val="20"/>
          <w:szCs w:val="20"/>
          <w:lang w:val="en-US"/>
        </w:rPr>
        <w:t>: anti-crisis management; agricultural enterprises; financial stability; bankruptcy risk; economic instability; capital optimization.</w:t>
      </w:r>
    </w:p>
    <w:p w:rsidR="00094FAD" w:rsidRPr="00094FAD" w:rsidRDefault="00094FAD" w:rsidP="00094FAD">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094FAD">
        <w:rPr>
          <w:rFonts w:ascii="Arial" w:hAnsi="Arial" w:cs="Arial"/>
          <w:color w:val="000000"/>
          <w:spacing w:val="43"/>
          <w:sz w:val="20"/>
          <w:szCs w:val="20"/>
          <w:lang w:val="en-US"/>
        </w:rPr>
        <w:t>For citation:</w:t>
      </w:r>
      <w:r w:rsidRPr="00094FAD">
        <w:rPr>
          <w:rFonts w:ascii="Arial" w:hAnsi="Arial" w:cs="Arial"/>
          <w:color w:val="000000"/>
          <w:sz w:val="20"/>
          <w:szCs w:val="20"/>
          <w:lang w:val="en-US"/>
        </w:rPr>
        <w:t xml:space="preserve"> Tubalets A. A., Ivakhno V. V., Samodaev N. V., Zadoenko V. I. Improving anti-crisis management of agricultural enterprises in modern economic conditions. </w:t>
      </w:r>
      <w:r w:rsidRPr="00094FAD">
        <w:rPr>
          <w:rFonts w:ascii="Arial" w:hAnsi="Arial" w:cs="Arial"/>
          <w:i/>
          <w:iCs/>
          <w:color w:val="000000"/>
          <w:sz w:val="20"/>
          <w:szCs w:val="20"/>
          <w:lang w:val="en-US"/>
        </w:rPr>
        <w:t>Applied economic research, 2</w:t>
      </w:r>
      <w:r w:rsidRPr="00094FAD">
        <w:rPr>
          <w:rFonts w:ascii="Arial" w:hAnsi="Arial" w:cs="Arial"/>
          <w:color w:val="000000"/>
          <w:sz w:val="20"/>
          <w:szCs w:val="20"/>
          <w:lang w:val="en-US"/>
        </w:rPr>
        <w:t>025, no. 3, pp. 73–79. doi: 10.47576/2949-1908.2025.3.3.009.</w:t>
      </w:r>
    </w:p>
    <w:p w:rsidR="00882040" w:rsidRPr="00882040" w:rsidRDefault="00882040" w:rsidP="00882040">
      <w:pPr>
        <w:suppressAutoHyphens/>
        <w:autoSpaceDE w:val="0"/>
        <w:autoSpaceDN w:val="0"/>
        <w:adjustRightInd w:val="0"/>
        <w:spacing w:after="113" w:line="200" w:lineRule="atLeast"/>
        <w:textAlignment w:val="center"/>
        <w:rPr>
          <w:rFonts w:ascii="Arial" w:hAnsi="Arial" w:cs="Arial"/>
          <w:color w:val="000000"/>
          <w:lang w:val="en-US"/>
        </w:rPr>
      </w:pPr>
      <w:r w:rsidRPr="00882040">
        <w:rPr>
          <w:rFonts w:ascii="Arial" w:hAnsi="Arial" w:cs="Arial"/>
          <w:color w:val="000000"/>
        </w:rPr>
        <w:t>Научная</w:t>
      </w:r>
      <w:r w:rsidRPr="00882040">
        <w:rPr>
          <w:rFonts w:ascii="Arial" w:hAnsi="Arial" w:cs="Arial"/>
          <w:color w:val="000000"/>
          <w:lang w:val="en-US"/>
        </w:rPr>
        <w:t xml:space="preserve"> </w:t>
      </w:r>
      <w:r w:rsidRPr="00882040">
        <w:rPr>
          <w:rFonts w:ascii="Arial" w:hAnsi="Arial" w:cs="Arial"/>
          <w:color w:val="000000"/>
        </w:rPr>
        <w:t>статья</w:t>
      </w:r>
    </w:p>
    <w:p w:rsidR="00882040" w:rsidRPr="00882040" w:rsidRDefault="00882040" w:rsidP="00882040">
      <w:pPr>
        <w:autoSpaceDE w:val="0"/>
        <w:autoSpaceDN w:val="0"/>
        <w:adjustRightInd w:val="0"/>
        <w:spacing w:after="170" w:line="288" w:lineRule="auto"/>
        <w:textAlignment w:val="center"/>
        <w:rPr>
          <w:rFonts w:ascii="Arial" w:hAnsi="Arial" w:cs="Arial"/>
          <w:color w:val="000000"/>
          <w:lang w:val="en-US"/>
        </w:rPr>
      </w:pPr>
      <w:r w:rsidRPr="00882040">
        <w:rPr>
          <w:rFonts w:ascii="Arial" w:hAnsi="Arial" w:cs="Arial"/>
          <w:color w:val="000000"/>
          <w:lang w:val="en-US"/>
        </w:rPr>
        <w:t>УДК 332.72</w:t>
      </w:r>
    </w:p>
    <w:p w:rsidR="00882040" w:rsidRPr="00882040" w:rsidRDefault="00882040" w:rsidP="00882040">
      <w:pPr>
        <w:suppressAutoHyphens/>
        <w:autoSpaceDE w:val="0"/>
        <w:autoSpaceDN w:val="0"/>
        <w:adjustRightInd w:val="0"/>
        <w:spacing w:after="113" w:line="200" w:lineRule="atLeast"/>
        <w:textAlignment w:val="center"/>
        <w:rPr>
          <w:rFonts w:ascii="Arial" w:hAnsi="Arial" w:cs="Arial"/>
          <w:color w:val="000000"/>
          <w:lang w:val="en-US"/>
        </w:rPr>
      </w:pPr>
      <w:r w:rsidRPr="00882040">
        <w:rPr>
          <w:rFonts w:ascii="Arial" w:hAnsi="Arial" w:cs="Arial"/>
          <w:color w:val="000000"/>
          <w:lang w:val="en-US"/>
        </w:rPr>
        <w:t>doi: 10.47576/2949-1908.2025.3.3.010</w:t>
      </w:r>
    </w:p>
    <w:p w:rsidR="00882040" w:rsidRPr="00882040" w:rsidRDefault="00882040" w:rsidP="0088204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882040">
        <w:rPr>
          <w:rFonts w:ascii="Arial" w:hAnsi="Arial" w:cs="Arial"/>
          <w:b/>
          <w:bCs/>
          <w:caps/>
          <w:color w:val="000000"/>
          <w:sz w:val="28"/>
          <w:szCs w:val="28"/>
        </w:rPr>
        <w:t xml:space="preserve">Российские маркетплейсы как основные игроки рынка складской недвижимости </w:t>
      </w:r>
    </w:p>
    <w:p w:rsidR="00882040" w:rsidRPr="00882040" w:rsidRDefault="00882040" w:rsidP="00882040">
      <w:pPr>
        <w:autoSpaceDE w:val="0"/>
        <w:autoSpaceDN w:val="0"/>
        <w:adjustRightInd w:val="0"/>
        <w:spacing w:after="113" w:line="288" w:lineRule="auto"/>
        <w:ind w:left="567" w:right="567"/>
        <w:textAlignment w:val="center"/>
        <w:rPr>
          <w:rFonts w:ascii="Arial" w:hAnsi="Arial" w:cs="Arial"/>
          <w:b/>
          <w:bCs/>
          <w:color w:val="000000"/>
          <w:sz w:val="28"/>
          <w:szCs w:val="28"/>
        </w:rPr>
      </w:pPr>
      <w:r w:rsidRPr="00882040">
        <w:rPr>
          <w:rFonts w:ascii="Arial" w:hAnsi="Arial" w:cs="Arial"/>
          <w:b/>
          <w:bCs/>
          <w:color w:val="000000"/>
          <w:sz w:val="28"/>
          <w:szCs w:val="28"/>
        </w:rPr>
        <w:t xml:space="preserve">Холмовский Станислав Геннадьевич </w:t>
      </w:r>
    </w:p>
    <w:p w:rsidR="00882040" w:rsidRPr="00882040" w:rsidRDefault="00882040" w:rsidP="0088204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882040">
        <w:rPr>
          <w:rFonts w:ascii="Arial" w:hAnsi="Arial" w:cs="Arial"/>
          <w:i/>
          <w:iCs/>
          <w:color w:val="000000"/>
          <w:sz w:val="24"/>
          <w:szCs w:val="24"/>
        </w:rPr>
        <w:t>Байкальский государственный университет, Иркутск, Россия, staskhol@mail.ru</w:t>
      </w:r>
    </w:p>
    <w:p w:rsidR="00882040" w:rsidRPr="00882040" w:rsidRDefault="00882040" w:rsidP="0088204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882040">
        <w:rPr>
          <w:rFonts w:ascii="Arial" w:hAnsi="Arial" w:cs="Arial"/>
          <w:color w:val="000000"/>
          <w:spacing w:val="43"/>
          <w:sz w:val="20"/>
          <w:szCs w:val="20"/>
        </w:rPr>
        <w:t>Аннотация</w:t>
      </w:r>
      <w:r w:rsidRPr="00882040">
        <w:rPr>
          <w:rFonts w:ascii="Arial" w:hAnsi="Arial" w:cs="Arial"/>
          <w:color w:val="000000"/>
          <w:sz w:val="20"/>
          <w:szCs w:val="20"/>
        </w:rPr>
        <w:t>. Бурный рост интернет-торговли за последние годы обусловил увеличение потребности российских маркетплейсов в складских площадях. От первоначальной стратегии аренды складских помещений в центральных регионах страны они перешли к строительству собственных складских комплексов по всей территории страны. В исследовании рассмотрены тенденции рынка складской недвижимости для маркетплейсов, территориальная структура рынка, определены особенности этого сегмента в рамках всего рынка. Изучены перспективы строительства новых складских объектов на территории страны в рамках реализации стратегий расширения масштабов деятельности основных российских маркетплейсов. Проанализированы влияние сектора складов маркетплейсов на весь российский рынок складской недвижимости.</w:t>
      </w:r>
    </w:p>
    <w:p w:rsidR="00882040" w:rsidRPr="00882040" w:rsidRDefault="00882040" w:rsidP="0088204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882040">
        <w:rPr>
          <w:rFonts w:ascii="Arial" w:hAnsi="Arial" w:cs="Arial"/>
          <w:color w:val="000000"/>
          <w:spacing w:val="43"/>
          <w:sz w:val="20"/>
          <w:szCs w:val="20"/>
        </w:rPr>
        <w:t>Ключевые слова</w:t>
      </w:r>
      <w:r w:rsidRPr="00882040">
        <w:rPr>
          <w:rFonts w:ascii="Arial" w:hAnsi="Arial" w:cs="Arial"/>
          <w:color w:val="000000"/>
          <w:sz w:val="20"/>
          <w:szCs w:val="20"/>
        </w:rPr>
        <w:t>: рынок складской недвижимости; склады; маркетплейсы.</w:t>
      </w:r>
    </w:p>
    <w:p w:rsidR="00882040" w:rsidRPr="00882040" w:rsidRDefault="00882040" w:rsidP="0088204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882040">
        <w:rPr>
          <w:rFonts w:ascii="Arial" w:hAnsi="Arial" w:cs="Arial"/>
          <w:color w:val="000000"/>
          <w:spacing w:val="43"/>
          <w:sz w:val="20"/>
          <w:szCs w:val="20"/>
        </w:rPr>
        <w:t>Для цитирования</w:t>
      </w:r>
      <w:r w:rsidRPr="00882040">
        <w:rPr>
          <w:rFonts w:ascii="Arial" w:hAnsi="Arial" w:cs="Arial"/>
          <w:color w:val="000000"/>
          <w:sz w:val="20"/>
          <w:szCs w:val="20"/>
        </w:rPr>
        <w:t>: Холмовский С. Г. Российские маркетплейсы как основные игроки рынка складской недвижимости // Прикладные экономические исследования. – 2025. – № 3. – С. 80–87. doi: 10.47576/2949-1908.2025.3.3.010.</w:t>
      </w:r>
    </w:p>
    <w:p w:rsidR="00882040" w:rsidRPr="00882040" w:rsidRDefault="00882040" w:rsidP="00882040">
      <w:pPr>
        <w:autoSpaceDE w:val="0"/>
        <w:autoSpaceDN w:val="0"/>
        <w:adjustRightInd w:val="0"/>
        <w:spacing w:before="227" w:after="227" w:line="288" w:lineRule="auto"/>
        <w:textAlignment w:val="center"/>
        <w:rPr>
          <w:rFonts w:ascii="Arial" w:hAnsi="Arial" w:cs="Arial"/>
          <w:color w:val="000000"/>
          <w:lang w:val="en-US"/>
        </w:rPr>
      </w:pPr>
      <w:r w:rsidRPr="00882040">
        <w:rPr>
          <w:rFonts w:ascii="Arial" w:hAnsi="Arial" w:cs="Arial"/>
          <w:color w:val="000000"/>
          <w:lang w:val="en-US"/>
        </w:rPr>
        <w:t>Original article</w:t>
      </w:r>
    </w:p>
    <w:p w:rsidR="00882040" w:rsidRPr="00882040" w:rsidRDefault="00882040" w:rsidP="0088204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882040">
        <w:rPr>
          <w:rFonts w:ascii="Arial" w:hAnsi="Arial" w:cs="Arial"/>
          <w:b/>
          <w:bCs/>
          <w:caps/>
          <w:color w:val="000000"/>
          <w:sz w:val="28"/>
          <w:szCs w:val="28"/>
          <w:lang w:val="en-US"/>
        </w:rPr>
        <w:t xml:space="preserve">Russian marketplaces as the main players </w:t>
      </w:r>
      <w:r w:rsidRPr="00882040">
        <w:rPr>
          <w:rFonts w:ascii="Arial" w:hAnsi="Arial" w:cs="Arial"/>
          <w:b/>
          <w:bCs/>
          <w:caps/>
          <w:color w:val="000000"/>
          <w:sz w:val="28"/>
          <w:szCs w:val="28"/>
          <w:lang w:val="en-US"/>
        </w:rPr>
        <w:br/>
        <w:t>in the warehouse real estate market</w:t>
      </w:r>
    </w:p>
    <w:p w:rsidR="00882040" w:rsidRPr="00882040" w:rsidRDefault="00882040" w:rsidP="0088204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882040">
        <w:rPr>
          <w:rFonts w:ascii="Arial" w:hAnsi="Arial" w:cs="Arial"/>
          <w:b/>
          <w:bCs/>
          <w:color w:val="000000"/>
          <w:sz w:val="28"/>
          <w:szCs w:val="28"/>
          <w:lang w:val="en-US"/>
        </w:rPr>
        <w:t>Kholmovsky Stanislav G.</w:t>
      </w:r>
    </w:p>
    <w:p w:rsidR="00882040" w:rsidRPr="00882040" w:rsidRDefault="00882040" w:rsidP="0088204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882040">
        <w:rPr>
          <w:rFonts w:ascii="Arial" w:hAnsi="Arial" w:cs="Arial"/>
          <w:i/>
          <w:iCs/>
          <w:color w:val="000000"/>
          <w:sz w:val="24"/>
          <w:szCs w:val="24"/>
          <w:lang w:val="en-US"/>
        </w:rPr>
        <w:t>Baikal State University, Irkutsk, Russia, staskhol@mail.ru</w:t>
      </w:r>
    </w:p>
    <w:p w:rsidR="00882040" w:rsidRPr="00882040" w:rsidRDefault="00882040" w:rsidP="0088204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882040">
        <w:rPr>
          <w:rFonts w:ascii="Arial" w:hAnsi="Arial" w:cs="Arial"/>
          <w:color w:val="000000"/>
          <w:spacing w:val="43"/>
          <w:sz w:val="20"/>
          <w:szCs w:val="20"/>
          <w:lang w:val="en-US"/>
        </w:rPr>
        <w:t>Abstract</w:t>
      </w:r>
      <w:r w:rsidRPr="00882040">
        <w:rPr>
          <w:rFonts w:ascii="Arial" w:hAnsi="Arial" w:cs="Arial"/>
          <w:color w:val="000000"/>
          <w:sz w:val="20"/>
          <w:szCs w:val="20"/>
          <w:lang w:val="en-US"/>
        </w:rPr>
        <w:t xml:space="preserve">.  The rapid growth of online commerce in recent years has led to an increase in the demand of Russian marketplaces for warehouse space. From the initial strategy of renting warehouse space in the central regions of the country, they switched to building their own warehouse complexes throughout the country. The study examines the trends of the warehouse real estate market for marketplaces, the territorial structure of the market, and </w:t>
      </w:r>
      <w:r w:rsidRPr="00882040">
        <w:rPr>
          <w:rFonts w:ascii="Arial" w:hAnsi="Arial" w:cs="Arial"/>
          <w:color w:val="000000"/>
          <w:sz w:val="20"/>
          <w:szCs w:val="20"/>
          <w:lang w:val="en-US"/>
        </w:rPr>
        <w:lastRenderedPageBreak/>
        <w:t xml:space="preserve">identifies the features of this segment within the entire market. The prospects for the construction of new warehouse facilities in the country have been studied as part of the implementation of strategies to scale up the activities of the main Russian marketplaces. The impact of the marketplace warehouse sector on the entire Russian warehouse real estate market is analyzed. </w:t>
      </w:r>
    </w:p>
    <w:p w:rsidR="00882040" w:rsidRPr="00882040" w:rsidRDefault="00882040" w:rsidP="0088204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882040">
        <w:rPr>
          <w:rFonts w:ascii="Arial" w:hAnsi="Arial" w:cs="Arial"/>
          <w:color w:val="000000"/>
          <w:spacing w:val="43"/>
          <w:sz w:val="20"/>
          <w:szCs w:val="20"/>
          <w:lang w:val="en-US"/>
        </w:rPr>
        <w:t>Keywords</w:t>
      </w:r>
      <w:r w:rsidRPr="00882040">
        <w:rPr>
          <w:rFonts w:ascii="Arial" w:hAnsi="Arial" w:cs="Arial"/>
          <w:color w:val="000000"/>
          <w:sz w:val="20"/>
          <w:szCs w:val="20"/>
          <w:lang w:val="en-US"/>
        </w:rPr>
        <w:t>: Warehouse real estate market; warehouses; marketplaces.</w:t>
      </w:r>
    </w:p>
    <w:p w:rsidR="00882040" w:rsidRPr="00882040" w:rsidRDefault="00882040" w:rsidP="0088204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882040">
        <w:rPr>
          <w:rFonts w:ascii="Arial" w:hAnsi="Arial" w:cs="Arial"/>
          <w:color w:val="000000"/>
          <w:spacing w:val="43"/>
          <w:sz w:val="20"/>
          <w:szCs w:val="20"/>
          <w:lang w:val="en-US"/>
        </w:rPr>
        <w:t>For citation</w:t>
      </w:r>
      <w:r w:rsidRPr="00882040">
        <w:rPr>
          <w:rFonts w:ascii="Arial" w:hAnsi="Arial" w:cs="Arial"/>
          <w:color w:val="000000"/>
          <w:sz w:val="20"/>
          <w:szCs w:val="20"/>
          <w:lang w:val="en-US"/>
        </w:rPr>
        <w:t xml:space="preserve">: Kholmovsky S. G. Russian marketplaces as the main players in the warehouse real estate market. </w:t>
      </w:r>
      <w:r w:rsidRPr="00882040">
        <w:rPr>
          <w:rFonts w:ascii="Arial" w:hAnsi="Arial" w:cs="Arial"/>
          <w:i/>
          <w:iCs/>
          <w:color w:val="000000"/>
          <w:sz w:val="20"/>
          <w:szCs w:val="20"/>
          <w:lang w:val="en-US"/>
        </w:rPr>
        <w:t xml:space="preserve">Applied economic research, </w:t>
      </w:r>
      <w:r w:rsidRPr="00882040">
        <w:rPr>
          <w:rFonts w:ascii="Arial" w:hAnsi="Arial" w:cs="Arial"/>
          <w:color w:val="000000"/>
          <w:sz w:val="20"/>
          <w:szCs w:val="20"/>
          <w:lang w:val="en-US"/>
        </w:rPr>
        <w:t xml:space="preserve">2025, no. 3, </w:t>
      </w:r>
      <w:r w:rsidRPr="00882040">
        <w:rPr>
          <w:rFonts w:ascii="Arial" w:hAnsi="Arial" w:cs="Arial"/>
          <w:color w:val="000000"/>
          <w:sz w:val="20"/>
          <w:szCs w:val="20"/>
          <w:lang w:val="en-US"/>
        </w:rPr>
        <w:br/>
        <w:t>pp. 80–87. doi: 10.47576/2949-1908.2025.3.3.010.</w:t>
      </w:r>
    </w:p>
    <w:p w:rsidR="000C605D" w:rsidRPr="000C605D" w:rsidRDefault="000C605D" w:rsidP="000C605D">
      <w:pPr>
        <w:suppressAutoHyphens/>
        <w:autoSpaceDE w:val="0"/>
        <w:autoSpaceDN w:val="0"/>
        <w:adjustRightInd w:val="0"/>
        <w:spacing w:after="113" w:line="200" w:lineRule="atLeast"/>
        <w:textAlignment w:val="center"/>
        <w:rPr>
          <w:rFonts w:ascii="Arial" w:hAnsi="Arial" w:cs="Arial"/>
          <w:color w:val="000000"/>
          <w:lang w:val="en-US"/>
        </w:rPr>
      </w:pPr>
      <w:r w:rsidRPr="000C605D">
        <w:rPr>
          <w:rFonts w:ascii="Arial" w:hAnsi="Arial" w:cs="Arial"/>
          <w:color w:val="000000"/>
        </w:rPr>
        <w:t>Научная</w:t>
      </w:r>
      <w:r w:rsidRPr="000C605D">
        <w:rPr>
          <w:rFonts w:ascii="Arial" w:hAnsi="Arial" w:cs="Arial"/>
          <w:color w:val="000000"/>
          <w:lang w:val="en-US"/>
        </w:rPr>
        <w:t xml:space="preserve"> </w:t>
      </w:r>
      <w:r w:rsidRPr="000C605D">
        <w:rPr>
          <w:rFonts w:ascii="Arial" w:hAnsi="Arial" w:cs="Arial"/>
          <w:color w:val="000000"/>
        </w:rPr>
        <w:t>статья</w:t>
      </w:r>
    </w:p>
    <w:p w:rsidR="000C605D" w:rsidRPr="000C605D" w:rsidRDefault="000C605D" w:rsidP="000C605D">
      <w:pPr>
        <w:autoSpaceDE w:val="0"/>
        <w:autoSpaceDN w:val="0"/>
        <w:adjustRightInd w:val="0"/>
        <w:spacing w:after="227" w:line="288" w:lineRule="auto"/>
        <w:textAlignment w:val="center"/>
        <w:rPr>
          <w:rFonts w:ascii="Arial" w:hAnsi="Arial" w:cs="Arial"/>
          <w:color w:val="000000"/>
          <w:lang w:val="en-US"/>
        </w:rPr>
      </w:pPr>
      <w:r w:rsidRPr="000C605D">
        <w:rPr>
          <w:rFonts w:ascii="Arial" w:hAnsi="Arial" w:cs="Arial"/>
          <w:color w:val="000000"/>
          <w:lang w:val="en-US"/>
        </w:rPr>
        <w:t>УДК 332</w:t>
      </w:r>
    </w:p>
    <w:p w:rsidR="000C605D" w:rsidRPr="000C605D" w:rsidRDefault="000C605D" w:rsidP="000C605D">
      <w:pPr>
        <w:suppressAutoHyphens/>
        <w:autoSpaceDE w:val="0"/>
        <w:autoSpaceDN w:val="0"/>
        <w:adjustRightInd w:val="0"/>
        <w:spacing w:after="113" w:line="200" w:lineRule="atLeast"/>
        <w:textAlignment w:val="center"/>
        <w:rPr>
          <w:rFonts w:ascii="Arial" w:hAnsi="Arial" w:cs="Arial"/>
          <w:color w:val="000000"/>
          <w:lang w:val="en-US"/>
        </w:rPr>
      </w:pPr>
      <w:r w:rsidRPr="000C605D">
        <w:rPr>
          <w:rFonts w:ascii="Arial" w:hAnsi="Arial" w:cs="Arial"/>
          <w:color w:val="000000"/>
          <w:lang w:val="en-US"/>
        </w:rPr>
        <w:t>doi: 10.47576/2949-1908.2025.3.3.011</w:t>
      </w:r>
    </w:p>
    <w:p w:rsidR="000C605D" w:rsidRPr="000C605D" w:rsidRDefault="000C605D" w:rsidP="000C605D">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0C605D">
        <w:rPr>
          <w:rFonts w:ascii="Arial" w:hAnsi="Arial" w:cs="Arial"/>
          <w:b/>
          <w:bCs/>
          <w:caps/>
          <w:color w:val="000000"/>
          <w:sz w:val="28"/>
          <w:szCs w:val="28"/>
        </w:rPr>
        <w:t>Роль языковых барьеров в развитии регионального туризма: кейс-анализ</w:t>
      </w:r>
    </w:p>
    <w:p w:rsidR="000C605D" w:rsidRPr="000C605D" w:rsidRDefault="000C605D" w:rsidP="000C605D">
      <w:pPr>
        <w:autoSpaceDE w:val="0"/>
        <w:autoSpaceDN w:val="0"/>
        <w:adjustRightInd w:val="0"/>
        <w:spacing w:after="113" w:line="288" w:lineRule="auto"/>
        <w:ind w:left="567" w:right="567"/>
        <w:textAlignment w:val="center"/>
        <w:rPr>
          <w:rFonts w:ascii="Arial" w:hAnsi="Arial" w:cs="Arial"/>
          <w:b/>
          <w:bCs/>
          <w:color w:val="000000"/>
          <w:sz w:val="28"/>
          <w:szCs w:val="28"/>
        </w:rPr>
      </w:pPr>
      <w:r w:rsidRPr="000C605D">
        <w:rPr>
          <w:rFonts w:ascii="Arial" w:hAnsi="Arial" w:cs="Arial"/>
          <w:b/>
          <w:bCs/>
          <w:color w:val="000000"/>
          <w:sz w:val="28"/>
          <w:szCs w:val="28"/>
        </w:rPr>
        <w:t xml:space="preserve">Братковская Дарья Вадимовна </w:t>
      </w:r>
    </w:p>
    <w:p w:rsidR="000C605D" w:rsidRPr="000C605D" w:rsidRDefault="000C605D" w:rsidP="000C605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C605D">
        <w:rPr>
          <w:rFonts w:ascii="Arial" w:hAnsi="Arial" w:cs="Arial"/>
          <w:i/>
          <w:iCs/>
          <w:color w:val="000000"/>
          <w:sz w:val="24"/>
          <w:szCs w:val="24"/>
        </w:rPr>
        <w:t>Дальневосточный федеральный университет, Владивосток, Россия, bratkovskaya.dv@dvfu.ru</w:t>
      </w:r>
    </w:p>
    <w:p w:rsidR="000C605D" w:rsidRPr="000C605D" w:rsidRDefault="000C605D" w:rsidP="000C605D">
      <w:pPr>
        <w:autoSpaceDE w:val="0"/>
        <w:autoSpaceDN w:val="0"/>
        <w:adjustRightInd w:val="0"/>
        <w:spacing w:after="113" w:line="288" w:lineRule="auto"/>
        <w:ind w:left="567" w:right="567"/>
        <w:textAlignment w:val="center"/>
        <w:rPr>
          <w:rFonts w:ascii="Arial" w:hAnsi="Arial" w:cs="Arial"/>
          <w:b/>
          <w:bCs/>
          <w:color w:val="000000"/>
          <w:sz w:val="28"/>
          <w:szCs w:val="28"/>
        </w:rPr>
      </w:pPr>
      <w:r w:rsidRPr="000C605D">
        <w:rPr>
          <w:rFonts w:ascii="Arial" w:hAnsi="Arial" w:cs="Arial"/>
          <w:b/>
          <w:bCs/>
          <w:color w:val="000000"/>
          <w:sz w:val="28"/>
          <w:szCs w:val="28"/>
        </w:rPr>
        <w:t xml:space="preserve">Рогова Яна Дмитриевна </w:t>
      </w:r>
    </w:p>
    <w:p w:rsidR="000C605D" w:rsidRPr="000C605D" w:rsidRDefault="000C605D" w:rsidP="000C605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C605D">
        <w:rPr>
          <w:rFonts w:ascii="Arial" w:hAnsi="Arial" w:cs="Arial"/>
          <w:i/>
          <w:iCs/>
          <w:color w:val="000000"/>
          <w:sz w:val="24"/>
          <w:szCs w:val="24"/>
        </w:rPr>
        <w:t>Дальневосточный федеральный университет, Владивосток, Россия</w:t>
      </w:r>
    </w:p>
    <w:p w:rsidR="000C605D" w:rsidRPr="000C605D" w:rsidRDefault="000C605D" w:rsidP="000C605D">
      <w:pPr>
        <w:autoSpaceDE w:val="0"/>
        <w:autoSpaceDN w:val="0"/>
        <w:adjustRightInd w:val="0"/>
        <w:spacing w:after="113" w:line="288" w:lineRule="auto"/>
        <w:ind w:left="567" w:right="567"/>
        <w:textAlignment w:val="center"/>
        <w:rPr>
          <w:rFonts w:ascii="Arial" w:hAnsi="Arial" w:cs="Arial"/>
          <w:b/>
          <w:bCs/>
          <w:color w:val="000000"/>
          <w:sz w:val="28"/>
          <w:szCs w:val="28"/>
        </w:rPr>
      </w:pPr>
      <w:r w:rsidRPr="000C605D">
        <w:rPr>
          <w:rFonts w:ascii="Arial" w:hAnsi="Arial" w:cs="Arial"/>
          <w:b/>
          <w:bCs/>
          <w:color w:val="000000"/>
          <w:sz w:val="28"/>
          <w:szCs w:val="28"/>
        </w:rPr>
        <w:t xml:space="preserve">Токарева Софья Александровна </w:t>
      </w:r>
    </w:p>
    <w:p w:rsidR="000C605D" w:rsidRPr="000C605D" w:rsidRDefault="000C605D" w:rsidP="000C605D">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0C605D">
        <w:rPr>
          <w:rFonts w:ascii="Arial" w:hAnsi="Arial" w:cs="Arial"/>
          <w:i/>
          <w:iCs/>
          <w:color w:val="000000"/>
          <w:sz w:val="24"/>
          <w:szCs w:val="24"/>
        </w:rPr>
        <w:t>Дальневосточный федеральный университет, Владивосток, Россия</w:t>
      </w:r>
    </w:p>
    <w:p w:rsidR="000C605D" w:rsidRPr="000C605D" w:rsidRDefault="000C605D" w:rsidP="000C605D">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C605D">
        <w:rPr>
          <w:rFonts w:ascii="Arial" w:hAnsi="Arial" w:cs="Arial"/>
          <w:color w:val="000000"/>
          <w:spacing w:val="43"/>
          <w:sz w:val="20"/>
          <w:szCs w:val="20"/>
        </w:rPr>
        <w:t>Аннотация</w:t>
      </w:r>
      <w:r w:rsidRPr="000C605D">
        <w:rPr>
          <w:rFonts w:ascii="Arial" w:hAnsi="Arial" w:cs="Arial"/>
          <w:color w:val="000000"/>
          <w:sz w:val="20"/>
          <w:szCs w:val="20"/>
        </w:rPr>
        <w:t xml:space="preserve">. В статье рассматривается влияние языковых барьеров на развитие регионального туризма Европы в актуальных условиях 2025 года. Цель исследования – в?????? ???? ? ??????????? ???????? ???????? ? ?????????? ??????? ?? ???????????? ??????, ???????? ????????????????? ??????????????, ??????????? ???????????? ???????? ? ????????? ????? ???? ???????. ??????????????? ?????? ???????? ?? ???????????? ??????? ???????????? ????????? ???????????? ??????? ? ????????????? ????????????. ??????????, ??? ???????? ??????????? ????? ?????????? ?????????? ?????? ? ??????? ???????? ??????????? ????????????????, ????? ??? ??????????? ???? ???????? ???????????? ????? ???????????? ???????? ??????? ? ????????. ????????, ???, ???????? ?? ??????? ???? ????????????? ????????? ? ??????, ???????????? ????? ????????????? ???????? ???????? ?????????? ??????? ??-?? ?????? ???????????????? ??????????. ???????? COVID-19 ????????? ????????: ? ?????? ???????? ?????? ?????? ????????? ?? ?????????? ??????, ??? ???????? ?????? ???????????????, ?????? ? ?????????????? ????????????? ??????????? ???????? ??????? ????? ????? ?????????. ??????? ?????? ? ????????????? ????????? ????????? ??????????? ? ????????????? ????? ?????????? (????????, ??????????????? ????????) ??? ????????? ??????????? ???????????? ?????????? ?????????? ??????. </w:t>
      </w:r>
    </w:p>
    <w:p w:rsidR="000C605D" w:rsidRPr="000C605D" w:rsidRDefault="000C605D" w:rsidP="000C605D">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C605D">
        <w:rPr>
          <w:rFonts w:ascii="Arial" w:hAnsi="Arial" w:cs="Arial"/>
          <w:color w:val="000000"/>
          <w:sz w:val="20"/>
          <w:szCs w:val="20"/>
        </w:rPr>
        <w:t xml:space="preserve">ыявить роль и последствия языковых барьеров в туристской отрасли на региональном уровне, учитывая постпандемическое восстановление, современные миграционные процессы и появление новых форм туризма. Методологически работа основана на качественном анализе современного состояния европейского туризма и межкультурной коммуникации. Отмечается, что языковые препятствия могут сдерживать туристские потоки и снижать качество впечатлений путешественников, </w:t>
      </w:r>
      <w:r w:rsidRPr="000C605D">
        <w:rPr>
          <w:rFonts w:ascii="Arial" w:hAnsi="Arial" w:cs="Arial"/>
          <w:color w:val="000000"/>
          <w:sz w:val="20"/>
          <w:szCs w:val="20"/>
        </w:rPr>
        <w:lastRenderedPageBreak/>
        <w:t xml:space="preserve">тогда как преодоление этих барьеров способствует более равномерному развитию туризма в регионах. Выявлено, что, несмотря на высокую долю многоязычного населения в Европе, значительная часть потенциальных туристов избегает зарубежных поездок из-за страха коммуникационных трудностей. Пандемия COVID-19 обострила проблему: в период закрытия границ акцент сместился на внутренний туризм, где языковой фактор минимизировался, однако с возобновлением международных путешествий языковые барьеры вновь стали актуальны. Сделаны выводы о необходимости внедрения стратегий многоязычия и использования новых технологий (например, автоматического перевода) для повышения доступности региональных туристских дестинаций Европы. </w:t>
      </w:r>
    </w:p>
    <w:p w:rsidR="000C605D" w:rsidRPr="000C605D" w:rsidRDefault="000C605D" w:rsidP="000C605D">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C605D">
        <w:rPr>
          <w:rFonts w:ascii="Arial" w:hAnsi="Arial" w:cs="Arial"/>
          <w:color w:val="000000"/>
          <w:spacing w:val="43"/>
          <w:sz w:val="20"/>
          <w:szCs w:val="20"/>
        </w:rPr>
        <w:t>Ключевые слова:</w:t>
      </w:r>
      <w:r w:rsidRPr="000C605D">
        <w:rPr>
          <w:rFonts w:ascii="Arial" w:hAnsi="Arial" w:cs="Arial"/>
          <w:color w:val="000000"/>
          <w:sz w:val="20"/>
          <w:szCs w:val="20"/>
        </w:rPr>
        <w:t xml:space="preserve"> туризм; языковой барьер; межкультурная коммуникация; Европа; региональное развитие; языковая политика; цифровые технологии; миграция; устойчивый туризм; лингвистика </w:t>
      </w:r>
    </w:p>
    <w:p w:rsidR="000C605D" w:rsidRPr="000C605D" w:rsidRDefault="000C605D" w:rsidP="000C605D">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0C605D">
        <w:rPr>
          <w:rFonts w:ascii="Arial" w:hAnsi="Arial" w:cs="Arial"/>
          <w:color w:val="000000"/>
          <w:spacing w:val="43"/>
          <w:sz w:val="20"/>
          <w:szCs w:val="20"/>
        </w:rPr>
        <w:t xml:space="preserve">Для цитирования: </w:t>
      </w:r>
      <w:r w:rsidRPr="000C605D">
        <w:rPr>
          <w:rFonts w:ascii="Arial" w:hAnsi="Arial" w:cs="Arial"/>
          <w:color w:val="000000"/>
          <w:sz w:val="20"/>
          <w:szCs w:val="20"/>
        </w:rPr>
        <w:t>Братковская Д. В., Рогова Я. Д., Токарева С. А. Роль языковых барьеров в развитии регионального туризма: кейс-анализ // Прикладные экономические исследования. – 2025. – № 3. – С. 88–95. doi: 10.47576/2949-1908.2025.3.3.011.</w:t>
      </w:r>
    </w:p>
    <w:p w:rsidR="000C605D" w:rsidRPr="000C605D" w:rsidRDefault="000C605D" w:rsidP="000C605D">
      <w:pPr>
        <w:autoSpaceDE w:val="0"/>
        <w:autoSpaceDN w:val="0"/>
        <w:adjustRightInd w:val="0"/>
        <w:spacing w:before="227" w:after="227" w:line="288" w:lineRule="auto"/>
        <w:textAlignment w:val="center"/>
        <w:rPr>
          <w:rFonts w:ascii="Arial" w:hAnsi="Arial" w:cs="Arial"/>
          <w:color w:val="000000"/>
          <w:lang w:val="en-US"/>
        </w:rPr>
      </w:pPr>
      <w:r w:rsidRPr="000C605D">
        <w:rPr>
          <w:rFonts w:ascii="Arial" w:hAnsi="Arial" w:cs="Arial"/>
          <w:color w:val="000000"/>
          <w:lang w:val="en-US"/>
        </w:rPr>
        <w:t>Original article</w:t>
      </w:r>
    </w:p>
    <w:p w:rsidR="000C605D" w:rsidRPr="000C605D" w:rsidRDefault="000C605D" w:rsidP="000C605D">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0C605D">
        <w:rPr>
          <w:rFonts w:ascii="Arial" w:hAnsi="Arial" w:cs="Arial"/>
          <w:b/>
          <w:bCs/>
          <w:caps/>
          <w:color w:val="000000"/>
          <w:sz w:val="28"/>
          <w:szCs w:val="28"/>
          <w:lang w:val="en-US"/>
        </w:rPr>
        <w:t>The Role of Language Barriers in the Development of Regional Tourism: A Case Study of Europe</w:t>
      </w:r>
    </w:p>
    <w:p w:rsidR="000C605D" w:rsidRPr="000C605D" w:rsidRDefault="000C605D" w:rsidP="000C605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C605D">
        <w:rPr>
          <w:rFonts w:ascii="Arial" w:hAnsi="Arial" w:cs="Arial"/>
          <w:b/>
          <w:bCs/>
          <w:color w:val="000000"/>
          <w:sz w:val="28"/>
          <w:szCs w:val="28"/>
          <w:lang w:val="en-US"/>
        </w:rPr>
        <w:t xml:space="preserve">Bratkovskaya Daria V. </w:t>
      </w:r>
    </w:p>
    <w:p w:rsidR="000C605D" w:rsidRPr="000C605D" w:rsidRDefault="000C605D" w:rsidP="000C605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C605D">
        <w:rPr>
          <w:rFonts w:ascii="Arial" w:hAnsi="Arial" w:cs="Arial"/>
          <w:i/>
          <w:iCs/>
          <w:color w:val="000000"/>
          <w:sz w:val="24"/>
          <w:szCs w:val="24"/>
          <w:lang w:val="en-US"/>
        </w:rPr>
        <w:t xml:space="preserve">Far Eastern Federal University, Vladivostok, Russia, </w:t>
      </w:r>
      <w:r w:rsidRPr="000C605D">
        <w:rPr>
          <w:rFonts w:ascii="Arial" w:hAnsi="Arial" w:cs="Arial"/>
          <w:i/>
          <w:iCs/>
          <w:color w:val="000000"/>
          <w:sz w:val="24"/>
          <w:szCs w:val="24"/>
          <w:lang w:val="en-US"/>
        </w:rPr>
        <w:br/>
        <w:t>bratkovskaya.dv@dvfu.ru</w:t>
      </w:r>
    </w:p>
    <w:p w:rsidR="000C605D" w:rsidRPr="000C605D" w:rsidRDefault="000C605D" w:rsidP="000C605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C605D">
        <w:rPr>
          <w:rFonts w:ascii="Arial" w:hAnsi="Arial" w:cs="Arial"/>
          <w:b/>
          <w:bCs/>
          <w:color w:val="000000"/>
          <w:sz w:val="28"/>
          <w:szCs w:val="28"/>
          <w:lang w:val="en-US"/>
        </w:rPr>
        <w:t xml:space="preserve">Rogova Yana D. </w:t>
      </w:r>
    </w:p>
    <w:p w:rsidR="000C605D" w:rsidRPr="000C605D" w:rsidRDefault="000C605D" w:rsidP="000C605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C605D">
        <w:rPr>
          <w:rFonts w:ascii="Arial" w:hAnsi="Arial" w:cs="Arial"/>
          <w:i/>
          <w:iCs/>
          <w:color w:val="000000"/>
          <w:sz w:val="24"/>
          <w:szCs w:val="24"/>
          <w:lang w:val="en-US"/>
        </w:rPr>
        <w:t>Far Eastern Federal University, Vladivostok, Russia</w:t>
      </w:r>
    </w:p>
    <w:p w:rsidR="000C605D" w:rsidRPr="000C605D" w:rsidRDefault="000C605D" w:rsidP="000C605D">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0C605D">
        <w:rPr>
          <w:rFonts w:ascii="Arial" w:hAnsi="Arial" w:cs="Arial"/>
          <w:b/>
          <w:bCs/>
          <w:color w:val="000000"/>
          <w:sz w:val="28"/>
          <w:szCs w:val="28"/>
          <w:lang w:val="en-US"/>
        </w:rPr>
        <w:t xml:space="preserve">Tokareva Sofia A. </w:t>
      </w:r>
    </w:p>
    <w:p w:rsidR="000C605D" w:rsidRPr="000C605D" w:rsidRDefault="000C605D" w:rsidP="000C605D">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0C605D">
        <w:rPr>
          <w:rFonts w:ascii="Arial" w:hAnsi="Arial" w:cs="Arial"/>
          <w:i/>
          <w:iCs/>
          <w:color w:val="000000"/>
          <w:sz w:val="24"/>
          <w:szCs w:val="24"/>
          <w:lang w:val="en-US"/>
        </w:rPr>
        <w:t>Far Eastern Federal University, Vladivostok, Russia</w:t>
      </w:r>
    </w:p>
    <w:p w:rsidR="000C605D" w:rsidRPr="000C605D" w:rsidRDefault="000C605D" w:rsidP="000C605D">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0C605D">
        <w:rPr>
          <w:rFonts w:ascii="Arial" w:hAnsi="Arial" w:cs="Arial"/>
          <w:color w:val="000000"/>
          <w:spacing w:val="43"/>
          <w:sz w:val="20"/>
          <w:szCs w:val="20"/>
          <w:lang w:val="en-US"/>
        </w:rPr>
        <w:t>Abstract</w:t>
      </w:r>
      <w:r w:rsidRPr="000C605D">
        <w:rPr>
          <w:rFonts w:ascii="Arial" w:hAnsi="Arial" w:cs="Arial"/>
          <w:color w:val="000000"/>
          <w:sz w:val="20"/>
          <w:szCs w:val="20"/>
          <w:lang w:val="en-US"/>
        </w:rPr>
        <w:t>. This article examines the impact of language barriers on the development of regional tourism in Europe under the current conditions of 2025. The aim of the study is to identify the role and implications of language-related obstacles in the tourism sector at the regional level, taking into account post-pandemic recovery, ongoing migration processes, and the emergence of new forms of tourism. Methodologically, the research is based on a qualitative analysis of the present state of European tourism and intercultural communication. The study highlights that language barriers may hinder tourist flows and diminish the quality of travelers’ experiences, whereas overcoming such barriers contributes to a more balanced regional development of the tourism industry. It has been found that despite the high proportion of multilingual populations in Europe, a significant share of potential tourists still avoid traveling abroad due to fear of communication difficulties. The COVID-19 pandemic exacerbated the issue: during border closures, the focus shifted to domestic tourism where language factors were minimized, but with the resumption of international travel, language barriers regained their relevance. The findings underscore the need for multilingual strategies and the application of new technologies (e.g., automated translation tools) to improve the accessibility of regional tourism destinations across Europe.</w:t>
      </w:r>
    </w:p>
    <w:p w:rsidR="000C605D" w:rsidRPr="000C605D" w:rsidRDefault="000C605D" w:rsidP="000C605D">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0C605D">
        <w:rPr>
          <w:rFonts w:ascii="Arial" w:hAnsi="Arial" w:cs="Arial"/>
          <w:color w:val="000000"/>
          <w:spacing w:val="43"/>
          <w:sz w:val="20"/>
          <w:szCs w:val="20"/>
          <w:lang w:val="en-US"/>
        </w:rPr>
        <w:t>Keyword</w:t>
      </w:r>
      <w:r w:rsidRPr="000C605D">
        <w:rPr>
          <w:rFonts w:ascii="Arial" w:hAnsi="Arial" w:cs="Arial"/>
          <w:color w:val="000000"/>
          <w:sz w:val="20"/>
          <w:szCs w:val="20"/>
          <w:lang w:val="en-US"/>
        </w:rPr>
        <w:t>s: tourism; language barrier; intercultural communication; Europe; regional development; language policy; digital technologies; migration; sustainable tourism; linguistics.</w:t>
      </w:r>
    </w:p>
    <w:p w:rsidR="000C605D" w:rsidRPr="000C605D" w:rsidRDefault="000C605D" w:rsidP="000C605D">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0C605D">
        <w:rPr>
          <w:rFonts w:ascii="Arial" w:hAnsi="Arial" w:cs="Arial"/>
          <w:color w:val="000000"/>
          <w:spacing w:val="43"/>
          <w:sz w:val="20"/>
          <w:szCs w:val="20"/>
          <w:lang w:val="en-US"/>
        </w:rPr>
        <w:lastRenderedPageBreak/>
        <w:t>For citation:</w:t>
      </w:r>
      <w:r w:rsidRPr="000C605D">
        <w:rPr>
          <w:rFonts w:ascii="Arial" w:hAnsi="Arial" w:cs="Arial"/>
          <w:color w:val="000000"/>
          <w:sz w:val="20"/>
          <w:szCs w:val="20"/>
          <w:lang w:val="en-US"/>
        </w:rPr>
        <w:t xml:space="preserve"> Bratkovskaya D. V., Rogova Ya. D., Tokareva S. A. The Role of Language Barriers in the Development of Regional Tourism: A Case Study of Europe. </w:t>
      </w:r>
      <w:r w:rsidRPr="000C605D">
        <w:rPr>
          <w:rFonts w:ascii="Arial" w:hAnsi="Arial" w:cs="Arial"/>
          <w:i/>
          <w:iCs/>
          <w:color w:val="000000"/>
          <w:sz w:val="20"/>
          <w:szCs w:val="20"/>
          <w:lang w:val="en-US"/>
        </w:rPr>
        <w:t>Applied economic research,</w:t>
      </w:r>
      <w:r w:rsidRPr="000C605D">
        <w:rPr>
          <w:rFonts w:ascii="Arial" w:hAnsi="Arial" w:cs="Arial"/>
          <w:color w:val="000000"/>
          <w:sz w:val="20"/>
          <w:szCs w:val="20"/>
          <w:lang w:val="en-US"/>
        </w:rPr>
        <w:t xml:space="preserve"> 2025, no. 3, pp. 88–95. doi: 10.47576/2949-1908.2025.3.3.011.</w:t>
      </w:r>
    </w:p>
    <w:p w:rsidR="00ED7C11" w:rsidRPr="00ED7C11" w:rsidRDefault="00ED7C11" w:rsidP="00ED7C11">
      <w:pPr>
        <w:suppressAutoHyphens/>
        <w:autoSpaceDE w:val="0"/>
        <w:autoSpaceDN w:val="0"/>
        <w:adjustRightInd w:val="0"/>
        <w:spacing w:after="113" w:line="200" w:lineRule="atLeast"/>
        <w:textAlignment w:val="center"/>
        <w:rPr>
          <w:rFonts w:ascii="Arial" w:hAnsi="Arial" w:cs="Arial"/>
          <w:color w:val="000000"/>
          <w:lang w:val="en-US"/>
        </w:rPr>
      </w:pPr>
      <w:r w:rsidRPr="00ED7C11">
        <w:rPr>
          <w:rFonts w:ascii="Arial" w:hAnsi="Arial" w:cs="Arial"/>
          <w:color w:val="000000"/>
        </w:rPr>
        <w:t>Научная</w:t>
      </w:r>
      <w:r w:rsidRPr="00ED7C11">
        <w:rPr>
          <w:rFonts w:ascii="Arial" w:hAnsi="Arial" w:cs="Arial"/>
          <w:color w:val="000000"/>
          <w:lang w:val="en-US"/>
        </w:rPr>
        <w:t xml:space="preserve"> </w:t>
      </w:r>
      <w:r w:rsidRPr="00ED7C11">
        <w:rPr>
          <w:rFonts w:ascii="Arial" w:hAnsi="Arial" w:cs="Arial"/>
          <w:color w:val="000000"/>
        </w:rPr>
        <w:t>статья</w:t>
      </w:r>
    </w:p>
    <w:p w:rsidR="00ED7C11" w:rsidRPr="00ED7C11" w:rsidRDefault="00ED7C11" w:rsidP="00ED7C11">
      <w:pPr>
        <w:autoSpaceDE w:val="0"/>
        <w:autoSpaceDN w:val="0"/>
        <w:adjustRightInd w:val="0"/>
        <w:spacing w:after="227" w:line="288" w:lineRule="auto"/>
        <w:textAlignment w:val="center"/>
        <w:rPr>
          <w:rFonts w:ascii="Arial" w:hAnsi="Arial" w:cs="Arial"/>
          <w:color w:val="000000"/>
          <w:lang w:val="en-US"/>
        </w:rPr>
      </w:pPr>
      <w:r w:rsidRPr="00ED7C11">
        <w:rPr>
          <w:rFonts w:ascii="Arial" w:hAnsi="Arial" w:cs="Arial"/>
          <w:color w:val="000000"/>
          <w:lang w:val="en-US"/>
        </w:rPr>
        <w:t>УДК 338.1:330.1</w:t>
      </w:r>
    </w:p>
    <w:p w:rsidR="00ED7C11" w:rsidRPr="00ED7C11" w:rsidRDefault="00ED7C11" w:rsidP="00ED7C11">
      <w:pPr>
        <w:suppressAutoHyphens/>
        <w:autoSpaceDE w:val="0"/>
        <w:autoSpaceDN w:val="0"/>
        <w:adjustRightInd w:val="0"/>
        <w:spacing w:after="113" w:line="200" w:lineRule="atLeast"/>
        <w:textAlignment w:val="center"/>
        <w:rPr>
          <w:rFonts w:ascii="Arial" w:hAnsi="Arial" w:cs="Arial"/>
          <w:color w:val="000000"/>
          <w:lang w:val="en-US"/>
        </w:rPr>
      </w:pPr>
      <w:r w:rsidRPr="00ED7C11">
        <w:rPr>
          <w:rFonts w:ascii="Arial" w:hAnsi="Arial" w:cs="Arial"/>
          <w:color w:val="000000"/>
          <w:lang w:val="en-US"/>
        </w:rPr>
        <w:t>doi: 10.47576/2949-1908.2025.3.3.012</w:t>
      </w:r>
    </w:p>
    <w:p w:rsidR="00ED7C11" w:rsidRPr="00ED7C11" w:rsidRDefault="00ED7C11" w:rsidP="00ED7C11">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ED7C11">
        <w:rPr>
          <w:rFonts w:ascii="Arial" w:hAnsi="Arial" w:cs="Arial"/>
          <w:b/>
          <w:bCs/>
          <w:caps/>
          <w:color w:val="000000"/>
          <w:sz w:val="28"/>
          <w:szCs w:val="28"/>
        </w:rPr>
        <w:t xml:space="preserve">Социально-экономическая политика региона </w:t>
      </w:r>
      <w:r w:rsidRPr="00ED7C11">
        <w:rPr>
          <w:rFonts w:ascii="Arial" w:hAnsi="Arial" w:cs="Arial"/>
          <w:b/>
          <w:bCs/>
          <w:caps/>
          <w:color w:val="000000"/>
          <w:sz w:val="28"/>
          <w:szCs w:val="28"/>
        </w:rPr>
        <w:br/>
        <w:t>на современном этапе</w:t>
      </w:r>
    </w:p>
    <w:p w:rsidR="00ED7C11" w:rsidRPr="00ED7C11" w:rsidRDefault="00ED7C11" w:rsidP="00ED7C11">
      <w:pPr>
        <w:autoSpaceDE w:val="0"/>
        <w:autoSpaceDN w:val="0"/>
        <w:adjustRightInd w:val="0"/>
        <w:spacing w:after="113" w:line="288" w:lineRule="auto"/>
        <w:ind w:left="567" w:right="567"/>
        <w:textAlignment w:val="center"/>
        <w:rPr>
          <w:rFonts w:ascii="Arial" w:hAnsi="Arial" w:cs="Arial"/>
          <w:b/>
          <w:bCs/>
          <w:color w:val="000000"/>
          <w:sz w:val="28"/>
          <w:szCs w:val="28"/>
        </w:rPr>
      </w:pPr>
      <w:r w:rsidRPr="00ED7C11">
        <w:rPr>
          <w:rFonts w:ascii="Arial" w:hAnsi="Arial" w:cs="Arial"/>
          <w:b/>
          <w:bCs/>
          <w:color w:val="000000"/>
          <w:sz w:val="28"/>
          <w:szCs w:val="28"/>
        </w:rPr>
        <w:t xml:space="preserve">Гречко Мария Вячеславовна </w:t>
      </w:r>
    </w:p>
    <w:p w:rsidR="00ED7C11" w:rsidRPr="00ED7C11" w:rsidRDefault="00ED7C11" w:rsidP="00ED7C11">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ED7C11">
        <w:rPr>
          <w:rFonts w:ascii="Arial" w:hAnsi="Arial" w:cs="Arial"/>
          <w:i/>
          <w:iCs/>
          <w:color w:val="000000"/>
          <w:sz w:val="24"/>
          <w:szCs w:val="24"/>
        </w:rPr>
        <w:t xml:space="preserve">Кубанский государственный аграрный университет </w:t>
      </w:r>
      <w:r w:rsidRPr="00ED7C11">
        <w:rPr>
          <w:rFonts w:ascii="Arial" w:hAnsi="Arial" w:cs="Arial"/>
          <w:i/>
          <w:iCs/>
          <w:color w:val="000000"/>
          <w:sz w:val="24"/>
          <w:szCs w:val="24"/>
        </w:rPr>
        <w:br/>
        <w:t>имени И. Т. Трубилина, Краснодар, Россия</w:t>
      </w:r>
    </w:p>
    <w:p w:rsidR="00ED7C11" w:rsidRPr="00ED7C11" w:rsidRDefault="00ED7C11" w:rsidP="00ED7C11">
      <w:pPr>
        <w:autoSpaceDE w:val="0"/>
        <w:autoSpaceDN w:val="0"/>
        <w:adjustRightInd w:val="0"/>
        <w:spacing w:after="113" w:line="288" w:lineRule="auto"/>
        <w:ind w:left="567" w:right="567"/>
        <w:textAlignment w:val="center"/>
        <w:rPr>
          <w:rFonts w:ascii="Arial" w:hAnsi="Arial" w:cs="Arial"/>
          <w:b/>
          <w:bCs/>
          <w:color w:val="000000"/>
          <w:sz w:val="28"/>
          <w:szCs w:val="28"/>
        </w:rPr>
      </w:pPr>
      <w:r w:rsidRPr="00ED7C11">
        <w:rPr>
          <w:rFonts w:ascii="Arial" w:hAnsi="Arial" w:cs="Arial"/>
          <w:b/>
          <w:bCs/>
          <w:color w:val="000000"/>
          <w:sz w:val="28"/>
          <w:szCs w:val="28"/>
        </w:rPr>
        <w:t xml:space="preserve">Булгаров Мурат Ахмедович </w:t>
      </w:r>
    </w:p>
    <w:p w:rsidR="00ED7C11" w:rsidRPr="00ED7C11" w:rsidRDefault="00ED7C11" w:rsidP="00ED7C11">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ED7C11">
        <w:rPr>
          <w:rFonts w:ascii="Arial" w:hAnsi="Arial" w:cs="Arial"/>
          <w:i/>
          <w:iCs/>
          <w:color w:val="000000"/>
          <w:sz w:val="24"/>
          <w:szCs w:val="24"/>
        </w:rPr>
        <w:t xml:space="preserve">Кубанский государственный аграрный университет </w:t>
      </w:r>
      <w:r w:rsidRPr="00ED7C11">
        <w:rPr>
          <w:rFonts w:ascii="Arial" w:hAnsi="Arial" w:cs="Arial"/>
          <w:i/>
          <w:iCs/>
          <w:color w:val="000000"/>
          <w:sz w:val="24"/>
          <w:szCs w:val="24"/>
        </w:rPr>
        <w:br/>
        <w:t>имени И. Т. Трубилина, Краснодар, Россия</w:t>
      </w:r>
    </w:p>
    <w:p w:rsidR="00ED7C11" w:rsidRPr="00ED7C11" w:rsidRDefault="00ED7C11" w:rsidP="00ED7C11">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ED7C11">
        <w:rPr>
          <w:rFonts w:ascii="Arial" w:hAnsi="Arial" w:cs="Arial"/>
          <w:color w:val="000000"/>
          <w:spacing w:val="43"/>
          <w:sz w:val="20"/>
          <w:szCs w:val="20"/>
        </w:rPr>
        <w:t>Аннотация</w:t>
      </w:r>
      <w:r w:rsidRPr="00ED7C11">
        <w:rPr>
          <w:rFonts w:ascii="Arial" w:hAnsi="Arial" w:cs="Arial"/>
          <w:color w:val="000000"/>
          <w:sz w:val="20"/>
          <w:szCs w:val="20"/>
        </w:rPr>
        <w:t>. Статья посвящена анализу социально-экономической политики российских регионов в условиях современных вызовов. Рассматриваются ключевые аспекты и подходы, характеризующие социально-экономическое развитие регионов России, включая экономические, социальные и инфраструктурные факторы. Особое внимание уделено вопросам устойчивости регионов, социального равенства, территориального развития и модернизации управления. Оцениваются текущие проблемы в сфере образования, здравоохранения, жилищного строительства, а также в области поддержания социального и экономического равновесия в условиях глобализационных и внутрироссийских вызовов. Определяются стратегические направления, которые могут улучшить социально-экономическое положение регионов.</w:t>
      </w:r>
    </w:p>
    <w:p w:rsidR="00ED7C11" w:rsidRPr="00ED7C11" w:rsidRDefault="00ED7C11" w:rsidP="00ED7C11">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ED7C11">
        <w:rPr>
          <w:rFonts w:ascii="Arial" w:hAnsi="Arial" w:cs="Arial"/>
          <w:color w:val="000000"/>
          <w:spacing w:val="43"/>
          <w:sz w:val="20"/>
          <w:szCs w:val="20"/>
        </w:rPr>
        <w:t>Ключевые слова</w:t>
      </w:r>
      <w:r w:rsidRPr="00ED7C11">
        <w:rPr>
          <w:rFonts w:ascii="Arial" w:hAnsi="Arial" w:cs="Arial"/>
          <w:color w:val="000000"/>
          <w:sz w:val="20"/>
          <w:szCs w:val="20"/>
        </w:rPr>
        <w:t>: социально-экономическая политика; региональное развитие; устойчивость; социальное неравенство; территориальное развитие; инфраструктура; социальные услуги.</w:t>
      </w:r>
    </w:p>
    <w:p w:rsidR="00ED7C11" w:rsidRPr="00ED7C11" w:rsidRDefault="00ED7C11" w:rsidP="00ED7C11">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ED7C11">
        <w:rPr>
          <w:rFonts w:ascii="Arial" w:hAnsi="Arial" w:cs="Arial"/>
          <w:color w:val="000000"/>
          <w:spacing w:val="43"/>
          <w:sz w:val="20"/>
          <w:szCs w:val="20"/>
        </w:rPr>
        <w:t>Для цитирования</w:t>
      </w:r>
      <w:r w:rsidRPr="00ED7C11">
        <w:rPr>
          <w:rFonts w:ascii="Arial" w:hAnsi="Arial" w:cs="Arial"/>
          <w:color w:val="000000"/>
          <w:sz w:val="20"/>
          <w:szCs w:val="20"/>
        </w:rPr>
        <w:t>: Гречко М. В., Булгаров М. А.  Социально-экономическая политика региона на современном этапе // Прикладные экономические исследования. – 2025. – № 3. – С. 96–102. doi: 10.47576/2949-1908.2025.3.3.012.</w:t>
      </w:r>
    </w:p>
    <w:p w:rsidR="00ED7C11" w:rsidRPr="00ED7C11" w:rsidRDefault="00ED7C11" w:rsidP="00ED7C11">
      <w:pPr>
        <w:autoSpaceDE w:val="0"/>
        <w:autoSpaceDN w:val="0"/>
        <w:adjustRightInd w:val="0"/>
        <w:spacing w:before="227" w:after="227" w:line="288" w:lineRule="auto"/>
        <w:textAlignment w:val="center"/>
        <w:rPr>
          <w:rFonts w:ascii="Arial" w:hAnsi="Arial" w:cs="Arial"/>
          <w:color w:val="000000"/>
          <w:lang w:val="en-US"/>
        </w:rPr>
      </w:pPr>
      <w:r w:rsidRPr="00ED7C11">
        <w:rPr>
          <w:rFonts w:ascii="Arial" w:hAnsi="Arial" w:cs="Arial"/>
          <w:color w:val="000000"/>
          <w:lang w:val="en-US"/>
        </w:rPr>
        <w:t>Original article</w:t>
      </w:r>
    </w:p>
    <w:p w:rsidR="00ED7C11" w:rsidRPr="00ED7C11" w:rsidRDefault="00ED7C11" w:rsidP="00ED7C11">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ED7C11">
        <w:rPr>
          <w:rFonts w:ascii="Arial" w:hAnsi="Arial" w:cs="Arial"/>
          <w:b/>
          <w:bCs/>
          <w:caps/>
          <w:color w:val="000000"/>
          <w:sz w:val="28"/>
          <w:szCs w:val="28"/>
          <w:lang w:val="en-US"/>
        </w:rPr>
        <w:t>Regional socio-economic policy in the contemporary era</w:t>
      </w:r>
    </w:p>
    <w:p w:rsidR="00ED7C11" w:rsidRPr="00ED7C11" w:rsidRDefault="00ED7C11" w:rsidP="00ED7C11">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ED7C11">
        <w:rPr>
          <w:rFonts w:ascii="Arial" w:hAnsi="Arial" w:cs="Arial"/>
          <w:b/>
          <w:bCs/>
          <w:color w:val="000000"/>
          <w:sz w:val="28"/>
          <w:szCs w:val="28"/>
          <w:lang w:val="en-US"/>
        </w:rPr>
        <w:t xml:space="preserve">Grechko Maria V. </w:t>
      </w:r>
    </w:p>
    <w:p w:rsidR="00ED7C11" w:rsidRPr="00ED7C11" w:rsidRDefault="00ED7C11" w:rsidP="00ED7C11">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ED7C11">
        <w:rPr>
          <w:rFonts w:ascii="Arial" w:hAnsi="Arial" w:cs="Arial"/>
          <w:i/>
          <w:iCs/>
          <w:color w:val="000000"/>
          <w:sz w:val="24"/>
          <w:szCs w:val="24"/>
          <w:lang w:val="en-US"/>
        </w:rPr>
        <w:t xml:space="preserve">I. T. Trubilin Kuban State Agrarian University, Krasnodar, Russia </w:t>
      </w:r>
    </w:p>
    <w:p w:rsidR="00ED7C11" w:rsidRPr="00ED7C11" w:rsidRDefault="00ED7C11" w:rsidP="00ED7C11">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ED7C11">
        <w:rPr>
          <w:rFonts w:ascii="Arial" w:hAnsi="Arial" w:cs="Arial"/>
          <w:b/>
          <w:bCs/>
          <w:color w:val="000000"/>
          <w:sz w:val="28"/>
          <w:szCs w:val="28"/>
          <w:lang w:val="en-US"/>
        </w:rPr>
        <w:t xml:space="preserve">Bulgarov Murat A. </w:t>
      </w:r>
    </w:p>
    <w:p w:rsidR="00ED7C11" w:rsidRPr="00ED7C11" w:rsidRDefault="00ED7C11" w:rsidP="00ED7C11">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ED7C11">
        <w:rPr>
          <w:rFonts w:ascii="Arial" w:hAnsi="Arial" w:cs="Arial"/>
          <w:i/>
          <w:iCs/>
          <w:color w:val="000000"/>
          <w:sz w:val="24"/>
          <w:szCs w:val="24"/>
          <w:lang w:val="en-US"/>
        </w:rPr>
        <w:t>I. T. Trubilin Kuban State Agrarian University, Krasnodar, Russia</w:t>
      </w:r>
    </w:p>
    <w:p w:rsidR="00ED7C11" w:rsidRPr="00ED7C11" w:rsidRDefault="00ED7C11" w:rsidP="00ED7C11">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ED7C11">
        <w:rPr>
          <w:rFonts w:ascii="Arial" w:hAnsi="Arial" w:cs="Arial"/>
          <w:color w:val="000000"/>
          <w:spacing w:val="43"/>
          <w:sz w:val="20"/>
          <w:szCs w:val="20"/>
          <w:lang w:val="en-US"/>
        </w:rPr>
        <w:t>Abstract</w:t>
      </w:r>
      <w:r w:rsidRPr="00ED7C11">
        <w:rPr>
          <w:rFonts w:ascii="Arial" w:hAnsi="Arial" w:cs="Arial"/>
          <w:color w:val="000000"/>
          <w:sz w:val="20"/>
          <w:szCs w:val="20"/>
          <w:lang w:val="en-US"/>
        </w:rPr>
        <w:t xml:space="preserve">. The article is dedicated to the analysis of the socio-economic policy of Russian regions in the face of modern challenges. It explores the key aspects and approaches characterizing the socio-economic development of Russian regions, including economic, social, and infrastructural factors. Particular attention is paid to issues of regional </w:t>
      </w:r>
      <w:r w:rsidRPr="00ED7C11">
        <w:rPr>
          <w:rFonts w:ascii="Arial" w:hAnsi="Arial" w:cs="Arial"/>
          <w:color w:val="000000"/>
          <w:sz w:val="20"/>
          <w:szCs w:val="20"/>
          <w:lang w:val="en-US"/>
        </w:rPr>
        <w:lastRenderedPageBreak/>
        <w:t>sustainability, social equality, territorial development, and management modernization. The article evaluates current problems in education, healthcare, housing construction, as well as in maintaining social and economic balance under the conditions of globalization and domestic challenges. Strategic directions are outlined to improve the socio-economic situation of regions.</w:t>
      </w:r>
    </w:p>
    <w:p w:rsidR="00ED7C11" w:rsidRPr="00ED7C11" w:rsidRDefault="00ED7C11" w:rsidP="00ED7C11">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ED7C11">
        <w:rPr>
          <w:rFonts w:ascii="Arial" w:hAnsi="Arial" w:cs="Arial"/>
          <w:color w:val="000000"/>
          <w:spacing w:val="43"/>
          <w:sz w:val="20"/>
          <w:szCs w:val="20"/>
          <w:lang w:val="en-US"/>
        </w:rPr>
        <w:t>Keywords</w:t>
      </w:r>
      <w:r w:rsidRPr="00ED7C11">
        <w:rPr>
          <w:rFonts w:ascii="Arial" w:hAnsi="Arial" w:cs="Arial"/>
          <w:color w:val="000000"/>
          <w:sz w:val="20"/>
          <w:szCs w:val="20"/>
          <w:lang w:val="en-US"/>
        </w:rPr>
        <w:t>: socio-economic policy; regional development; sustainability; social inequality; territorial development; infrastructure; social services.</w:t>
      </w:r>
    </w:p>
    <w:p w:rsidR="00ED7C11" w:rsidRPr="00ED7C11" w:rsidRDefault="00ED7C11" w:rsidP="00ED7C11">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ED7C11">
        <w:rPr>
          <w:rFonts w:ascii="Arial" w:hAnsi="Arial" w:cs="Arial"/>
          <w:color w:val="000000"/>
          <w:spacing w:val="43"/>
          <w:sz w:val="20"/>
          <w:szCs w:val="20"/>
          <w:lang w:val="en-US"/>
        </w:rPr>
        <w:t>For citation:</w:t>
      </w:r>
      <w:r w:rsidRPr="00ED7C11">
        <w:rPr>
          <w:rFonts w:ascii="Arial" w:hAnsi="Arial" w:cs="Arial"/>
          <w:color w:val="000000"/>
          <w:sz w:val="20"/>
          <w:szCs w:val="20"/>
          <w:lang w:val="en-US"/>
        </w:rPr>
        <w:t xml:space="preserve"> Grechko M. V., Bulgarov M. A. Regional socio-economic policy in the contemporary era. </w:t>
      </w:r>
      <w:r w:rsidRPr="00ED7C11">
        <w:rPr>
          <w:rFonts w:ascii="Arial" w:hAnsi="Arial" w:cs="Arial"/>
          <w:i/>
          <w:iCs/>
          <w:color w:val="000000"/>
          <w:sz w:val="20"/>
          <w:szCs w:val="20"/>
          <w:lang w:val="en-US"/>
        </w:rPr>
        <w:t>Applied economic research,</w:t>
      </w:r>
      <w:r w:rsidRPr="00ED7C11">
        <w:rPr>
          <w:rFonts w:ascii="Arial" w:hAnsi="Arial" w:cs="Arial"/>
          <w:color w:val="000000"/>
          <w:sz w:val="20"/>
          <w:szCs w:val="20"/>
          <w:lang w:val="en-US"/>
        </w:rPr>
        <w:t xml:space="preserve"> 2025, no. 3, pp. 96–102. doi: 10.47576/2949-1908.2025.3.3.012.</w:t>
      </w:r>
    </w:p>
    <w:p w:rsidR="00255AD9" w:rsidRPr="00255AD9" w:rsidRDefault="00255AD9" w:rsidP="00255AD9">
      <w:pPr>
        <w:suppressAutoHyphens/>
        <w:autoSpaceDE w:val="0"/>
        <w:autoSpaceDN w:val="0"/>
        <w:adjustRightInd w:val="0"/>
        <w:spacing w:after="113" w:line="200" w:lineRule="atLeast"/>
        <w:textAlignment w:val="center"/>
        <w:rPr>
          <w:rFonts w:ascii="Arial" w:hAnsi="Arial" w:cs="Arial"/>
          <w:color w:val="000000"/>
          <w:lang w:val="en-US"/>
        </w:rPr>
      </w:pPr>
      <w:r w:rsidRPr="00255AD9">
        <w:rPr>
          <w:rFonts w:ascii="Arial" w:hAnsi="Arial" w:cs="Arial"/>
          <w:color w:val="000000"/>
        </w:rPr>
        <w:t>Научная</w:t>
      </w:r>
      <w:r w:rsidRPr="00255AD9">
        <w:rPr>
          <w:rFonts w:ascii="Arial" w:hAnsi="Arial" w:cs="Arial"/>
          <w:color w:val="000000"/>
          <w:lang w:val="en-US"/>
        </w:rPr>
        <w:t xml:space="preserve"> </w:t>
      </w:r>
      <w:r w:rsidRPr="00255AD9">
        <w:rPr>
          <w:rFonts w:ascii="Arial" w:hAnsi="Arial" w:cs="Arial"/>
          <w:color w:val="000000"/>
        </w:rPr>
        <w:t>статья</w:t>
      </w:r>
    </w:p>
    <w:p w:rsidR="00255AD9" w:rsidRPr="00255AD9" w:rsidRDefault="00255AD9" w:rsidP="00255AD9">
      <w:pPr>
        <w:autoSpaceDE w:val="0"/>
        <w:autoSpaceDN w:val="0"/>
        <w:adjustRightInd w:val="0"/>
        <w:spacing w:after="227" w:line="288" w:lineRule="auto"/>
        <w:textAlignment w:val="center"/>
        <w:rPr>
          <w:rFonts w:ascii="Arial" w:hAnsi="Arial" w:cs="Arial"/>
          <w:color w:val="000000"/>
          <w:lang w:val="en-US"/>
        </w:rPr>
      </w:pPr>
      <w:r w:rsidRPr="00255AD9">
        <w:rPr>
          <w:rFonts w:ascii="Arial" w:hAnsi="Arial" w:cs="Arial"/>
          <w:color w:val="000000"/>
          <w:lang w:val="en-US"/>
        </w:rPr>
        <w:t>УДК 330.342</w:t>
      </w:r>
    </w:p>
    <w:p w:rsidR="00255AD9" w:rsidRPr="00255AD9" w:rsidRDefault="00255AD9" w:rsidP="00255AD9">
      <w:pPr>
        <w:suppressAutoHyphens/>
        <w:autoSpaceDE w:val="0"/>
        <w:autoSpaceDN w:val="0"/>
        <w:adjustRightInd w:val="0"/>
        <w:spacing w:after="113" w:line="200" w:lineRule="atLeast"/>
        <w:textAlignment w:val="center"/>
        <w:rPr>
          <w:rFonts w:ascii="Arial" w:hAnsi="Arial" w:cs="Arial"/>
          <w:color w:val="000000"/>
          <w:lang w:val="en-US"/>
        </w:rPr>
      </w:pPr>
      <w:r w:rsidRPr="00255AD9">
        <w:rPr>
          <w:rFonts w:ascii="Arial" w:hAnsi="Arial" w:cs="Arial"/>
          <w:color w:val="000000"/>
          <w:lang w:val="en-US"/>
        </w:rPr>
        <w:t>doi: 10.47576/2949-1908.2025.3.3.013</w:t>
      </w:r>
    </w:p>
    <w:p w:rsidR="00255AD9" w:rsidRPr="00255AD9" w:rsidRDefault="00255AD9" w:rsidP="00255AD9">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255AD9">
        <w:rPr>
          <w:rFonts w:ascii="Arial" w:hAnsi="Arial" w:cs="Arial"/>
          <w:b/>
          <w:bCs/>
          <w:caps/>
          <w:color w:val="000000"/>
          <w:sz w:val="28"/>
          <w:szCs w:val="28"/>
        </w:rPr>
        <w:t xml:space="preserve">Государственное регулирование экономики </w:t>
      </w:r>
      <w:r w:rsidRPr="00255AD9">
        <w:rPr>
          <w:rFonts w:ascii="Arial" w:hAnsi="Arial" w:cs="Arial"/>
          <w:b/>
          <w:bCs/>
          <w:caps/>
          <w:color w:val="000000"/>
          <w:sz w:val="28"/>
          <w:szCs w:val="28"/>
        </w:rPr>
        <w:br/>
        <w:t>в условиях санкционного давления</w:t>
      </w:r>
    </w:p>
    <w:p w:rsidR="00255AD9" w:rsidRPr="00255AD9" w:rsidRDefault="00255AD9" w:rsidP="00255AD9">
      <w:pPr>
        <w:autoSpaceDE w:val="0"/>
        <w:autoSpaceDN w:val="0"/>
        <w:adjustRightInd w:val="0"/>
        <w:spacing w:after="113" w:line="288" w:lineRule="auto"/>
        <w:ind w:left="567" w:right="567"/>
        <w:textAlignment w:val="center"/>
        <w:rPr>
          <w:rFonts w:ascii="Arial" w:hAnsi="Arial" w:cs="Arial"/>
          <w:b/>
          <w:bCs/>
          <w:color w:val="000000"/>
          <w:sz w:val="28"/>
          <w:szCs w:val="28"/>
        </w:rPr>
      </w:pPr>
      <w:r w:rsidRPr="00255AD9">
        <w:rPr>
          <w:rFonts w:ascii="Arial" w:hAnsi="Arial" w:cs="Arial"/>
          <w:b/>
          <w:bCs/>
          <w:color w:val="000000"/>
          <w:sz w:val="28"/>
          <w:szCs w:val="28"/>
        </w:rPr>
        <w:t xml:space="preserve">Гелета Тимофей Вадимович </w:t>
      </w:r>
    </w:p>
    <w:p w:rsidR="00255AD9" w:rsidRPr="00255AD9" w:rsidRDefault="00255AD9" w:rsidP="00255AD9">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255AD9">
        <w:rPr>
          <w:rFonts w:ascii="Arial" w:hAnsi="Arial" w:cs="Arial"/>
          <w:i/>
          <w:iCs/>
          <w:color w:val="000000"/>
          <w:sz w:val="24"/>
          <w:szCs w:val="24"/>
        </w:rPr>
        <w:t xml:space="preserve">Кубанский государственный аграрный университет </w:t>
      </w:r>
      <w:r w:rsidRPr="00255AD9">
        <w:rPr>
          <w:rFonts w:ascii="Arial" w:hAnsi="Arial" w:cs="Arial"/>
          <w:i/>
          <w:iCs/>
          <w:color w:val="000000"/>
          <w:sz w:val="24"/>
          <w:szCs w:val="24"/>
        </w:rPr>
        <w:br/>
        <w:t>имени И. Т. Трубилина, Краснодар, Россия</w:t>
      </w:r>
    </w:p>
    <w:p w:rsidR="00255AD9" w:rsidRPr="00255AD9" w:rsidRDefault="00255AD9" w:rsidP="00255AD9">
      <w:pPr>
        <w:autoSpaceDE w:val="0"/>
        <w:autoSpaceDN w:val="0"/>
        <w:adjustRightInd w:val="0"/>
        <w:spacing w:after="113" w:line="288" w:lineRule="auto"/>
        <w:ind w:left="567" w:right="567"/>
        <w:textAlignment w:val="center"/>
        <w:rPr>
          <w:rFonts w:ascii="Arial" w:hAnsi="Arial" w:cs="Arial"/>
          <w:b/>
          <w:bCs/>
          <w:color w:val="000000"/>
          <w:sz w:val="28"/>
          <w:szCs w:val="28"/>
        </w:rPr>
      </w:pPr>
      <w:r w:rsidRPr="00255AD9">
        <w:rPr>
          <w:rFonts w:ascii="Arial" w:hAnsi="Arial" w:cs="Arial"/>
          <w:b/>
          <w:bCs/>
          <w:color w:val="000000"/>
          <w:sz w:val="28"/>
          <w:szCs w:val="28"/>
        </w:rPr>
        <w:t xml:space="preserve">Наш Рузанна Абрековна </w:t>
      </w:r>
    </w:p>
    <w:p w:rsidR="00255AD9" w:rsidRPr="00255AD9" w:rsidRDefault="00255AD9" w:rsidP="00255AD9">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255AD9">
        <w:rPr>
          <w:rFonts w:ascii="Arial" w:hAnsi="Arial" w:cs="Arial"/>
          <w:i/>
          <w:iCs/>
          <w:color w:val="000000"/>
          <w:sz w:val="24"/>
          <w:szCs w:val="24"/>
        </w:rPr>
        <w:t xml:space="preserve">Кубанский государственный аграрный университет </w:t>
      </w:r>
      <w:r w:rsidRPr="00255AD9">
        <w:rPr>
          <w:rFonts w:ascii="Arial" w:hAnsi="Arial" w:cs="Arial"/>
          <w:i/>
          <w:iCs/>
          <w:color w:val="000000"/>
          <w:sz w:val="24"/>
          <w:szCs w:val="24"/>
        </w:rPr>
        <w:br/>
        <w:t>имени И. Т. Трубилина, Краснодар, Россия</w:t>
      </w:r>
    </w:p>
    <w:p w:rsidR="00255AD9" w:rsidRPr="00255AD9" w:rsidRDefault="00255AD9" w:rsidP="00255AD9">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255AD9">
        <w:rPr>
          <w:rFonts w:ascii="Arial" w:hAnsi="Arial" w:cs="Arial"/>
          <w:color w:val="000000"/>
          <w:spacing w:val="43"/>
          <w:sz w:val="20"/>
          <w:szCs w:val="20"/>
        </w:rPr>
        <w:t>Аннотация</w:t>
      </w:r>
      <w:r w:rsidRPr="00255AD9">
        <w:rPr>
          <w:rFonts w:ascii="Arial" w:hAnsi="Arial" w:cs="Arial"/>
          <w:color w:val="000000"/>
          <w:sz w:val="20"/>
          <w:szCs w:val="20"/>
        </w:rPr>
        <w:t>. В статье рассматриваются современные особенности государственного регулирования экономики в условиях внешнеполитического давления и санкционных ограничений. Анализируются ключевые направления антикризисной экономической политики, роль государственных институтов в стабилизации макроэкономической ситуации, а также меры поддержки отраслей и населения. Особое внимание уделяется механизмам импортозамещения, субсидирования, бюджетного стимулирования, а также трансформации стратегического планирования в новых условиях. Выявлены как позитивные эффекты активизации государственного вмешательства, так и системные ограничения, снижающие его эффективность. Сформулированы рекомендации по усилению институциональной устойчивости и адаптивности национальной экономики.</w:t>
      </w:r>
    </w:p>
    <w:p w:rsidR="00255AD9" w:rsidRPr="00255AD9" w:rsidRDefault="00255AD9" w:rsidP="00255AD9">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255AD9">
        <w:rPr>
          <w:rFonts w:ascii="Arial" w:hAnsi="Arial" w:cs="Arial"/>
          <w:color w:val="000000"/>
          <w:spacing w:val="43"/>
          <w:sz w:val="20"/>
          <w:szCs w:val="20"/>
        </w:rPr>
        <w:t>Ключевые слова</w:t>
      </w:r>
      <w:r w:rsidRPr="00255AD9">
        <w:rPr>
          <w:rFonts w:ascii="Arial" w:hAnsi="Arial" w:cs="Arial"/>
          <w:color w:val="000000"/>
          <w:sz w:val="20"/>
          <w:szCs w:val="20"/>
        </w:rPr>
        <w:t>: государственное регулирование; санкции; экономическая безопасность; импортозамещение; бюджетная политика; поддержка отраслей; адаптация экономики.</w:t>
      </w:r>
    </w:p>
    <w:p w:rsidR="00255AD9" w:rsidRPr="00255AD9" w:rsidRDefault="00255AD9" w:rsidP="00255AD9">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255AD9">
        <w:rPr>
          <w:rFonts w:ascii="Arial" w:hAnsi="Arial" w:cs="Arial"/>
          <w:color w:val="000000"/>
          <w:spacing w:val="43"/>
          <w:sz w:val="20"/>
          <w:szCs w:val="20"/>
        </w:rPr>
        <w:t>Для цитирования</w:t>
      </w:r>
      <w:r w:rsidRPr="00255AD9">
        <w:rPr>
          <w:rFonts w:ascii="Arial" w:hAnsi="Arial" w:cs="Arial"/>
          <w:color w:val="000000"/>
          <w:sz w:val="20"/>
          <w:szCs w:val="20"/>
        </w:rPr>
        <w:t>: Гелета Т. В., Наш Р. А. Государственное регулирование экономики в условиях санкционного давления // Прикладные экономические исследования. – 2025. – № 3. – С. 103–110. doi: 10.47576/2949-1908.2025.3.3.013.</w:t>
      </w:r>
    </w:p>
    <w:p w:rsidR="00255AD9" w:rsidRPr="00255AD9" w:rsidRDefault="00255AD9" w:rsidP="00255AD9">
      <w:pPr>
        <w:autoSpaceDE w:val="0"/>
        <w:autoSpaceDN w:val="0"/>
        <w:adjustRightInd w:val="0"/>
        <w:spacing w:before="227" w:after="227" w:line="288" w:lineRule="auto"/>
        <w:textAlignment w:val="center"/>
        <w:rPr>
          <w:rFonts w:ascii="Arial" w:hAnsi="Arial" w:cs="Arial"/>
          <w:color w:val="000000"/>
          <w:lang w:val="en-US"/>
        </w:rPr>
      </w:pPr>
      <w:r w:rsidRPr="00255AD9">
        <w:rPr>
          <w:rFonts w:ascii="Arial" w:hAnsi="Arial" w:cs="Arial"/>
          <w:color w:val="000000"/>
          <w:lang w:val="en-US"/>
        </w:rPr>
        <w:t>Original article</w:t>
      </w:r>
    </w:p>
    <w:p w:rsidR="00255AD9" w:rsidRPr="00255AD9" w:rsidRDefault="00255AD9" w:rsidP="00255AD9">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255AD9">
        <w:rPr>
          <w:rFonts w:ascii="Arial" w:hAnsi="Arial" w:cs="Arial"/>
          <w:b/>
          <w:bCs/>
          <w:caps/>
          <w:color w:val="000000"/>
          <w:sz w:val="28"/>
          <w:szCs w:val="28"/>
          <w:lang w:val="en-US"/>
        </w:rPr>
        <w:t>State regulation of the economy under sanctions pressure</w:t>
      </w:r>
    </w:p>
    <w:p w:rsidR="00255AD9" w:rsidRPr="00255AD9" w:rsidRDefault="00255AD9" w:rsidP="00255AD9">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255AD9">
        <w:rPr>
          <w:rFonts w:ascii="Arial" w:hAnsi="Arial" w:cs="Arial"/>
          <w:b/>
          <w:bCs/>
          <w:color w:val="000000"/>
          <w:sz w:val="28"/>
          <w:szCs w:val="28"/>
          <w:lang w:val="en-US"/>
        </w:rPr>
        <w:t xml:space="preserve">Geleta Timofey V. </w:t>
      </w:r>
    </w:p>
    <w:p w:rsidR="00255AD9" w:rsidRPr="00255AD9" w:rsidRDefault="00255AD9" w:rsidP="00255AD9">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255AD9">
        <w:rPr>
          <w:rFonts w:ascii="Arial" w:hAnsi="Arial" w:cs="Arial"/>
          <w:i/>
          <w:iCs/>
          <w:color w:val="000000"/>
          <w:sz w:val="24"/>
          <w:szCs w:val="24"/>
          <w:lang w:val="en-US"/>
        </w:rPr>
        <w:lastRenderedPageBreak/>
        <w:t xml:space="preserve">I. T. Trubilin Kuban State Agrarian University, Krasnodar, Russia </w:t>
      </w:r>
    </w:p>
    <w:p w:rsidR="00255AD9" w:rsidRPr="00255AD9" w:rsidRDefault="00255AD9" w:rsidP="00255AD9">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255AD9">
        <w:rPr>
          <w:rFonts w:ascii="Arial" w:hAnsi="Arial" w:cs="Arial"/>
          <w:b/>
          <w:bCs/>
          <w:color w:val="000000"/>
          <w:sz w:val="28"/>
          <w:szCs w:val="28"/>
          <w:lang w:val="en-US"/>
        </w:rPr>
        <w:t xml:space="preserve">Nash Ruzanna A. </w:t>
      </w:r>
    </w:p>
    <w:p w:rsidR="00255AD9" w:rsidRPr="00255AD9" w:rsidRDefault="00255AD9" w:rsidP="00255AD9">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255AD9">
        <w:rPr>
          <w:rFonts w:ascii="Arial" w:hAnsi="Arial" w:cs="Arial"/>
          <w:i/>
          <w:iCs/>
          <w:color w:val="000000"/>
          <w:sz w:val="24"/>
          <w:szCs w:val="24"/>
          <w:lang w:val="en-US"/>
        </w:rPr>
        <w:t>I. T. Trubilin Kuban State Agrarian University, Krasnodar, Russia</w:t>
      </w:r>
    </w:p>
    <w:p w:rsidR="00255AD9" w:rsidRPr="00255AD9" w:rsidRDefault="00255AD9" w:rsidP="00255AD9">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255AD9">
        <w:rPr>
          <w:rFonts w:ascii="Arial" w:hAnsi="Arial" w:cs="Arial"/>
          <w:color w:val="000000"/>
          <w:spacing w:val="43"/>
          <w:sz w:val="20"/>
          <w:szCs w:val="20"/>
          <w:lang w:val="en-US"/>
        </w:rPr>
        <w:t>Abstract</w:t>
      </w:r>
      <w:r w:rsidRPr="00255AD9">
        <w:rPr>
          <w:rFonts w:ascii="Arial" w:hAnsi="Arial" w:cs="Arial"/>
          <w:color w:val="000000"/>
          <w:sz w:val="20"/>
          <w:szCs w:val="20"/>
          <w:lang w:val="en-US"/>
        </w:rPr>
        <w:t>. The article examines the current features of state regulation of the economy under geopolitical pressure and sanctions. Key areas of anti-crisis economic policy are analyzed, including the role of state institutions in macroeconomic stabilization and support measures for industries and the population. Particular attention is paid to mechanisms of import substitution, subsidies, budget incentives, and the transformation of strategic planning under new conditions. Both positive effects of increased state intervention and systemic constraints that limit its effectiveness are identified. Recommendations are formulated to strengthen institutional resilience and the adaptability of the national economy.</w:t>
      </w:r>
    </w:p>
    <w:p w:rsidR="00255AD9" w:rsidRPr="00255AD9" w:rsidRDefault="00255AD9" w:rsidP="00255AD9">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255AD9">
        <w:rPr>
          <w:rFonts w:ascii="Arial" w:hAnsi="Arial" w:cs="Arial"/>
          <w:color w:val="000000"/>
          <w:spacing w:val="43"/>
          <w:sz w:val="20"/>
          <w:szCs w:val="20"/>
          <w:lang w:val="en-US"/>
        </w:rPr>
        <w:t>Keywords</w:t>
      </w:r>
      <w:r w:rsidRPr="00255AD9">
        <w:rPr>
          <w:rFonts w:ascii="Arial" w:hAnsi="Arial" w:cs="Arial"/>
          <w:color w:val="000000"/>
          <w:sz w:val="20"/>
          <w:szCs w:val="20"/>
          <w:lang w:val="en-US"/>
        </w:rPr>
        <w:t>: state regulation; sanctions; economic security; import substitution; budget policy; sectoral support; economic adaptation.</w:t>
      </w:r>
    </w:p>
    <w:p w:rsidR="00255AD9" w:rsidRPr="00255AD9" w:rsidRDefault="00255AD9" w:rsidP="00255AD9">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255AD9">
        <w:rPr>
          <w:rFonts w:ascii="Arial" w:hAnsi="Arial" w:cs="Arial"/>
          <w:color w:val="000000"/>
          <w:spacing w:val="43"/>
          <w:sz w:val="20"/>
          <w:szCs w:val="20"/>
          <w:lang w:val="en-US"/>
        </w:rPr>
        <w:t>For citation:</w:t>
      </w:r>
      <w:r w:rsidRPr="00255AD9">
        <w:rPr>
          <w:rFonts w:ascii="Arial" w:hAnsi="Arial" w:cs="Arial"/>
          <w:color w:val="000000"/>
          <w:sz w:val="20"/>
          <w:szCs w:val="20"/>
          <w:lang w:val="en-US"/>
        </w:rPr>
        <w:t xml:space="preserve"> Geleta T. V., Nash R. A. State regulation of the economy under sanctions pressure.</w:t>
      </w:r>
      <w:r w:rsidRPr="00255AD9">
        <w:rPr>
          <w:rFonts w:ascii="Arial" w:hAnsi="Arial" w:cs="Arial"/>
          <w:i/>
          <w:iCs/>
          <w:color w:val="000000"/>
          <w:sz w:val="20"/>
          <w:szCs w:val="20"/>
          <w:lang w:val="en-US"/>
        </w:rPr>
        <w:t xml:space="preserve"> Applied economic research, </w:t>
      </w:r>
      <w:r w:rsidRPr="00255AD9">
        <w:rPr>
          <w:rFonts w:ascii="Arial" w:hAnsi="Arial" w:cs="Arial"/>
          <w:color w:val="000000"/>
          <w:sz w:val="20"/>
          <w:szCs w:val="20"/>
          <w:lang w:val="en-US"/>
        </w:rPr>
        <w:t>2025, no. 3, pp. 103–110. doi: 10.47576/2949-1908.2025.3.3.013.</w:t>
      </w:r>
    </w:p>
    <w:p w:rsidR="008926DC" w:rsidRDefault="008926DC" w:rsidP="008926DC">
      <w:pPr>
        <w:pStyle w:val="a3"/>
      </w:pPr>
      <w:r>
        <w:t>Научная статья</w:t>
      </w:r>
    </w:p>
    <w:p w:rsidR="008926DC" w:rsidRPr="008926DC" w:rsidRDefault="008926DC" w:rsidP="008926DC">
      <w:pPr>
        <w:pStyle w:val="a4"/>
        <w:rPr>
          <w:lang w:val="ru-RU"/>
        </w:rPr>
      </w:pPr>
      <w:r w:rsidRPr="008926DC">
        <w:rPr>
          <w:lang w:val="ru-RU"/>
        </w:rPr>
        <w:t>УДК 338.43</w:t>
      </w:r>
    </w:p>
    <w:p w:rsidR="008926DC" w:rsidRDefault="008926DC" w:rsidP="008926DC">
      <w:pPr>
        <w:pStyle w:val="doi"/>
      </w:pPr>
      <w:r>
        <w:t>doi: 10.47576/2949-1908.2025.3.3.014</w:t>
      </w:r>
    </w:p>
    <w:p w:rsidR="008926DC" w:rsidRDefault="008926DC" w:rsidP="008926DC">
      <w:pPr>
        <w:pStyle w:val="a5"/>
      </w:pPr>
      <w:r>
        <w:t xml:space="preserve">Механизмы обеспечения многофункциональности: инструменты </w:t>
      </w:r>
      <w:r>
        <w:br/>
        <w:t>и практики</w:t>
      </w:r>
    </w:p>
    <w:p w:rsidR="008926DC" w:rsidRDefault="008926DC" w:rsidP="008926DC">
      <w:pPr>
        <w:pStyle w:val="a6"/>
      </w:pPr>
      <w:r>
        <w:t xml:space="preserve">Грибанова Анастасия Александровна </w:t>
      </w:r>
    </w:p>
    <w:p w:rsidR="008926DC" w:rsidRDefault="008926DC" w:rsidP="008926DC">
      <w:pPr>
        <w:pStyle w:val="a7"/>
      </w:pPr>
      <w:r>
        <w:t xml:space="preserve">Кубанский государственный аграрный университет </w:t>
      </w:r>
      <w:r>
        <w:br/>
        <w:t>имени И. Т. Трубилина, Краснодар, Россия</w:t>
      </w:r>
    </w:p>
    <w:p w:rsidR="008926DC" w:rsidRDefault="008926DC" w:rsidP="008926DC">
      <w:pPr>
        <w:pStyle w:val="a6"/>
      </w:pPr>
      <w:r>
        <w:t xml:space="preserve">Булгаров Мурат Ахмедович </w:t>
      </w:r>
    </w:p>
    <w:p w:rsidR="008926DC" w:rsidRDefault="008926DC" w:rsidP="008926DC">
      <w:pPr>
        <w:pStyle w:val="a7"/>
      </w:pPr>
      <w:r>
        <w:t xml:space="preserve">Кубанский государственный аграрный университет </w:t>
      </w:r>
      <w:r>
        <w:br/>
        <w:t>имени И. Т. Трубилина, Краснодар, Россия</w:t>
      </w:r>
    </w:p>
    <w:p w:rsidR="008926DC" w:rsidRDefault="008926DC" w:rsidP="008926DC">
      <w:pPr>
        <w:pStyle w:val="a8"/>
      </w:pPr>
      <w:r>
        <w:rPr>
          <w:spacing w:val="43"/>
        </w:rPr>
        <w:t>Аннотация</w:t>
      </w:r>
      <w:r>
        <w:t>. В статье рассматриваются ключевые подходы к обеспечению многофункциональности сельского хозяйства в современных условиях. Раскрываются теоретико-методологические основы понятия «многофункциональность», под которым понимается одновременное выполнение сельским хозяйством производственной, экологической, социальной и культурной функций. На основе анализа отечественных и международных практик идентифицированы институциональные и экономические механизмы, способствующие реализации многофункциональности, в том числе субсидирование, развитие агротуризма, экологические схемы, социальное предпринимательство. Представлен обзор инструментов, позволяющих на практике интегрировать функции в аграрной политике и управлении сельскими территориями. Особое внимание уделено вызовам и ограничениям, препятствующим многофункциональному развитию, а также условиям, необходимым для построения устойчивой агропространственной модели.</w:t>
      </w:r>
    </w:p>
    <w:p w:rsidR="008926DC" w:rsidRDefault="008926DC" w:rsidP="008926DC">
      <w:pPr>
        <w:pStyle w:val="a8"/>
      </w:pPr>
      <w:r>
        <w:rPr>
          <w:spacing w:val="43"/>
        </w:rPr>
        <w:t>Ключевые слова</w:t>
      </w:r>
      <w:r>
        <w:t>: многофункциональность; сельское хозяйство; инструменты; устойчивое развитие; аграрная политика; агротуризм; институциональные механизмы; социальные функции.</w:t>
      </w:r>
    </w:p>
    <w:p w:rsidR="008926DC" w:rsidRDefault="008926DC" w:rsidP="008926DC">
      <w:pPr>
        <w:pStyle w:val="a9"/>
      </w:pPr>
      <w:r>
        <w:rPr>
          <w:spacing w:val="43"/>
        </w:rPr>
        <w:lastRenderedPageBreak/>
        <w:t>Для цитирования:</w:t>
      </w:r>
      <w:r>
        <w:t xml:space="preserve"> Грибанова А. А., Булгаров М. А. Механизмы обеспечения многофункциональности: инструменты и практики // Прикладные экономические исследования. – 2025. – № 3. – С. 111–117. doi: 10.47576/2949-1908.2025.3.3.014.</w:t>
      </w:r>
    </w:p>
    <w:p w:rsidR="008926DC" w:rsidRDefault="008926DC" w:rsidP="008926DC">
      <w:pPr>
        <w:pStyle w:val="original"/>
      </w:pPr>
      <w:r>
        <w:t>Original article</w:t>
      </w:r>
    </w:p>
    <w:p w:rsidR="008926DC" w:rsidRPr="008926DC" w:rsidRDefault="008926DC" w:rsidP="008926DC">
      <w:pPr>
        <w:pStyle w:val="aa"/>
        <w:rPr>
          <w:lang w:val="en-US"/>
        </w:rPr>
      </w:pPr>
      <w:r w:rsidRPr="008926DC">
        <w:rPr>
          <w:lang w:val="en-US"/>
        </w:rPr>
        <w:t>Mechanisms for ensuring multifunctionality: tools and practices</w:t>
      </w:r>
    </w:p>
    <w:p w:rsidR="008926DC" w:rsidRPr="008926DC" w:rsidRDefault="008926DC" w:rsidP="008926DC">
      <w:pPr>
        <w:pStyle w:val="ab"/>
        <w:rPr>
          <w:lang w:val="en-US"/>
        </w:rPr>
      </w:pPr>
      <w:r w:rsidRPr="008926DC">
        <w:rPr>
          <w:lang w:val="en-US"/>
        </w:rPr>
        <w:t xml:space="preserve">Gribanova Anastasia A. </w:t>
      </w:r>
    </w:p>
    <w:p w:rsidR="008926DC" w:rsidRPr="008926DC" w:rsidRDefault="008926DC" w:rsidP="008926DC">
      <w:pPr>
        <w:pStyle w:val="ac"/>
        <w:rPr>
          <w:lang w:val="en-US"/>
        </w:rPr>
      </w:pPr>
      <w:r w:rsidRPr="008926DC">
        <w:rPr>
          <w:lang w:val="en-US"/>
        </w:rPr>
        <w:t>I. T. Trubilin Kuban State Agrarian University, Krasnodar, Russia</w:t>
      </w:r>
    </w:p>
    <w:p w:rsidR="008926DC" w:rsidRPr="008926DC" w:rsidRDefault="008926DC" w:rsidP="008926DC">
      <w:pPr>
        <w:pStyle w:val="ab"/>
        <w:rPr>
          <w:lang w:val="en-US"/>
        </w:rPr>
      </w:pPr>
      <w:r w:rsidRPr="008926DC">
        <w:rPr>
          <w:lang w:val="en-US"/>
        </w:rPr>
        <w:t xml:space="preserve">Bulgarov Murat A. </w:t>
      </w:r>
    </w:p>
    <w:p w:rsidR="008926DC" w:rsidRPr="008926DC" w:rsidRDefault="008926DC" w:rsidP="008926DC">
      <w:pPr>
        <w:pStyle w:val="ac"/>
        <w:rPr>
          <w:lang w:val="en-US"/>
        </w:rPr>
      </w:pPr>
      <w:r w:rsidRPr="008926DC">
        <w:rPr>
          <w:lang w:val="en-US"/>
        </w:rPr>
        <w:t>I. T. Trubilin Kuban State Agrarian University, Krasnodar, Russia</w:t>
      </w:r>
    </w:p>
    <w:p w:rsidR="008926DC" w:rsidRPr="008926DC" w:rsidRDefault="008926DC" w:rsidP="008926DC">
      <w:pPr>
        <w:pStyle w:val="a8"/>
        <w:rPr>
          <w:lang w:val="en-US"/>
        </w:rPr>
      </w:pPr>
      <w:r w:rsidRPr="008926DC">
        <w:rPr>
          <w:spacing w:val="43"/>
          <w:lang w:val="en-US"/>
        </w:rPr>
        <w:t>Abstract</w:t>
      </w:r>
      <w:r w:rsidRPr="008926DC">
        <w:rPr>
          <w:lang w:val="en-US"/>
        </w:rPr>
        <w:t>. The article examines the key approaches to ensuring the multifunctionality of agriculture in the modern context. It reveals the theoretical and methodological foundations of the concept of multifunctionality, which is understood as the simultaneous performance of production, ecological, social, and cultural functions by agriculture. Based on the analysis of domestic and international practices, institutional and economic mechanisms contributing to multifunctionality are identified, including subsidies, agrotourism development, environmental schemes, and social entrepreneurship. The article presents a review of tools for integrating multifunctionality into agrarian policy and rural area management. Particular attention is paid to the challenges and constraints hindering multifunctional development, as well as the conditions necessary for building a sustainable agro-spatial model.</w:t>
      </w:r>
    </w:p>
    <w:p w:rsidR="008926DC" w:rsidRPr="008926DC" w:rsidRDefault="008926DC" w:rsidP="008926DC">
      <w:pPr>
        <w:pStyle w:val="a8"/>
        <w:rPr>
          <w:lang w:val="en-US"/>
        </w:rPr>
      </w:pPr>
      <w:r w:rsidRPr="008926DC">
        <w:rPr>
          <w:spacing w:val="43"/>
          <w:lang w:val="en-US"/>
        </w:rPr>
        <w:t>Keywords</w:t>
      </w:r>
      <w:r w:rsidRPr="008926DC">
        <w:rPr>
          <w:lang w:val="en-US"/>
        </w:rPr>
        <w:t>: multifunctionality; agriculture; tools; sustainable development; agrarian policy; agrotourism; institutional mechanisms; social functions.</w:t>
      </w:r>
    </w:p>
    <w:p w:rsidR="008926DC" w:rsidRPr="00865186" w:rsidRDefault="008926DC" w:rsidP="008926DC">
      <w:pPr>
        <w:pStyle w:val="ad"/>
        <w:rPr>
          <w:lang w:val="en-US"/>
        </w:rPr>
      </w:pPr>
      <w:r w:rsidRPr="008926DC">
        <w:rPr>
          <w:spacing w:val="43"/>
          <w:lang w:val="en-US"/>
        </w:rPr>
        <w:t>For citation:</w:t>
      </w:r>
      <w:r w:rsidRPr="008926DC">
        <w:rPr>
          <w:lang w:val="en-US"/>
        </w:rPr>
        <w:t xml:space="preserve"> Gribanova A. A., Bulgarov M. A. Mechanisms for ensuring multifunctionality: tools and practices. </w:t>
      </w:r>
      <w:r w:rsidRPr="00865186">
        <w:rPr>
          <w:i/>
          <w:iCs/>
          <w:lang w:val="en-US"/>
        </w:rPr>
        <w:t xml:space="preserve">Applied economic research, </w:t>
      </w:r>
      <w:r w:rsidRPr="00865186">
        <w:rPr>
          <w:lang w:val="en-US"/>
        </w:rPr>
        <w:t xml:space="preserve">2025, no. 3, </w:t>
      </w:r>
      <w:r w:rsidRPr="00865186">
        <w:rPr>
          <w:lang w:val="en-US"/>
        </w:rPr>
        <w:br/>
        <w:t>pp. 111–117. doi: 10.47576/2949-1908.2025.3.3.014.</w:t>
      </w:r>
    </w:p>
    <w:p w:rsidR="00865186" w:rsidRPr="00865186" w:rsidRDefault="00865186" w:rsidP="00865186">
      <w:pPr>
        <w:pStyle w:val="a3"/>
        <w:rPr>
          <w:lang w:val="en-US"/>
        </w:rPr>
      </w:pPr>
      <w:r>
        <w:t>Научная</w:t>
      </w:r>
      <w:r w:rsidRPr="00865186">
        <w:rPr>
          <w:lang w:val="en-US"/>
        </w:rPr>
        <w:t xml:space="preserve"> </w:t>
      </w:r>
      <w:r>
        <w:t>статья</w:t>
      </w:r>
    </w:p>
    <w:p w:rsidR="00865186" w:rsidRDefault="00865186" w:rsidP="00865186">
      <w:pPr>
        <w:pStyle w:val="a4"/>
      </w:pPr>
      <w:r>
        <w:t>УДК 338.43</w:t>
      </w:r>
    </w:p>
    <w:p w:rsidR="00865186" w:rsidRPr="00865186" w:rsidRDefault="00865186" w:rsidP="00865186">
      <w:pPr>
        <w:pStyle w:val="doi"/>
        <w:rPr>
          <w:lang w:val="en-US"/>
        </w:rPr>
      </w:pPr>
      <w:r w:rsidRPr="00865186">
        <w:rPr>
          <w:lang w:val="en-US"/>
        </w:rPr>
        <w:t>doi: 10.47576/2949-1908.2025.3.3.015</w:t>
      </w:r>
    </w:p>
    <w:p w:rsidR="00865186" w:rsidRDefault="00865186" w:rsidP="00865186">
      <w:pPr>
        <w:pStyle w:val="a5"/>
      </w:pPr>
      <w:r>
        <w:t>Пути повышения эффективности использования ресурсов аграрной фирмы</w:t>
      </w:r>
    </w:p>
    <w:p w:rsidR="00865186" w:rsidRDefault="00865186" w:rsidP="00865186">
      <w:pPr>
        <w:pStyle w:val="a6"/>
      </w:pPr>
      <w:r>
        <w:t xml:space="preserve">Гелета Тимофей Вадимович </w:t>
      </w:r>
    </w:p>
    <w:p w:rsidR="00865186" w:rsidRDefault="00865186" w:rsidP="00865186">
      <w:pPr>
        <w:pStyle w:val="a7"/>
      </w:pPr>
      <w:r>
        <w:t xml:space="preserve">Кубанский государственный аграрный университет </w:t>
      </w:r>
      <w:r>
        <w:br/>
        <w:t>имени И. Т. Трубилина, Краснодар, Россия</w:t>
      </w:r>
    </w:p>
    <w:p w:rsidR="00865186" w:rsidRDefault="00865186" w:rsidP="00865186">
      <w:pPr>
        <w:pStyle w:val="a6"/>
      </w:pPr>
      <w:r>
        <w:t xml:space="preserve">Наш Рузанна Абрековна </w:t>
      </w:r>
    </w:p>
    <w:p w:rsidR="00865186" w:rsidRDefault="00865186" w:rsidP="00865186">
      <w:pPr>
        <w:pStyle w:val="a7"/>
      </w:pPr>
      <w:r>
        <w:t xml:space="preserve">Кубанский государственный аграрный университет </w:t>
      </w:r>
      <w:r>
        <w:br/>
        <w:t>имени И. Т. Трубилина, Краснодар, Россия</w:t>
      </w:r>
    </w:p>
    <w:p w:rsidR="00865186" w:rsidRDefault="00865186" w:rsidP="00865186">
      <w:pPr>
        <w:pStyle w:val="a8"/>
      </w:pPr>
      <w:r>
        <w:rPr>
          <w:spacing w:val="43"/>
        </w:rPr>
        <w:t>Аннотация</w:t>
      </w:r>
      <w:r>
        <w:t xml:space="preserve">. В статье рассматриваются теоретические и практические аспекты повышения эффективности использования ресурсов аграрных предприятий. Обоснована необходимость системного подхода к управлению ресурсным потенциалом в условиях трансформации агропромышленного комплекса. </w:t>
      </w:r>
      <w:r>
        <w:lastRenderedPageBreak/>
        <w:t>Анализируются факторы, влияющие на эффективность использования земельных, трудовых, финансовых и производственных ресурсов, а также определяются внутренние резервы роста. Представлены направления совершенствования ресурсной политики аграрной фирмы на основе рационализации затрат, внедрения цифровых решений, модернизации производственной базы и повышения квалификации персонала. Сделан вывод о важности интеграции управленческих инноваций в практику ведения агробизнеса для достижения устойчивого развития и повышения конкурентоспособности.</w:t>
      </w:r>
    </w:p>
    <w:p w:rsidR="00865186" w:rsidRDefault="00865186" w:rsidP="00865186">
      <w:pPr>
        <w:pStyle w:val="a8"/>
      </w:pPr>
      <w:r>
        <w:rPr>
          <w:spacing w:val="43"/>
        </w:rPr>
        <w:t>Ключевые слова:</w:t>
      </w:r>
      <w:r>
        <w:t xml:space="preserve"> ресурсы; эффективность; аграрная фирма; управление ресурсами; производительность; модернизация; рационализация; цифровизация.</w:t>
      </w:r>
    </w:p>
    <w:p w:rsidR="00865186" w:rsidRDefault="00865186" w:rsidP="00865186">
      <w:pPr>
        <w:pStyle w:val="a9"/>
        <w:rPr>
          <w:spacing w:val="-2"/>
        </w:rPr>
      </w:pPr>
      <w:r>
        <w:rPr>
          <w:spacing w:val="43"/>
        </w:rPr>
        <w:t>Для цитирования:</w:t>
      </w:r>
      <w:r>
        <w:rPr>
          <w:spacing w:val="-2"/>
        </w:rPr>
        <w:t xml:space="preserve"> Гелета Т. В., Наш Р. А.Пути повышения эффективности использования ресурсов аграрной фирмы // Прикладные экономические исследования. – 2025. – № 3. – С. 118–124. doi: 10.47576/2949-1908.2025.3.3.015.</w:t>
      </w:r>
    </w:p>
    <w:p w:rsidR="00865186" w:rsidRDefault="00865186" w:rsidP="00865186">
      <w:pPr>
        <w:pStyle w:val="original"/>
      </w:pPr>
      <w:r>
        <w:t>Original article</w:t>
      </w:r>
    </w:p>
    <w:p w:rsidR="00865186" w:rsidRPr="00865186" w:rsidRDefault="00865186" w:rsidP="00865186">
      <w:pPr>
        <w:pStyle w:val="aa"/>
        <w:rPr>
          <w:lang w:val="en-US"/>
        </w:rPr>
      </w:pPr>
      <w:r w:rsidRPr="00865186">
        <w:rPr>
          <w:lang w:val="en-US"/>
        </w:rPr>
        <w:t xml:space="preserve">Ways to improve the efficiency of resource </w:t>
      </w:r>
      <w:r w:rsidRPr="00865186">
        <w:rPr>
          <w:lang w:val="en-US"/>
        </w:rPr>
        <w:br/>
        <w:t>use in an agricultural enterprise</w:t>
      </w:r>
    </w:p>
    <w:p w:rsidR="00865186" w:rsidRPr="00865186" w:rsidRDefault="00865186" w:rsidP="00865186">
      <w:pPr>
        <w:pStyle w:val="ab"/>
        <w:rPr>
          <w:lang w:val="en-US"/>
        </w:rPr>
      </w:pPr>
      <w:r w:rsidRPr="00865186">
        <w:rPr>
          <w:lang w:val="en-US"/>
        </w:rPr>
        <w:t xml:space="preserve">Geleta Timofey V. </w:t>
      </w:r>
    </w:p>
    <w:p w:rsidR="00865186" w:rsidRPr="00865186" w:rsidRDefault="00865186" w:rsidP="00865186">
      <w:pPr>
        <w:pStyle w:val="ac"/>
        <w:rPr>
          <w:lang w:val="en-US"/>
        </w:rPr>
      </w:pPr>
      <w:r w:rsidRPr="00865186">
        <w:rPr>
          <w:lang w:val="en-US"/>
        </w:rPr>
        <w:t xml:space="preserve">I. T. Trubilin Kuban State Agrarian University, Krasnodar, Russia </w:t>
      </w:r>
    </w:p>
    <w:p w:rsidR="00865186" w:rsidRPr="00865186" w:rsidRDefault="00865186" w:rsidP="00865186">
      <w:pPr>
        <w:pStyle w:val="ab"/>
        <w:rPr>
          <w:lang w:val="en-US"/>
        </w:rPr>
      </w:pPr>
      <w:r w:rsidRPr="00865186">
        <w:rPr>
          <w:lang w:val="en-US"/>
        </w:rPr>
        <w:t xml:space="preserve">Nash Ruzanna A. </w:t>
      </w:r>
    </w:p>
    <w:p w:rsidR="00865186" w:rsidRPr="00865186" w:rsidRDefault="00865186" w:rsidP="00865186">
      <w:pPr>
        <w:pStyle w:val="ac"/>
        <w:rPr>
          <w:lang w:val="en-US"/>
        </w:rPr>
      </w:pPr>
      <w:r w:rsidRPr="00865186">
        <w:rPr>
          <w:lang w:val="en-US"/>
        </w:rPr>
        <w:t>I. T. Trubilin Kuban State Agrarian University, Krasnodar, Russia</w:t>
      </w:r>
    </w:p>
    <w:p w:rsidR="00865186" w:rsidRPr="00865186" w:rsidRDefault="00865186" w:rsidP="00865186">
      <w:pPr>
        <w:pStyle w:val="a8"/>
        <w:rPr>
          <w:lang w:val="en-US"/>
        </w:rPr>
      </w:pPr>
      <w:r w:rsidRPr="00865186">
        <w:rPr>
          <w:spacing w:val="43"/>
          <w:lang w:val="en-US"/>
        </w:rPr>
        <w:t>Abstract</w:t>
      </w:r>
      <w:r w:rsidRPr="00865186">
        <w:rPr>
          <w:lang w:val="en-US"/>
        </w:rPr>
        <w:t>. The article examines the theoretical and practical aspects of improving the efficiency of resource use in agricultural enterprises. It substantiates the need for a systematic approach to managing resource potential amid transformations in the agro-industrial complex. Factors affecting the efficiency of land, labor, financial, and production resources are analyzed, and internal growth reserves are identified. The article presents areas for improving the resource policy of an agricultural enterprise based on cost rationalization, the implementation of digital solutions, modernization of the production base, and staff training. It concludes on the importance of integrating management innovations into agribusiness practices to achieve sustainable development and increase competitiveness.</w:t>
      </w:r>
    </w:p>
    <w:p w:rsidR="00865186" w:rsidRPr="00865186" w:rsidRDefault="00865186" w:rsidP="00865186">
      <w:pPr>
        <w:pStyle w:val="a8"/>
        <w:rPr>
          <w:lang w:val="en-US"/>
        </w:rPr>
      </w:pPr>
      <w:r w:rsidRPr="00865186">
        <w:rPr>
          <w:spacing w:val="43"/>
          <w:lang w:val="en-US"/>
        </w:rPr>
        <w:t>Keywords</w:t>
      </w:r>
      <w:r w:rsidRPr="00865186">
        <w:rPr>
          <w:lang w:val="en-US"/>
        </w:rPr>
        <w:t>: resources; efficiency; agricultural enterprise; resource management; productivity; modernization; rationalization; digitalization.</w:t>
      </w:r>
    </w:p>
    <w:p w:rsidR="00865186" w:rsidRPr="00D565C0" w:rsidRDefault="00865186" w:rsidP="00865186">
      <w:pPr>
        <w:pStyle w:val="ad"/>
        <w:rPr>
          <w:lang w:val="en-US"/>
        </w:rPr>
      </w:pPr>
      <w:r w:rsidRPr="00865186">
        <w:rPr>
          <w:spacing w:val="43"/>
          <w:lang w:val="en-US"/>
        </w:rPr>
        <w:t>For citation:</w:t>
      </w:r>
      <w:r w:rsidRPr="00865186">
        <w:rPr>
          <w:lang w:val="en-US"/>
        </w:rPr>
        <w:t xml:space="preserve"> Geleta T. V., Nash R. A. Ways to improve the efficiency of resource use in an agricultural enterprise. </w:t>
      </w:r>
      <w:r w:rsidRPr="00D565C0">
        <w:rPr>
          <w:i/>
          <w:iCs/>
          <w:lang w:val="en-US"/>
        </w:rPr>
        <w:t xml:space="preserve">Applied economic research, </w:t>
      </w:r>
      <w:r w:rsidRPr="00D565C0">
        <w:rPr>
          <w:lang w:val="en-US"/>
        </w:rPr>
        <w:t>2025, no. 3, pp. 118–124. doi: 10.47576/2949-1908.2025.3.3.015.</w:t>
      </w:r>
    </w:p>
    <w:p w:rsidR="00D565C0" w:rsidRPr="00D565C0" w:rsidRDefault="00D565C0" w:rsidP="00D565C0">
      <w:pPr>
        <w:pStyle w:val="a3"/>
        <w:rPr>
          <w:lang w:val="en-US"/>
        </w:rPr>
      </w:pPr>
      <w:r>
        <w:t>Научная</w:t>
      </w:r>
      <w:r w:rsidRPr="00D565C0">
        <w:rPr>
          <w:lang w:val="en-US"/>
        </w:rPr>
        <w:t xml:space="preserve"> </w:t>
      </w:r>
      <w:r>
        <w:t>статья</w:t>
      </w:r>
    </w:p>
    <w:p w:rsidR="00D565C0" w:rsidRDefault="00D565C0" w:rsidP="00D565C0">
      <w:pPr>
        <w:pStyle w:val="a4"/>
      </w:pPr>
      <w:r>
        <w:t>УДК 332</w:t>
      </w:r>
    </w:p>
    <w:p w:rsidR="00D565C0" w:rsidRPr="00D565C0" w:rsidRDefault="00D565C0" w:rsidP="00D565C0">
      <w:pPr>
        <w:pStyle w:val="doi"/>
        <w:rPr>
          <w:lang w:val="en-US"/>
        </w:rPr>
      </w:pPr>
      <w:r w:rsidRPr="00D565C0">
        <w:rPr>
          <w:lang w:val="en-US"/>
        </w:rPr>
        <w:t>doi: 10.47576/2949-1908.2025.3.3.016</w:t>
      </w:r>
    </w:p>
    <w:p w:rsidR="00D565C0" w:rsidRDefault="00D565C0" w:rsidP="00D565C0">
      <w:pPr>
        <w:pStyle w:val="a5"/>
      </w:pPr>
      <w:r>
        <w:t>Специфические особенности региональной экономики и прогнозы бюджета Ямало-Ненецкого автономного округа (ЯНАО) на основе реализации нацпроектов и госпрограмм</w:t>
      </w:r>
    </w:p>
    <w:p w:rsidR="00D565C0" w:rsidRDefault="00D565C0" w:rsidP="00D565C0">
      <w:pPr>
        <w:pStyle w:val="a6"/>
      </w:pPr>
      <w:r>
        <w:t>Филатов Владимир Владимирович</w:t>
      </w:r>
    </w:p>
    <w:p w:rsidR="00D565C0" w:rsidRDefault="00D565C0" w:rsidP="00D565C0">
      <w:pPr>
        <w:pStyle w:val="a7"/>
      </w:pPr>
      <w:r>
        <w:lastRenderedPageBreak/>
        <w:t xml:space="preserve">Российский государственный аграрный университет МСХА </w:t>
      </w:r>
      <w:r>
        <w:br/>
        <w:t>имени К. А. Тимирязева, Москва, Россия, filatov_vl@mail.ru</w:t>
      </w:r>
    </w:p>
    <w:p w:rsidR="00D565C0" w:rsidRDefault="00D565C0" w:rsidP="00D565C0">
      <w:pPr>
        <w:pStyle w:val="a6"/>
      </w:pPr>
      <w:r>
        <w:t xml:space="preserve">Маяцкая Ирина Николаевна </w:t>
      </w:r>
    </w:p>
    <w:p w:rsidR="00D565C0" w:rsidRDefault="00D565C0" w:rsidP="00D565C0">
      <w:pPr>
        <w:pStyle w:val="a7"/>
      </w:pPr>
      <w:r>
        <w:t xml:space="preserve">Московский технический университет связи и информатики, </w:t>
      </w:r>
      <w:r>
        <w:br/>
        <w:t>Москва, Россия, irinanikmay@yandex.ru</w:t>
      </w:r>
    </w:p>
    <w:p w:rsidR="00D565C0" w:rsidRDefault="00D565C0" w:rsidP="00D565C0">
      <w:pPr>
        <w:pStyle w:val="a6"/>
      </w:pPr>
      <w:r>
        <w:t>Симонова Вера Алексеевна</w:t>
      </w:r>
    </w:p>
    <w:p w:rsidR="00D565C0" w:rsidRDefault="00D565C0" w:rsidP="00D565C0">
      <w:pPr>
        <w:pStyle w:val="a7"/>
      </w:pPr>
      <w:r>
        <w:t xml:space="preserve">Российский государственный университет имени А. Н. Косыгина </w:t>
      </w:r>
      <w:r>
        <w:br/>
        <w:t>(Технологии. Дизайн. Искусство), Москва, Россия, vera.simonova@mail.ru</w:t>
      </w:r>
    </w:p>
    <w:p w:rsidR="00D565C0" w:rsidRDefault="00D565C0" w:rsidP="00D565C0">
      <w:pPr>
        <w:pStyle w:val="a6"/>
      </w:pPr>
      <w:r>
        <w:t>Голышева Мария Романовна</w:t>
      </w:r>
    </w:p>
    <w:p w:rsidR="00D565C0" w:rsidRDefault="00D565C0" w:rsidP="00D565C0">
      <w:pPr>
        <w:pStyle w:val="a7"/>
      </w:pPr>
      <w:r>
        <w:t xml:space="preserve">Российский государственный университет имени А. Н. Косыгина </w:t>
      </w:r>
      <w:r>
        <w:br/>
        <w:t>(Технологии. Дизайн. Искусство), Москва, Россия, 223408@stud.rguk.ru</w:t>
      </w:r>
    </w:p>
    <w:p w:rsidR="00D565C0" w:rsidRDefault="00D565C0" w:rsidP="00D565C0">
      <w:pPr>
        <w:pStyle w:val="a8"/>
      </w:pPr>
      <w:r>
        <w:rPr>
          <w:spacing w:val="43"/>
        </w:rPr>
        <w:t>Аннотация</w:t>
      </w:r>
      <w:r>
        <w:t>. В статье рассмотрены специфические особенности региональной экономики и прогнозы бюджета Ямало-Ненецкого автономного округа (ЯНАО) на основе реализации нацпроектов и госпрограмм в современных социально-экономических условиях. Показано, что округ активно вкладывается в развитие национальной экономики, продвигая посещение северных достопримечательностей и создавая новые. Анализ динамики бюджета наглядно показывает, что как расходная, так и доходная его части подвержены значительным колебаниям, которые носят скачкообразный характер. Эти изменения напрямую связаны с экономической ситуацией в ЯНАО в конкретный период. Такая нестабильность отражает зависимость бюджета от внешних и внутренних факторов, таких как колебания цен на энергоресурсы, изменения в федеральной политике поддержки регионов, а также последствия глобальных событий. Это подчеркивает необходимость разработки более гибких механизмов бюджетного планирования, способных адаптироваться к изменяющимся условиям и минимизировать риски резких колебаний. Установлено, что существует значительное количество нацпроектов и госпрограмм, реализуемых на территории Крайнего Севера и направленных на улучшение качества жизни населения, развитие инфраструктуры и решение ключевых социально-экономических задач. Проведя аналитическое выравнивание доходов и расходов бюджета ЯНАО за 2016-2023 годы с помощью различных математических моделей, установлено, что в 2024-2025 гг. доходы будут превышать расходы, следовательно, бюджет будет профицитным. По прогнозу ситуация станет лучше, так как появившийся профицит можно будет вложить в вышеуказанные статьи, что однозначно повлечет положительные результаты на населения ЯНАО.</w:t>
      </w:r>
    </w:p>
    <w:p w:rsidR="00D565C0" w:rsidRDefault="00D565C0" w:rsidP="00D565C0">
      <w:pPr>
        <w:pStyle w:val="a8"/>
      </w:pPr>
      <w:r>
        <w:rPr>
          <w:spacing w:val="43"/>
        </w:rPr>
        <w:t>Ключевые слова</w:t>
      </w:r>
      <w:r>
        <w:t>: региональная экономика; ВВП; ВРП; прогноз бюджета; Ямало-Ненецкий автономный округ (ЯНАО); нацпроекты; госпрограммы.</w:t>
      </w:r>
    </w:p>
    <w:p w:rsidR="00D565C0" w:rsidRDefault="00D565C0" w:rsidP="00D565C0">
      <w:pPr>
        <w:pStyle w:val="a9"/>
      </w:pPr>
      <w:r>
        <w:rPr>
          <w:spacing w:val="43"/>
        </w:rPr>
        <w:t>Для цитирования</w:t>
      </w:r>
      <w:r>
        <w:t>: Филатов В. В., Маяцкая И. Н., Симонова В. А., Голышева М. Р. Специфические особенности региональной экономики и прогнозы бюджета Ямало-Ненецкого автономного округа (ЯНАО) на основе реализации нацпроектов и госпрограмм // Прикладные экономические исследования. – 2025. – № 3. – С. 125–134. doi: 10.47576/2949-1908.2025.3.3.016.</w:t>
      </w:r>
    </w:p>
    <w:p w:rsidR="00D565C0" w:rsidRDefault="00D565C0" w:rsidP="00D565C0">
      <w:pPr>
        <w:pStyle w:val="original"/>
      </w:pPr>
      <w:r>
        <w:t>Original article</w:t>
      </w:r>
    </w:p>
    <w:p w:rsidR="00D565C0" w:rsidRPr="005030E0" w:rsidRDefault="00D565C0" w:rsidP="00D565C0">
      <w:pPr>
        <w:pStyle w:val="aa"/>
        <w:rPr>
          <w:lang w:val="en-US"/>
        </w:rPr>
      </w:pPr>
      <w:r w:rsidRPr="005030E0">
        <w:rPr>
          <w:lang w:val="en-US"/>
        </w:rPr>
        <w:t xml:space="preserve">Specific features of the regional economy and budget forecasts of the Yamalo-Nenets Autonomous Okrug </w:t>
      </w:r>
      <w:r w:rsidRPr="005030E0">
        <w:rPr>
          <w:lang w:val="en-US"/>
        </w:rPr>
        <w:lastRenderedPageBreak/>
        <w:t xml:space="preserve">based on the implementation of national projects and state programs </w:t>
      </w:r>
    </w:p>
    <w:p w:rsidR="00D565C0" w:rsidRPr="005030E0" w:rsidRDefault="00D565C0" w:rsidP="00D565C0">
      <w:pPr>
        <w:pStyle w:val="ab"/>
        <w:rPr>
          <w:lang w:val="en-US"/>
        </w:rPr>
      </w:pPr>
      <w:r w:rsidRPr="005030E0">
        <w:rPr>
          <w:lang w:val="en-US"/>
        </w:rPr>
        <w:t xml:space="preserve">Filatov Vladimir V. </w:t>
      </w:r>
    </w:p>
    <w:p w:rsidR="00D565C0" w:rsidRPr="005030E0" w:rsidRDefault="00D565C0" w:rsidP="00D565C0">
      <w:pPr>
        <w:pStyle w:val="ac"/>
        <w:rPr>
          <w:lang w:val="en-US"/>
        </w:rPr>
      </w:pPr>
      <w:r w:rsidRPr="005030E0">
        <w:rPr>
          <w:lang w:val="en-US"/>
        </w:rPr>
        <w:t xml:space="preserve">Timiryazev Russian State Agrarian University, </w:t>
      </w:r>
      <w:r w:rsidRPr="005030E0">
        <w:rPr>
          <w:lang w:val="en-US"/>
        </w:rPr>
        <w:br/>
        <w:t xml:space="preserve">Moscow, Russia, filatov_vl@mail.ru </w:t>
      </w:r>
    </w:p>
    <w:p w:rsidR="00D565C0" w:rsidRDefault="00D565C0" w:rsidP="00D565C0">
      <w:pPr>
        <w:pStyle w:val="ab"/>
      </w:pPr>
      <w:r>
        <w:t xml:space="preserve">Mayatskaya Irina N. </w:t>
      </w:r>
    </w:p>
    <w:p w:rsidR="00D565C0" w:rsidRPr="00D565C0" w:rsidRDefault="00D565C0" w:rsidP="00D565C0">
      <w:pPr>
        <w:pStyle w:val="ac"/>
        <w:rPr>
          <w:lang w:val="en-US"/>
        </w:rPr>
      </w:pPr>
      <w:r w:rsidRPr="00D565C0">
        <w:rPr>
          <w:lang w:val="en-US"/>
        </w:rPr>
        <w:t xml:space="preserve">Moscow Technical University of Communications and Informatics, </w:t>
      </w:r>
      <w:r w:rsidRPr="00D565C0">
        <w:rPr>
          <w:lang w:val="en-US"/>
        </w:rPr>
        <w:br/>
        <w:t xml:space="preserve">Moscow, Russia, irinanikmay@yandex.ru </w:t>
      </w:r>
    </w:p>
    <w:p w:rsidR="00D565C0" w:rsidRPr="00D565C0" w:rsidRDefault="00D565C0" w:rsidP="00D565C0">
      <w:pPr>
        <w:pStyle w:val="ab"/>
        <w:rPr>
          <w:lang w:val="en-US"/>
        </w:rPr>
      </w:pPr>
      <w:r w:rsidRPr="00D565C0">
        <w:rPr>
          <w:lang w:val="en-US"/>
        </w:rPr>
        <w:t xml:space="preserve">Simonova Vera </w:t>
      </w:r>
      <w:r>
        <w:t>А</w:t>
      </w:r>
      <w:r w:rsidRPr="00D565C0">
        <w:rPr>
          <w:lang w:val="en-US"/>
        </w:rPr>
        <w:t xml:space="preserve">. </w:t>
      </w:r>
    </w:p>
    <w:p w:rsidR="00D565C0" w:rsidRPr="00D565C0" w:rsidRDefault="00D565C0" w:rsidP="00D565C0">
      <w:pPr>
        <w:pStyle w:val="ac"/>
        <w:rPr>
          <w:lang w:val="en-US"/>
        </w:rPr>
      </w:pPr>
      <w:r w:rsidRPr="00D565C0">
        <w:rPr>
          <w:lang w:val="en-US"/>
        </w:rPr>
        <w:t xml:space="preserve">Kosygin Russian State University (Technology. Design. Art), </w:t>
      </w:r>
      <w:r w:rsidRPr="00D565C0">
        <w:rPr>
          <w:lang w:val="en-US"/>
        </w:rPr>
        <w:br/>
        <w:t xml:space="preserve">Moscow, Russia, vera.simonova@mail.ru </w:t>
      </w:r>
    </w:p>
    <w:p w:rsidR="00D565C0" w:rsidRPr="00D565C0" w:rsidRDefault="00D565C0" w:rsidP="00D565C0">
      <w:pPr>
        <w:pStyle w:val="ab"/>
        <w:rPr>
          <w:lang w:val="en-US"/>
        </w:rPr>
      </w:pPr>
      <w:r w:rsidRPr="00D565C0">
        <w:rPr>
          <w:lang w:val="en-US"/>
        </w:rPr>
        <w:t xml:space="preserve">Golysheva Maria R. </w:t>
      </w:r>
    </w:p>
    <w:p w:rsidR="00D565C0" w:rsidRPr="00D565C0" w:rsidRDefault="00D565C0" w:rsidP="00D565C0">
      <w:pPr>
        <w:pStyle w:val="ac"/>
        <w:rPr>
          <w:lang w:val="en-US"/>
        </w:rPr>
      </w:pPr>
      <w:r w:rsidRPr="00D565C0">
        <w:rPr>
          <w:lang w:val="en-US"/>
        </w:rPr>
        <w:t xml:space="preserve">A. N. Kosygin Russian State University (Technology. Design. Art), </w:t>
      </w:r>
      <w:r w:rsidRPr="00D565C0">
        <w:rPr>
          <w:lang w:val="en-US"/>
        </w:rPr>
        <w:br/>
        <w:t xml:space="preserve">Moscow, Russia, 223408@stud.rguk.ru </w:t>
      </w:r>
    </w:p>
    <w:p w:rsidR="00D565C0" w:rsidRPr="00D565C0" w:rsidRDefault="00D565C0" w:rsidP="00D565C0">
      <w:pPr>
        <w:pStyle w:val="a8"/>
        <w:rPr>
          <w:lang w:val="en-US"/>
        </w:rPr>
      </w:pPr>
      <w:r w:rsidRPr="00D565C0">
        <w:rPr>
          <w:spacing w:val="43"/>
          <w:lang w:val="en-US"/>
        </w:rPr>
        <w:t>Abstract</w:t>
      </w:r>
      <w:r w:rsidRPr="00D565C0">
        <w:rPr>
          <w:lang w:val="en-US"/>
        </w:rPr>
        <w:t xml:space="preserve">. The article examines the specific features of the regional economy and budget forecasts of the Yamalo-Nenets Autonomous Okrug (Yamalo-Nenets Autonomous District) based on the implementation of national projects and government programs in modern socio-economic conditions. It is shown that the district is actively investing in the development of the national economy, promoting visits to northern attractions and creating new ones. The analysis of budget dynamics clearly shows that both the expenditure and revenue parts of the budget are subject to significant fluctuations, which are intermittent. These changes are directly related to the economic situation in the Yamalo-Nenets Autonomous District in a particular period. This instability reflects the budget’s dependence on external and internal factors, such as fluctuations in energy prices, changes in federal policy to support regions, and the effects of global events. This highlights the need to develop more flexible budget planning mechanisms that can adapt to changing conditions and minimize the risks of sudden fluctuations. It has been established that there are a significant number of national projects and state programs implemented in the Far North and aimed at improving the quality of life of the population, developing infrastructure and solving key socio-economic problems. Having carried out an analytical alignment of revenues and expenditures of the Yamalo-Nenets Autonomous District budget for 2016-2023 using various mathematical models, it was found that in 2024-2025 revenues will exceed expenditures, therefore, the budget will be in surplus. According to the forecast, the situation will get better, as the surplus that has appeared can be invested in the above-mentioned items, which will definitely lead to positive results for the population of the Yamalo-Nenets Autonomous District. </w:t>
      </w:r>
    </w:p>
    <w:p w:rsidR="00D565C0" w:rsidRPr="00D565C0" w:rsidRDefault="00D565C0" w:rsidP="00D565C0">
      <w:pPr>
        <w:pStyle w:val="a8"/>
        <w:rPr>
          <w:lang w:val="en-US"/>
        </w:rPr>
      </w:pPr>
      <w:r w:rsidRPr="00D565C0">
        <w:rPr>
          <w:spacing w:val="43"/>
          <w:lang w:val="en-US"/>
        </w:rPr>
        <w:t>Keywords</w:t>
      </w:r>
      <w:r w:rsidRPr="00D565C0">
        <w:rPr>
          <w:lang w:val="en-US"/>
        </w:rPr>
        <w:t>: regional economy; GDP; GRP; budget forecast; Yamalo-Nenets Autonomous Okrug (Yamalo-Nenets Autonomous District); national projects; state programs.</w:t>
      </w:r>
    </w:p>
    <w:p w:rsidR="00D565C0" w:rsidRPr="00CE65DD" w:rsidRDefault="00D565C0" w:rsidP="00D565C0">
      <w:pPr>
        <w:pStyle w:val="ad"/>
        <w:rPr>
          <w:lang w:val="en-US"/>
        </w:rPr>
      </w:pPr>
      <w:r w:rsidRPr="00D565C0">
        <w:rPr>
          <w:spacing w:val="43"/>
          <w:lang w:val="en-US"/>
        </w:rPr>
        <w:t>For citation</w:t>
      </w:r>
      <w:r w:rsidRPr="00D565C0">
        <w:rPr>
          <w:lang w:val="en-US"/>
        </w:rPr>
        <w:t xml:space="preserve">: Filatov V. V., Mayatskaya I. N., Simonova V. </w:t>
      </w:r>
      <w:r>
        <w:t>А</w:t>
      </w:r>
      <w:r w:rsidRPr="00D565C0">
        <w:rPr>
          <w:lang w:val="en-US"/>
        </w:rPr>
        <w:t xml:space="preserve">., Golysheva M. R. Specific features of the regional economy and budget forecasts of the Yamalo-Nenets Autonomous Okrug based on the implementation of national projects and state programs. </w:t>
      </w:r>
      <w:r w:rsidRPr="00CE65DD">
        <w:rPr>
          <w:i/>
          <w:iCs/>
          <w:lang w:val="en-US"/>
        </w:rPr>
        <w:t>Applied economic research,</w:t>
      </w:r>
      <w:r w:rsidRPr="00CE65DD">
        <w:rPr>
          <w:lang w:val="en-US"/>
        </w:rPr>
        <w:t xml:space="preserve"> 2025, no. 3, pp. 125–134. doi: 10.47576/2949-1908.2025.3.3.016.</w:t>
      </w:r>
    </w:p>
    <w:p w:rsidR="00CE65DD" w:rsidRPr="00CE65DD" w:rsidRDefault="00CE65DD" w:rsidP="00CE65DD">
      <w:pPr>
        <w:pStyle w:val="a3"/>
        <w:rPr>
          <w:lang w:val="en-US"/>
        </w:rPr>
      </w:pPr>
      <w:r>
        <w:t>Научная</w:t>
      </w:r>
      <w:r w:rsidRPr="00CE65DD">
        <w:rPr>
          <w:lang w:val="en-US"/>
        </w:rPr>
        <w:t xml:space="preserve"> </w:t>
      </w:r>
      <w:r>
        <w:t>статья</w:t>
      </w:r>
    </w:p>
    <w:p w:rsidR="00CE65DD" w:rsidRDefault="00CE65DD" w:rsidP="00CE65DD">
      <w:pPr>
        <w:pStyle w:val="a4"/>
      </w:pPr>
      <w:r>
        <w:lastRenderedPageBreak/>
        <w:t>УДК 332.1:004</w:t>
      </w:r>
    </w:p>
    <w:p w:rsidR="00CE65DD" w:rsidRPr="00CE65DD" w:rsidRDefault="00CE65DD" w:rsidP="00CE65DD">
      <w:pPr>
        <w:pStyle w:val="doi"/>
        <w:rPr>
          <w:lang w:val="en-US"/>
        </w:rPr>
      </w:pPr>
      <w:r w:rsidRPr="00CE65DD">
        <w:rPr>
          <w:lang w:val="en-US"/>
        </w:rPr>
        <w:t>doi: 10.47576/2949-1908.2025.3.3.017</w:t>
      </w:r>
    </w:p>
    <w:p w:rsidR="00CE65DD" w:rsidRDefault="00CE65DD" w:rsidP="00CE65DD">
      <w:pPr>
        <w:pStyle w:val="a5"/>
      </w:pPr>
      <w:r>
        <w:t>Цифровизация инфраструктуры сельских территорий: понятие, анализ, перспективы</w:t>
      </w:r>
    </w:p>
    <w:p w:rsidR="00CE65DD" w:rsidRDefault="00CE65DD" w:rsidP="00CE65DD">
      <w:pPr>
        <w:pStyle w:val="a6"/>
      </w:pPr>
      <w:r>
        <w:t xml:space="preserve">Бочкарев Михаил Витальевич </w:t>
      </w:r>
    </w:p>
    <w:p w:rsidR="00CE65DD" w:rsidRDefault="00CE65DD" w:rsidP="00CE65DD">
      <w:pPr>
        <w:pStyle w:val="a7"/>
      </w:pPr>
      <w:r>
        <w:t xml:space="preserve">Кубанский государственный аграрный университет </w:t>
      </w:r>
      <w:r>
        <w:br/>
        <w:t>имени И. Т. Трубилина, Краснодар, Россия</w:t>
      </w:r>
    </w:p>
    <w:p w:rsidR="00CE65DD" w:rsidRDefault="00CE65DD" w:rsidP="00CE65DD">
      <w:pPr>
        <w:pStyle w:val="a6"/>
      </w:pPr>
      <w:r>
        <w:t xml:space="preserve">Гусев Денис Александрович </w:t>
      </w:r>
    </w:p>
    <w:p w:rsidR="00CE65DD" w:rsidRDefault="00CE65DD" w:rsidP="00CE65DD">
      <w:pPr>
        <w:pStyle w:val="a7"/>
      </w:pPr>
      <w:r>
        <w:t xml:space="preserve">Кубанский государственный аграрный университет </w:t>
      </w:r>
      <w:r>
        <w:br/>
        <w:t>имени И. Т. Трубилина, Краснодар, Россия</w:t>
      </w:r>
    </w:p>
    <w:p w:rsidR="00CE65DD" w:rsidRDefault="00CE65DD" w:rsidP="00CE65DD">
      <w:pPr>
        <w:pStyle w:val="a8"/>
      </w:pPr>
      <w:r>
        <w:rPr>
          <w:spacing w:val="43"/>
        </w:rPr>
        <w:t>Аннотация</w:t>
      </w:r>
      <w:r>
        <w:t>. В статье рассматриваются теоретико-методологические основы цифровизации инфраструктуры сельских территорий. Раскрывается понятие цифровой инфраструктуры, ее ключевые компоненты и функции в системе устойчивого развития сельских районов. Проведен анализ современного состояния цифровизации сельской инфраструктуры в России, выявлены основные проблемы и барьеры. Обоснована необходимость комплексного подхода к цифровой трансформации, акцентируется внимание на роли цифровых технологий в повышении качества жизни, развитии экономики, обеспечении социальной инклюзии и пространственной связанности сельских территорий. Определены перспективные направления дальнейшей цифровизации с учетом мировых тенденций и отечественных особенностей.</w:t>
      </w:r>
    </w:p>
    <w:p w:rsidR="00CE65DD" w:rsidRDefault="00CE65DD" w:rsidP="00CE65DD">
      <w:pPr>
        <w:pStyle w:val="a8"/>
      </w:pPr>
      <w:r>
        <w:rPr>
          <w:spacing w:val="43"/>
        </w:rPr>
        <w:t>Ключевые слова:</w:t>
      </w:r>
      <w:r>
        <w:t xml:space="preserve"> цифровизация; сельская инфраструктура; устойчивое развитие; цифровые технологии; село; региональная политика; пространственное развитие.</w:t>
      </w:r>
    </w:p>
    <w:p w:rsidR="00CE65DD" w:rsidRDefault="00CE65DD" w:rsidP="00CE65DD">
      <w:pPr>
        <w:pStyle w:val="a9"/>
      </w:pPr>
      <w:r>
        <w:rPr>
          <w:spacing w:val="43"/>
        </w:rPr>
        <w:t>Для цитирования</w:t>
      </w:r>
      <w:r>
        <w:t>: Бочкарев М. В., Гусев Д. А. Цифровизация инфраструктуры сельских территорий: понятие, анализ, перспективы // Прикладные экономические исследования. – 2025. – № 3. – С. 135–141. doi: 10.47576/2949-1908.2025.3.3.017.</w:t>
      </w:r>
    </w:p>
    <w:p w:rsidR="00CE65DD" w:rsidRDefault="00CE65DD" w:rsidP="00CE65DD">
      <w:pPr>
        <w:pStyle w:val="original"/>
      </w:pPr>
      <w:r>
        <w:t>Original article</w:t>
      </w:r>
    </w:p>
    <w:p w:rsidR="00CE65DD" w:rsidRPr="00CE65DD" w:rsidRDefault="00CE65DD" w:rsidP="00CE65DD">
      <w:pPr>
        <w:pStyle w:val="aa"/>
        <w:rPr>
          <w:lang w:val="en-US"/>
        </w:rPr>
      </w:pPr>
      <w:r w:rsidRPr="00CE65DD">
        <w:rPr>
          <w:lang w:val="en-US"/>
        </w:rPr>
        <w:t xml:space="preserve">Digitalization of rural infrastructure: </w:t>
      </w:r>
      <w:r w:rsidRPr="00CE65DD">
        <w:rPr>
          <w:lang w:val="en-US"/>
        </w:rPr>
        <w:br/>
        <w:t>concept, analysis, prospects</w:t>
      </w:r>
    </w:p>
    <w:p w:rsidR="00CE65DD" w:rsidRPr="00CE65DD" w:rsidRDefault="00CE65DD" w:rsidP="00CE65DD">
      <w:pPr>
        <w:pStyle w:val="ab"/>
        <w:rPr>
          <w:lang w:val="en-US"/>
        </w:rPr>
      </w:pPr>
      <w:r w:rsidRPr="00CE65DD">
        <w:rPr>
          <w:lang w:val="en-US"/>
        </w:rPr>
        <w:t xml:space="preserve">Bochkarev Mikhail V. </w:t>
      </w:r>
    </w:p>
    <w:p w:rsidR="00CE65DD" w:rsidRPr="00CE65DD" w:rsidRDefault="00CE65DD" w:rsidP="00CE65DD">
      <w:pPr>
        <w:pStyle w:val="ac"/>
        <w:rPr>
          <w:lang w:val="en-US"/>
        </w:rPr>
      </w:pPr>
      <w:r w:rsidRPr="00CE65DD">
        <w:rPr>
          <w:lang w:val="en-US"/>
        </w:rPr>
        <w:t xml:space="preserve">I. T. Trubilin Kuban State Agrarian University, Krasnodar, Russia </w:t>
      </w:r>
    </w:p>
    <w:p w:rsidR="00CE65DD" w:rsidRPr="00CE65DD" w:rsidRDefault="00CE65DD" w:rsidP="00CE65DD">
      <w:pPr>
        <w:pStyle w:val="ab"/>
        <w:rPr>
          <w:lang w:val="en-US"/>
        </w:rPr>
      </w:pPr>
      <w:r w:rsidRPr="00CE65DD">
        <w:rPr>
          <w:lang w:val="en-US"/>
        </w:rPr>
        <w:t xml:space="preserve">Gusev Denis A. </w:t>
      </w:r>
    </w:p>
    <w:p w:rsidR="00CE65DD" w:rsidRPr="00CE65DD" w:rsidRDefault="00CE65DD" w:rsidP="00CE65DD">
      <w:pPr>
        <w:pStyle w:val="ac"/>
        <w:rPr>
          <w:lang w:val="en-US"/>
        </w:rPr>
      </w:pPr>
      <w:r w:rsidRPr="00CE65DD">
        <w:rPr>
          <w:lang w:val="en-US"/>
        </w:rPr>
        <w:t>I. T. Trubilin Kuban State Agrarian University, Krasnodar, Russia</w:t>
      </w:r>
    </w:p>
    <w:p w:rsidR="00CE65DD" w:rsidRPr="00CE65DD" w:rsidRDefault="00CE65DD" w:rsidP="00CE65DD">
      <w:pPr>
        <w:pStyle w:val="a8"/>
        <w:rPr>
          <w:lang w:val="en-US"/>
        </w:rPr>
      </w:pPr>
      <w:r w:rsidRPr="00CE65DD">
        <w:rPr>
          <w:spacing w:val="43"/>
          <w:lang w:val="en-US"/>
        </w:rPr>
        <w:t>Abstract</w:t>
      </w:r>
      <w:r w:rsidRPr="00CE65DD">
        <w:rPr>
          <w:lang w:val="en-US"/>
        </w:rPr>
        <w:t xml:space="preserve">. The article examines the theoretical and methodological foundations of the digitalization of rural infrastructure. It reveals the concept of digital infrastructure, its key components, and functions in the system of sustainable rural development. The modern state of digitalization of rural infrastructure in Russia is analyzed, and main problems and barriers are identified. The necessity of a comprehensive approach to digital transformation is substantiated, and attention is drawn to the role of digital technologies in improving quality of life, economic development, social inclusion, and spatial connectivity of rural areas. </w:t>
      </w:r>
      <w:r w:rsidRPr="00CE65DD">
        <w:rPr>
          <w:lang w:val="en-US"/>
        </w:rPr>
        <w:lastRenderedPageBreak/>
        <w:t xml:space="preserve">Prospective directions for further digitalization are outlined, considering global trends and domestic specifics. </w:t>
      </w:r>
    </w:p>
    <w:p w:rsidR="00CE65DD" w:rsidRPr="00CE65DD" w:rsidRDefault="00CE65DD" w:rsidP="00CE65DD">
      <w:pPr>
        <w:pStyle w:val="a8"/>
        <w:rPr>
          <w:lang w:val="en-US"/>
        </w:rPr>
      </w:pPr>
      <w:r w:rsidRPr="00CE65DD">
        <w:rPr>
          <w:spacing w:val="43"/>
          <w:lang w:val="en-US"/>
        </w:rPr>
        <w:t>Keywords</w:t>
      </w:r>
      <w:r w:rsidRPr="00CE65DD">
        <w:rPr>
          <w:lang w:val="en-US"/>
        </w:rPr>
        <w:t>: digitalization; rural infrastructure; sustainable development; digital technologies; rural area; regional policy; spatial development.</w:t>
      </w:r>
    </w:p>
    <w:p w:rsidR="00CE65DD" w:rsidRPr="00C62CEB" w:rsidRDefault="00CE65DD" w:rsidP="00CE65DD">
      <w:pPr>
        <w:pStyle w:val="ad"/>
        <w:rPr>
          <w:lang w:val="en-US"/>
        </w:rPr>
      </w:pPr>
      <w:r w:rsidRPr="00CE65DD">
        <w:rPr>
          <w:spacing w:val="43"/>
          <w:lang w:val="en-US"/>
        </w:rPr>
        <w:t>For citation</w:t>
      </w:r>
      <w:r w:rsidRPr="00CE65DD">
        <w:rPr>
          <w:lang w:val="en-US"/>
        </w:rPr>
        <w:t xml:space="preserve">: Bochkarev M. V., Gusev D. A. Digitalization of rural infrastructure: concept, analysis, prospects. </w:t>
      </w:r>
      <w:r w:rsidRPr="00C62CEB">
        <w:rPr>
          <w:i/>
          <w:iCs/>
          <w:lang w:val="en-US"/>
        </w:rPr>
        <w:t xml:space="preserve">Applied economic research, </w:t>
      </w:r>
      <w:r w:rsidRPr="00C62CEB">
        <w:rPr>
          <w:lang w:val="en-US"/>
        </w:rPr>
        <w:t>2025, no. 3, pp. 135–141. doi: 10.47576/2949-1908.2025.3.3.017.</w:t>
      </w:r>
    </w:p>
    <w:p w:rsidR="00C62CEB" w:rsidRPr="00C62CEB" w:rsidRDefault="00C62CEB" w:rsidP="00C62CEB">
      <w:pPr>
        <w:pStyle w:val="a3"/>
        <w:rPr>
          <w:lang w:val="en-US"/>
        </w:rPr>
      </w:pPr>
      <w:r>
        <w:t>Научная</w:t>
      </w:r>
      <w:r w:rsidRPr="00C62CEB">
        <w:rPr>
          <w:lang w:val="en-US"/>
        </w:rPr>
        <w:t xml:space="preserve"> </w:t>
      </w:r>
      <w:r>
        <w:t>статья</w:t>
      </w:r>
    </w:p>
    <w:p w:rsidR="00C62CEB" w:rsidRDefault="00C62CEB" w:rsidP="00C62CEB">
      <w:pPr>
        <w:pStyle w:val="a4"/>
      </w:pPr>
      <w:r>
        <w:t>УДК 338</w:t>
      </w:r>
    </w:p>
    <w:p w:rsidR="00C62CEB" w:rsidRPr="00C62CEB" w:rsidRDefault="00C62CEB" w:rsidP="00C62CEB">
      <w:pPr>
        <w:pStyle w:val="doi"/>
        <w:rPr>
          <w:lang w:val="en-US"/>
        </w:rPr>
      </w:pPr>
      <w:r w:rsidRPr="00C62CEB">
        <w:rPr>
          <w:lang w:val="en-US"/>
        </w:rPr>
        <w:t>doi: 10.47576/2949-1908.2025.3.3.018</w:t>
      </w:r>
    </w:p>
    <w:p w:rsidR="00C62CEB" w:rsidRDefault="00C62CEB" w:rsidP="00C62CEB">
      <w:pPr>
        <w:pStyle w:val="a5"/>
      </w:pPr>
      <w:r>
        <w:t>Стратегический анализ бизнес-модели региональной сети розничных магазинов, реализующих одежду и аксессуары в стиле casual</w:t>
      </w:r>
    </w:p>
    <w:p w:rsidR="00C62CEB" w:rsidRDefault="00C62CEB" w:rsidP="00C62CEB">
      <w:pPr>
        <w:pStyle w:val="a6"/>
      </w:pPr>
      <w:r>
        <w:t>Филатов Владимир Владимирович</w:t>
      </w:r>
    </w:p>
    <w:p w:rsidR="00C62CEB" w:rsidRDefault="00C62CEB" w:rsidP="00C62CEB">
      <w:pPr>
        <w:pStyle w:val="a7"/>
      </w:pPr>
      <w:r>
        <w:t xml:space="preserve">Российский государственный аграрный университет МСХА </w:t>
      </w:r>
      <w:r>
        <w:br/>
        <w:t>имени К. А. Тимирязева</w:t>
      </w:r>
      <w:r>
        <w:br/>
        <w:t>Московский инновационный университет</w:t>
      </w:r>
      <w:r>
        <w:br/>
        <w:t>Москва, Россия, filatov_vl@mail.ru</w:t>
      </w:r>
    </w:p>
    <w:p w:rsidR="00C62CEB" w:rsidRDefault="00C62CEB" w:rsidP="00C62CEB">
      <w:pPr>
        <w:pStyle w:val="a6"/>
      </w:pPr>
      <w:r>
        <w:t>Симонова Вера Алексеевна</w:t>
      </w:r>
    </w:p>
    <w:p w:rsidR="00C62CEB" w:rsidRDefault="00C62CEB" w:rsidP="00C62CEB">
      <w:pPr>
        <w:pStyle w:val="a7"/>
      </w:pPr>
      <w:r>
        <w:t xml:space="preserve">Российский государственный университет имени А. Н. Косыгина </w:t>
      </w:r>
      <w:r>
        <w:br/>
        <w:t>(Технологии. Дизайн. Искусство), Москва, Россия, vera.simonova@mail.ru</w:t>
      </w:r>
    </w:p>
    <w:p w:rsidR="00C62CEB" w:rsidRDefault="00C62CEB" w:rsidP="00C62CEB">
      <w:pPr>
        <w:pStyle w:val="a6"/>
      </w:pPr>
      <w:r>
        <w:t>Скрыльникова Ольга Александровна</w:t>
      </w:r>
    </w:p>
    <w:p w:rsidR="00C62CEB" w:rsidRDefault="00C62CEB" w:rsidP="00C62CEB">
      <w:pPr>
        <w:pStyle w:val="a7"/>
      </w:pPr>
      <w:r>
        <w:t xml:space="preserve">Московский государственный университет технологий и управления имени К. Г. Разумовского (Первый казачий университет), </w:t>
      </w:r>
      <w:r>
        <w:br/>
        <w:t>Москва, Россия, Olga_1707@mail.ru</w:t>
      </w:r>
    </w:p>
    <w:p w:rsidR="00C62CEB" w:rsidRDefault="00C62CEB" w:rsidP="00C62CEB">
      <w:pPr>
        <w:pStyle w:val="a6"/>
      </w:pPr>
      <w:r>
        <w:t>Никитина Софья Андреевна</w:t>
      </w:r>
    </w:p>
    <w:p w:rsidR="00C62CEB" w:rsidRDefault="00C62CEB" w:rsidP="00C62CEB">
      <w:pPr>
        <w:pStyle w:val="a7"/>
      </w:pPr>
      <w:r>
        <w:t xml:space="preserve">Российский государственный университет имени А. Н. Косыгина </w:t>
      </w:r>
      <w:r>
        <w:br/>
        <w:t>(Технологии. Дизайн. Искусство), Москва, Россия, 212049@stud.rguk.ru</w:t>
      </w:r>
    </w:p>
    <w:p w:rsidR="00C62CEB" w:rsidRDefault="00C62CEB" w:rsidP="00C62CEB">
      <w:pPr>
        <w:pStyle w:val="a8"/>
      </w:pPr>
      <w:r>
        <w:rPr>
          <w:spacing w:val="43"/>
        </w:rPr>
        <w:t>Аннотация</w:t>
      </w:r>
      <w:r>
        <w:t xml:space="preserve">. В статье рассмотрен стратегический анализ бизнес-модели региональной сети розничных магазинов, предлагающих повседневную одежду и аксессуары в стиле casual в современных социально-экономических условиях.  Показано, что компания O’stin работает в условиях жесткой конкуренции, где ключевыми факторами успеха являются постоянная адаптация и инновации. Чтобы преуспеть, необходимо создать уникальное предложение, выделившись продуктом, сервисом или клиентским опытом, при этом оптимизируя процессы и снижая издержки для конкурентных цен. Ключевым фактором выживания и процветания является способность создавать и развивать конкурентные преимущества, гибко приспосабливаясь к рыночным изменениям. В  качестве инструментов стратегического анализа использованы PEST-анализ, анализ пяти сил М. Портера и первичная матрица SWOT. Установлено, что текущая среда, в которой существует компания O’stin, оценивается как сложная. Государственное регулирование, санкции, нестабильность валют и снижение доходов населения создают экономические и политические вызовы, в то время как социальные и технологические изменения, </w:t>
      </w:r>
      <w:r>
        <w:lastRenderedPageBreak/>
        <w:t>включая смещение предпочтений в сторону онлайн-шопинга и осознанного потребления, требуют усиления онлайн-продаж и внедрения инноваций. Столкнувшись с высокой конкуренцией со стороны брендов среднего ценового сегмента, высокой властью покупателей и постоянным усилением внутриотраслевой борьбы, O’stin должен опираться на свою известность, широкую сеть и адаптивность, устраняя зависимость от внешних поставщиков и усиливая онлайн-торговлю.</w:t>
      </w:r>
    </w:p>
    <w:p w:rsidR="00C62CEB" w:rsidRDefault="00C62CEB" w:rsidP="00C62CEB">
      <w:pPr>
        <w:pStyle w:val="a8"/>
      </w:pPr>
      <w:r>
        <w:rPr>
          <w:spacing w:val="43"/>
        </w:rPr>
        <w:t>Ключевые слова:</w:t>
      </w:r>
      <w:r>
        <w:t xml:space="preserve"> стратегический анализ; бизнес-модель; региональная сеть; розничные магазины; компания O’stin; одежда в стиле casual.</w:t>
      </w:r>
    </w:p>
    <w:p w:rsidR="00C62CEB" w:rsidRDefault="00C62CEB" w:rsidP="00C62CEB">
      <w:pPr>
        <w:pStyle w:val="a9"/>
      </w:pPr>
      <w:r>
        <w:rPr>
          <w:spacing w:val="43"/>
        </w:rPr>
        <w:t xml:space="preserve">Для цитирования: </w:t>
      </w:r>
      <w:r>
        <w:t>Филатов В. В., Симонова В. А., Скрыльникова О. А., Никитина С. А. Стратегический анализ бизнес-модели региональной сети розничных магазинов, реализующих одежду и аксессуары в стиле casual // Прикладные экономические исследования. – 2025. – № 3. – С. 142–149. doi: 10.47576/2949-1908.2025.3.3.018.</w:t>
      </w:r>
    </w:p>
    <w:p w:rsidR="00C62CEB" w:rsidRDefault="00C62CEB" w:rsidP="00C62CEB">
      <w:pPr>
        <w:pStyle w:val="original"/>
      </w:pPr>
      <w:r>
        <w:t>Original article</w:t>
      </w:r>
    </w:p>
    <w:p w:rsidR="00C62CEB" w:rsidRPr="00C62CEB" w:rsidRDefault="00C62CEB" w:rsidP="00C62CEB">
      <w:pPr>
        <w:pStyle w:val="aa"/>
        <w:rPr>
          <w:lang w:val="en-US"/>
        </w:rPr>
      </w:pPr>
      <w:r w:rsidRPr="00C62CEB">
        <w:rPr>
          <w:lang w:val="en-US"/>
        </w:rPr>
        <w:t>Strategic analysis of the business model of a regional chain of retail stores selling casual clothing and accessories</w:t>
      </w:r>
    </w:p>
    <w:p w:rsidR="00C62CEB" w:rsidRPr="00C62CEB" w:rsidRDefault="00C62CEB" w:rsidP="00C62CEB">
      <w:pPr>
        <w:pStyle w:val="ab"/>
        <w:rPr>
          <w:lang w:val="en-US"/>
        </w:rPr>
      </w:pPr>
      <w:r w:rsidRPr="00C62CEB">
        <w:rPr>
          <w:lang w:val="en-US"/>
        </w:rPr>
        <w:t xml:space="preserve">Filatov Vladimir V. </w:t>
      </w:r>
    </w:p>
    <w:p w:rsidR="00C62CEB" w:rsidRPr="00C62CEB" w:rsidRDefault="00C62CEB" w:rsidP="00C62CEB">
      <w:pPr>
        <w:pStyle w:val="ac"/>
        <w:rPr>
          <w:lang w:val="en-US"/>
        </w:rPr>
      </w:pPr>
      <w:r w:rsidRPr="00C62CEB">
        <w:rPr>
          <w:lang w:val="en-US"/>
        </w:rPr>
        <w:t xml:space="preserve">Russian State Agrarian University named after K. A. Timiryazev </w:t>
      </w:r>
      <w:r w:rsidRPr="00C62CEB">
        <w:rPr>
          <w:lang w:val="en-US"/>
        </w:rPr>
        <w:br/>
        <w:t>Moscow Innovation University</w:t>
      </w:r>
      <w:r w:rsidRPr="00C62CEB">
        <w:rPr>
          <w:lang w:val="en-US"/>
        </w:rPr>
        <w:br/>
        <w:t xml:space="preserve">Moscow, Russia, filatov_vl@mail.ru </w:t>
      </w:r>
    </w:p>
    <w:p w:rsidR="00C62CEB" w:rsidRDefault="00C62CEB" w:rsidP="00C62CEB">
      <w:pPr>
        <w:pStyle w:val="ab"/>
      </w:pPr>
      <w:r>
        <w:t xml:space="preserve">Simonova Vera А. </w:t>
      </w:r>
    </w:p>
    <w:p w:rsidR="00C62CEB" w:rsidRPr="00C62CEB" w:rsidRDefault="00C62CEB" w:rsidP="00C62CEB">
      <w:pPr>
        <w:pStyle w:val="ac"/>
        <w:rPr>
          <w:lang w:val="en-US"/>
        </w:rPr>
      </w:pPr>
      <w:r w:rsidRPr="00C62CEB">
        <w:rPr>
          <w:lang w:val="en-US"/>
        </w:rPr>
        <w:t xml:space="preserve">Kosygin Russian State University (Technology. Design. Art), Moscow, Russia, vera.simonova@mail.ru </w:t>
      </w:r>
    </w:p>
    <w:p w:rsidR="00C62CEB" w:rsidRPr="00C62CEB" w:rsidRDefault="00C62CEB" w:rsidP="00C62CEB">
      <w:pPr>
        <w:pStyle w:val="ab"/>
        <w:rPr>
          <w:lang w:val="en-US"/>
        </w:rPr>
      </w:pPr>
      <w:r w:rsidRPr="00C62CEB">
        <w:rPr>
          <w:lang w:val="en-US"/>
        </w:rPr>
        <w:t>Skrylnikova Olga A.</w:t>
      </w:r>
    </w:p>
    <w:p w:rsidR="00C62CEB" w:rsidRPr="00C62CEB" w:rsidRDefault="00C62CEB" w:rsidP="00C62CEB">
      <w:pPr>
        <w:pStyle w:val="ac"/>
        <w:rPr>
          <w:spacing w:val="-5"/>
          <w:lang w:val="en-US"/>
        </w:rPr>
      </w:pPr>
      <w:r w:rsidRPr="00C62CEB">
        <w:rPr>
          <w:spacing w:val="-5"/>
          <w:lang w:val="en-US"/>
        </w:rPr>
        <w:t xml:space="preserve">Moscow State University of Technology and Management named after </w:t>
      </w:r>
      <w:r w:rsidRPr="00C62CEB">
        <w:rPr>
          <w:spacing w:val="-5"/>
          <w:lang w:val="en-US"/>
        </w:rPr>
        <w:br/>
        <w:t xml:space="preserve">K. G. Razumovsky (First Cossack University), Moscow, Russia, Olga_1707@mail.ru </w:t>
      </w:r>
    </w:p>
    <w:p w:rsidR="00C62CEB" w:rsidRPr="00C62CEB" w:rsidRDefault="00C62CEB" w:rsidP="00C62CEB">
      <w:pPr>
        <w:pStyle w:val="ab"/>
        <w:rPr>
          <w:lang w:val="en-US"/>
        </w:rPr>
      </w:pPr>
      <w:r w:rsidRPr="00C62CEB">
        <w:rPr>
          <w:lang w:val="en-US"/>
        </w:rPr>
        <w:t>Nikitina Sofya A.</w:t>
      </w:r>
    </w:p>
    <w:p w:rsidR="00C62CEB" w:rsidRPr="00C62CEB" w:rsidRDefault="00C62CEB" w:rsidP="00C62CEB">
      <w:pPr>
        <w:pStyle w:val="ac"/>
        <w:rPr>
          <w:lang w:val="en-US"/>
        </w:rPr>
      </w:pPr>
      <w:r w:rsidRPr="00C62CEB">
        <w:rPr>
          <w:lang w:val="en-US"/>
        </w:rPr>
        <w:t>A. N. Kosygin Russian State University (Technology. Design. Art), Moscow, Russia, 212049@stud.rguk.ru</w:t>
      </w:r>
    </w:p>
    <w:p w:rsidR="00C62CEB" w:rsidRPr="00C62CEB" w:rsidRDefault="00C62CEB" w:rsidP="00C62CEB">
      <w:pPr>
        <w:pStyle w:val="a8"/>
        <w:rPr>
          <w:lang w:val="en-US"/>
        </w:rPr>
      </w:pPr>
      <w:r w:rsidRPr="00C62CEB">
        <w:rPr>
          <w:spacing w:val="43"/>
          <w:lang w:val="en-US"/>
        </w:rPr>
        <w:t>Abstract</w:t>
      </w:r>
      <w:r w:rsidRPr="00C62CEB">
        <w:rPr>
          <w:lang w:val="en-US"/>
        </w:rPr>
        <w:t xml:space="preserve">. This article provides a strategic analysis of the business model of a regional chain of retail stores offering casual clothing and accessories in modern socio-economic conditions.  The paper shows that O’stin operates in a highly competitive environment where constant adaptation and innovation are key success factors. To succeed, O’stin needs to create a unique offering by standing out with a product, service, or customer experience, while optimizing processes and reducing costs for competitive prices. The key factor for survival and prosperity is the ability to create and develop competitive advantages, flexibly adapting to market changes. PEST analysis is used as a strategic analysis tool. the analysis of M. Porter’s five forces and the primary SWOT matrix. It has been established that the current environment in which O’stin exists is assessed as difficult. Government regulation, sanctions, currency instability, and declining household incomes pose economic and political challenges, while social and technological changes, including a shift in preferences towards online shopping and conscious consumption, require increased online sales and innovation. Faced with high competition from mid-range brands, high customer power, and a constant </w:t>
      </w:r>
      <w:r w:rsidRPr="00C62CEB">
        <w:rPr>
          <w:lang w:val="en-US"/>
        </w:rPr>
        <w:lastRenderedPageBreak/>
        <w:t>intensification of intra-industry struggles, O’stin must build on its prominence, wide network, and adaptability, eliminating dependence on external suppliers and enhancing online commerce.</w:t>
      </w:r>
    </w:p>
    <w:p w:rsidR="00C62CEB" w:rsidRPr="00C62CEB" w:rsidRDefault="00C62CEB" w:rsidP="00C62CEB">
      <w:pPr>
        <w:pStyle w:val="a8"/>
        <w:rPr>
          <w:lang w:val="en-US"/>
        </w:rPr>
      </w:pPr>
      <w:r w:rsidRPr="00C62CEB">
        <w:rPr>
          <w:spacing w:val="43"/>
          <w:lang w:val="en-US"/>
        </w:rPr>
        <w:t>Keywords</w:t>
      </w:r>
      <w:r w:rsidRPr="00C62CEB">
        <w:rPr>
          <w:lang w:val="en-US"/>
        </w:rPr>
        <w:t>: strategic analysis; business model; regional network; retail stores; O’stin company; casual clothing.</w:t>
      </w:r>
    </w:p>
    <w:p w:rsidR="00C62CEB" w:rsidRPr="00777665" w:rsidRDefault="00C62CEB" w:rsidP="00C62CEB">
      <w:pPr>
        <w:pStyle w:val="ad"/>
        <w:rPr>
          <w:lang w:val="en-US"/>
        </w:rPr>
      </w:pPr>
      <w:r w:rsidRPr="00C62CEB">
        <w:rPr>
          <w:spacing w:val="43"/>
          <w:lang w:val="en-US"/>
        </w:rPr>
        <w:t>For citation:</w:t>
      </w:r>
      <w:r w:rsidRPr="00C62CEB">
        <w:rPr>
          <w:lang w:val="en-US"/>
        </w:rPr>
        <w:t xml:space="preserve"> Filatov V. V. Simonova V. </w:t>
      </w:r>
      <w:r>
        <w:t>А</w:t>
      </w:r>
      <w:r w:rsidRPr="00C62CEB">
        <w:rPr>
          <w:lang w:val="en-US"/>
        </w:rPr>
        <w:t xml:space="preserve">., Skrylnikova O. A., Nikitina S. A. Strategic analysis of the business model of a regional chain of retail stores selling casual clothing and accessories. </w:t>
      </w:r>
      <w:r w:rsidRPr="00777665">
        <w:rPr>
          <w:i/>
          <w:iCs/>
          <w:lang w:val="en-US"/>
        </w:rPr>
        <w:t xml:space="preserve">Applied economic research, </w:t>
      </w:r>
      <w:r w:rsidRPr="00777665">
        <w:rPr>
          <w:lang w:val="en-US"/>
        </w:rPr>
        <w:t>2025, no. 3, pp. 142–149. doi: 10.47576/2949-1908.2025.3.3.018.</w:t>
      </w:r>
    </w:p>
    <w:p w:rsidR="00777665" w:rsidRPr="00777665" w:rsidRDefault="00777665" w:rsidP="00777665">
      <w:pPr>
        <w:pStyle w:val="a3"/>
        <w:rPr>
          <w:lang w:val="en-US"/>
        </w:rPr>
      </w:pPr>
      <w:r>
        <w:t>Научная</w:t>
      </w:r>
      <w:r w:rsidRPr="00777665">
        <w:rPr>
          <w:lang w:val="en-US"/>
        </w:rPr>
        <w:t xml:space="preserve"> </w:t>
      </w:r>
      <w:r>
        <w:t>статья</w:t>
      </w:r>
    </w:p>
    <w:p w:rsidR="00777665" w:rsidRDefault="00777665" w:rsidP="00777665">
      <w:pPr>
        <w:pStyle w:val="a4"/>
      </w:pPr>
      <w:r>
        <w:t>УДК 338.43:351.85</w:t>
      </w:r>
    </w:p>
    <w:p w:rsidR="00777665" w:rsidRPr="00777665" w:rsidRDefault="00777665" w:rsidP="00777665">
      <w:pPr>
        <w:pStyle w:val="doi"/>
        <w:rPr>
          <w:lang w:val="en-US"/>
        </w:rPr>
      </w:pPr>
      <w:r w:rsidRPr="00777665">
        <w:rPr>
          <w:lang w:val="en-US"/>
        </w:rPr>
        <w:t>doi: 10.47576/2949-1908.2025.3.3.019</w:t>
      </w:r>
    </w:p>
    <w:p w:rsidR="00777665" w:rsidRDefault="00777665" w:rsidP="00777665">
      <w:pPr>
        <w:pStyle w:val="a5"/>
      </w:pPr>
      <w:r>
        <w:t>Управление социально-экономическим развитием сельских территорий Российской Федерации</w:t>
      </w:r>
    </w:p>
    <w:p w:rsidR="00777665" w:rsidRDefault="00777665" w:rsidP="00777665">
      <w:pPr>
        <w:pStyle w:val="a6"/>
      </w:pPr>
      <w:r>
        <w:t xml:space="preserve">Захарова Дарья Николаевна </w:t>
      </w:r>
    </w:p>
    <w:p w:rsidR="00777665" w:rsidRDefault="00777665" w:rsidP="00777665">
      <w:pPr>
        <w:pStyle w:val="a7"/>
      </w:pPr>
      <w:r>
        <w:t xml:space="preserve">Кубанский государственный аграрный университет </w:t>
      </w:r>
      <w:r>
        <w:br/>
        <w:t>имени И. Т. Трубилина, Краснодар, Россия</w:t>
      </w:r>
    </w:p>
    <w:p w:rsidR="00777665" w:rsidRDefault="00777665" w:rsidP="00777665">
      <w:pPr>
        <w:pStyle w:val="a6"/>
      </w:pPr>
      <w:r>
        <w:t xml:space="preserve">Шумилина Елизавета Александровна </w:t>
      </w:r>
    </w:p>
    <w:p w:rsidR="00777665" w:rsidRDefault="00777665" w:rsidP="00777665">
      <w:pPr>
        <w:pStyle w:val="a7"/>
      </w:pPr>
      <w:r>
        <w:t xml:space="preserve">Кубанский государственный аграрный университет </w:t>
      </w:r>
      <w:r>
        <w:br/>
        <w:t>имени И. Т. Трубилина, Краснодар, Россия</w:t>
      </w:r>
    </w:p>
    <w:p w:rsidR="00777665" w:rsidRDefault="00777665" w:rsidP="00777665">
      <w:pPr>
        <w:pStyle w:val="a8"/>
      </w:pPr>
      <w:r>
        <w:rPr>
          <w:spacing w:val="43"/>
        </w:rPr>
        <w:t>Аннотация</w:t>
      </w:r>
      <w:r>
        <w:t>. Статья посвящена исследованию теоретических основ и практических аспектов управления социально-экономическим развитием сельских территорий Российской Федерации. Рассматриваются ключевые проблемы и вызовы, с которыми сталкиваются сельские районы, включая проблемы занятости, низкий уровень развития инфраструктуры, демографические проблемы. Анализируются государственные программы и механизмы поддержки сельских территорий, предлагаются направления для совершенствования управления с целью повышения устойчивости и конкурентоспособности сельских территорий. Сделан акцент на важности интеграции социальных и экономических аспектов развития в управленческую практику.</w:t>
      </w:r>
    </w:p>
    <w:p w:rsidR="00777665" w:rsidRDefault="00777665" w:rsidP="00777665">
      <w:pPr>
        <w:pStyle w:val="a8"/>
      </w:pPr>
      <w:r>
        <w:rPr>
          <w:spacing w:val="43"/>
        </w:rPr>
        <w:t>Ключевые слова</w:t>
      </w:r>
      <w:r>
        <w:t>: социально-экономическое развитие; сельские территории; управление развитием; сельская инфраструктура; государственная поддержка; устойчивое развитие; аграрная политика.</w:t>
      </w:r>
    </w:p>
    <w:p w:rsidR="00777665" w:rsidRDefault="00777665" w:rsidP="00777665">
      <w:pPr>
        <w:pStyle w:val="a9"/>
      </w:pPr>
      <w:r>
        <w:rPr>
          <w:spacing w:val="43"/>
        </w:rPr>
        <w:t xml:space="preserve">Для цитирования: </w:t>
      </w:r>
      <w:r>
        <w:t>Захарова Д. Н., Шумилина Е. А. Управление социально-экономическим развитием сельских территорий Российской Федерации // Прикладные экономические исследования. – 2025. – № 3. – С. 150–156. doi: 10.47576/2949-1908.2025.3.3.019.</w:t>
      </w:r>
    </w:p>
    <w:p w:rsidR="00777665" w:rsidRDefault="00777665" w:rsidP="00777665">
      <w:pPr>
        <w:pStyle w:val="original"/>
      </w:pPr>
      <w:r>
        <w:t>Original article</w:t>
      </w:r>
    </w:p>
    <w:p w:rsidR="00777665" w:rsidRPr="00777665" w:rsidRDefault="00777665" w:rsidP="00777665">
      <w:pPr>
        <w:pStyle w:val="aa"/>
        <w:rPr>
          <w:lang w:val="en-US"/>
        </w:rPr>
      </w:pPr>
      <w:r w:rsidRPr="00777665">
        <w:rPr>
          <w:lang w:val="en-US"/>
        </w:rPr>
        <w:t>Management of the social and economic development of rural areas in the Russian Federation</w:t>
      </w:r>
    </w:p>
    <w:p w:rsidR="00777665" w:rsidRPr="00777665" w:rsidRDefault="00777665" w:rsidP="00777665">
      <w:pPr>
        <w:pStyle w:val="ab"/>
        <w:rPr>
          <w:lang w:val="en-US"/>
        </w:rPr>
      </w:pPr>
      <w:r w:rsidRPr="00777665">
        <w:rPr>
          <w:lang w:val="en-US"/>
        </w:rPr>
        <w:t xml:space="preserve">Zakharova Darya N. </w:t>
      </w:r>
    </w:p>
    <w:p w:rsidR="00777665" w:rsidRPr="00777665" w:rsidRDefault="00777665" w:rsidP="00777665">
      <w:pPr>
        <w:pStyle w:val="ac"/>
        <w:rPr>
          <w:lang w:val="en-US"/>
        </w:rPr>
      </w:pPr>
      <w:r w:rsidRPr="00777665">
        <w:rPr>
          <w:lang w:val="en-US"/>
        </w:rPr>
        <w:t xml:space="preserve">I. T. Trubilin Kuban State Agrarian University, Krasnodar, Russia </w:t>
      </w:r>
    </w:p>
    <w:p w:rsidR="00777665" w:rsidRPr="00777665" w:rsidRDefault="00777665" w:rsidP="00777665">
      <w:pPr>
        <w:pStyle w:val="ab"/>
        <w:rPr>
          <w:lang w:val="en-US"/>
        </w:rPr>
      </w:pPr>
      <w:r w:rsidRPr="00777665">
        <w:rPr>
          <w:lang w:val="en-US"/>
        </w:rPr>
        <w:lastRenderedPageBreak/>
        <w:t>Shumilina Elizaveta A.</w:t>
      </w:r>
    </w:p>
    <w:p w:rsidR="00777665" w:rsidRPr="00777665" w:rsidRDefault="00777665" w:rsidP="00777665">
      <w:pPr>
        <w:pStyle w:val="ac"/>
        <w:rPr>
          <w:lang w:val="en-US"/>
        </w:rPr>
      </w:pPr>
      <w:r w:rsidRPr="00777665">
        <w:rPr>
          <w:lang w:val="en-US"/>
        </w:rPr>
        <w:t>I.T. Trubilin Kuban State Agrarian University, Krasnodar, Russia</w:t>
      </w:r>
    </w:p>
    <w:p w:rsidR="00777665" w:rsidRPr="00777665" w:rsidRDefault="00777665" w:rsidP="00777665">
      <w:pPr>
        <w:pStyle w:val="a8"/>
        <w:rPr>
          <w:lang w:val="en-US"/>
        </w:rPr>
      </w:pPr>
      <w:r w:rsidRPr="00777665">
        <w:rPr>
          <w:spacing w:val="43"/>
          <w:lang w:val="en-US"/>
        </w:rPr>
        <w:t>Abstract</w:t>
      </w:r>
      <w:r w:rsidRPr="00777665">
        <w:rPr>
          <w:lang w:val="en-US"/>
        </w:rPr>
        <w:t>. The article is devoted to the study of the theoretical foundations and practical aspects of managing the social and economic development of rural areas in the Russian Federation. The key problems and challenges faced by rural areas are considered, including employment issues, low infrastructure development, and demographic problems. State programs and mechanisms for supporting rural areas are analyzed, and directions for improving management to enhance the sustainability and competitiveness of rural areas are proposed. Emphasis is placed on the importance of integrating social and economic aspects of development into managerial practices.</w:t>
      </w:r>
    </w:p>
    <w:p w:rsidR="00777665" w:rsidRPr="00777665" w:rsidRDefault="00777665" w:rsidP="00777665">
      <w:pPr>
        <w:pStyle w:val="a8"/>
        <w:rPr>
          <w:lang w:val="en-US"/>
        </w:rPr>
      </w:pPr>
      <w:r w:rsidRPr="00777665">
        <w:rPr>
          <w:spacing w:val="43"/>
          <w:lang w:val="en-US"/>
        </w:rPr>
        <w:t>Keywords</w:t>
      </w:r>
      <w:r w:rsidRPr="00777665">
        <w:rPr>
          <w:lang w:val="en-US"/>
        </w:rPr>
        <w:t>: social and economic development; rural areas; development management; rural infrastructure; state support; sustainable development; agricultural policy.</w:t>
      </w:r>
    </w:p>
    <w:p w:rsidR="00777665" w:rsidRPr="00011B00" w:rsidRDefault="00777665" w:rsidP="00777665">
      <w:pPr>
        <w:pStyle w:val="ad"/>
        <w:rPr>
          <w:lang w:val="en-US"/>
        </w:rPr>
      </w:pPr>
      <w:r w:rsidRPr="00777665">
        <w:rPr>
          <w:spacing w:val="43"/>
          <w:lang w:val="en-US"/>
        </w:rPr>
        <w:t>For citation</w:t>
      </w:r>
      <w:r w:rsidRPr="00777665">
        <w:rPr>
          <w:lang w:val="en-US"/>
        </w:rPr>
        <w:t>: Zakharova D. N., Shumilina E. A. Management of the social and economic development of rural areas in the Russian Federation.</w:t>
      </w:r>
      <w:r w:rsidRPr="00777665">
        <w:rPr>
          <w:i/>
          <w:iCs/>
          <w:lang w:val="en-US"/>
        </w:rPr>
        <w:t xml:space="preserve"> </w:t>
      </w:r>
      <w:r w:rsidRPr="00011B00">
        <w:rPr>
          <w:i/>
          <w:iCs/>
          <w:lang w:val="en-US"/>
        </w:rPr>
        <w:t xml:space="preserve">Applied economic research, </w:t>
      </w:r>
      <w:r w:rsidRPr="00011B00">
        <w:rPr>
          <w:lang w:val="en-US"/>
        </w:rPr>
        <w:t>2025, no. 3, pp. 150–156. doi: 10.47576/2949-1908.2025.3.3.019.</w:t>
      </w:r>
    </w:p>
    <w:p w:rsidR="00011B00" w:rsidRPr="00011B00" w:rsidRDefault="00011B00" w:rsidP="00011B00">
      <w:pPr>
        <w:pStyle w:val="a3"/>
        <w:rPr>
          <w:lang w:val="en-US"/>
        </w:rPr>
      </w:pPr>
      <w:r>
        <w:t>Научная</w:t>
      </w:r>
      <w:r w:rsidRPr="00011B00">
        <w:rPr>
          <w:lang w:val="en-US"/>
        </w:rPr>
        <w:t xml:space="preserve"> </w:t>
      </w:r>
      <w:r>
        <w:t>статья</w:t>
      </w:r>
    </w:p>
    <w:p w:rsidR="00011B00" w:rsidRDefault="00011B00" w:rsidP="00011B00">
      <w:pPr>
        <w:pStyle w:val="a4"/>
      </w:pPr>
      <w:r>
        <w:t>УДК 336</w:t>
      </w:r>
    </w:p>
    <w:p w:rsidR="00011B00" w:rsidRPr="00011B00" w:rsidRDefault="00011B00" w:rsidP="00011B00">
      <w:pPr>
        <w:pStyle w:val="doi"/>
        <w:rPr>
          <w:lang w:val="en-US"/>
        </w:rPr>
      </w:pPr>
      <w:r w:rsidRPr="00011B00">
        <w:rPr>
          <w:lang w:val="en-US"/>
        </w:rPr>
        <w:t>doi: 10.47576/2949-1908.2025.3.3.020</w:t>
      </w:r>
    </w:p>
    <w:p w:rsidR="00011B00" w:rsidRDefault="00011B00" w:rsidP="00011B00">
      <w:pPr>
        <w:pStyle w:val="a5"/>
      </w:pPr>
      <w:r>
        <w:t>Методологические основы анализа инвестиционной политики в сфере интеллектуальной собственности в Российской Федерации</w:t>
      </w:r>
    </w:p>
    <w:p w:rsidR="00011B00" w:rsidRDefault="00011B00" w:rsidP="00011B00">
      <w:pPr>
        <w:pStyle w:val="a6"/>
      </w:pPr>
      <w:r>
        <w:t xml:space="preserve">Кокурин Дмитрий Иванович </w:t>
      </w:r>
    </w:p>
    <w:p w:rsidR="00011B00" w:rsidRDefault="00011B00" w:rsidP="00011B00">
      <w:pPr>
        <w:pStyle w:val="a7"/>
      </w:pPr>
      <w:r>
        <w:t xml:space="preserve">Российская государственная академия интеллектуальной </w:t>
      </w:r>
      <w:r>
        <w:br/>
        <w:t>собственности (РГАИС), Москва, Россия, dk1953@yandex.ru</w:t>
      </w:r>
    </w:p>
    <w:p w:rsidR="00011B00" w:rsidRDefault="00011B00" w:rsidP="00011B00">
      <w:pPr>
        <w:pStyle w:val="a6"/>
      </w:pPr>
      <w:r>
        <w:t xml:space="preserve">Мурачаев Тимур Муратович </w:t>
      </w:r>
    </w:p>
    <w:p w:rsidR="00011B00" w:rsidRDefault="00011B00" w:rsidP="00011B00">
      <w:pPr>
        <w:pStyle w:val="a7"/>
      </w:pPr>
      <w:r>
        <w:t xml:space="preserve">Российская государственная академия интеллектуальной </w:t>
      </w:r>
      <w:r>
        <w:br/>
        <w:t>собственности (РГАИС), Москва, Россия,  murachaevtimur2017@mail.ru</w:t>
      </w:r>
    </w:p>
    <w:p w:rsidR="00011B00" w:rsidRDefault="00011B00" w:rsidP="00011B00">
      <w:pPr>
        <w:pStyle w:val="a8"/>
      </w:pPr>
      <w:r>
        <w:rPr>
          <w:spacing w:val="43"/>
        </w:rPr>
        <w:t>Аннотация</w:t>
      </w:r>
      <w:r>
        <w:t>. В статье исследуются теоретические аспекты инвестиционной политики в сфере интеллектуальной собственности и разработка мероприятий по повышению эффективности такой политики. Отмечается, что наука и технологии остаются приоритетными направлениями государственной политики в России. Совершенствуются стратегии финансирования и подходы к оценке научных достижений, а также их вклада в развитие страны. Происходит смещение акцента с количества на качество: на передний план выходит инновационность и прикладное значение результатов, их вклад в национальные цели и решение социально значимых задач. Однако ограниченным остается перечень показателей, применяемых для оценки инвестиционной политики в сфере интеллектуальной собственности, что представляет собой недостаток текущих методологических подходов.</w:t>
      </w:r>
    </w:p>
    <w:p w:rsidR="00011B00" w:rsidRDefault="00011B00" w:rsidP="00011B00">
      <w:pPr>
        <w:pStyle w:val="a8"/>
      </w:pPr>
      <w:r>
        <w:rPr>
          <w:spacing w:val="43"/>
        </w:rPr>
        <w:t>Ключевые слова:</w:t>
      </w:r>
      <w:r>
        <w:t xml:space="preserve"> инвестиционный климат; объекты интеллектуальной собственности; инновационность; российский региональный инновационный индекс; инновационная активность.</w:t>
      </w:r>
    </w:p>
    <w:p w:rsidR="00011B00" w:rsidRDefault="00011B00" w:rsidP="00011B00">
      <w:pPr>
        <w:pStyle w:val="a9"/>
      </w:pPr>
      <w:r>
        <w:rPr>
          <w:spacing w:val="43"/>
        </w:rPr>
        <w:t>Для цитирования</w:t>
      </w:r>
      <w:r>
        <w:t xml:space="preserve">: Кокурин Д. И., Мурачаев Т. М. Методологические основы анализа инвестиционной политики в сфере интеллектуальной собственности в </w:t>
      </w:r>
      <w:r>
        <w:lastRenderedPageBreak/>
        <w:t>Российской Федерации // Прикладные экономические исследования. – 2025. – № 3. – С. 157–161. doi: 10.47576/2949-1908.2025.3.3.020.</w:t>
      </w:r>
    </w:p>
    <w:p w:rsidR="00011B00" w:rsidRDefault="00011B00" w:rsidP="00011B00">
      <w:pPr>
        <w:pStyle w:val="original"/>
      </w:pPr>
      <w:r>
        <w:t>Original article</w:t>
      </w:r>
    </w:p>
    <w:p w:rsidR="00011B00" w:rsidRPr="00011B00" w:rsidRDefault="00011B00" w:rsidP="00011B00">
      <w:pPr>
        <w:pStyle w:val="aa"/>
        <w:rPr>
          <w:lang w:val="en-US"/>
        </w:rPr>
      </w:pPr>
      <w:r w:rsidRPr="00011B00">
        <w:rPr>
          <w:lang w:val="en-US"/>
        </w:rPr>
        <w:t>Methodological foundations of the analysis of investment policy in the field of ip in the Russian Federation</w:t>
      </w:r>
    </w:p>
    <w:p w:rsidR="00011B00" w:rsidRPr="00011B00" w:rsidRDefault="00011B00" w:rsidP="00011B00">
      <w:pPr>
        <w:pStyle w:val="ab"/>
        <w:rPr>
          <w:lang w:val="en-US"/>
        </w:rPr>
      </w:pPr>
      <w:r w:rsidRPr="00011B00">
        <w:rPr>
          <w:lang w:val="en-US"/>
        </w:rPr>
        <w:t xml:space="preserve">Kokurin Dmitry I. </w:t>
      </w:r>
    </w:p>
    <w:p w:rsidR="00011B00" w:rsidRPr="00011B00" w:rsidRDefault="00011B00" w:rsidP="00011B00">
      <w:pPr>
        <w:pStyle w:val="ac"/>
        <w:rPr>
          <w:lang w:val="en-US"/>
        </w:rPr>
      </w:pPr>
      <w:r w:rsidRPr="00011B00">
        <w:rPr>
          <w:lang w:val="en-US"/>
        </w:rPr>
        <w:t>Russian State Academy of Intellectual Property (RGAIS), Moscow, Russia</w:t>
      </w:r>
    </w:p>
    <w:p w:rsidR="00011B00" w:rsidRPr="00011B00" w:rsidRDefault="00011B00" w:rsidP="00011B00">
      <w:pPr>
        <w:pStyle w:val="ab"/>
        <w:rPr>
          <w:lang w:val="en-US"/>
        </w:rPr>
      </w:pPr>
      <w:r w:rsidRPr="00011B00">
        <w:rPr>
          <w:lang w:val="en-US"/>
        </w:rPr>
        <w:t xml:space="preserve">Murachaev Timur M. </w:t>
      </w:r>
    </w:p>
    <w:p w:rsidR="00011B00" w:rsidRPr="00011B00" w:rsidRDefault="00011B00" w:rsidP="00011B00">
      <w:pPr>
        <w:pStyle w:val="ac"/>
        <w:rPr>
          <w:lang w:val="en-US"/>
        </w:rPr>
      </w:pPr>
      <w:r w:rsidRPr="00011B00">
        <w:rPr>
          <w:lang w:val="en-US"/>
        </w:rPr>
        <w:t>Russian State Academy of Intellectual Property (RGAIS), Moscow, Russia</w:t>
      </w:r>
    </w:p>
    <w:p w:rsidR="00011B00" w:rsidRPr="00011B00" w:rsidRDefault="00011B00" w:rsidP="00011B00">
      <w:pPr>
        <w:pStyle w:val="a8"/>
        <w:rPr>
          <w:lang w:val="en-US"/>
        </w:rPr>
      </w:pPr>
      <w:r w:rsidRPr="00011B00">
        <w:rPr>
          <w:spacing w:val="43"/>
          <w:lang w:val="en-US"/>
        </w:rPr>
        <w:t>Abstract</w:t>
      </w:r>
      <w:r w:rsidRPr="00011B00">
        <w:rPr>
          <w:lang w:val="en-US"/>
        </w:rPr>
        <w:t>. the article examines the theoretical aspects of the implementation of investment policy in the field of IP and the development of measures to improve the effectiveness of such policies. It is noted that science and technology remain priority areas of government policy in Russia. Financing strategies and approaches to evaluating scientific achievements, as well as their contribution to the development of the country, are being improved. There is a shift in emphasis from quantity to quality: innovation and the applied value of the results, their contribution to national goals and the solution of socially significant tasks, come to the fore. However, the list of indicators used to assess investment policy in the field of intellectual property remains limited, which is a disadvantage of current methodological approaches.</w:t>
      </w:r>
    </w:p>
    <w:p w:rsidR="00011B00" w:rsidRPr="00011B00" w:rsidRDefault="00011B00" w:rsidP="00011B00">
      <w:pPr>
        <w:pStyle w:val="a8"/>
        <w:rPr>
          <w:lang w:val="en-US"/>
        </w:rPr>
      </w:pPr>
      <w:r w:rsidRPr="00011B00">
        <w:rPr>
          <w:spacing w:val="43"/>
          <w:lang w:val="en-US"/>
        </w:rPr>
        <w:t>Keywords</w:t>
      </w:r>
      <w:r w:rsidRPr="00011B00">
        <w:rPr>
          <w:lang w:val="en-US"/>
        </w:rPr>
        <w:t>: investment climate; intellectual property objects; innovativeness; Russian regional innovation index; innovation activity.</w:t>
      </w:r>
    </w:p>
    <w:p w:rsidR="00011B00" w:rsidRPr="00494A7B" w:rsidRDefault="00011B00" w:rsidP="00011B00">
      <w:pPr>
        <w:pStyle w:val="ad"/>
        <w:rPr>
          <w:lang w:val="en-US"/>
        </w:rPr>
      </w:pPr>
      <w:r w:rsidRPr="00011B00">
        <w:rPr>
          <w:spacing w:val="43"/>
          <w:lang w:val="en-US"/>
        </w:rPr>
        <w:t xml:space="preserve">For citation: </w:t>
      </w:r>
      <w:r w:rsidRPr="00011B00">
        <w:rPr>
          <w:lang w:val="en-US"/>
        </w:rPr>
        <w:t xml:space="preserve">Kokurin D. I., Murachaev T. M.  Methodological foundations of the analysis of investment policy in the field of intellectual property in the Russian Federation. </w:t>
      </w:r>
      <w:r w:rsidRPr="00494A7B">
        <w:rPr>
          <w:i/>
          <w:iCs/>
          <w:lang w:val="en-US"/>
        </w:rPr>
        <w:t>Applied economic research,</w:t>
      </w:r>
      <w:r w:rsidRPr="00494A7B">
        <w:rPr>
          <w:lang w:val="en-US"/>
        </w:rPr>
        <w:t xml:space="preserve"> 2025, no. 3, pp. 157–161. doi: 10.47576/2949-1908.2025.3.3.020.</w:t>
      </w:r>
    </w:p>
    <w:p w:rsidR="00494A7B" w:rsidRPr="00494A7B" w:rsidRDefault="00494A7B" w:rsidP="00494A7B">
      <w:pPr>
        <w:pStyle w:val="a3"/>
        <w:rPr>
          <w:lang w:val="en-US"/>
        </w:rPr>
      </w:pPr>
      <w:r>
        <w:t>Научная</w:t>
      </w:r>
      <w:r w:rsidRPr="00494A7B">
        <w:rPr>
          <w:lang w:val="en-US"/>
        </w:rPr>
        <w:t xml:space="preserve"> </w:t>
      </w:r>
      <w:r>
        <w:t>статья</w:t>
      </w:r>
    </w:p>
    <w:p w:rsidR="00494A7B" w:rsidRDefault="00494A7B" w:rsidP="00494A7B">
      <w:pPr>
        <w:pStyle w:val="a4"/>
      </w:pPr>
      <w:r>
        <w:t>УДК 338</w:t>
      </w:r>
    </w:p>
    <w:p w:rsidR="00494A7B" w:rsidRPr="00494A7B" w:rsidRDefault="00494A7B" w:rsidP="00494A7B">
      <w:pPr>
        <w:pStyle w:val="doi"/>
        <w:rPr>
          <w:lang w:val="en-US"/>
        </w:rPr>
      </w:pPr>
      <w:r w:rsidRPr="00494A7B">
        <w:rPr>
          <w:lang w:val="en-US"/>
        </w:rPr>
        <w:t>doi: 10.47576/2949-1908.2025.3.3.021</w:t>
      </w:r>
    </w:p>
    <w:p w:rsidR="00494A7B" w:rsidRDefault="00494A7B" w:rsidP="00494A7B">
      <w:pPr>
        <w:pStyle w:val="a5"/>
      </w:pPr>
      <w:r>
        <w:t>Применение технологии RFID для автоматизации хозяйственной деятельности складского комплекса</w:t>
      </w:r>
    </w:p>
    <w:p w:rsidR="00494A7B" w:rsidRDefault="00494A7B" w:rsidP="00494A7B">
      <w:pPr>
        <w:pStyle w:val="a6"/>
      </w:pPr>
      <w:r>
        <w:t xml:space="preserve">Гречко Надежда Марковна, </w:t>
      </w:r>
    </w:p>
    <w:p w:rsidR="00494A7B" w:rsidRDefault="00494A7B" w:rsidP="00494A7B">
      <w:pPr>
        <w:pStyle w:val="a7"/>
      </w:pPr>
      <w:r>
        <w:t xml:space="preserve">Волжский государственный университет водного транспорта, </w:t>
      </w:r>
      <w:r>
        <w:br/>
        <w:t>Нижний Новгород, Россия, nadezhda-grechko@yandex.ru</w:t>
      </w:r>
    </w:p>
    <w:p w:rsidR="00494A7B" w:rsidRDefault="00494A7B" w:rsidP="00494A7B">
      <w:pPr>
        <w:pStyle w:val="a6"/>
      </w:pPr>
      <w:r>
        <w:t>Озинковская Вероника Владимировна</w:t>
      </w:r>
    </w:p>
    <w:p w:rsidR="00494A7B" w:rsidRDefault="00494A7B" w:rsidP="00494A7B">
      <w:pPr>
        <w:pStyle w:val="a7"/>
      </w:pPr>
      <w:r>
        <w:t xml:space="preserve">Российский государственный аграрный университет МСХА </w:t>
      </w:r>
      <w:r>
        <w:br/>
        <w:t>имени К. А. Тимирязева, Москва, Россия, ozinkovskaya.v@gmail.com</w:t>
      </w:r>
    </w:p>
    <w:p w:rsidR="00494A7B" w:rsidRDefault="00494A7B" w:rsidP="00494A7B">
      <w:pPr>
        <w:pStyle w:val="a8"/>
      </w:pPr>
      <w:r>
        <w:rPr>
          <w:spacing w:val="43"/>
        </w:rPr>
        <w:t>Аннотация</w:t>
      </w:r>
      <w:r>
        <w:t xml:space="preserve">. В статье рассмотрены специфические особенности применения технологии RFID для автоматизации хозяйственной деятельности складского комплекса в современных социально-экономических условиях. Показано, что RFID-технология создает комплексную трансформацию, затрагивающую все аспекты </w:t>
      </w:r>
      <w:r>
        <w:lastRenderedPageBreak/>
        <w:t>складской деятельности: операционный (автоматизация и оптимизация процессов); управленческий (прозрачность и контроль в реальном времени); экономический (снижение затрат и повышение эффективности); экологический (сокращение отходов и энергопотребления). Установлено, что RFID-технология формирует не просто новую систему управления складским комплексом, а создает интегрированную экосистему, где склад становится интеллектуальным центром, объединяющим операционную эффективность, экономическую результативность, управленческую прозрачность и экологическую устойчивость. Такая многоаспектная трансформация подтверждает фундаментальный характер организационно-экономических изменений в парадигме управления складским хозяйством и создает основу для долгосрочного устойчивого развития складского предприятия в целом.</w:t>
      </w:r>
    </w:p>
    <w:p w:rsidR="00494A7B" w:rsidRDefault="00494A7B" w:rsidP="00494A7B">
      <w:pPr>
        <w:pStyle w:val="a8"/>
      </w:pPr>
      <w:r>
        <w:rPr>
          <w:spacing w:val="43"/>
        </w:rPr>
        <w:t>Ключевые слова</w:t>
      </w:r>
      <w:r>
        <w:t>: технологии RFID; автоматизация; хозяйственная деятельность; складской комплекс.</w:t>
      </w:r>
    </w:p>
    <w:p w:rsidR="00494A7B" w:rsidRDefault="00494A7B" w:rsidP="00494A7B">
      <w:pPr>
        <w:pStyle w:val="a9"/>
      </w:pPr>
      <w:r>
        <w:rPr>
          <w:spacing w:val="43"/>
        </w:rPr>
        <w:t>Для цитирования:</w:t>
      </w:r>
      <w:r>
        <w:t xml:space="preserve"> Гречко Н. М., Озинковская В. В. Применение технологии RFID для автоматизации хозяйственной деятельности складского комплекса // Прикладные экономические исследования. – 2025. – № 3. – </w:t>
      </w:r>
      <w:r>
        <w:br/>
        <w:t>С. 162–169. doi: 10.47576/2949-1908.2025.3.3.021.</w:t>
      </w:r>
    </w:p>
    <w:p w:rsidR="00494A7B" w:rsidRDefault="00494A7B" w:rsidP="00494A7B">
      <w:pPr>
        <w:pStyle w:val="original"/>
      </w:pPr>
      <w:r>
        <w:t>Original article</w:t>
      </w:r>
    </w:p>
    <w:p w:rsidR="00494A7B" w:rsidRPr="00494A7B" w:rsidRDefault="00494A7B" w:rsidP="00494A7B">
      <w:pPr>
        <w:pStyle w:val="aa"/>
        <w:rPr>
          <w:lang w:val="en-US"/>
        </w:rPr>
      </w:pPr>
      <w:r w:rsidRPr="00494A7B">
        <w:rPr>
          <w:lang w:val="en-US"/>
        </w:rPr>
        <w:t>The use of RFID technology to automate the business activities of a warehouse complex</w:t>
      </w:r>
    </w:p>
    <w:p w:rsidR="00494A7B" w:rsidRPr="00494A7B" w:rsidRDefault="00494A7B" w:rsidP="00494A7B">
      <w:pPr>
        <w:pStyle w:val="ab"/>
        <w:rPr>
          <w:lang w:val="en-US"/>
        </w:rPr>
      </w:pPr>
      <w:r w:rsidRPr="00494A7B">
        <w:rPr>
          <w:lang w:val="en-US"/>
        </w:rPr>
        <w:t xml:space="preserve">Grechko Nadezhda M. </w:t>
      </w:r>
    </w:p>
    <w:p w:rsidR="00494A7B" w:rsidRPr="00494A7B" w:rsidRDefault="00494A7B" w:rsidP="00494A7B">
      <w:pPr>
        <w:pStyle w:val="ac"/>
        <w:rPr>
          <w:lang w:val="en-US"/>
        </w:rPr>
      </w:pPr>
      <w:r w:rsidRPr="00494A7B">
        <w:rPr>
          <w:lang w:val="en-US"/>
        </w:rPr>
        <w:t>Volga State University of Water Transport, Nizhny Novgorod, Moscow, Russia, nadezhda-grechko@yandex.ru</w:t>
      </w:r>
    </w:p>
    <w:p w:rsidR="00494A7B" w:rsidRPr="00494A7B" w:rsidRDefault="00494A7B" w:rsidP="00494A7B">
      <w:pPr>
        <w:pStyle w:val="ab"/>
        <w:rPr>
          <w:lang w:val="en-US"/>
        </w:rPr>
      </w:pPr>
      <w:r w:rsidRPr="00494A7B">
        <w:rPr>
          <w:lang w:val="en-US"/>
        </w:rPr>
        <w:t xml:space="preserve">Ozinkovskaya Veronika V. </w:t>
      </w:r>
    </w:p>
    <w:p w:rsidR="00494A7B" w:rsidRPr="00494A7B" w:rsidRDefault="00494A7B" w:rsidP="00494A7B">
      <w:pPr>
        <w:pStyle w:val="ac"/>
        <w:rPr>
          <w:lang w:val="en-US"/>
        </w:rPr>
      </w:pPr>
      <w:r w:rsidRPr="00494A7B">
        <w:rPr>
          <w:lang w:val="en-US"/>
        </w:rPr>
        <w:t>Timiryazev Russian State Agrarian University of the Moscow Agricultural Academy, Moscow, Russia, ozinkovskaya.v@gmail.com</w:t>
      </w:r>
    </w:p>
    <w:p w:rsidR="00494A7B" w:rsidRPr="00494A7B" w:rsidRDefault="00494A7B" w:rsidP="00494A7B">
      <w:pPr>
        <w:pStyle w:val="a8"/>
        <w:rPr>
          <w:lang w:val="en-US"/>
        </w:rPr>
      </w:pPr>
      <w:r w:rsidRPr="00494A7B">
        <w:rPr>
          <w:spacing w:val="43"/>
          <w:lang w:val="en-US"/>
        </w:rPr>
        <w:t>Abstract</w:t>
      </w:r>
      <w:r w:rsidRPr="00494A7B">
        <w:rPr>
          <w:lang w:val="en-US"/>
        </w:rPr>
        <w:t>. This article discusses the specific features of using RFID technology to automate the business activities of a warehouse complex in modern socio-economic conditions. The paper shows that RFID technology creates a comprehensive transformation affecting all aspects of warehouse operations: operational (automation and optimization of processes); managerial (transparency and real-time control); economic (cost reduction and efficiency improvement); environmental (reduction of waste and energy consumption). It has been established that RFID technology forms not just a new warehouse management system, but creates an integrated ecosystem where the warehouse becomes an intelligent center combining operational efficiency, economic efficiency, managerial transparency and environmental sustainability. Such a multidimensional transformation confirms the fundamental nature of organizational and economic changes in the warehouse management paradigm and creates the basis for the long-term sustainable development of the warehouse enterprise as a whole.</w:t>
      </w:r>
    </w:p>
    <w:p w:rsidR="00494A7B" w:rsidRPr="00494A7B" w:rsidRDefault="00494A7B" w:rsidP="00494A7B">
      <w:pPr>
        <w:pStyle w:val="a8"/>
        <w:rPr>
          <w:lang w:val="en-US"/>
        </w:rPr>
      </w:pPr>
      <w:r w:rsidRPr="00494A7B">
        <w:rPr>
          <w:spacing w:val="43"/>
          <w:lang w:val="en-US"/>
        </w:rPr>
        <w:t>Keywords</w:t>
      </w:r>
      <w:r w:rsidRPr="00494A7B">
        <w:rPr>
          <w:lang w:val="en-US"/>
        </w:rPr>
        <w:t>: RFID technologies; automation; business activities; warehouse complex.</w:t>
      </w:r>
    </w:p>
    <w:p w:rsidR="00494A7B" w:rsidRPr="00616B8F" w:rsidRDefault="00494A7B" w:rsidP="00494A7B">
      <w:pPr>
        <w:pStyle w:val="ad"/>
        <w:rPr>
          <w:lang w:val="en-US"/>
        </w:rPr>
      </w:pPr>
      <w:r w:rsidRPr="00494A7B">
        <w:rPr>
          <w:spacing w:val="43"/>
          <w:lang w:val="en-US"/>
        </w:rPr>
        <w:t>For citation:</w:t>
      </w:r>
      <w:r w:rsidRPr="00494A7B">
        <w:rPr>
          <w:lang w:val="en-US"/>
        </w:rPr>
        <w:t xml:space="preserve"> Grechko N. M., Ozinkovskaya V. V. The use of RFID technology to automate the business activities of a warehouse complex. </w:t>
      </w:r>
      <w:r w:rsidRPr="00616B8F">
        <w:rPr>
          <w:i/>
          <w:iCs/>
          <w:lang w:val="en-US"/>
        </w:rPr>
        <w:t>Applied economic research,</w:t>
      </w:r>
      <w:r w:rsidRPr="00616B8F">
        <w:rPr>
          <w:lang w:val="en-US"/>
        </w:rPr>
        <w:t xml:space="preserve"> 2025, no. 3, pp. 162–169. doi: 10.47576/2949-1908.2025.3.3.021.</w:t>
      </w:r>
    </w:p>
    <w:p w:rsidR="00616B8F" w:rsidRPr="00616B8F" w:rsidRDefault="00616B8F" w:rsidP="00616B8F">
      <w:pPr>
        <w:pStyle w:val="a3"/>
        <w:rPr>
          <w:lang w:val="en-US"/>
        </w:rPr>
      </w:pPr>
      <w:r>
        <w:t>Научная</w:t>
      </w:r>
      <w:r w:rsidRPr="00616B8F">
        <w:rPr>
          <w:lang w:val="en-US"/>
        </w:rPr>
        <w:t xml:space="preserve"> </w:t>
      </w:r>
      <w:r>
        <w:t>статья</w:t>
      </w:r>
    </w:p>
    <w:p w:rsidR="00616B8F" w:rsidRDefault="00616B8F" w:rsidP="00616B8F">
      <w:pPr>
        <w:pStyle w:val="a4"/>
      </w:pPr>
      <w:r>
        <w:t>УДК 338.45</w:t>
      </w:r>
    </w:p>
    <w:p w:rsidR="00616B8F" w:rsidRPr="00616B8F" w:rsidRDefault="00616B8F" w:rsidP="00616B8F">
      <w:pPr>
        <w:pStyle w:val="doi"/>
        <w:rPr>
          <w:lang w:val="en-US"/>
        </w:rPr>
      </w:pPr>
      <w:r w:rsidRPr="00616B8F">
        <w:rPr>
          <w:lang w:val="en-US"/>
        </w:rPr>
        <w:lastRenderedPageBreak/>
        <w:t>doi: 10.47576/2949-1908.2025.3.3.022</w:t>
      </w:r>
    </w:p>
    <w:p w:rsidR="00616B8F" w:rsidRDefault="00616B8F" w:rsidP="00616B8F">
      <w:pPr>
        <w:pStyle w:val="a5"/>
      </w:pPr>
      <w:r>
        <w:t>Развитие перерабатывающей промышленности в условиях санкционного давления</w:t>
      </w:r>
    </w:p>
    <w:p w:rsidR="00616B8F" w:rsidRDefault="00616B8F" w:rsidP="00616B8F">
      <w:pPr>
        <w:pStyle w:val="a6"/>
      </w:pPr>
      <w:r>
        <w:t xml:space="preserve">Будковская Инесса Владимировна </w:t>
      </w:r>
    </w:p>
    <w:p w:rsidR="00616B8F" w:rsidRDefault="00616B8F" w:rsidP="00616B8F">
      <w:pPr>
        <w:pStyle w:val="a7"/>
      </w:pPr>
      <w:r>
        <w:t xml:space="preserve">Кубанский государственный аграрный университет </w:t>
      </w:r>
      <w:r>
        <w:br/>
        <w:t>имени И. Т. Трубилина, Краснодар, Россия</w:t>
      </w:r>
    </w:p>
    <w:p w:rsidR="00616B8F" w:rsidRDefault="00616B8F" w:rsidP="00616B8F">
      <w:pPr>
        <w:pStyle w:val="a6"/>
      </w:pPr>
      <w:r>
        <w:t xml:space="preserve">Гусев Денис Александрович </w:t>
      </w:r>
    </w:p>
    <w:p w:rsidR="00616B8F" w:rsidRDefault="00616B8F" w:rsidP="00616B8F">
      <w:pPr>
        <w:pStyle w:val="a7"/>
      </w:pPr>
      <w:r>
        <w:t xml:space="preserve">Кубанский государственный аграрный университет </w:t>
      </w:r>
      <w:r>
        <w:br/>
        <w:t>имени И. Т. Трубилина, Краснодар, Россия</w:t>
      </w:r>
    </w:p>
    <w:p w:rsidR="00616B8F" w:rsidRDefault="00616B8F" w:rsidP="00616B8F">
      <w:pPr>
        <w:pStyle w:val="a8"/>
      </w:pPr>
      <w:r>
        <w:rPr>
          <w:spacing w:val="43"/>
        </w:rPr>
        <w:t>Аннотация</w:t>
      </w:r>
      <w:r>
        <w:t>. В статье рассматриваются особенности функционирования и перспективы развития перерабатывающей промышленности в условиях внешнеэкономических ограничений. Анализируются ключевые вызовы, вызванные санкционным давлением, включая разрывы в логистических цепочках, дефицит технологий и компонентов, сокращение инвестиционной активности. Оцениваются меры государственной поддержки отрасли, стратегии импортозамещения и локализации производства. Особое внимание уделено формированию новых технологических цепочек, переориентации на внутренние и альтернативные внешние рынки, а также модернизации производственной базы. Определены основные направления развития перерабатывающей промышленности в условиях трансформации глобальной экономики.</w:t>
      </w:r>
    </w:p>
    <w:p w:rsidR="00616B8F" w:rsidRDefault="00616B8F" w:rsidP="00616B8F">
      <w:pPr>
        <w:pStyle w:val="a8"/>
      </w:pPr>
      <w:r>
        <w:rPr>
          <w:spacing w:val="43"/>
        </w:rPr>
        <w:t>Ключевые слова</w:t>
      </w:r>
      <w:r>
        <w:t>: перерабатывающая промышленность; санкции; импортозамещение; технологическая независимость; государственная поддержка; промышленная политика; устойчивое развитие.</w:t>
      </w:r>
    </w:p>
    <w:p w:rsidR="00616B8F" w:rsidRDefault="00616B8F" w:rsidP="00616B8F">
      <w:pPr>
        <w:pStyle w:val="a9"/>
      </w:pPr>
      <w:r>
        <w:rPr>
          <w:spacing w:val="43"/>
        </w:rPr>
        <w:t>Для цитирования</w:t>
      </w:r>
      <w:r>
        <w:t>: Будковская И. В., Гусев Д. А. Развитие перерабатывающей промышленности в условиях санкционного давления // Прикладные экономические исследования. – 2025. – № 3. – С. 170–176. doi: 10.47576/2949-1908.2025.3.3.22.</w:t>
      </w:r>
    </w:p>
    <w:p w:rsidR="00616B8F" w:rsidRDefault="00616B8F" w:rsidP="00616B8F">
      <w:pPr>
        <w:pStyle w:val="original"/>
      </w:pPr>
      <w:r>
        <w:t>Original article</w:t>
      </w:r>
    </w:p>
    <w:p w:rsidR="00616B8F" w:rsidRPr="00616B8F" w:rsidRDefault="00616B8F" w:rsidP="00616B8F">
      <w:pPr>
        <w:pStyle w:val="aa"/>
        <w:rPr>
          <w:lang w:val="en-US"/>
        </w:rPr>
      </w:pPr>
      <w:r w:rsidRPr="00616B8F">
        <w:rPr>
          <w:lang w:val="en-US"/>
        </w:rPr>
        <w:t>Development of the manufacturing industry under sanctions pressure</w:t>
      </w:r>
    </w:p>
    <w:p w:rsidR="00616B8F" w:rsidRPr="00616B8F" w:rsidRDefault="00616B8F" w:rsidP="00616B8F">
      <w:pPr>
        <w:pStyle w:val="ab"/>
        <w:rPr>
          <w:lang w:val="en-US"/>
        </w:rPr>
      </w:pPr>
      <w:r w:rsidRPr="00616B8F">
        <w:rPr>
          <w:lang w:val="en-US"/>
        </w:rPr>
        <w:t xml:space="preserve">Budkovskaya Inessa V. </w:t>
      </w:r>
    </w:p>
    <w:p w:rsidR="00616B8F" w:rsidRPr="00616B8F" w:rsidRDefault="00616B8F" w:rsidP="00616B8F">
      <w:pPr>
        <w:pStyle w:val="ac"/>
        <w:rPr>
          <w:lang w:val="en-US"/>
        </w:rPr>
      </w:pPr>
      <w:r w:rsidRPr="00616B8F">
        <w:rPr>
          <w:lang w:val="en-US"/>
        </w:rPr>
        <w:t xml:space="preserve">I. T. Trubilin Kuban State Agrarian University, Krasnodar, Russia </w:t>
      </w:r>
    </w:p>
    <w:p w:rsidR="00616B8F" w:rsidRPr="00616B8F" w:rsidRDefault="00616B8F" w:rsidP="00616B8F">
      <w:pPr>
        <w:pStyle w:val="ab"/>
        <w:rPr>
          <w:lang w:val="en-US"/>
        </w:rPr>
      </w:pPr>
      <w:r w:rsidRPr="00616B8F">
        <w:rPr>
          <w:lang w:val="en-US"/>
        </w:rPr>
        <w:t xml:space="preserve">Gusev Denis A. </w:t>
      </w:r>
    </w:p>
    <w:p w:rsidR="00616B8F" w:rsidRPr="00616B8F" w:rsidRDefault="00616B8F" w:rsidP="00616B8F">
      <w:pPr>
        <w:pStyle w:val="ac"/>
        <w:rPr>
          <w:lang w:val="en-US"/>
        </w:rPr>
      </w:pPr>
      <w:r w:rsidRPr="00616B8F">
        <w:rPr>
          <w:lang w:val="en-US"/>
        </w:rPr>
        <w:t>I. T. Trubilin Kuban State Agrarian University, Krasnodar, Russia</w:t>
      </w:r>
    </w:p>
    <w:p w:rsidR="00616B8F" w:rsidRPr="00616B8F" w:rsidRDefault="00616B8F" w:rsidP="00616B8F">
      <w:pPr>
        <w:pStyle w:val="a8"/>
        <w:rPr>
          <w:lang w:val="en-US"/>
        </w:rPr>
      </w:pPr>
      <w:r w:rsidRPr="00616B8F">
        <w:rPr>
          <w:spacing w:val="43"/>
          <w:lang w:val="en-US"/>
        </w:rPr>
        <w:t>Abstract</w:t>
      </w:r>
      <w:r w:rsidRPr="00616B8F">
        <w:rPr>
          <w:lang w:val="en-US"/>
        </w:rPr>
        <w:t>. The article examines the functioning and development prospects of the manufacturing industry under external economic restrictions. Key challenges caused by sanctions pressure are analyzed, including disruptions in logistics chains, shortages of technologies and components, and a decline in investment activity. Measures of state support for the industry, import substitution strategies, and production localization are evaluated. Special attention is paid to the formation of new technological chains, reorientation to domestic and alternative foreign markets, and modernization of the production base. The main directions of manufacturing industry development amid global economic transformation are identified.</w:t>
      </w:r>
    </w:p>
    <w:p w:rsidR="00616B8F" w:rsidRPr="00616B8F" w:rsidRDefault="00616B8F" w:rsidP="00616B8F">
      <w:pPr>
        <w:pStyle w:val="a8"/>
        <w:rPr>
          <w:lang w:val="en-US"/>
        </w:rPr>
      </w:pPr>
      <w:r w:rsidRPr="00616B8F">
        <w:rPr>
          <w:spacing w:val="43"/>
          <w:lang w:val="en-US"/>
        </w:rPr>
        <w:lastRenderedPageBreak/>
        <w:t>Keywords</w:t>
      </w:r>
      <w:r w:rsidRPr="00616B8F">
        <w:rPr>
          <w:lang w:val="en-US"/>
        </w:rPr>
        <w:t>: manufacturing industry; sanctions; import substitution; technological independence; state support; industrial policy; sustainable development.</w:t>
      </w:r>
    </w:p>
    <w:p w:rsidR="00616B8F" w:rsidRPr="0032036D" w:rsidRDefault="00616B8F" w:rsidP="00616B8F">
      <w:pPr>
        <w:pStyle w:val="ad"/>
        <w:rPr>
          <w:lang w:val="en-US"/>
        </w:rPr>
      </w:pPr>
      <w:r w:rsidRPr="00616B8F">
        <w:rPr>
          <w:spacing w:val="43"/>
          <w:lang w:val="en-US"/>
        </w:rPr>
        <w:t>For citation:</w:t>
      </w:r>
      <w:r w:rsidRPr="00616B8F">
        <w:rPr>
          <w:lang w:val="en-US"/>
        </w:rPr>
        <w:t xml:space="preserve"> Budkovskaya I. V., Gusev D. A. Development of the manufacturing industry under sanctions pressure. </w:t>
      </w:r>
      <w:r w:rsidRPr="0032036D">
        <w:rPr>
          <w:i/>
          <w:iCs/>
          <w:lang w:val="en-US"/>
        </w:rPr>
        <w:t xml:space="preserve">Applied economic research, </w:t>
      </w:r>
      <w:r w:rsidRPr="0032036D">
        <w:rPr>
          <w:lang w:val="en-US"/>
        </w:rPr>
        <w:t>2025, no. 3, pp. 170–176. doi: 10.47576/2949-1908.2025.3.3.022.</w:t>
      </w:r>
    </w:p>
    <w:p w:rsidR="0032036D" w:rsidRPr="0032036D" w:rsidRDefault="0032036D" w:rsidP="0032036D">
      <w:pPr>
        <w:pStyle w:val="a3"/>
        <w:rPr>
          <w:lang w:val="en-US"/>
        </w:rPr>
      </w:pPr>
      <w:r>
        <w:t>Научная</w:t>
      </w:r>
      <w:r w:rsidRPr="0032036D">
        <w:rPr>
          <w:lang w:val="en-US"/>
        </w:rPr>
        <w:t xml:space="preserve"> </w:t>
      </w:r>
      <w:r>
        <w:t>статья</w:t>
      </w:r>
    </w:p>
    <w:p w:rsidR="0032036D" w:rsidRDefault="0032036D" w:rsidP="0032036D">
      <w:pPr>
        <w:pStyle w:val="a4"/>
      </w:pPr>
      <w:r>
        <w:t>УДК 338.43:336.02</w:t>
      </w:r>
    </w:p>
    <w:p w:rsidR="0032036D" w:rsidRPr="0032036D" w:rsidRDefault="0032036D" w:rsidP="0032036D">
      <w:pPr>
        <w:pStyle w:val="doi"/>
        <w:rPr>
          <w:lang w:val="en-US"/>
        </w:rPr>
      </w:pPr>
      <w:r w:rsidRPr="0032036D">
        <w:rPr>
          <w:lang w:val="en-US"/>
        </w:rPr>
        <w:t>doi: 10.47576/2949-1908.2025.3.3.023</w:t>
      </w:r>
    </w:p>
    <w:p w:rsidR="0032036D" w:rsidRDefault="0032036D" w:rsidP="0032036D">
      <w:pPr>
        <w:pStyle w:val="a5"/>
      </w:pPr>
      <w:r>
        <w:t xml:space="preserve">Метод субсидирования сельского хозяйства </w:t>
      </w:r>
      <w:r>
        <w:br/>
        <w:t>на современном этапе развития экономики</w:t>
      </w:r>
    </w:p>
    <w:p w:rsidR="0032036D" w:rsidRDefault="0032036D" w:rsidP="0032036D">
      <w:pPr>
        <w:pStyle w:val="a6"/>
      </w:pPr>
      <w:r>
        <w:t xml:space="preserve">Плахова София Евгениевна </w:t>
      </w:r>
    </w:p>
    <w:p w:rsidR="0032036D" w:rsidRDefault="0032036D" w:rsidP="0032036D">
      <w:pPr>
        <w:pStyle w:val="a7"/>
      </w:pPr>
      <w:r>
        <w:t xml:space="preserve">Кубанский государственный аграрный университет </w:t>
      </w:r>
      <w:r>
        <w:br/>
        <w:t xml:space="preserve">имени И. Т. Трубилина, Краснодар, Россия </w:t>
      </w:r>
    </w:p>
    <w:p w:rsidR="0032036D" w:rsidRDefault="0032036D" w:rsidP="0032036D">
      <w:pPr>
        <w:pStyle w:val="a6"/>
      </w:pPr>
      <w:r>
        <w:t xml:space="preserve">Шумилина Елизавета Александровна </w:t>
      </w:r>
    </w:p>
    <w:p w:rsidR="0032036D" w:rsidRDefault="0032036D" w:rsidP="0032036D">
      <w:pPr>
        <w:pStyle w:val="a7"/>
      </w:pPr>
      <w:r>
        <w:t xml:space="preserve">Кубанский государственный аграрный университет </w:t>
      </w:r>
      <w:r>
        <w:br/>
        <w:t>имени И. Т. Трубилина, Краснодар, Россия</w:t>
      </w:r>
    </w:p>
    <w:p w:rsidR="0032036D" w:rsidRDefault="0032036D" w:rsidP="0032036D">
      <w:pPr>
        <w:pStyle w:val="a8"/>
      </w:pPr>
      <w:r>
        <w:rPr>
          <w:spacing w:val="43"/>
        </w:rPr>
        <w:t>Аннотация</w:t>
      </w:r>
      <w:r>
        <w:t>. В статье рассматривается метод субсидирования сельского хозяйства как один из ключевых инструментов государственной поддержки аграрного сектора в современных экономических условиях. Раскрывается сущность субсидирования, его роль в стимулировании производства, обеспечении продовольственной безопасности и устойчивого развития сельских территорий. Проведен анализ существующих моделей субсидирования в России и за рубежом, выявлены основные проблемы и вызовы, с которыми сталкивается механизм предоставления субсидий. Обоснованы направления совершенствования системы субсидирования с целью повышения ее эффективности, результативности и соответствия целям устойчивого экономического роста.</w:t>
      </w:r>
    </w:p>
    <w:p w:rsidR="0032036D" w:rsidRDefault="0032036D" w:rsidP="0032036D">
      <w:pPr>
        <w:pStyle w:val="a8"/>
      </w:pPr>
      <w:r>
        <w:rPr>
          <w:spacing w:val="43"/>
        </w:rPr>
        <w:t>Ключевые слова:</w:t>
      </w:r>
      <w:r>
        <w:t xml:space="preserve"> сельское хозяйство; субсидирование; государственная поддержка; продовольственная безопасность; экономическая политика; аграрная экономика.</w:t>
      </w:r>
    </w:p>
    <w:p w:rsidR="0032036D" w:rsidRDefault="0032036D" w:rsidP="0032036D">
      <w:pPr>
        <w:pStyle w:val="a9"/>
      </w:pPr>
      <w:r>
        <w:rPr>
          <w:spacing w:val="43"/>
        </w:rPr>
        <w:t>Для цитирования:</w:t>
      </w:r>
      <w:r>
        <w:t xml:space="preserve"> Плахова С. Е., Шумилина Е. А. Метод субсидирования сельского хозяйства на современном этапе развития экономики // Прикладные экономические исследования. – 2025. – № 3. – С. 177–183. doi: 10.47576/2949-1908.2025.3.3.023.</w:t>
      </w:r>
    </w:p>
    <w:p w:rsidR="0032036D" w:rsidRDefault="0032036D" w:rsidP="0032036D">
      <w:pPr>
        <w:pStyle w:val="original"/>
      </w:pPr>
      <w:r>
        <w:t>Original article</w:t>
      </w:r>
    </w:p>
    <w:p w:rsidR="0032036D" w:rsidRPr="0032036D" w:rsidRDefault="0032036D" w:rsidP="0032036D">
      <w:pPr>
        <w:pStyle w:val="aa"/>
        <w:rPr>
          <w:lang w:val="en-US"/>
        </w:rPr>
      </w:pPr>
      <w:r w:rsidRPr="0032036D">
        <w:rPr>
          <w:lang w:val="en-US"/>
        </w:rPr>
        <w:t>The method of subsidizing agriculture at the current stage of economic development</w:t>
      </w:r>
    </w:p>
    <w:p w:rsidR="0032036D" w:rsidRPr="0032036D" w:rsidRDefault="0032036D" w:rsidP="0032036D">
      <w:pPr>
        <w:pStyle w:val="ab"/>
        <w:rPr>
          <w:lang w:val="en-US"/>
        </w:rPr>
      </w:pPr>
      <w:r w:rsidRPr="0032036D">
        <w:rPr>
          <w:lang w:val="en-US"/>
        </w:rPr>
        <w:t xml:space="preserve">Plakhova Sofia E. </w:t>
      </w:r>
    </w:p>
    <w:p w:rsidR="0032036D" w:rsidRPr="0032036D" w:rsidRDefault="0032036D" w:rsidP="0032036D">
      <w:pPr>
        <w:pStyle w:val="ac"/>
        <w:rPr>
          <w:lang w:val="en-US"/>
        </w:rPr>
      </w:pPr>
      <w:r w:rsidRPr="0032036D">
        <w:rPr>
          <w:lang w:val="en-US"/>
        </w:rPr>
        <w:t xml:space="preserve">I. T. Trubilin Kuban State Agrarian University, Krasnodar, Russia </w:t>
      </w:r>
    </w:p>
    <w:p w:rsidR="0032036D" w:rsidRPr="0032036D" w:rsidRDefault="0032036D" w:rsidP="0032036D">
      <w:pPr>
        <w:pStyle w:val="ab"/>
        <w:rPr>
          <w:lang w:val="en-US"/>
        </w:rPr>
      </w:pPr>
      <w:r w:rsidRPr="0032036D">
        <w:rPr>
          <w:lang w:val="en-US"/>
        </w:rPr>
        <w:t xml:space="preserve">Shumilina Elizaveta A. </w:t>
      </w:r>
    </w:p>
    <w:p w:rsidR="0032036D" w:rsidRPr="0032036D" w:rsidRDefault="0032036D" w:rsidP="0032036D">
      <w:pPr>
        <w:pStyle w:val="ac"/>
        <w:rPr>
          <w:lang w:val="en-US"/>
        </w:rPr>
      </w:pPr>
      <w:r w:rsidRPr="0032036D">
        <w:rPr>
          <w:lang w:val="en-US"/>
        </w:rPr>
        <w:t>I. T. Trubilin Kuban State Agrarian University, Krasnodar, Russia</w:t>
      </w:r>
    </w:p>
    <w:p w:rsidR="0032036D" w:rsidRPr="0032036D" w:rsidRDefault="0032036D" w:rsidP="0032036D">
      <w:pPr>
        <w:pStyle w:val="a8"/>
        <w:rPr>
          <w:lang w:val="en-US"/>
        </w:rPr>
      </w:pPr>
      <w:r w:rsidRPr="0032036D">
        <w:rPr>
          <w:spacing w:val="43"/>
          <w:lang w:val="en-US"/>
        </w:rPr>
        <w:lastRenderedPageBreak/>
        <w:t>Abstract</w:t>
      </w:r>
      <w:r w:rsidRPr="0032036D">
        <w:rPr>
          <w:lang w:val="en-US"/>
        </w:rPr>
        <w:t>. The article examines the method of subsidizing agriculture as one of the key instruments of state support for the agricultural sector in the current economic conditions. It reveals the essence of subsidizing, its role in stimulating production, ensuring food security, and sustainable rural development. The models of subsidizing in Russia and abroad are analyzed, and the main problems and challenges of subsidy mechanisms are identified. Directions for improving the subsidy system to enhance its effectiveness, efficiency, and compliance with the goals of sustainable economic growth are substantiated.</w:t>
      </w:r>
    </w:p>
    <w:p w:rsidR="0032036D" w:rsidRPr="0032036D" w:rsidRDefault="0032036D" w:rsidP="0032036D">
      <w:pPr>
        <w:pStyle w:val="a8"/>
        <w:rPr>
          <w:lang w:val="en-US"/>
        </w:rPr>
      </w:pPr>
      <w:r w:rsidRPr="0032036D">
        <w:rPr>
          <w:spacing w:val="43"/>
          <w:lang w:val="en-US"/>
        </w:rPr>
        <w:t>Keywords</w:t>
      </w:r>
      <w:r w:rsidRPr="0032036D">
        <w:rPr>
          <w:lang w:val="en-US"/>
        </w:rPr>
        <w:t>: agriculture; subsidizing; state support; food security; economic policy; agricultural economy.</w:t>
      </w:r>
    </w:p>
    <w:p w:rsidR="0032036D" w:rsidRPr="00A941B5" w:rsidRDefault="0032036D" w:rsidP="0032036D">
      <w:pPr>
        <w:pStyle w:val="ad"/>
        <w:rPr>
          <w:lang w:val="en-US"/>
        </w:rPr>
      </w:pPr>
      <w:r w:rsidRPr="0032036D">
        <w:rPr>
          <w:spacing w:val="43"/>
          <w:lang w:val="en-US"/>
        </w:rPr>
        <w:t>For citation</w:t>
      </w:r>
      <w:r w:rsidRPr="0032036D">
        <w:rPr>
          <w:lang w:val="en-US"/>
        </w:rPr>
        <w:t xml:space="preserve">: Plakhova S. E., Shumilina E. A.The method of subsidizing agriculture at the current stage of economic development. </w:t>
      </w:r>
      <w:r w:rsidRPr="00A941B5">
        <w:rPr>
          <w:i/>
          <w:iCs/>
          <w:lang w:val="en-US"/>
        </w:rPr>
        <w:t xml:space="preserve">Applied economic research, </w:t>
      </w:r>
      <w:r w:rsidRPr="00A941B5">
        <w:rPr>
          <w:lang w:val="en-US"/>
        </w:rPr>
        <w:t>2025, no. 3, pp. 177–183. doi: 10.47576/2949-1908.2025.3.3.023.</w:t>
      </w:r>
    </w:p>
    <w:p w:rsidR="00A941B5" w:rsidRPr="00A941B5" w:rsidRDefault="00A941B5" w:rsidP="00A941B5">
      <w:pPr>
        <w:pStyle w:val="a3"/>
        <w:rPr>
          <w:lang w:val="en-US"/>
        </w:rPr>
      </w:pPr>
      <w:r>
        <w:t>Научная</w:t>
      </w:r>
      <w:r w:rsidRPr="00A941B5">
        <w:rPr>
          <w:lang w:val="en-US"/>
        </w:rPr>
        <w:t xml:space="preserve"> </w:t>
      </w:r>
      <w:r>
        <w:t>статья</w:t>
      </w:r>
    </w:p>
    <w:p w:rsidR="00A941B5" w:rsidRDefault="00A941B5" w:rsidP="00A941B5">
      <w:pPr>
        <w:pStyle w:val="a4"/>
      </w:pPr>
      <w:r>
        <w:t>УДК 338</w:t>
      </w:r>
    </w:p>
    <w:p w:rsidR="00A941B5" w:rsidRPr="00A941B5" w:rsidRDefault="00A941B5" w:rsidP="00A941B5">
      <w:pPr>
        <w:pStyle w:val="doi"/>
        <w:rPr>
          <w:lang w:val="en-US"/>
        </w:rPr>
      </w:pPr>
      <w:r w:rsidRPr="00A941B5">
        <w:rPr>
          <w:lang w:val="en-US"/>
        </w:rPr>
        <w:t>doi: 10.47576/2949-1908.2025.3.3.024</w:t>
      </w:r>
    </w:p>
    <w:p w:rsidR="00A941B5" w:rsidRDefault="00A941B5" w:rsidP="00A941B5">
      <w:pPr>
        <w:pStyle w:val="a5"/>
      </w:pPr>
      <w:r>
        <w:t xml:space="preserve">Теоретические аспекты изучения развития жилищного малоэтажного строительства </w:t>
      </w:r>
      <w:r>
        <w:br/>
        <w:t xml:space="preserve">на территории Российской Федерации </w:t>
      </w:r>
    </w:p>
    <w:p w:rsidR="00A941B5" w:rsidRDefault="00A941B5" w:rsidP="00A941B5">
      <w:pPr>
        <w:pStyle w:val="a6"/>
      </w:pPr>
      <w:r>
        <w:t xml:space="preserve">Филюшина Кристина Эдуардовна </w:t>
      </w:r>
    </w:p>
    <w:p w:rsidR="00A941B5" w:rsidRDefault="00A941B5" w:rsidP="00A941B5">
      <w:pPr>
        <w:pStyle w:val="a7"/>
      </w:pPr>
      <w:r>
        <w:t>Томский государственный архитектурно-строительный университет, Томск, Россия, kri1617@yandex.ru</w:t>
      </w:r>
    </w:p>
    <w:p w:rsidR="00A941B5" w:rsidRDefault="00A941B5" w:rsidP="00A941B5">
      <w:pPr>
        <w:pStyle w:val="a6"/>
      </w:pPr>
      <w:r>
        <w:t xml:space="preserve">Костов Сергей Александрович </w:t>
      </w:r>
    </w:p>
    <w:p w:rsidR="00A941B5" w:rsidRDefault="00A941B5" w:rsidP="00A941B5">
      <w:pPr>
        <w:pStyle w:val="a7"/>
      </w:pPr>
      <w:r>
        <w:t>Томский государственный архитектурно-строительный университет, Томск, Россия, sergeykostov219@gmail.com</w:t>
      </w:r>
    </w:p>
    <w:p w:rsidR="00A941B5" w:rsidRDefault="00A941B5" w:rsidP="00A941B5">
      <w:pPr>
        <w:pStyle w:val="a8"/>
      </w:pPr>
      <w:r>
        <w:rPr>
          <w:spacing w:val="43"/>
        </w:rPr>
        <w:t>Аннотация</w:t>
      </w:r>
      <w:r>
        <w:t>. Реформирование жилищной сферы в Российской Федерации через развитие малоэтажного строительства представляет собой стратегически важный шаг к созданию устойчивой и доступной городской среды. В условиях растущего городского населения необходимо искать оптимальные решения для повышения качества жизни и доступности жилья, что в свою очередь способствует социальному благополучию. Роль государства в этом процессе невозможно переоценить: меры поддержки, направленные на развитие жилищного кредитования и снижение себестоимости строительства, обеспечивают приток инвестиций и создание новых рабочих мест. Малоэтажное строительство становится не только экономически выгодным, но и социально значимым направлением, способствующим улучшению жилищных условий для различных слоев населения. В будущем важно продолжать развивать программы государственной поддержки и внедрять инновационные технологии в строительстве, чтобы сделать жилье доступным для всех граждан. Такой подход обеспечит гармоничное развитие городов и территорий, значительно повысив уровень жизни населения и укрепляя социальные связи в обществе.</w:t>
      </w:r>
    </w:p>
    <w:p w:rsidR="00A941B5" w:rsidRDefault="00A941B5" w:rsidP="00A941B5">
      <w:pPr>
        <w:pStyle w:val="a8"/>
      </w:pPr>
      <w:r>
        <w:rPr>
          <w:spacing w:val="43"/>
        </w:rPr>
        <w:t xml:space="preserve">Ключевые слова: </w:t>
      </w:r>
      <w:r>
        <w:t>жилище; государство; экономика; развитие; минимизация.</w:t>
      </w:r>
    </w:p>
    <w:p w:rsidR="00A941B5" w:rsidRDefault="00A941B5" w:rsidP="00A941B5">
      <w:pPr>
        <w:pStyle w:val="a9"/>
      </w:pPr>
      <w:r>
        <w:rPr>
          <w:spacing w:val="43"/>
        </w:rPr>
        <w:t>Для цитирования:</w:t>
      </w:r>
      <w:r>
        <w:t xml:space="preserve"> Филюшина К. Э., Костов С. А. Теоретические аспекты изучения развития жилищного малоэтажного строительства на территории Российской Федерации // Прикладные экономические исследования. – 2025. – № 3. – С. 184–192. doi: 10.47576/2949-1908.2025.3.3.024.</w:t>
      </w:r>
    </w:p>
    <w:p w:rsidR="00A941B5" w:rsidRDefault="00A941B5" w:rsidP="00A941B5">
      <w:pPr>
        <w:pStyle w:val="original"/>
      </w:pPr>
      <w:r>
        <w:t>Original article</w:t>
      </w:r>
    </w:p>
    <w:p w:rsidR="00A941B5" w:rsidRPr="00A941B5" w:rsidRDefault="00A941B5" w:rsidP="00A941B5">
      <w:pPr>
        <w:pStyle w:val="aa"/>
        <w:rPr>
          <w:lang w:val="en-US"/>
        </w:rPr>
      </w:pPr>
      <w:r w:rsidRPr="00A941B5">
        <w:rPr>
          <w:lang w:val="en-US"/>
        </w:rPr>
        <w:lastRenderedPageBreak/>
        <w:t>Theoretical aspects of studying the development of low-rise housing construction in the Russian Federation</w:t>
      </w:r>
    </w:p>
    <w:p w:rsidR="00A941B5" w:rsidRPr="00A941B5" w:rsidRDefault="00A941B5" w:rsidP="00A941B5">
      <w:pPr>
        <w:pStyle w:val="ab"/>
        <w:rPr>
          <w:lang w:val="en-US"/>
        </w:rPr>
      </w:pPr>
      <w:r w:rsidRPr="00A941B5">
        <w:rPr>
          <w:lang w:val="en-US"/>
        </w:rPr>
        <w:t xml:space="preserve">Filyushina Kristina E. </w:t>
      </w:r>
    </w:p>
    <w:p w:rsidR="00A941B5" w:rsidRPr="00A941B5" w:rsidRDefault="00A941B5" w:rsidP="00A941B5">
      <w:pPr>
        <w:pStyle w:val="ac"/>
        <w:rPr>
          <w:lang w:val="en-US"/>
        </w:rPr>
      </w:pPr>
      <w:r w:rsidRPr="00A941B5">
        <w:rPr>
          <w:lang w:val="en-US"/>
        </w:rPr>
        <w:t xml:space="preserve">Tomsk State University of Architecture and Civil Engineering, </w:t>
      </w:r>
      <w:r w:rsidRPr="00A941B5">
        <w:rPr>
          <w:lang w:val="en-US"/>
        </w:rPr>
        <w:br/>
        <w:t>Tomsk, Russia, kri1617@yandex.ru</w:t>
      </w:r>
    </w:p>
    <w:p w:rsidR="00A941B5" w:rsidRPr="00A941B5" w:rsidRDefault="00A941B5" w:rsidP="00A941B5">
      <w:pPr>
        <w:pStyle w:val="ab"/>
        <w:rPr>
          <w:lang w:val="en-US"/>
        </w:rPr>
      </w:pPr>
      <w:r w:rsidRPr="00A941B5">
        <w:rPr>
          <w:lang w:val="en-US"/>
        </w:rPr>
        <w:t xml:space="preserve">Kostov Sergey A. </w:t>
      </w:r>
    </w:p>
    <w:p w:rsidR="00A941B5" w:rsidRPr="00A941B5" w:rsidRDefault="00A941B5" w:rsidP="00A941B5">
      <w:pPr>
        <w:pStyle w:val="ac"/>
        <w:rPr>
          <w:lang w:val="en-US"/>
        </w:rPr>
      </w:pPr>
      <w:r w:rsidRPr="00A941B5">
        <w:rPr>
          <w:lang w:val="en-US"/>
        </w:rPr>
        <w:t xml:space="preserve">Tomsk State University of Architecture and Civil Engineering, </w:t>
      </w:r>
      <w:r w:rsidRPr="00A941B5">
        <w:rPr>
          <w:lang w:val="en-US"/>
        </w:rPr>
        <w:br/>
        <w:t>Tomsk, Russia, sergeykostov219@gmail.com</w:t>
      </w:r>
    </w:p>
    <w:p w:rsidR="00A941B5" w:rsidRPr="00A941B5" w:rsidRDefault="00A941B5" w:rsidP="00A941B5">
      <w:pPr>
        <w:pStyle w:val="a8"/>
        <w:rPr>
          <w:lang w:val="en-US"/>
        </w:rPr>
      </w:pPr>
      <w:r w:rsidRPr="00A941B5">
        <w:rPr>
          <w:spacing w:val="43"/>
          <w:lang w:val="en-US"/>
        </w:rPr>
        <w:t>Abstract</w:t>
      </w:r>
      <w:r w:rsidRPr="00A941B5">
        <w:rPr>
          <w:lang w:val="en-US"/>
        </w:rPr>
        <w:t>. The reform of the housing sector in the Russian Federation through the development of low-rise construction is a strategically important step towards creating a sustainable and accessible urban environment. With a growing urban population, it is necessary to look for optimal solutions to improve the quality of life and housing affordability, which in turn contributes to social well-being. The role of the state in this process cannot be overestimated: support measures aimed at developing housing loans and reducing construction costs ensure an influx of investment and the creation of new jobs. Low-rise construction is becoming not only economically profitable, but also socially significant, contributing to the improvement of housing conditions for various segments of the population. In the future, it is important to continue to develop government support programs and introduce innovative technologies in construction to make housing affordable for all citizens. This approach will ensure the harmonious development of cities and territories, significantly improving the standard of living of the population and strengthening social ties in society.</w:t>
      </w:r>
    </w:p>
    <w:p w:rsidR="00A941B5" w:rsidRPr="00A941B5" w:rsidRDefault="00A941B5" w:rsidP="00A941B5">
      <w:pPr>
        <w:pStyle w:val="a8"/>
        <w:rPr>
          <w:lang w:val="en-US"/>
        </w:rPr>
      </w:pPr>
      <w:r w:rsidRPr="00A941B5">
        <w:rPr>
          <w:spacing w:val="43"/>
          <w:lang w:val="en-US"/>
        </w:rPr>
        <w:t>Keywords</w:t>
      </w:r>
      <w:r w:rsidRPr="00A941B5">
        <w:rPr>
          <w:lang w:val="en-US"/>
        </w:rPr>
        <w:t>: Housing; government; economy; development; minimization.</w:t>
      </w:r>
    </w:p>
    <w:p w:rsidR="00A941B5" w:rsidRPr="00FF630B" w:rsidRDefault="00A941B5" w:rsidP="00A941B5">
      <w:pPr>
        <w:pStyle w:val="ad"/>
        <w:rPr>
          <w:spacing w:val="-2"/>
          <w:lang w:val="en-US"/>
        </w:rPr>
      </w:pPr>
      <w:r w:rsidRPr="00A941B5">
        <w:rPr>
          <w:spacing w:val="43"/>
          <w:lang w:val="en-US"/>
        </w:rPr>
        <w:t>For citation:</w:t>
      </w:r>
      <w:r w:rsidRPr="00A941B5">
        <w:rPr>
          <w:lang w:val="en-US"/>
        </w:rPr>
        <w:t xml:space="preserve"> </w:t>
      </w:r>
      <w:r w:rsidRPr="00A941B5">
        <w:rPr>
          <w:spacing w:val="-2"/>
          <w:lang w:val="en-US"/>
        </w:rPr>
        <w:t>Filyushina K. E., Kostov S. A. Theoretical aspects of studying the development of low-rise housing construction in the Russian Federation.</w:t>
      </w:r>
      <w:r w:rsidRPr="00A941B5">
        <w:rPr>
          <w:i/>
          <w:iCs/>
          <w:spacing w:val="-2"/>
          <w:lang w:val="en-US"/>
        </w:rPr>
        <w:t xml:space="preserve"> </w:t>
      </w:r>
      <w:r w:rsidRPr="00FF630B">
        <w:rPr>
          <w:i/>
          <w:iCs/>
          <w:spacing w:val="-2"/>
          <w:lang w:val="en-US"/>
        </w:rPr>
        <w:t xml:space="preserve">Applied economic research, </w:t>
      </w:r>
      <w:r w:rsidRPr="00FF630B">
        <w:rPr>
          <w:spacing w:val="-2"/>
          <w:lang w:val="en-US"/>
        </w:rPr>
        <w:t>2025, no. 3, pp. 184–192. doi: 10.47576/2949-1908.2025.3.3.024.</w:t>
      </w:r>
    </w:p>
    <w:p w:rsidR="00FF630B" w:rsidRPr="00FF630B" w:rsidRDefault="00FF630B" w:rsidP="00FF630B">
      <w:pPr>
        <w:pStyle w:val="a3"/>
        <w:rPr>
          <w:lang w:val="en-US"/>
        </w:rPr>
      </w:pPr>
      <w:r>
        <w:t>Научная</w:t>
      </w:r>
      <w:r w:rsidRPr="00FF630B">
        <w:rPr>
          <w:lang w:val="en-US"/>
        </w:rPr>
        <w:t xml:space="preserve"> </w:t>
      </w:r>
      <w:r>
        <w:t>статья</w:t>
      </w:r>
    </w:p>
    <w:p w:rsidR="00FF630B" w:rsidRDefault="00FF630B" w:rsidP="00FF630B">
      <w:pPr>
        <w:pStyle w:val="a4"/>
      </w:pPr>
      <w:r>
        <w:t>УДК 338.439</w:t>
      </w:r>
    </w:p>
    <w:p w:rsidR="00FF630B" w:rsidRPr="00FF630B" w:rsidRDefault="00FF630B" w:rsidP="00FF630B">
      <w:pPr>
        <w:pStyle w:val="doi"/>
        <w:rPr>
          <w:lang w:val="en-US"/>
        </w:rPr>
      </w:pPr>
      <w:r w:rsidRPr="00FF630B">
        <w:rPr>
          <w:lang w:val="en-US"/>
        </w:rPr>
        <w:t>doi: 10.47576/2949-1908.2025.3.3.025</w:t>
      </w:r>
    </w:p>
    <w:p w:rsidR="00FF630B" w:rsidRDefault="00FF630B" w:rsidP="00FF630B">
      <w:pPr>
        <w:pStyle w:val="a5"/>
      </w:pPr>
      <w:r>
        <w:t>Инвестиционная привлекательность хозяйствующего субъекта в сфере АПК</w:t>
      </w:r>
    </w:p>
    <w:p w:rsidR="00FF630B" w:rsidRDefault="00FF630B" w:rsidP="00FF630B">
      <w:pPr>
        <w:pStyle w:val="a6"/>
      </w:pPr>
      <w:r>
        <w:t xml:space="preserve">Агабабова Стефания Робертовна </w:t>
      </w:r>
    </w:p>
    <w:p w:rsidR="00FF630B" w:rsidRDefault="00FF630B" w:rsidP="00FF630B">
      <w:pPr>
        <w:pStyle w:val="a7"/>
      </w:pPr>
      <w:r>
        <w:t xml:space="preserve">Кубанский государственный аграрный университет </w:t>
      </w:r>
      <w:r>
        <w:br/>
        <w:t xml:space="preserve">имени И. Т. Трубилина, Краснодар, Россия </w:t>
      </w:r>
    </w:p>
    <w:p w:rsidR="00FF630B" w:rsidRDefault="00FF630B" w:rsidP="00FF630B">
      <w:pPr>
        <w:pStyle w:val="a6"/>
      </w:pPr>
      <w:r>
        <w:t xml:space="preserve">Азиева Залина Ирбековна </w:t>
      </w:r>
    </w:p>
    <w:p w:rsidR="00FF630B" w:rsidRDefault="00FF630B" w:rsidP="00FF630B">
      <w:pPr>
        <w:pStyle w:val="a7"/>
      </w:pPr>
      <w:r>
        <w:t xml:space="preserve">Кубанский государственный аграрный университет </w:t>
      </w:r>
      <w:r>
        <w:br/>
        <w:t>имени И. Т. Трубилина, Краснодар, Россия</w:t>
      </w:r>
    </w:p>
    <w:p w:rsidR="00FF630B" w:rsidRDefault="00FF630B" w:rsidP="00FF630B">
      <w:pPr>
        <w:pStyle w:val="a8"/>
      </w:pPr>
      <w:r>
        <w:rPr>
          <w:spacing w:val="42"/>
        </w:rPr>
        <w:t>Аннотация</w:t>
      </w:r>
      <w:r>
        <w:t xml:space="preserve">. В статье исследуются вопросы формирования и оценки инвестиционной привлекательности хозяйствующих субъектов агропромышленного комплекса (АПК). Рассматриваются факторы, влияющие на инвестиционные решения в сельском хозяйстве, анализируются особенности аграрного сектора, определяющие </w:t>
      </w:r>
      <w:r>
        <w:lastRenderedPageBreak/>
        <w:t>специфические риски и возможности для инвесторов. Оценены современные подходы к оценке инвестиционной привлекательности, выявлены ключевые проблемы и обозначены направления повышения инвестиционной активности в аграрной сфере.</w:t>
      </w:r>
    </w:p>
    <w:p w:rsidR="00FF630B" w:rsidRDefault="00FF630B" w:rsidP="00FF630B">
      <w:pPr>
        <w:pStyle w:val="a8"/>
      </w:pPr>
      <w:r>
        <w:rPr>
          <w:spacing w:val="43"/>
        </w:rPr>
        <w:t>Ключевые слова:</w:t>
      </w:r>
      <w:r>
        <w:t xml:space="preserve"> инвестиционная привлекательность; агропромышленный комплекс; инвестиции в сельское хозяйство; риски; финансовая устойчивость; инвестиционный климат.</w:t>
      </w:r>
    </w:p>
    <w:p w:rsidR="00FF630B" w:rsidRDefault="00FF630B" w:rsidP="00FF630B">
      <w:pPr>
        <w:pStyle w:val="a9"/>
      </w:pPr>
      <w:r>
        <w:rPr>
          <w:spacing w:val="43"/>
        </w:rPr>
        <w:t>Для цитирования:</w:t>
      </w:r>
      <w:r>
        <w:t xml:space="preserve"> Агабабова С. Р., Азиева З. И. Инвестиционная привлекательность хозяйствующего субъекта в сфере АПК. // Прикладные экономические исследования. – 2025. – № 3. – С. 193–199. doi: 10.47576/2949-1908.2025.3.3.025.</w:t>
      </w:r>
    </w:p>
    <w:p w:rsidR="00FF630B" w:rsidRDefault="00FF630B" w:rsidP="00FF630B">
      <w:pPr>
        <w:pStyle w:val="original"/>
      </w:pPr>
      <w:r>
        <w:t>Original article</w:t>
      </w:r>
    </w:p>
    <w:p w:rsidR="00FF630B" w:rsidRPr="00FF630B" w:rsidRDefault="00FF630B" w:rsidP="00FF630B">
      <w:pPr>
        <w:pStyle w:val="aa"/>
        <w:rPr>
          <w:lang w:val="en-US"/>
        </w:rPr>
      </w:pPr>
      <w:r w:rsidRPr="00FF630B">
        <w:rPr>
          <w:lang w:val="en-US"/>
        </w:rPr>
        <w:t>Investment attractiveness of an economic entity in the agricultural sector</w:t>
      </w:r>
    </w:p>
    <w:p w:rsidR="00FF630B" w:rsidRPr="00FF630B" w:rsidRDefault="00FF630B" w:rsidP="00FF630B">
      <w:pPr>
        <w:pStyle w:val="ab"/>
        <w:rPr>
          <w:lang w:val="en-US"/>
        </w:rPr>
      </w:pPr>
      <w:r w:rsidRPr="00FF630B">
        <w:rPr>
          <w:lang w:val="en-US"/>
        </w:rPr>
        <w:t xml:space="preserve">Agababova Stefania R. </w:t>
      </w:r>
    </w:p>
    <w:p w:rsidR="00FF630B" w:rsidRPr="00FF630B" w:rsidRDefault="00FF630B" w:rsidP="00FF630B">
      <w:pPr>
        <w:pStyle w:val="ac"/>
        <w:rPr>
          <w:lang w:val="en-US"/>
        </w:rPr>
      </w:pPr>
      <w:r w:rsidRPr="00FF630B">
        <w:rPr>
          <w:lang w:val="en-US"/>
        </w:rPr>
        <w:t xml:space="preserve">I. T. Trubilin Kuban State Agrarian University, Krasnodar, Russia </w:t>
      </w:r>
    </w:p>
    <w:p w:rsidR="00FF630B" w:rsidRPr="00FF630B" w:rsidRDefault="00FF630B" w:rsidP="00FF630B">
      <w:pPr>
        <w:pStyle w:val="ab"/>
        <w:rPr>
          <w:lang w:val="en-US"/>
        </w:rPr>
      </w:pPr>
      <w:r w:rsidRPr="00FF630B">
        <w:rPr>
          <w:lang w:val="en-US"/>
        </w:rPr>
        <w:t>Azieva Zalina I.</w:t>
      </w:r>
    </w:p>
    <w:p w:rsidR="00FF630B" w:rsidRPr="00FF630B" w:rsidRDefault="00FF630B" w:rsidP="00FF630B">
      <w:pPr>
        <w:pStyle w:val="ac"/>
        <w:rPr>
          <w:lang w:val="en-US"/>
        </w:rPr>
      </w:pPr>
      <w:r w:rsidRPr="00FF630B">
        <w:rPr>
          <w:lang w:val="en-US"/>
        </w:rPr>
        <w:t>I. T. Trubilin Kuban State Agrarian University, Krasnodar, Russia</w:t>
      </w:r>
    </w:p>
    <w:p w:rsidR="00FF630B" w:rsidRPr="00FF630B" w:rsidRDefault="00FF630B" w:rsidP="00FF630B">
      <w:pPr>
        <w:pStyle w:val="a8"/>
        <w:rPr>
          <w:lang w:val="en-US"/>
        </w:rPr>
      </w:pPr>
      <w:r w:rsidRPr="00FF630B">
        <w:rPr>
          <w:spacing w:val="43"/>
          <w:lang w:val="en-US"/>
        </w:rPr>
        <w:t>Abstract</w:t>
      </w:r>
      <w:r w:rsidRPr="00FF630B">
        <w:rPr>
          <w:lang w:val="en-US"/>
        </w:rPr>
        <w:t>. The article explores the issues of forming and assessing the investment attractiveness of economic entities in the agro-industrial complex (AIC). Factors influencing investment decisions in agriculture are considered, the peculiarities of the sector determining specific risks and opportunities for investors are analyzed. Modern approaches to assessing investment attractiveness are evaluated, key problems are identified, and directions for increasing investment activity in the agricultural sector are outlined.</w:t>
      </w:r>
    </w:p>
    <w:p w:rsidR="00FF630B" w:rsidRPr="00FF630B" w:rsidRDefault="00FF630B" w:rsidP="00FF630B">
      <w:pPr>
        <w:pStyle w:val="a8"/>
        <w:rPr>
          <w:lang w:val="en-US"/>
        </w:rPr>
      </w:pPr>
      <w:r w:rsidRPr="00FF630B">
        <w:rPr>
          <w:spacing w:val="43"/>
          <w:lang w:val="en-US"/>
        </w:rPr>
        <w:t>Keywords</w:t>
      </w:r>
      <w:r w:rsidRPr="00FF630B">
        <w:rPr>
          <w:lang w:val="en-US"/>
        </w:rPr>
        <w:t>: investment attractiveness; agro-industrial complex; agricultural investments; risks; financial stability; investment climate.</w:t>
      </w:r>
    </w:p>
    <w:p w:rsidR="00FF630B" w:rsidRPr="00EE33E2" w:rsidRDefault="00FF630B" w:rsidP="00FF630B">
      <w:pPr>
        <w:pStyle w:val="ad"/>
        <w:rPr>
          <w:lang w:val="en-US"/>
        </w:rPr>
      </w:pPr>
      <w:r w:rsidRPr="00FF630B">
        <w:rPr>
          <w:spacing w:val="43"/>
          <w:lang w:val="en-US"/>
        </w:rPr>
        <w:t>For citation:</w:t>
      </w:r>
      <w:r w:rsidRPr="00FF630B">
        <w:rPr>
          <w:lang w:val="en-US"/>
        </w:rPr>
        <w:t xml:space="preserve"> Agababova S. R., Azieva Z. I. Investment attractiveness of an economic entity in the agricultural sector. </w:t>
      </w:r>
      <w:r w:rsidRPr="00EE33E2">
        <w:rPr>
          <w:i/>
          <w:iCs/>
          <w:lang w:val="en-US"/>
        </w:rPr>
        <w:t>Applied economic research,</w:t>
      </w:r>
      <w:r w:rsidRPr="00EE33E2">
        <w:rPr>
          <w:lang w:val="en-US"/>
        </w:rPr>
        <w:t xml:space="preserve"> 2025, no. 3, pp. 193–199. doi: 10.47576/2949-1908.2025.3.3.025.</w:t>
      </w:r>
    </w:p>
    <w:p w:rsidR="00EE33E2" w:rsidRPr="00EE33E2" w:rsidRDefault="00EE33E2" w:rsidP="00EE33E2">
      <w:pPr>
        <w:pStyle w:val="a3"/>
        <w:rPr>
          <w:lang w:val="en-US"/>
        </w:rPr>
      </w:pPr>
      <w:r>
        <w:t>Научная</w:t>
      </w:r>
      <w:r w:rsidRPr="00EE33E2">
        <w:rPr>
          <w:lang w:val="en-US"/>
        </w:rPr>
        <w:t xml:space="preserve"> </w:t>
      </w:r>
      <w:r>
        <w:t>статья</w:t>
      </w:r>
    </w:p>
    <w:p w:rsidR="00EE33E2" w:rsidRDefault="00EE33E2" w:rsidP="00EE33E2">
      <w:pPr>
        <w:pStyle w:val="a4"/>
      </w:pPr>
      <w:r>
        <w:t>УДК 338.439:004</w:t>
      </w:r>
    </w:p>
    <w:p w:rsidR="00EE33E2" w:rsidRPr="00EE33E2" w:rsidRDefault="00EE33E2" w:rsidP="00EE33E2">
      <w:pPr>
        <w:pStyle w:val="doi"/>
        <w:rPr>
          <w:lang w:val="en-US"/>
        </w:rPr>
      </w:pPr>
      <w:r w:rsidRPr="00EE33E2">
        <w:rPr>
          <w:lang w:val="en-US"/>
        </w:rPr>
        <w:t>doi: 10.47576/2949-1908.2025.3.3.026</w:t>
      </w:r>
    </w:p>
    <w:p w:rsidR="00EE33E2" w:rsidRDefault="00EE33E2" w:rsidP="00EE33E2">
      <w:pPr>
        <w:pStyle w:val="a5"/>
      </w:pPr>
      <w:r>
        <w:t xml:space="preserve">Цифровизация в сфере АПК: </w:t>
      </w:r>
      <w:r>
        <w:br/>
        <w:t>вызовы и перспективы</w:t>
      </w:r>
    </w:p>
    <w:p w:rsidR="00EE33E2" w:rsidRDefault="00EE33E2" w:rsidP="00EE33E2">
      <w:pPr>
        <w:pStyle w:val="a6"/>
      </w:pPr>
      <w:r>
        <w:t xml:space="preserve">Трофимец Георгий Олегович </w:t>
      </w:r>
    </w:p>
    <w:p w:rsidR="00EE33E2" w:rsidRDefault="00EE33E2" w:rsidP="00EE33E2">
      <w:pPr>
        <w:pStyle w:val="a7"/>
      </w:pPr>
      <w:r>
        <w:t xml:space="preserve">Кубанский государственный аграрный университет </w:t>
      </w:r>
      <w:r>
        <w:br/>
        <w:t>имени И. Т. Трубилина, Краснодар, Россия</w:t>
      </w:r>
    </w:p>
    <w:p w:rsidR="00EE33E2" w:rsidRDefault="00EE33E2" w:rsidP="00EE33E2">
      <w:pPr>
        <w:pStyle w:val="a6"/>
      </w:pPr>
      <w:r>
        <w:t xml:space="preserve">Азиева Залина Ирбековна </w:t>
      </w:r>
    </w:p>
    <w:p w:rsidR="00EE33E2" w:rsidRDefault="00EE33E2" w:rsidP="00EE33E2">
      <w:pPr>
        <w:pStyle w:val="a7"/>
      </w:pPr>
      <w:r>
        <w:t xml:space="preserve">Кубанский государственный аграрный университет </w:t>
      </w:r>
      <w:r>
        <w:br/>
        <w:t>имени И. Т. Трубилина, Краснодар, Россия</w:t>
      </w:r>
    </w:p>
    <w:p w:rsidR="00EE33E2" w:rsidRDefault="00EE33E2" w:rsidP="00EE33E2">
      <w:pPr>
        <w:pStyle w:val="a8"/>
      </w:pPr>
      <w:r>
        <w:rPr>
          <w:spacing w:val="43"/>
        </w:rPr>
        <w:lastRenderedPageBreak/>
        <w:t>Аннотация</w:t>
      </w:r>
      <w:r>
        <w:t>. В статье анализируются процессы цифровизации в агропромышленном комплексе (АПК), выявляются основные вызовы и барьеры на пути внедрения цифровых технологий, а также рассматриваются перспективы цифровой трансформации отрасли. Освещаются ключевые направления применения цифровых решений в сельском хозяйстве, включая технологии точного земледелия, агроаналитику, автоматизацию производственных процессов и развитие цифровой инфраструктуры. Акцент сделан на необходимости комплексного подхода к цифровизации АПК для повышения его конкурентоспособности, эффективности и устойчивости.</w:t>
      </w:r>
    </w:p>
    <w:p w:rsidR="00EE33E2" w:rsidRDefault="00EE33E2" w:rsidP="00EE33E2">
      <w:pPr>
        <w:pStyle w:val="a8"/>
      </w:pPr>
      <w:r>
        <w:rPr>
          <w:spacing w:val="43"/>
        </w:rPr>
        <w:t>Ключевые слова</w:t>
      </w:r>
      <w:r>
        <w:t>: цифровизация; агропромышленный комплекс; технологии точного земледелия; агроаналитика; инновации; автоматизация; устойчивое развитие.</w:t>
      </w:r>
    </w:p>
    <w:p w:rsidR="00EE33E2" w:rsidRDefault="00EE33E2" w:rsidP="00EE33E2">
      <w:pPr>
        <w:pStyle w:val="a9"/>
      </w:pPr>
      <w:r>
        <w:rPr>
          <w:spacing w:val="43"/>
        </w:rPr>
        <w:t>Для цитирования:</w:t>
      </w:r>
      <w:r>
        <w:t xml:space="preserve"> Трофимец Г. О., Азиева З. И. Цифровизация в сфере АПК: вызовы и перспективы // Прикладные экономические исследования. – 2025. – № 3. – С. 200–205. doi: 10.47576/2949-1908.2025.3.3.026.</w:t>
      </w:r>
    </w:p>
    <w:p w:rsidR="00EE33E2" w:rsidRDefault="00EE33E2" w:rsidP="00EE33E2">
      <w:pPr>
        <w:pStyle w:val="original"/>
      </w:pPr>
      <w:r>
        <w:t>Original article</w:t>
      </w:r>
    </w:p>
    <w:p w:rsidR="00EE33E2" w:rsidRPr="00EE33E2" w:rsidRDefault="00EE33E2" w:rsidP="00EE33E2">
      <w:pPr>
        <w:pStyle w:val="aa"/>
        <w:rPr>
          <w:lang w:val="en-US"/>
        </w:rPr>
      </w:pPr>
      <w:r w:rsidRPr="00EE33E2">
        <w:rPr>
          <w:lang w:val="en-US"/>
        </w:rPr>
        <w:t>Digitalization in the agricultural sector: challenges and prospects</w:t>
      </w:r>
    </w:p>
    <w:p w:rsidR="00EE33E2" w:rsidRPr="00EE33E2" w:rsidRDefault="00EE33E2" w:rsidP="00EE33E2">
      <w:pPr>
        <w:pStyle w:val="ab"/>
        <w:rPr>
          <w:lang w:val="en-US"/>
        </w:rPr>
      </w:pPr>
      <w:r w:rsidRPr="00EE33E2">
        <w:rPr>
          <w:lang w:val="en-US"/>
        </w:rPr>
        <w:t xml:space="preserve">Trofimets Georgy O. </w:t>
      </w:r>
    </w:p>
    <w:p w:rsidR="00EE33E2" w:rsidRPr="00EE33E2" w:rsidRDefault="00EE33E2" w:rsidP="00EE33E2">
      <w:pPr>
        <w:pStyle w:val="ac"/>
        <w:rPr>
          <w:lang w:val="en-US"/>
        </w:rPr>
      </w:pPr>
      <w:r w:rsidRPr="00EE33E2">
        <w:rPr>
          <w:lang w:val="en-US"/>
        </w:rPr>
        <w:t>I.T. Trubilin Kuban State Agrarian University, Krasnodar, Russia</w:t>
      </w:r>
    </w:p>
    <w:p w:rsidR="00EE33E2" w:rsidRPr="00EE33E2" w:rsidRDefault="00EE33E2" w:rsidP="00EE33E2">
      <w:pPr>
        <w:pStyle w:val="ab"/>
        <w:rPr>
          <w:lang w:val="en-US"/>
        </w:rPr>
      </w:pPr>
      <w:r w:rsidRPr="00EE33E2">
        <w:rPr>
          <w:lang w:val="en-US"/>
        </w:rPr>
        <w:t>Azieva Zalina I.</w:t>
      </w:r>
    </w:p>
    <w:p w:rsidR="00EE33E2" w:rsidRPr="00EE33E2" w:rsidRDefault="00EE33E2" w:rsidP="00EE33E2">
      <w:pPr>
        <w:pStyle w:val="ac"/>
        <w:rPr>
          <w:lang w:val="en-US"/>
        </w:rPr>
      </w:pPr>
      <w:r w:rsidRPr="00EE33E2">
        <w:rPr>
          <w:lang w:val="en-US"/>
        </w:rPr>
        <w:t>I. T. Trubilin Kuban State Agrarian University, Krasnodar, Russia</w:t>
      </w:r>
    </w:p>
    <w:p w:rsidR="00EE33E2" w:rsidRPr="00EE33E2" w:rsidRDefault="00EE33E2" w:rsidP="00EE33E2">
      <w:pPr>
        <w:pStyle w:val="a8"/>
        <w:rPr>
          <w:lang w:val="en-US"/>
        </w:rPr>
      </w:pPr>
      <w:r w:rsidRPr="00EE33E2">
        <w:rPr>
          <w:spacing w:val="43"/>
          <w:lang w:val="en-US"/>
        </w:rPr>
        <w:t>Abstract</w:t>
      </w:r>
      <w:r w:rsidRPr="00EE33E2">
        <w:rPr>
          <w:lang w:val="en-US"/>
        </w:rPr>
        <w:t>. The article analyzes the processes of digitalization in the agro-industrial complex (AIC), identifies the main challenges and barriers to the implementation of digital technologies, and discusses the prospects for the digital transformation of the sector. Key areas of application of digital solutions in agriculture are highlighted, including precision farming technologies, agroanalytics, automation of production processes, and the development of digital infrastructure. The focus is on the need for a comprehensive approach to the digitalization of the AIC to enhance its competitiveness, efficiency, and sustainability.</w:t>
      </w:r>
    </w:p>
    <w:p w:rsidR="00EE33E2" w:rsidRPr="00EE33E2" w:rsidRDefault="00EE33E2" w:rsidP="00EE33E2">
      <w:pPr>
        <w:pStyle w:val="a8"/>
        <w:rPr>
          <w:lang w:val="en-US"/>
        </w:rPr>
      </w:pPr>
      <w:r w:rsidRPr="00EE33E2">
        <w:rPr>
          <w:spacing w:val="43"/>
          <w:lang w:val="en-US"/>
        </w:rPr>
        <w:t>Keywords</w:t>
      </w:r>
      <w:r w:rsidRPr="00EE33E2">
        <w:rPr>
          <w:lang w:val="en-US"/>
        </w:rPr>
        <w:t>: digitalization; agro-industrial complex; precision farming technologies; agroanalytics; innovation; automation; sustainable development.</w:t>
      </w:r>
    </w:p>
    <w:p w:rsidR="00EE33E2" w:rsidRPr="008C43D4" w:rsidRDefault="00EE33E2" w:rsidP="00EE33E2">
      <w:pPr>
        <w:pStyle w:val="ad"/>
        <w:rPr>
          <w:lang w:val="en-US"/>
        </w:rPr>
      </w:pPr>
      <w:r w:rsidRPr="00EE33E2">
        <w:rPr>
          <w:spacing w:val="43"/>
          <w:lang w:val="en-US"/>
        </w:rPr>
        <w:t>For citation:</w:t>
      </w:r>
      <w:r w:rsidRPr="00EE33E2">
        <w:rPr>
          <w:lang w:val="en-US"/>
        </w:rPr>
        <w:t xml:space="preserve"> Trofimets G. O., Azieva Z. I. Digitalization in the agricultural sector: challenges and prospects. </w:t>
      </w:r>
      <w:r w:rsidRPr="008C43D4">
        <w:rPr>
          <w:i/>
          <w:iCs/>
          <w:lang w:val="en-US"/>
        </w:rPr>
        <w:t xml:space="preserve">Applied economic research, </w:t>
      </w:r>
      <w:r w:rsidRPr="008C43D4">
        <w:rPr>
          <w:lang w:val="en-US"/>
        </w:rPr>
        <w:t xml:space="preserve">2025, no. 3, </w:t>
      </w:r>
      <w:r w:rsidRPr="008C43D4">
        <w:rPr>
          <w:lang w:val="en-US"/>
        </w:rPr>
        <w:br/>
        <w:t>pp. 200–205. doi: 10.47576/2949-1908.2025.3.3.026.</w:t>
      </w:r>
    </w:p>
    <w:p w:rsidR="008C43D4" w:rsidRPr="008C43D4" w:rsidRDefault="008C43D4" w:rsidP="008C43D4">
      <w:pPr>
        <w:pStyle w:val="a3"/>
        <w:rPr>
          <w:lang w:val="en-US"/>
        </w:rPr>
      </w:pPr>
      <w:r>
        <w:t>Научная</w:t>
      </w:r>
      <w:r w:rsidRPr="008C43D4">
        <w:rPr>
          <w:lang w:val="en-US"/>
        </w:rPr>
        <w:t xml:space="preserve"> </w:t>
      </w:r>
      <w:r>
        <w:t>статья</w:t>
      </w:r>
    </w:p>
    <w:p w:rsidR="008C43D4" w:rsidRDefault="008C43D4" w:rsidP="008C43D4">
      <w:pPr>
        <w:pStyle w:val="a4"/>
      </w:pPr>
      <w:r>
        <w:t>УДК 332.14-027.31(571.12)</w:t>
      </w:r>
    </w:p>
    <w:p w:rsidR="008C43D4" w:rsidRPr="008C43D4" w:rsidRDefault="008C43D4" w:rsidP="008C43D4">
      <w:pPr>
        <w:pStyle w:val="doi"/>
        <w:rPr>
          <w:lang w:val="en-US"/>
        </w:rPr>
      </w:pPr>
      <w:r w:rsidRPr="008C43D4">
        <w:rPr>
          <w:lang w:val="en-US"/>
        </w:rPr>
        <w:t>doi: 10.47576/2949-1908.2025.3.3.027</w:t>
      </w:r>
    </w:p>
    <w:p w:rsidR="008C43D4" w:rsidRDefault="008C43D4" w:rsidP="008C43D4">
      <w:pPr>
        <w:pStyle w:val="a5"/>
      </w:pPr>
      <w:r>
        <w:t>Устойчивое развитие территорий с объектами археологического наследия</w:t>
      </w:r>
    </w:p>
    <w:p w:rsidR="008C43D4" w:rsidRDefault="008C43D4" w:rsidP="008C43D4">
      <w:pPr>
        <w:pStyle w:val="a6"/>
      </w:pPr>
      <w:r>
        <w:t>Кравченко Татьяна Владимировна</w:t>
      </w:r>
    </w:p>
    <w:p w:rsidR="008C43D4" w:rsidRDefault="008C43D4" w:rsidP="008C43D4">
      <w:pPr>
        <w:pStyle w:val="a7"/>
      </w:pPr>
      <w:r>
        <w:t>Тюменский индустриальный университет, Тюмень, Россия, kravchenkotv@tyuiu.ru</w:t>
      </w:r>
    </w:p>
    <w:p w:rsidR="008C43D4" w:rsidRDefault="008C43D4" w:rsidP="008C43D4">
      <w:pPr>
        <w:pStyle w:val="a8"/>
      </w:pPr>
      <w:r>
        <w:rPr>
          <w:spacing w:val="43"/>
        </w:rPr>
        <w:lastRenderedPageBreak/>
        <w:t>Аннотация</w:t>
      </w:r>
      <w:r>
        <w:t>. В статье рассмотрена проблема низкой вовлеченности в хозяйственный оборот регионов территорий с объектами археологического наследия вследствие сложности управлениями ими. На примере археологического комплекса «Ингальская долина» на юге Тюменской области предложен вариант решения данной проблемы.</w:t>
      </w:r>
    </w:p>
    <w:p w:rsidR="008C43D4" w:rsidRDefault="008C43D4" w:rsidP="008C43D4">
      <w:pPr>
        <w:pStyle w:val="a8"/>
      </w:pPr>
      <w:r>
        <w:rPr>
          <w:spacing w:val="43"/>
        </w:rPr>
        <w:t>Ключевые слова:</w:t>
      </w:r>
      <w:r>
        <w:t xml:space="preserve"> территории с объектами археологического наследия; устойчивое развитие территории; SWOT-анализ.</w:t>
      </w:r>
    </w:p>
    <w:p w:rsidR="008C43D4" w:rsidRDefault="008C43D4" w:rsidP="008C43D4">
      <w:pPr>
        <w:pStyle w:val="a9"/>
      </w:pPr>
      <w:r>
        <w:rPr>
          <w:spacing w:val="43"/>
        </w:rPr>
        <w:t>Для цитирования:</w:t>
      </w:r>
      <w:r>
        <w:t xml:space="preserve"> Кравченко Т. В. Устойчивое развитие территорий с объектами археологического наследия // Прикладные экономические исследования. – 2025. – № 3. – С. 206–212. doi: 10.47576/2949-1908.2025.3.3.027.</w:t>
      </w:r>
    </w:p>
    <w:p w:rsidR="008C43D4" w:rsidRDefault="008C43D4" w:rsidP="008C43D4">
      <w:pPr>
        <w:pStyle w:val="original"/>
      </w:pPr>
      <w:r>
        <w:t>Original article</w:t>
      </w:r>
    </w:p>
    <w:p w:rsidR="008C43D4" w:rsidRPr="008C43D4" w:rsidRDefault="008C43D4" w:rsidP="008C43D4">
      <w:pPr>
        <w:pStyle w:val="aa"/>
        <w:rPr>
          <w:lang w:val="en-US"/>
        </w:rPr>
      </w:pPr>
      <w:r w:rsidRPr="008C43D4">
        <w:rPr>
          <w:lang w:val="en-US"/>
        </w:rPr>
        <w:t>Sustainable development of territories with archaeological heritage sites</w:t>
      </w:r>
    </w:p>
    <w:p w:rsidR="008C43D4" w:rsidRPr="008C43D4" w:rsidRDefault="008C43D4" w:rsidP="008C43D4">
      <w:pPr>
        <w:pStyle w:val="ab"/>
        <w:rPr>
          <w:lang w:val="en-US"/>
        </w:rPr>
      </w:pPr>
      <w:r w:rsidRPr="008C43D4">
        <w:rPr>
          <w:lang w:val="en-US"/>
        </w:rPr>
        <w:t>Kravchenko Tatiana V.</w:t>
      </w:r>
    </w:p>
    <w:p w:rsidR="008C43D4" w:rsidRPr="008C43D4" w:rsidRDefault="008C43D4" w:rsidP="008C43D4">
      <w:pPr>
        <w:pStyle w:val="ac"/>
        <w:rPr>
          <w:lang w:val="en-US"/>
        </w:rPr>
      </w:pPr>
      <w:r w:rsidRPr="008C43D4">
        <w:rPr>
          <w:lang w:val="en-US"/>
        </w:rPr>
        <w:t>Tyumen Industrial University, Tyumen, Russia, kravchenkotv@tyuiu.ru</w:t>
      </w:r>
    </w:p>
    <w:p w:rsidR="008C43D4" w:rsidRPr="008C43D4" w:rsidRDefault="008C43D4" w:rsidP="008C43D4">
      <w:pPr>
        <w:pStyle w:val="a8"/>
        <w:rPr>
          <w:lang w:val="en-US"/>
        </w:rPr>
      </w:pPr>
      <w:r w:rsidRPr="008C43D4">
        <w:rPr>
          <w:spacing w:val="43"/>
          <w:lang w:val="en-US"/>
        </w:rPr>
        <w:t>Abstract</w:t>
      </w:r>
      <w:r w:rsidRPr="008C43D4">
        <w:rPr>
          <w:lang w:val="en-US"/>
        </w:rPr>
        <w:t>. The article examines the problem of low involvement in the economic turnover of regions of territories with archaeological heritage sites as a result of the complexity of their management. Using the example of the Ingalskaya Dolina archaeological complex in the south of the Tyumen Region, a solution to this problem is proposed.</w:t>
      </w:r>
    </w:p>
    <w:p w:rsidR="008C43D4" w:rsidRPr="008C43D4" w:rsidRDefault="008C43D4" w:rsidP="008C43D4">
      <w:pPr>
        <w:pStyle w:val="a8"/>
        <w:rPr>
          <w:lang w:val="en-US"/>
        </w:rPr>
      </w:pPr>
      <w:r w:rsidRPr="008C43D4">
        <w:rPr>
          <w:spacing w:val="43"/>
          <w:lang w:val="en-US"/>
        </w:rPr>
        <w:t>Keywords</w:t>
      </w:r>
      <w:r w:rsidRPr="008C43D4">
        <w:rPr>
          <w:lang w:val="en-US"/>
        </w:rPr>
        <w:t>: territories with archaeological heritage sites; sustainable development of the territory; SWOT analysis.</w:t>
      </w:r>
    </w:p>
    <w:p w:rsidR="008C43D4" w:rsidRPr="00AD138F" w:rsidRDefault="008C43D4" w:rsidP="008C43D4">
      <w:pPr>
        <w:pStyle w:val="ad"/>
        <w:rPr>
          <w:lang w:val="en-US"/>
        </w:rPr>
      </w:pPr>
      <w:r w:rsidRPr="008C43D4">
        <w:rPr>
          <w:spacing w:val="43"/>
          <w:lang w:val="en-US"/>
        </w:rPr>
        <w:t>For citation:</w:t>
      </w:r>
      <w:r w:rsidRPr="008C43D4">
        <w:rPr>
          <w:lang w:val="en-US"/>
        </w:rPr>
        <w:t xml:space="preserve"> Kravchenko T. V. Sustainable development of territories with archaeological heritage sites. </w:t>
      </w:r>
      <w:r w:rsidRPr="00AD138F">
        <w:rPr>
          <w:i/>
          <w:iCs/>
          <w:lang w:val="en-US"/>
        </w:rPr>
        <w:t xml:space="preserve">Applied economic research, </w:t>
      </w:r>
      <w:r w:rsidRPr="00AD138F">
        <w:rPr>
          <w:lang w:val="en-US"/>
        </w:rPr>
        <w:t xml:space="preserve">2025, no. 3, </w:t>
      </w:r>
      <w:r w:rsidRPr="00AD138F">
        <w:rPr>
          <w:lang w:val="en-US"/>
        </w:rPr>
        <w:br/>
        <w:t>pp. 206–212. doi: 10.47576/2949-1908.2025.3.3.027.</w:t>
      </w:r>
    </w:p>
    <w:p w:rsidR="00AD138F" w:rsidRDefault="00AD138F" w:rsidP="00AD138F">
      <w:pPr>
        <w:pStyle w:val="a4"/>
      </w:pPr>
      <w:r>
        <w:t>Научная статья</w:t>
      </w:r>
    </w:p>
    <w:p w:rsidR="00AD138F" w:rsidRDefault="00AD138F" w:rsidP="00AD138F">
      <w:pPr>
        <w:pStyle w:val="a4"/>
      </w:pPr>
      <w:r>
        <w:t>УДК 331.5:338.2</w:t>
      </w:r>
    </w:p>
    <w:p w:rsidR="00AD138F" w:rsidRDefault="00AD138F" w:rsidP="00AD138F">
      <w:pPr>
        <w:pStyle w:val="a4"/>
      </w:pPr>
      <w:r>
        <w:t>doi: 10.47576/2949-1908.2025.3.3.028</w:t>
      </w:r>
    </w:p>
    <w:p w:rsidR="00AD138F" w:rsidRDefault="00AD138F" w:rsidP="00AD138F">
      <w:pPr>
        <w:pStyle w:val="a5"/>
      </w:pPr>
      <w:r>
        <w:t>Регулирование занятости населения в условиях санкционного давления</w:t>
      </w:r>
    </w:p>
    <w:p w:rsidR="00AD138F" w:rsidRDefault="00AD138F" w:rsidP="00AD138F">
      <w:pPr>
        <w:pStyle w:val="a6"/>
      </w:pPr>
      <w:r>
        <w:t xml:space="preserve">Осокина Екатерина Михайловна </w:t>
      </w:r>
    </w:p>
    <w:p w:rsidR="00AD138F" w:rsidRDefault="00AD138F" w:rsidP="00AD138F">
      <w:pPr>
        <w:pStyle w:val="a7"/>
      </w:pPr>
      <w:r>
        <w:t xml:space="preserve">Кубанский государственный аграрный университет </w:t>
      </w:r>
      <w:r>
        <w:br/>
        <w:t>имени И. Т. Трубилина, Краснодар, Россия</w:t>
      </w:r>
    </w:p>
    <w:p w:rsidR="00AD138F" w:rsidRDefault="00AD138F" w:rsidP="00AD138F">
      <w:pPr>
        <w:pStyle w:val="a6"/>
      </w:pPr>
      <w:r>
        <w:t xml:space="preserve">Папова Лариса Владимировна </w:t>
      </w:r>
    </w:p>
    <w:p w:rsidR="00AD138F" w:rsidRDefault="00AD138F" w:rsidP="00AD138F">
      <w:pPr>
        <w:pStyle w:val="a7"/>
      </w:pPr>
      <w:r>
        <w:t xml:space="preserve">Кубанский государственный аграрный университет </w:t>
      </w:r>
      <w:r>
        <w:br/>
        <w:t>имени И. Т. Трубилина, Краснодар, Россия</w:t>
      </w:r>
    </w:p>
    <w:p w:rsidR="00AD138F" w:rsidRDefault="00AD138F" w:rsidP="00AD138F">
      <w:pPr>
        <w:pStyle w:val="a8"/>
      </w:pPr>
      <w:r>
        <w:rPr>
          <w:spacing w:val="43"/>
        </w:rPr>
        <w:t>Аннотация</w:t>
      </w:r>
      <w:r>
        <w:t xml:space="preserve">. В статье рассматриваются проблемы регулирования занятости населения в условиях внешнеэкономического санкционного давления. Проанализированы изменения на рынке труда, вызванные ограничением внешних экономических связей, выявлены основные вызовы в сфере занятости и социальной защиты населения. Рассматриваются меры государственной политики, направленные на стабилизацию и развитие рынка труда, повышение адаптивности занятости, </w:t>
      </w:r>
      <w:r>
        <w:lastRenderedPageBreak/>
        <w:t>снижение уровня безработицы. Даны рекомендации по совершенствованию механизмов регулирования занятости в новых экономических условиях.</w:t>
      </w:r>
    </w:p>
    <w:p w:rsidR="00AD138F" w:rsidRDefault="00AD138F" w:rsidP="00AD138F">
      <w:pPr>
        <w:pStyle w:val="a8"/>
      </w:pPr>
      <w:r>
        <w:rPr>
          <w:spacing w:val="43"/>
        </w:rPr>
        <w:t>Ключевые слова</w:t>
      </w:r>
      <w:r>
        <w:t>: занятость населения; рынок труда; санкции; государственная политика; регулирование занятости; безработица.</w:t>
      </w:r>
    </w:p>
    <w:p w:rsidR="00AD138F" w:rsidRDefault="00AD138F" w:rsidP="00AD138F">
      <w:pPr>
        <w:pStyle w:val="a9"/>
      </w:pPr>
      <w:r>
        <w:rPr>
          <w:spacing w:val="43"/>
        </w:rPr>
        <w:t>Для цитирования:</w:t>
      </w:r>
      <w:r>
        <w:t xml:space="preserve"> Осокина Е. М., Папова Л. В. Регулирование занятости населения в условиях санкционного давления // Прикладные экономические исследования. – 2025. – № 3. – С. 213–220. doi: 10.47576/2949-1908.2025.3.3.028.</w:t>
      </w:r>
    </w:p>
    <w:p w:rsidR="00AD138F" w:rsidRDefault="00AD138F" w:rsidP="00AD138F">
      <w:pPr>
        <w:pStyle w:val="original"/>
      </w:pPr>
      <w:r>
        <w:t>Original article</w:t>
      </w:r>
    </w:p>
    <w:p w:rsidR="00AD138F" w:rsidRPr="00AD138F" w:rsidRDefault="00AD138F" w:rsidP="00AD138F">
      <w:pPr>
        <w:pStyle w:val="aa"/>
        <w:rPr>
          <w:lang w:val="en-US"/>
        </w:rPr>
      </w:pPr>
      <w:r w:rsidRPr="00AD138F">
        <w:rPr>
          <w:lang w:val="en-US"/>
        </w:rPr>
        <w:t>Employment regulation under sanctions pressure</w:t>
      </w:r>
    </w:p>
    <w:p w:rsidR="00AD138F" w:rsidRPr="00AD138F" w:rsidRDefault="00AD138F" w:rsidP="00AD138F">
      <w:pPr>
        <w:pStyle w:val="ab"/>
        <w:rPr>
          <w:lang w:val="en-US"/>
        </w:rPr>
      </w:pPr>
      <w:r w:rsidRPr="00AD138F">
        <w:rPr>
          <w:lang w:val="en-US"/>
        </w:rPr>
        <w:t xml:space="preserve">Osokina Ekaterina M. </w:t>
      </w:r>
    </w:p>
    <w:p w:rsidR="00AD138F" w:rsidRPr="00AD138F" w:rsidRDefault="00AD138F" w:rsidP="00AD138F">
      <w:pPr>
        <w:pStyle w:val="ac"/>
        <w:rPr>
          <w:lang w:val="en-US"/>
        </w:rPr>
      </w:pPr>
      <w:r w:rsidRPr="00AD138F">
        <w:rPr>
          <w:lang w:val="en-US"/>
        </w:rPr>
        <w:t xml:space="preserve">I. T. Trubilin Kuban State Agrarian University, Krasnodar, Russia </w:t>
      </w:r>
    </w:p>
    <w:p w:rsidR="00AD138F" w:rsidRPr="00AD138F" w:rsidRDefault="00AD138F" w:rsidP="00AD138F">
      <w:pPr>
        <w:pStyle w:val="ab"/>
        <w:rPr>
          <w:lang w:val="en-US"/>
        </w:rPr>
      </w:pPr>
      <w:r w:rsidRPr="00AD138F">
        <w:rPr>
          <w:lang w:val="en-US"/>
        </w:rPr>
        <w:t xml:space="preserve">Papova Larisa V. </w:t>
      </w:r>
    </w:p>
    <w:p w:rsidR="00AD138F" w:rsidRPr="00AD138F" w:rsidRDefault="00AD138F" w:rsidP="00AD138F">
      <w:pPr>
        <w:pStyle w:val="ac"/>
        <w:rPr>
          <w:lang w:val="en-US"/>
        </w:rPr>
      </w:pPr>
      <w:r w:rsidRPr="00AD138F">
        <w:rPr>
          <w:lang w:val="en-US"/>
        </w:rPr>
        <w:t>I. T. Trubilin Kuban State Agrarian University, Krasnodar, Russia</w:t>
      </w:r>
    </w:p>
    <w:p w:rsidR="00AD138F" w:rsidRPr="00AD138F" w:rsidRDefault="00AD138F" w:rsidP="00AD138F">
      <w:pPr>
        <w:pStyle w:val="a8"/>
        <w:rPr>
          <w:lang w:val="en-US"/>
        </w:rPr>
      </w:pPr>
      <w:r w:rsidRPr="00AD138F">
        <w:rPr>
          <w:spacing w:val="43"/>
          <w:lang w:val="en-US"/>
        </w:rPr>
        <w:t>Abstract</w:t>
      </w:r>
      <w:r w:rsidRPr="00AD138F">
        <w:rPr>
          <w:lang w:val="en-US"/>
        </w:rPr>
        <w:t>. The article examines the problems of employment regulation under external economic sanctions pressure. Changes in the labor market caused by restrictions on external economic relations are analyzed, key challenges in employment and social protection are identified. State policy measures aimed at stabilizing and developing the labor market, increasing employment adaptability, and reducing unemployment levels are considered. Recommendations for improving employment regulation mechanisms in the new economic environment are provided.</w:t>
      </w:r>
    </w:p>
    <w:p w:rsidR="00AD138F" w:rsidRPr="00AD138F" w:rsidRDefault="00AD138F" w:rsidP="00AD138F">
      <w:pPr>
        <w:pStyle w:val="a8"/>
        <w:rPr>
          <w:lang w:val="en-US"/>
        </w:rPr>
      </w:pPr>
      <w:r w:rsidRPr="00AD138F">
        <w:rPr>
          <w:spacing w:val="43"/>
          <w:lang w:val="en-US"/>
        </w:rPr>
        <w:t>Keywords</w:t>
      </w:r>
      <w:r w:rsidRPr="00AD138F">
        <w:rPr>
          <w:lang w:val="en-US"/>
        </w:rPr>
        <w:t>: employment; labor market; sanctions; government policy; employment regulation; unemployment.</w:t>
      </w:r>
    </w:p>
    <w:p w:rsidR="00AD138F" w:rsidRDefault="00AD138F" w:rsidP="00AD138F">
      <w:pPr>
        <w:pStyle w:val="ad"/>
      </w:pPr>
      <w:r w:rsidRPr="00AD138F">
        <w:rPr>
          <w:spacing w:val="43"/>
          <w:lang w:val="en-US"/>
        </w:rPr>
        <w:t>For citation:</w:t>
      </w:r>
      <w:r w:rsidRPr="00AD138F">
        <w:rPr>
          <w:lang w:val="en-US"/>
        </w:rPr>
        <w:t xml:space="preserve"> Osokina E. M., Papova L. V. Employment regulation under sanctions pressure. </w:t>
      </w:r>
      <w:r>
        <w:rPr>
          <w:i/>
          <w:iCs/>
        </w:rPr>
        <w:t xml:space="preserve">Applied economic research, </w:t>
      </w:r>
      <w:r>
        <w:t>2025, no. 3, pp. 213–220. doi: 10.47576/2949-1908.2025.3.3.028.</w:t>
      </w:r>
    </w:p>
    <w:p w:rsidR="00EA3C7C" w:rsidRDefault="00EA3C7C">
      <w:bookmarkStart w:id="0" w:name="_GoBack"/>
      <w:bookmarkEnd w:id="0"/>
    </w:p>
    <w:sectPr w:rsidR="00EA3C7C" w:rsidSect="00FA4BC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011B00"/>
    <w:rsid w:val="00066B54"/>
    <w:rsid w:val="00094FAD"/>
    <w:rsid w:val="000C605D"/>
    <w:rsid w:val="002350D7"/>
    <w:rsid w:val="00255AD9"/>
    <w:rsid w:val="002A6788"/>
    <w:rsid w:val="0032036D"/>
    <w:rsid w:val="003538E2"/>
    <w:rsid w:val="00473EAF"/>
    <w:rsid w:val="00494A7B"/>
    <w:rsid w:val="005030E0"/>
    <w:rsid w:val="00616B8F"/>
    <w:rsid w:val="0070100B"/>
    <w:rsid w:val="00777665"/>
    <w:rsid w:val="00865186"/>
    <w:rsid w:val="00882040"/>
    <w:rsid w:val="008926DC"/>
    <w:rsid w:val="008C43D4"/>
    <w:rsid w:val="00A8353B"/>
    <w:rsid w:val="00A941B5"/>
    <w:rsid w:val="00AD138F"/>
    <w:rsid w:val="00B139D2"/>
    <w:rsid w:val="00BD2D29"/>
    <w:rsid w:val="00C62CEB"/>
    <w:rsid w:val="00CE65DD"/>
    <w:rsid w:val="00D565C0"/>
    <w:rsid w:val="00E512D2"/>
    <w:rsid w:val="00EA3C7C"/>
    <w:rsid w:val="00ED7C11"/>
    <w:rsid w:val="00EE33E2"/>
    <w:rsid w:val="00EF1104"/>
    <w:rsid w:val="00FF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066B54"/>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066B54"/>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066B54"/>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066B54"/>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066B54"/>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066B54"/>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066B54"/>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066B54"/>
    <w:pPr>
      <w:tabs>
        <w:tab w:val="left" w:pos="425"/>
      </w:tabs>
    </w:pPr>
  </w:style>
  <w:style w:type="paragraph" w:customStyle="1" w:styleId="original">
    <w:name w:val="original"/>
    <w:basedOn w:val="a"/>
    <w:uiPriority w:val="99"/>
    <w:rsid w:val="00066B54"/>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066B54"/>
  </w:style>
  <w:style w:type="paragraph" w:customStyle="1" w:styleId="ab">
    <w:name w:val="автор_англ"/>
    <w:basedOn w:val="a6"/>
    <w:uiPriority w:val="99"/>
    <w:rsid w:val="00066B54"/>
  </w:style>
  <w:style w:type="paragraph" w:customStyle="1" w:styleId="ac">
    <w:name w:val="автор_кандидат_англ"/>
    <w:basedOn w:val="a7"/>
    <w:uiPriority w:val="99"/>
    <w:rsid w:val="00066B54"/>
  </w:style>
  <w:style w:type="paragraph" w:customStyle="1" w:styleId="ad">
    <w:name w:val="для содержания_англ"/>
    <w:basedOn w:val="a9"/>
    <w:uiPriority w:val="99"/>
    <w:rsid w:val="00066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066B54"/>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066B54"/>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066B54"/>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066B54"/>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066B54"/>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066B54"/>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066B54"/>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066B54"/>
    <w:pPr>
      <w:tabs>
        <w:tab w:val="left" w:pos="425"/>
      </w:tabs>
    </w:pPr>
  </w:style>
  <w:style w:type="paragraph" w:customStyle="1" w:styleId="original">
    <w:name w:val="original"/>
    <w:basedOn w:val="a"/>
    <w:uiPriority w:val="99"/>
    <w:rsid w:val="00066B54"/>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066B54"/>
  </w:style>
  <w:style w:type="paragraph" w:customStyle="1" w:styleId="ab">
    <w:name w:val="автор_англ"/>
    <w:basedOn w:val="a6"/>
    <w:uiPriority w:val="99"/>
    <w:rsid w:val="00066B54"/>
  </w:style>
  <w:style w:type="paragraph" w:customStyle="1" w:styleId="ac">
    <w:name w:val="автор_кандидат_англ"/>
    <w:basedOn w:val="a7"/>
    <w:uiPriority w:val="99"/>
    <w:rsid w:val="00066B54"/>
  </w:style>
  <w:style w:type="paragraph" w:customStyle="1" w:styleId="ad">
    <w:name w:val="для содержания_англ"/>
    <w:basedOn w:val="a9"/>
    <w:uiPriority w:val="99"/>
    <w:rsid w:val="0006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D020-AF8B-45DD-B4F7-EDAE3E68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13901</Words>
  <Characters>79242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dcterms:created xsi:type="dcterms:W3CDTF">2025-03-13T15:54:00Z</dcterms:created>
  <dcterms:modified xsi:type="dcterms:W3CDTF">2025-05-22T19:45:00Z</dcterms:modified>
</cp:coreProperties>
</file>