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3A" w:rsidRDefault="0097143A" w:rsidP="0097143A">
      <w:pPr>
        <w:pStyle w:val="a3"/>
      </w:pPr>
      <w:r>
        <w:t>Научная статья</w:t>
      </w:r>
    </w:p>
    <w:p w:rsidR="0097143A" w:rsidRPr="0097143A" w:rsidRDefault="0097143A" w:rsidP="0097143A">
      <w:pPr>
        <w:pStyle w:val="a4"/>
        <w:rPr>
          <w:lang w:val="ru-RU"/>
        </w:rPr>
      </w:pPr>
      <w:r w:rsidRPr="0097143A">
        <w:rPr>
          <w:lang w:val="ru-RU"/>
        </w:rPr>
        <w:t>УДК 336</w:t>
      </w:r>
    </w:p>
    <w:p w:rsidR="0097143A" w:rsidRDefault="0097143A" w:rsidP="0097143A">
      <w:pPr>
        <w:pStyle w:val="doi"/>
      </w:pPr>
      <w:proofErr w:type="spellStart"/>
      <w:r>
        <w:t>doi</w:t>
      </w:r>
      <w:proofErr w:type="spellEnd"/>
      <w:r>
        <w:t>: 10.47576/2949-1908.2026.5.5.001</w:t>
      </w:r>
    </w:p>
    <w:p w:rsidR="0097143A" w:rsidRDefault="0097143A" w:rsidP="0097143A">
      <w:pPr>
        <w:pStyle w:val="a5"/>
      </w:pPr>
      <w:r>
        <w:t>Инвестиционная привлекательность отраслей: факторы, оценка и тенденции развития</w:t>
      </w:r>
    </w:p>
    <w:p w:rsidR="0097143A" w:rsidRDefault="0097143A" w:rsidP="0097143A">
      <w:pPr>
        <w:pStyle w:val="a6"/>
      </w:pPr>
      <w:r>
        <w:t xml:space="preserve">Бурса И. А.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Пипенко</w:t>
      </w:r>
      <w:proofErr w:type="spellEnd"/>
      <w:r>
        <w:t xml:space="preserve"> М. Д.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 pipenko2019@gmail.com</w:t>
      </w:r>
    </w:p>
    <w:p w:rsidR="0097143A" w:rsidRDefault="0097143A" w:rsidP="0097143A">
      <w:pPr>
        <w:pStyle w:val="a6"/>
      </w:pPr>
      <w:r>
        <w:t xml:space="preserve">Панина В. Д.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 violettapanina96@gmail.com</w:t>
      </w:r>
    </w:p>
    <w:p w:rsidR="0097143A" w:rsidRDefault="0097143A" w:rsidP="0097143A">
      <w:pPr>
        <w:pStyle w:val="a9"/>
      </w:pPr>
      <w:r>
        <w:t>Аннотация</w:t>
      </w:r>
    </w:p>
    <w:p w:rsidR="0097143A" w:rsidRDefault="0097143A" w:rsidP="0097143A">
      <w:pPr>
        <w:pStyle w:val="a8"/>
      </w:pPr>
      <w:r>
        <w:t>В статье исследуется проблема оценки инвестиционной привлекательности отраслей российской экономики в условиях трансформации глобальных финансовых потоков и усиления значимости внутренних источников капитала. Рассматриваются ключевые факторы, определяющие привлекательность отраслей для инвесторов: рентабельность, темпы роста, инновационный потенциал, уровень государственной поддержки и риски. Анализируются современные методики оценки инвестиционной привлекательности и их применимость к различным секторам экономики. Представлена динамика инвестиционных потоков в основные отрасли российской экономики за 2023-2024 годы. Выявлены отрасли-лидеры по привлечению капитала и перспективные направления инвестирования. Практическая значимость работы заключается в систематизации подходов к оценке отраслевой привлекательности и формировании рекомендаций для инвесторов и регуляторов.</w:t>
      </w:r>
    </w:p>
    <w:p w:rsidR="0097143A" w:rsidRDefault="0097143A" w:rsidP="0097143A">
      <w:pPr>
        <w:pStyle w:val="a9"/>
      </w:pPr>
      <w:r>
        <w:t xml:space="preserve">Ключевые слова: </w:t>
      </w:r>
    </w:p>
    <w:p w:rsidR="0097143A" w:rsidRDefault="0097143A" w:rsidP="0097143A">
      <w:pPr>
        <w:pStyle w:val="a8"/>
      </w:pPr>
      <w:r>
        <w:t>инвестиционная привлекательность; отраслевая структура экономики; инвестиционный климат; капитальные вложения; отраслевой анализ; инвестиционные риски; структурная трансформация.</w:t>
      </w:r>
    </w:p>
    <w:p w:rsidR="0097143A" w:rsidRDefault="0097143A" w:rsidP="0097143A">
      <w:pPr>
        <w:pStyle w:val="a9"/>
      </w:pPr>
      <w:r>
        <w:t xml:space="preserve">Для цитирования: </w:t>
      </w:r>
    </w:p>
    <w:p w:rsidR="0097143A" w:rsidRDefault="0097143A" w:rsidP="0097143A">
      <w:pPr>
        <w:pStyle w:val="aa"/>
      </w:pPr>
      <w:r>
        <w:t xml:space="preserve">Бурса И. А., </w:t>
      </w:r>
      <w:proofErr w:type="spellStart"/>
      <w:r>
        <w:t>Пипенко</w:t>
      </w:r>
      <w:proofErr w:type="spellEnd"/>
      <w:r>
        <w:t xml:space="preserve"> М. Д., Панина В. Д. Инвестиционная привлекательность отраслей: факторы, оценка и тенденции развития // Прикладные экономические исследования. – 2026. – № 5. – С. 10–16. </w:t>
      </w:r>
      <w:proofErr w:type="spellStart"/>
      <w:r>
        <w:t>doi</w:t>
      </w:r>
      <w:proofErr w:type="spellEnd"/>
      <w:r>
        <w:t>: 10.47576/2949-1908.2026.5.5.001.</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Investment attractiveness of industries: factors, assessment and development trends</w:t>
      </w:r>
    </w:p>
    <w:p w:rsidR="0097143A" w:rsidRPr="0097143A" w:rsidRDefault="0097143A" w:rsidP="0097143A">
      <w:pPr>
        <w:pStyle w:val="a6"/>
        <w:rPr>
          <w:lang w:val="en-US"/>
        </w:rPr>
      </w:pPr>
      <w:proofErr w:type="gramStart"/>
      <w:r w:rsidRPr="0097143A">
        <w:rPr>
          <w:lang w:val="en-US"/>
        </w:rPr>
        <w:t>Bursa I.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lastRenderedPageBreak/>
        <w:t>Pipenko</w:t>
      </w:r>
      <w:proofErr w:type="spellEnd"/>
      <w:r w:rsidRPr="0097143A">
        <w:rPr>
          <w:lang w:val="en-US"/>
        </w:rPr>
        <w:t xml:space="preserve"> M. D.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xml:space="preserve">, Krasnodar, Russia, </w:t>
      </w:r>
      <w:proofErr w:type="gramStart"/>
      <w:r w:rsidRPr="0097143A">
        <w:rPr>
          <w:lang w:val="en-US"/>
        </w:rPr>
        <w:t>pipenko2019@gmail.com</w:t>
      </w:r>
      <w:proofErr w:type="gramEnd"/>
    </w:p>
    <w:p w:rsidR="0097143A" w:rsidRPr="0097143A" w:rsidRDefault="0097143A" w:rsidP="0097143A">
      <w:pPr>
        <w:pStyle w:val="a6"/>
        <w:rPr>
          <w:lang w:val="en-US"/>
        </w:rPr>
      </w:pPr>
      <w:proofErr w:type="spellStart"/>
      <w:r w:rsidRPr="0097143A">
        <w:rPr>
          <w:lang w:val="en-US"/>
        </w:rPr>
        <w:t>Panina</w:t>
      </w:r>
      <w:proofErr w:type="spellEnd"/>
      <w:r w:rsidRPr="0097143A">
        <w:rPr>
          <w:lang w:val="en-US"/>
        </w:rPr>
        <w:t xml:space="preserve"> V. D.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xml:space="preserve">, Krasnodar, Russia, </w:t>
      </w:r>
      <w:proofErr w:type="gramStart"/>
      <w:r w:rsidRPr="0097143A">
        <w:rPr>
          <w:lang w:val="en-US"/>
        </w:rPr>
        <w:t>violettapanina96@gmail.com</w:t>
      </w:r>
      <w:proofErr w:type="gramEnd"/>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The article examines the problem of assessing the investment attractiveness of Russian economy industries in the context of global financial flows transformation and increasing importance of domestic capital sources. Key factors determining industries attractiveness for investors are considered: profitability, growth rates, innovation potential, level of state support and risks. Modern methods of investment attractiveness assessment and their applicability to various economic sectors are analyzed. The dynamics of investment flows into main sectors of Russian economy for 2023-2024 is presented. Leading industries in terms of capital attraction and promising investment directions are identified. The practical significance of the work lies in systematizing approaches to assessing </w:t>
      </w:r>
      <w:proofErr w:type="spellStart"/>
      <w:r w:rsidRPr="0097143A">
        <w:rPr>
          <w:lang w:val="en-US"/>
        </w:rPr>
        <w:t>sectoral</w:t>
      </w:r>
      <w:proofErr w:type="spellEnd"/>
      <w:r w:rsidRPr="0097143A">
        <w:rPr>
          <w:lang w:val="en-US"/>
        </w:rPr>
        <w:t xml:space="preserve"> attractiveness and forming recommendations for investors and regulators.</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investment</w:t>
      </w:r>
      <w:proofErr w:type="gramEnd"/>
      <w:r w:rsidRPr="0097143A">
        <w:rPr>
          <w:lang w:val="en-US"/>
        </w:rPr>
        <w:t xml:space="preserve"> attractiveness; </w:t>
      </w:r>
      <w:proofErr w:type="spellStart"/>
      <w:r w:rsidRPr="0097143A">
        <w:rPr>
          <w:lang w:val="en-US"/>
        </w:rPr>
        <w:t>sectoral</w:t>
      </w:r>
      <w:proofErr w:type="spellEnd"/>
      <w:r w:rsidRPr="0097143A">
        <w:rPr>
          <w:lang w:val="en-US"/>
        </w:rPr>
        <w:t xml:space="preserve"> structure of economy; investment climate; capital investments; </w:t>
      </w:r>
      <w:proofErr w:type="spellStart"/>
      <w:r w:rsidRPr="0097143A">
        <w:rPr>
          <w:lang w:val="en-US"/>
        </w:rPr>
        <w:t>sectoral</w:t>
      </w:r>
      <w:proofErr w:type="spellEnd"/>
      <w:r w:rsidRPr="0097143A">
        <w:rPr>
          <w:lang w:val="en-US"/>
        </w:rPr>
        <w:t xml:space="preserve"> analysis; investment risks; structural transformation.</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r w:rsidRPr="0097143A">
        <w:rPr>
          <w:lang w:val="en-US"/>
        </w:rPr>
        <w:t xml:space="preserve">Bursa I. A., </w:t>
      </w:r>
      <w:proofErr w:type="spellStart"/>
      <w:r w:rsidRPr="0097143A">
        <w:rPr>
          <w:lang w:val="en-US"/>
        </w:rPr>
        <w:t>Pipenko</w:t>
      </w:r>
      <w:proofErr w:type="spellEnd"/>
      <w:r w:rsidRPr="0097143A">
        <w:rPr>
          <w:lang w:val="en-US"/>
        </w:rPr>
        <w:t xml:space="preserve"> M. D., </w:t>
      </w:r>
      <w:proofErr w:type="spellStart"/>
      <w:r w:rsidRPr="0097143A">
        <w:rPr>
          <w:lang w:val="en-US"/>
        </w:rPr>
        <w:t>Panina</w:t>
      </w:r>
      <w:proofErr w:type="spellEnd"/>
      <w:r w:rsidRPr="0097143A">
        <w:rPr>
          <w:lang w:val="en-US"/>
        </w:rPr>
        <w:t xml:space="preserve"> V. D. Investment attractiveness of industries: factors, assessment and development trends. </w:t>
      </w:r>
      <w:proofErr w:type="gramStart"/>
      <w:r w:rsidRPr="0097143A">
        <w:rPr>
          <w:i/>
          <w:iCs/>
          <w:lang w:val="en-US"/>
        </w:rPr>
        <w:t>Applied economic research,</w:t>
      </w:r>
      <w:r w:rsidRPr="0097143A">
        <w:rPr>
          <w:lang w:val="en-US"/>
        </w:rPr>
        <w:t xml:space="preserve"> 2026, no. 5, pp. 10–16.</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10.47576/2949-1908.2026.5.5.001.</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336</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10.47576/2949-1908.2026.5.5.002</w:t>
      </w:r>
    </w:p>
    <w:p w:rsidR="0097143A" w:rsidRDefault="0097143A" w:rsidP="0097143A">
      <w:pPr>
        <w:pStyle w:val="a5"/>
      </w:pPr>
      <w:r>
        <w:t xml:space="preserve">Влияние цифровых финансовых активов </w:t>
      </w:r>
      <w:r>
        <w:br/>
        <w:t>на инновационное развитие мирового рынка капитала в условиях глобализации  экономики и применения блокчейн-технологий</w:t>
      </w:r>
    </w:p>
    <w:p w:rsidR="0097143A" w:rsidRDefault="0097143A" w:rsidP="0097143A">
      <w:pPr>
        <w:pStyle w:val="a6"/>
      </w:pPr>
      <w:proofErr w:type="spellStart"/>
      <w:r>
        <w:t>Бузулуцкая</w:t>
      </w:r>
      <w:proofErr w:type="spellEnd"/>
      <w:r>
        <w:t xml:space="preserve"> Марина Владимировна </w:t>
      </w:r>
    </w:p>
    <w:p w:rsidR="0097143A" w:rsidRDefault="0097143A" w:rsidP="0097143A">
      <w:pPr>
        <w:pStyle w:val="a7"/>
      </w:pPr>
      <w:r>
        <w:t>Национальный исследовательский университет «МЭИ»</w:t>
      </w:r>
      <w:r>
        <w:br/>
        <w:t>Институт международных экономических связей</w:t>
      </w:r>
      <w:r>
        <w:br/>
        <w:t>Московский университет имени А. С. Грибоедова</w:t>
      </w:r>
      <w:r>
        <w:br/>
        <w:t>Москва, Россия, bmvprof@mail.ru</w:t>
      </w:r>
    </w:p>
    <w:p w:rsidR="0097143A" w:rsidRDefault="0097143A" w:rsidP="0097143A">
      <w:pPr>
        <w:pStyle w:val="a6"/>
      </w:pPr>
      <w:r>
        <w:t xml:space="preserve">Беспалова Вероника Валерьевна </w:t>
      </w:r>
    </w:p>
    <w:p w:rsidR="0097143A" w:rsidRDefault="0097143A" w:rsidP="0097143A">
      <w:pPr>
        <w:pStyle w:val="a7"/>
      </w:pPr>
      <w:r>
        <w:t xml:space="preserve">Санкт-Петербургский государственный  лесотехнический </w:t>
      </w:r>
      <w:r>
        <w:br/>
        <w:t>университет имени С. М. Кирова, Санкт-Петербург, Россия, weronika2002@yandex.ru</w:t>
      </w:r>
    </w:p>
    <w:p w:rsidR="0097143A" w:rsidRDefault="0097143A" w:rsidP="0097143A">
      <w:pPr>
        <w:pStyle w:val="a6"/>
      </w:pPr>
      <w:r>
        <w:t xml:space="preserve">Симонова Вера Алексеевна </w:t>
      </w:r>
    </w:p>
    <w:p w:rsidR="0097143A" w:rsidRDefault="0097143A" w:rsidP="0097143A">
      <w:pPr>
        <w:pStyle w:val="a7"/>
      </w:pPr>
      <w:proofErr w:type="gramStart"/>
      <w:r>
        <w:lastRenderedPageBreak/>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vera.simonova@mail.ru</w:t>
      </w:r>
      <w:proofErr w:type="gramEnd"/>
    </w:p>
    <w:p w:rsidR="0097143A" w:rsidRDefault="0097143A" w:rsidP="0097143A">
      <w:pPr>
        <w:pStyle w:val="a6"/>
      </w:pPr>
      <w:r>
        <w:t xml:space="preserve">Филатов Владимир Владимирович </w:t>
      </w:r>
    </w:p>
    <w:p w:rsidR="0097143A" w:rsidRDefault="0097143A" w:rsidP="0097143A">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97143A" w:rsidRDefault="0097143A" w:rsidP="0097143A">
      <w:pPr>
        <w:pStyle w:val="a9"/>
      </w:pPr>
      <w:r>
        <w:t>Аннотация</w:t>
      </w:r>
    </w:p>
    <w:p w:rsidR="0097143A" w:rsidRDefault="0097143A" w:rsidP="0097143A">
      <w:pPr>
        <w:pStyle w:val="a8"/>
      </w:pPr>
      <w:r>
        <w:t>В статье рассмотрено влияние цифровых финансовых активов на инновационное развитие мирового рынка капитала в условиях глобализации  экономики и применения блокчейн-технологий. Установлено, что цифровые финансовые активы (ЦФА), основанные на блокчейн-технологиях, становятся ключевым фактором инновационного развития мирового рынка капитала в условиях цифровизации экономики. Они трансформируют традиционные финансовые модели, внедряя принципы децентрализации, прозрачности, автоматизации и глобальной доступности, что делает рынок капитала более эффективным, ликвидным и инклюзивным. Показано, что благодаря блокчейн-технологиям обеспечивается независимость от централизованных институтов, снижаются транзакционные издержки, сокращаются сроки расчетов и повышается безопасность операций.</w:t>
      </w:r>
    </w:p>
    <w:p w:rsidR="0097143A" w:rsidRDefault="0097143A" w:rsidP="0097143A">
      <w:pPr>
        <w:pStyle w:val="a9"/>
      </w:pPr>
      <w:r>
        <w:t xml:space="preserve">Ключевые слова: </w:t>
      </w:r>
    </w:p>
    <w:p w:rsidR="0097143A" w:rsidRDefault="0097143A" w:rsidP="0097143A">
      <w:pPr>
        <w:pStyle w:val="a8"/>
      </w:pPr>
      <w:r>
        <w:t>цифровые финансовые активы; мировой рынок капитала; глобализация экономики; блокчейн-технологии.</w:t>
      </w:r>
    </w:p>
    <w:p w:rsidR="0097143A" w:rsidRDefault="0097143A" w:rsidP="0097143A">
      <w:pPr>
        <w:pStyle w:val="a9"/>
      </w:pPr>
      <w:r>
        <w:t xml:space="preserve">Для цитирования: </w:t>
      </w:r>
    </w:p>
    <w:p w:rsidR="0097143A" w:rsidRDefault="0097143A" w:rsidP="0097143A">
      <w:pPr>
        <w:pStyle w:val="aa"/>
      </w:pPr>
      <w:proofErr w:type="spellStart"/>
      <w:r>
        <w:t>Бузулуцкая</w:t>
      </w:r>
      <w:proofErr w:type="spellEnd"/>
      <w:r>
        <w:t xml:space="preserve"> М. В., Беспалова В. В., Симонова В. А., Филатов В. В. Влияние цифровых финансовых активов на инновационное развитие мирового рынка капитала в условиях глобализации  экономики и применения блокчейн-технологий // Прикладные экономические исследования. – 2026. – № 5. – С. 17–26. </w:t>
      </w:r>
      <w:proofErr w:type="spellStart"/>
      <w:r>
        <w:t>doi</w:t>
      </w:r>
      <w:proofErr w:type="spellEnd"/>
      <w:r>
        <w:t>: 10.47576/2949-1908.2026.5.5.002.</w:t>
      </w:r>
    </w:p>
    <w:p w:rsidR="0097143A" w:rsidRDefault="0097143A" w:rsidP="0097143A">
      <w:pPr>
        <w:pStyle w:val="original"/>
        <w:spacing w:before="170" w:after="170"/>
      </w:pPr>
      <w:r>
        <w:t>Original article</w:t>
      </w:r>
    </w:p>
    <w:p w:rsidR="0097143A" w:rsidRPr="0097143A" w:rsidRDefault="0097143A" w:rsidP="0097143A">
      <w:pPr>
        <w:pStyle w:val="a5"/>
        <w:rPr>
          <w:lang w:val="en-US"/>
        </w:rPr>
      </w:pPr>
      <w:r w:rsidRPr="0097143A">
        <w:rPr>
          <w:lang w:val="en-US"/>
        </w:rPr>
        <w:t>The impact of digital financial assets on the innovative development of the global capital market in the context of economic globalization and the use of blockchain technologies</w:t>
      </w:r>
    </w:p>
    <w:p w:rsidR="0097143A" w:rsidRPr="0097143A" w:rsidRDefault="0097143A" w:rsidP="0097143A">
      <w:pPr>
        <w:pStyle w:val="a6"/>
        <w:rPr>
          <w:lang w:val="en-US"/>
        </w:rPr>
      </w:pPr>
      <w:proofErr w:type="spellStart"/>
      <w:r w:rsidRPr="0097143A">
        <w:rPr>
          <w:lang w:val="en-US"/>
        </w:rPr>
        <w:t>Buzulutskaya</w:t>
      </w:r>
      <w:proofErr w:type="spellEnd"/>
      <w:r w:rsidRPr="0097143A">
        <w:rPr>
          <w:lang w:val="en-US"/>
        </w:rPr>
        <w:t xml:space="preserve"> Marina V. </w:t>
      </w:r>
    </w:p>
    <w:p w:rsidR="0097143A" w:rsidRPr="0097143A" w:rsidRDefault="0097143A" w:rsidP="0097143A">
      <w:pPr>
        <w:pStyle w:val="a7"/>
        <w:rPr>
          <w:lang w:val="en-US"/>
        </w:rPr>
      </w:pPr>
      <w:r w:rsidRPr="0097143A">
        <w:rPr>
          <w:lang w:val="en-US"/>
        </w:rPr>
        <w:t>National Research University “MEI”</w:t>
      </w:r>
      <w:r w:rsidRPr="0097143A">
        <w:rPr>
          <w:lang w:val="en-US"/>
        </w:rPr>
        <w:br/>
        <w:t>Institute of International Economic Relations</w:t>
      </w:r>
      <w:r w:rsidRPr="0097143A">
        <w:rPr>
          <w:lang w:val="en-US"/>
        </w:rPr>
        <w:br/>
        <w:t xml:space="preserve">A.S. </w:t>
      </w:r>
      <w:proofErr w:type="spellStart"/>
      <w:r w:rsidRPr="0097143A">
        <w:rPr>
          <w:lang w:val="en-US"/>
        </w:rPr>
        <w:t>Griboyedov</w:t>
      </w:r>
      <w:proofErr w:type="spellEnd"/>
      <w:r w:rsidRPr="0097143A">
        <w:rPr>
          <w:lang w:val="en-US"/>
        </w:rPr>
        <w:t xml:space="preserve"> Moscow State University</w:t>
      </w:r>
      <w:r w:rsidRPr="0097143A">
        <w:rPr>
          <w:lang w:val="en-US"/>
        </w:rPr>
        <w:br/>
        <w:t>Moscow, Russia, bmvprof@mail.ru</w:t>
      </w:r>
    </w:p>
    <w:p w:rsidR="0097143A" w:rsidRPr="0097143A" w:rsidRDefault="0097143A" w:rsidP="0097143A">
      <w:pPr>
        <w:pStyle w:val="a6"/>
        <w:rPr>
          <w:lang w:val="en-US"/>
        </w:rPr>
      </w:pPr>
      <w:proofErr w:type="spellStart"/>
      <w:r w:rsidRPr="0097143A">
        <w:rPr>
          <w:lang w:val="en-US"/>
        </w:rPr>
        <w:t>Bespalova</w:t>
      </w:r>
      <w:proofErr w:type="spellEnd"/>
      <w:r w:rsidRPr="0097143A">
        <w:rPr>
          <w:lang w:val="en-US"/>
        </w:rPr>
        <w:t xml:space="preserve"> </w:t>
      </w:r>
      <w:proofErr w:type="spellStart"/>
      <w:r w:rsidRPr="0097143A">
        <w:rPr>
          <w:lang w:val="en-US"/>
        </w:rPr>
        <w:t>Veronika</w:t>
      </w:r>
      <w:proofErr w:type="spellEnd"/>
      <w:r w:rsidRPr="0097143A">
        <w:rPr>
          <w:lang w:val="en-US"/>
        </w:rPr>
        <w:t xml:space="preserve"> V. </w:t>
      </w:r>
    </w:p>
    <w:p w:rsidR="0097143A" w:rsidRPr="0097143A" w:rsidRDefault="0097143A" w:rsidP="0097143A">
      <w:pPr>
        <w:pStyle w:val="a7"/>
        <w:rPr>
          <w:lang w:val="en-US"/>
        </w:rPr>
      </w:pPr>
      <w:r w:rsidRPr="0097143A">
        <w:rPr>
          <w:lang w:val="en-US"/>
        </w:rPr>
        <w:t xml:space="preserve">St. Petersburg State Forestry Engineering University named after S.M. Kirov, Saint Petersburg, Russia, </w:t>
      </w:r>
      <w:proofErr w:type="gramStart"/>
      <w:r w:rsidRPr="0097143A">
        <w:rPr>
          <w:lang w:val="en-US"/>
        </w:rPr>
        <w:t>weronika2002@yandex.ru</w:t>
      </w:r>
      <w:proofErr w:type="gramEnd"/>
    </w:p>
    <w:p w:rsidR="0097143A" w:rsidRPr="0097143A" w:rsidRDefault="0097143A" w:rsidP="0097143A">
      <w:pPr>
        <w:pStyle w:val="a6"/>
        <w:rPr>
          <w:lang w:val="en-US"/>
        </w:rPr>
      </w:pPr>
      <w:proofErr w:type="spellStart"/>
      <w:proofErr w:type="gramStart"/>
      <w:r w:rsidRPr="0097143A">
        <w:rPr>
          <w:lang w:val="en-US"/>
        </w:rPr>
        <w:lastRenderedPageBreak/>
        <w:t>Simonova</w:t>
      </w:r>
      <w:proofErr w:type="spellEnd"/>
      <w:r w:rsidRPr="0097143A">
        <w:rPr>
          <w:lang w:val="en-US"/>
        </w:rPr>
        <w:t xml:space="preserve"> Vera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Russian State University named after A.N. Kosygin (Technology. </w:t>
      </w:r>
      <w:proofErr w:type="gramStart"/>
      <w:r w:rsidRPr="0097143A">
        <w:rPr>
          <w:lang w:val="en-US"/>
        </w:rPr>
        <w:t>Design.</w:t>
      </w:r>
      <w:proofErr w:type="gramEnd"/>
      <w:r w:rsidRPr="0097143A">
        <w:rPr>
          <w:lang w:val="en-US"/>
        </w:rPr>
        <w:t xml:space="preserve"> Art), Moscow, Russia, vera.simonova@mail.ru</w:t>
      </w:r>
    </w:p>
    <w:p w:rsidR="0097143A" w:rsidRPr="0097143A" w:rsidRDefault="0097143A" w:rsidP="0097143A">
      <w:pPr>
        <w:pStyle w:val="a6"/>
        <w:rPr>
          <w:lang w:val="en-US"/>
        </w:rPr>
      </w:pPr>
      <w:proofErr w:type="spellStart"/>
      <w:r w:rsidRPr="0097143A">
        <w:rPr>
          <w:lang w:val="en-US"/>
        </w:rPr>
        <w:t>Filatov</w:t>
      </w:r>
      <w:proofErr w:type="spellEnd"/>
      <w:r w:rsidRPr="0097143A">
        <w:rPr>
          <w:lang w:val="en-US"/>
        </w:rPr>
        <w:t xml:space="preserve"> Vladimir V. </w:t>
      </w:r>
    </w:p>
    <w:p w:rsidR="0097143A" w:rsidRPr="0097143A" w:rsidRDefault="0097143A" w:rsidP="0097143A">
      <w:pPr>
        <w:pStyle w:val="a7"/>
        <w:rPr>
          <w:lang w:val="en-US"/>
        </w:rPr>
      </w:pPr>
      <w:r w:rsidRPr="0097143A">
        <w:rPr>
          <w:lang w:val="en-US"/>
        </w:rPr>
        <w:t xml:space="preserve">K.A. </w:t>
      </w:r>
      <w:proofErr w:type="spellStart"/>
      <w:r w:rsidRPr="0097143A">
        <w:rPr>
          <w:lang w:val="en-US"/>
        </w:rPr>
        <w:t>Timiryazev</w:t>
      </w:r>
      <w:proofErr w:type="spellEnd"/>
      <w:r w:rsidRPr="0097143A">
        <w:rPr>
          <w:lang w:val="en-US"/>
        </w:rPr>
        <w:t xml:space="preserve"> Russian State Agrarian University</w:t>
      </w:r>
      <w:r w:rsidRPr="0097143A">
        <w:rPr>
          <w:lang w:val="en-US"/>
        </w:rPr>
        <w:br/>
        <w:t>Moscow Technical University of Communications and Informatics</w:t>
      </w:r>
      <w:r w:rsidRPr="0097143A">
        <w:rPr>
          <w:lang w:val="en-US"/>
        </w:rPr>
        <w:br/>
        <w:t>Expert Analytical Center</w:t>
      </w:r>
      <w:r w:rsidRPr="0097143A">
        <w:rPr>
          <w:lang w:val="en-US"/>
        </w:rPr>
        <w:br/>
        <w:t>Moscow, Russia, filatov_vl@mail.ru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This article examines the impact of digital financial assets on the innovative development of the global capital market in the context of economic globalization and the use of </w:t>
      </w:r>
      <w:proofErr w:type="spellStart"/>
      <w:r w:rsidRPr="0097143A">
        <w:rPr>
          <w:lang w:val="en-US"/>
        </w:rPr>
        <w:t>blockchain</w:t>
      </w:r>
      <w:proofErr w:type="spellEnd"/>
      <w:r w:rsidRPr="0097143A">
        <w:rPr>
          <w:lang w:val="en-US"/>
        </w:rPr>
        <w:t xml:space="preserve"> technologies. It has been established that digital financial assets (CFAs) based on </w:t>
      </w:r>
      <w:proofErr w:type="spellStart"/>
      <w:r w:rsidRPr="0097143A">
        <w:rPr>
          <w:lang w:val="en-US"/>
        </w:rPr>
        <w:t>blockchain</w:t>
      </w:r>
      <w:proofErr w:type="spellEnd"/>
      <w:r w:rsidRPr="0097143A">
        <w:rPr>
          <w:lang w:val="en-US"/>
        </w:rPr>
        <w:t xml:space="preserve"> technologies are becoming a key factor in the innovative development of the global capital market in the context of the digitalization of the economy. They are transforming traditional financial models by introducing principles of decentralization, transparency, automation, and global accessibility, making the capital market more efficient, liquid, and inclusive. It is shown that thanks to the </w:t>
      </w:r>
      <w:proofErr w:type="spellStart"/>
      <w:r w:rsidRPr="0097143A">
        <w:rPr>
          <w:lang w:val="en-US"/>
        </w:rPr>
        <w:t>blockchain</w:t>
      </w:r>
      <w:proofErr w:type="spellEnd"/>
      <w:r w:rsidRPr="0097143A">
        <w:rPr>
          <w:lang w:val="en-US"/>
        </w:rPr>
        <w:t>, independence from centralized institutions is ensured, transaction costs are reduced, settlement times are shortened and the security of operations is increased.</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digital</w:t>
      </w:r>
      <w:proofErr w:type="gramEnd"/>
      <w:r w:rsidRPr="0097143A">
        <w:rPr>
          <w:lang w:val="en-US"/>
        </w:rPr>
        <w:t xml:space="preserve"> financial assets; global capital market; globalization of the economy; </w:t>
      </w:r>
      <w:proofErr w:type="spellStart"/>
      <w:r w:rsidRPr="0097143A">
        <w:rPr>
          <w:lang w:val="en-US"/>
        </w:rPr>
        <w:t>blockchain</w:t>
      </w:r>
      <w:proofErr w:type="spellEnd"/>
      <w:r w:rsidRPr="0097143A">
        <w:rPr>
          <w:lang w:val="en-US"/>
        </w:rPr>
        <w:t xml:space="preserve"> technologies.</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Buzulutskaya</w:t>
      </w:r>
      <w:proofErr w:type="spellEnd"/>
      <w:r w:rsidRPr="0097143A">
        <w:rPr>
          <w:lang w:val="en-US"/>
        </w:rPr>
        <w:t xml:space="preserve"> M. V., </w:t>
      </w:r>
      <w:proofErr w:type="spellStart"/>
      <w:r w:rsidRPr="0097143A">
        <w:rPr>
          <w:lang w:val="en-US"/>
        </w:rPr>
        <w:t>Bespalova</w:t>
      </w:r>
      <w:proofErr w:type="spellEnd"/>
      <w:r w:rsidRPr="0097143A">
        <w:rPr>
          <w:lang w:val="en-US"/>
        </w:rPr>
        <w:t xml:space="preserve"> V. V., </w:t>
      </w:r>
      <w:proofErr w:type="spellStart"/>
      <w:r w:rsidRPr="0097143A">
        <w:rPr>
          <w:lang w:val="en-US"/>
        </w:rPr>
        <w:t>Simonova</w:t>
      </w:r>
      <w:proofErr w:type="spellEnd"/>
      <w:r w:rsidRPr="0097143A">
        <w:rPr>
          <w:lang w:val="en-US"/>
        </w:rPr>
        <w:t xml:space="preserve"> V. A., </w:t>
      </w:r>
      <w:proofErr w:type="spellStart"/>
      <w:r w:rsidRPr="0097143A">
        <w:rPr>
          <w:lang w:val="en-US"/>
        </w:rPr>
        <w:t>Filatov</w:t>
      </w:r>
      <w:proofErr w:type="spellEnd"/>
      <w:r w:rsidRPr="0097143A">
        <w:rPr>
          <w:lang w:val="en-US"/>
        </w:rPr>
        <w:t xml:space="preserve"> V. V. </w:t>
      </w:r>
      <w:proofErr w:type="gramStart"/>
      <w:r w:rsidRPr="0097143A">
        <w:rPr>
          <w:lang w:val="en-US"/>
        </w:rPr>
        <w:t xml:space="preserve">The impact of digital financial assets on the innovative development of the global capital market in the context of economic globalization and the use of </w:t>
      </w:r>
      <w:proofErr w:type="spellStart"/>
      <w:r w:rsidRPr="0097143A">
        <w:rPr>
          <w:lang w:val="en-US"/>
        </w:rPr>
        <w:t>blockchain</w:t>
      </w:r>
      <w:proofErr w:type="spellEnd"/>
      <w:r w:rsidRPr="0097143A">
        <w:rPr>
          <w:lang w:val="en-US"/>
        </w:rPr>
        <w:t xml:space="preserve"> technologies.</w:t>
      </w:r>
      <w:proofErr w:type="gramEnd"/>
      <w:r w:rsidRPr="0097143A">
        <w:rPr>
          <w:lang w:val="en-US"/>
        </w:rPr>
        <w:t xml:space="preserve"> </w:t>
      </w:r>
      <w:proofErr w:type="gramStart"/>
      <w:r w:rsidRPr="0097143A">
        <w:rPr>
          <w:i/>
          <w:iCs/>
          <w:lang w:val="en-US"/>
        </w:rPr>
        <w:t xml:space="preserve">Applied economic research, </w:t>
      </w:r>
      <w:r w:rsidRPr="0097143A">
        <w:rPr>
          <w:lang w:val="en-US"/>
        </w:rPr>
        <w:t>2026, no. 5, pp. 17–26.</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10.47576/2949-1908.2026.5.5.002.</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339.187.4</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10.47576/2949-1908.2026.5.5.003</w:t>
      </w:r>
    </w:p>
    <w:p w:rsidR="0097143A" w:rsidRDefault="0097143A" w:rsidP="0097143A">
      <w:pPr>
        <w:pStyle w:val="a5"/>
      </w:pPr>
      <w:r>
        <w:t xml:space="preserve">Определение принципов разработки системы мерчандайзинга компании розничной торговли на основе интеграции клиентоориентированного </w:t>
      </w:r>
      <w:r>
        <w:br/>
        <w:t>и дата-дривен подходов</w:t>
      </w:r>
    </w:p>
    <w:p w:rsidR="0097143A" w:rsidRDefault="0097143A" w:rsidP="0097143A">
      <w:pPr>
        <w:pStyle w:val="a6"/>
      </w:pPr>
      <w:r>
        <w:t>Герасимов Станислав Михайлович</w:t>
      </w:r>
    </w:p>
    <w:p w:rsidR="0097143A" w:rsidRDefault="0097143A" w:rsidP="0097143A">
      <w:pPr>
        <w:pStyle w:val="a7"/>
      </w:pPr>
      <w:r>
        <w:t xml:space="preserve">Ивановский государственный энергетический университет, </w:t>
      </w:r>
      <w:r>
        <w:br/>
        <w:t>Иваново, Россия, gsm-pg@yandex.ru</w:t>
      </w:r>
    </w:p>
    <w:p w:rsidR="0097143A" w:rsidRDefault="0097143A" w:rsidP="0097143A">
      <w:pPr>
        <w:pStyle w:val="a6"/>
      </w:pPr>
      <w:r>
        <w:t>Карякин Александр Михайлович</w:t>
      </w:r>
    </w:p>
    <w:p w:rsidR="0097143A" w:rsidRDefault="0097143A" w:rsidP="0097143A">
      <w:pPr>
        <w:pStyle w:val="a7"/>
      </w:pPr>
      <w:r>
        <w:t xml:space="preserve">Ивановский государственный энергетический университет, </w:t>
      </w:r>
      <w:r>
        <w:br/>
        <w:t>Иваново, Россия, karyakin.am@ispu.ru</w:t>
      </w:r>
    </w:p>
    <w:p w:rsidR="0097143A" w:rsidRDefault="0097143A" w:rsidP="0097143A">
      <w:pPr>
        <w:pStyle w:val="a9"/>
      </w:pPr>
      <w:r>
        <w:t>Аннотация</w:t>
      </w:r>
    </w:p>
    <w:p w:rsidR="0097143A" w:rsidRDefault="0097143A" w:rsidP="0097143A">
      <w:pPr>
        <w:pStyle w:val="a8"/>
      </w:pPr>
      <w:r>
        <w:lastRenderedPageBreak/>
        <w:t xml:space="preserve">В статье рассматриваются теоретико-методологические основы формирования системы </w:t>
      </w:r>
      <w:proofErr w:type="spellStart"/>
      <w:r>
        <w:t>мерчандайзинга</w:t>
      </w:r>
      <w:proofErr w:type="spellEnd"/>
      <w:r>
        <w:t xml:space="preserve"> организации розничной торговой в условиях цифровой трансформации экономики. Обосновывается необходимость интеграции </w:t>
      </w:r>
      <w:proofErr w:type="spellStart"/>
      <w:r>
        <w:t>клиентоориентированного</w:t>
      </w:r>
      <w:proofErr w:type="spellEnd"/>
      <w:r>
        <w:t xml:space="preserve"> и дата-</w:t>
      </w:r>
      <w:proofErr w:type="spellStart"/>
      <w:r>
        <w:t>дривен</w:t>
      </w:r>
      <w:proofErr w:type="spellEnd"/>
      <w:r>
        <w:t xml:space="preserve"> (</w:t>
      </w:r>
      <w:proofErr w:type="spellStart"/>
      <w:r>
        <w:t>data-driven</w:t>
      </w:r>
      <w:proofErr w:type="spellEnd"/>
      <w:r>
        <w:t xml:space="preserve">) подходов при разработке современных принципов </w:t>
      </w:r>
      <w:proofErr w:type="spellStart"/>
      <w:r>
        <w:t>мерчандайзинга</w:t>
      </w:r>
      <w:proofErr w:type="spellEnd"/>
      <w:r>
        <w:t xml:space="preserve">. Систематизированы базовые принципы </w:t>
      </w:r>
      <w:proofErr w:type="spellStart"/>
      <w:r>
        <w:t>мерчандайзинга</w:t>
      </w:r>
      <w:proofErr w:type="spellEnd"/>
      <w:r>
        <w:t xml:space="preserve"> и предложена их классификация на основе двух ключевых подходов: ориентации на потребности клиента и использования аналитики данных. Определены ключевые направления трансформации </w:t>
      </w:r>
      <w:proofErr w:type="spellStart"/>
      <w:r>
        <w:t>мерчандайзинговой</w:t>
      </w:r>
      <w:proofErr w:type="spellEnd"/>
      <w:r>
        <w:t xml:space="preserve"> деятельности под влиянием технологий искусственного интеллекта, предиктивной аналитики и персонализации. Разработана концептуальная модель интегрированной системы, объединяющая традиционные инструменты визуального </w:t>
      </w:r>
      <w:proofErr w:type="spellStart"/>
      <w:r>
        <w:t>мерчандайзинга</w:t>
      </w:r>
      <w:proofErr w:type="spellEnd"/>
      <w:r>
        <w:t xml:space="preserve"> с современными цифровыми технологиями анализа покупательского поведения. Практическая значимость исследования состоит в формулировании рекомендаций по внедрению принципов интегрированного </w:t>
      </w:r>
      <w:proofErr w:type="spellStart"/>
      <w:r>
        <w:t>мерчандайзинга</w:t>
      </w:r>
      <w:proofErr w:type="spellEnd"/>
      <w:r>
        <w:t xml:space="preserve"> для повышения эффективности розничных продаж.</w:t>
      </w:r>
    </w:p>
    <w:p w:rsidR="0097143A" w:rsidRDefault="0097143A" w:rsidP="0097143A">
      <w:pPr>
        <w:pStyle w:val="a9"/>
      </w:pPr>
      <w:r>
        <w:t xml:space="preserve">Ключевые слова: </w:t>
      </w:r>
    </w:p>
    <w:p w:rsidR="0097143A" w:rsidRDefault="0097143A" w:rsidP="0097143A">
      <w:pPr>
        <w:pStyle w:val="a8"/>
      </w:pPr>
      <w:proofErr w:type="spellStart"/>
      <w:r>
        <w:t>мерчандайзинг</w:t>
      </w:r>
      <w:proofErr w:type="spellEnd"/>
      <w:r>
        <w:t xml:space="preserve">; розничная торговля; </w:t>
      </w:r>
      <w:proofErr w:type="spellStart"/>
      <w:r>
        <w:t>клиентоориентированность</w:t>
      </w:r>
      <w:proofErr w:type="spellEnd"/>
      <w:r>
        <w:t xml:space="preserve">; </w:t>
      </w:r>
      <w:proofErr w:type="spellStart"/>
      <w:r>
        <w:t>data-driven</w:t>
      </w:r>
      <w:proofErr w:type="spellEnd"/>
      <w:r>
        <w:t xml:space="preserve"> подход; цифровизация ритейла; персонализация, </w:t>
      </w:r>
      <w:proofErr w:type="spellStart"/>
      <w:r>
        <w:t>категорийный</w:t>
      </w:r>
      <w:proofErr w:type="spellEnd"/>
      <w:r>
        <w:t xml:space="preserve"> менеджмент; аналитика данных; покупательское поведение.</w:t>
      </w:r>
    </w:p>
    <w:p w:rsidR="0097143A" w:rsidRDefault="0097143A" w:rsidP="0097143A">
      <w:pPr>
        <w:pStyle w:val="a9"/>
      </w:pPr>
      <w:r>
        <w:t xml:space="preserve">Для цитирования: </w:t>
      </w:r>
    </w:p>
    <w:p w:rsidR="0097143A" w:rsidRDefault="0097143A" w:rsidP="0097143A">
      <w:pPr>
        <w:pStyle w:val="aa"/>
      </w:pPr>
      <w:r>
        <w:t xml:space="preserve">Герасимов С. М., Карякин А. М. Определение принципов разработки системы </w:t>
      </w:r>
      <w:proofErr w:type="spellStart"/>
      <w:r>
        <w:t>мерчандайзинга</w:t>
      </w:r>
      <w:proofErr w:type="spellEnd"/>
      <w:r>
        <w:t xml:space="preserve"> компании розничной торговли на основе интеграции </w:t>
      </w:r>
      <w:proofErr w:type="spellStart"/>
      <w:r>
        <w:t>клиентоориентированного</w:t>
      </w:r>
      <w:proofErr w:type="spellEnd"/>
      <w:r>
        <w:t xml:space="preserve"> и дата-</w:t>
      </w:r>
      <w:proofErr w:type="spellStart"/>
      <w:r>
        <w:t>дривен</w:t>
      </w:r>
      <w:proofErr w:type="spellEnd"/>
      <w:r>
        <w:t xml:space="preserve"> подходов // Прикладные экономические исследования. – 2026. – № 5. – С. 27–34. </w:t>
      </w:r>
      <w:proofErr w:type="spellStart"/>
      <w:r>
        <w:t>doi</w:t>
      </w:r>
      <w:proofErr w:type="spellEnd"/>
      <w:r>
        <w:t>: 10.47576/2949-1908.2026.5.5.003.</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 xml:space="preserve">Defining the principles of merchandising </w:t>
      </w:r>
      <w:r w:rsidRPr="0097143A">
        <w:rPr>
          <w:lang w:val="en-US"/>
        </w:rPr>
        <w:br/>
        <w:t xml:space="preserve">system development for retail companies based </w:t>
      </w:r>
      <w:r w:rsidRPr="0097143A">
        <w:rPr>
          <w:lang w:val="en-US"/>
        </w:rPr>
        <w:br/>
        <w:t xml:space="preserve">on the integration of customer-oriented </w:t>
      </w:r>
      <w:r w:rsidRPr="0097143A">
        <w:rPr>
          <w:lang w:val="en-US"/>
        </w:rPr>
        <w:br/>
        <w:t>and data-driven approaches</w:t>
      </w:r>
    </w:p>
    <w:p w:rsidR="0097143A" w:rsidRPr="0097143A" w:rsidRDefault="0097143A" w:rsidP="0097143A">
      <w:pPr>
        <w:pStyle w:val="a6"/>
        <w:rPr>
          <w:lang w:val="en-US"/>
        </w:rPr>
      </w:pPr>
      <w:proofErr w:type="spellStart"/>
      <w:r w:rsidRPr="0097143A">
        <w:rPr>
          <w:lang w:val="en-US"/>
        </w:rPr>
        <w:t>Gerasimov</w:t>
      </w:r>
      <w:proofErr w:type="spellEnd"/>
      <w:r w:rsidRPr="0097143A">
        <w:rPr>
          <w:lang w:val="en-US"/>
        </w:rPr>
        <w:t xml:space="preserve"> </w:t>
      </w:r>
      <w:proofErr w:type="spellStart"/>
      <w:r w:rsidRPr="0097143A">
        <w:rPr>
          <w:lang w:val="en-US"/>
        </w:rPr>
        <w:t>Stanislav</w:t>
      </w:r>
      <w:proofErr w:type="spellEnd"/>
      <w:r w:rsidRPr="0097143A">
        <w:rPr>
          <w:lang w:val="en-US"/>
        </w:rPr>
        <w:t xml:space="preserve"> M. </w:t>
      </w:r>
    </w:p>
    <w:p w:rsidR="0097143A" w:rsidRPr="0097143A" w:rsidRDefault="0097143A" w:rsidP="0097143A">
      <w:pPr>
        <w:pStyle w:val="a7"/>
        <w:rPr>
          <w:spacing w:val="-2"/>
          <w:lang w:val="en-US"/>
        </w:rPr>
      </w:pPr>
      <w:r w:rsidRPr="0097143A">
        <w:rPr>
          <w:spacing w:val="-2"/>
          <w:lang w:val="en-US"/>
        </w:rPr>
        <w:t>Ivanovo State Power Engineering University, Ivanovo, Russia, gsm-pg@yandex.ru</w:t>
      </w:r>
    </w:p>
    <w:p w:rsidR="0097143A" w:rsidRPr="0097143A" w:rsidRDefault="0097143A" w:rsidP="0097143A">
      <w:pPr>
        <w:pStyle w:val="a6"/>
        <w:rPr>
          <w:lang w:val="en-US"/>
        </w:rPr>
      </w:pPr>
      <w:proofErr w:type="spellStart"/>
      <w:r w:rsidRPr="0097143A">
        <w:rPr>
          <w:lang w:val="en-US"/>
        </w:rPr>
        <w:t>Karyakin</w:t>
      </w:r>
      <w:proofErr w:type="spellEnd"/>
      <w:r w:rsidRPr="0097143A">
        <w:rPr>
          <w:lang w:val="en-US"/>
        </w:rPr>
        <w:t xml:space="preserve"> </w:t>
      </w:r>
      <w:proofErr w:type="spellStart"/>
      <w:r w:rsidRPr="0097143A">
        <w:rPr>
          <w:lang w:val="en-US"/>
        </w:rPr>
        <w:t>Aleksandr</w:t>
      </w:r>
      <w:proofErr w:type="spellEnd"/>
      <w:r w:rsidRPr="0097143A">
        <w:rPr>
          <w:lang w:val="en-US"/>
        </w:rPr>
        <w:t xml:space="preserve"> M. </w:t>
      </w:r>
    </w:p>
    <w:p w:rsidR="0097143A" w:rsidRPr="0097143A" w:rsidRDefault="0097143A" w:rsidP="0097143A">
      <w:pPr>
        <w:pStyle w:val="a7"/>
        <w:rPr>
          <w:spacing w:val="-5"/>
          <w:lang w:val="en-US"/>
        </w:rPr>
      </w:pPr>
      <w:r w:rsidRPr="0097143A">
        <w:rPr>
          <w:spacing w:val="-5"/>
          <w:lang w:val="en-US"/>
        </w:rPr>
        <w:t>Ivanovo State Power Engineering University, Ivanovo, Russia, karyakin.am@ispu.ru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The article examines the theoretical and methodological foundations for forming a merchandising system in retail organizations under digital transformation conditions. The necessity of integrating customer-oriented and data-driven approaches in developing modern merchandising principles is substantiated. The author systematizes basic merchandising principles and proposes their classification based on two key approaches: customer needs orientation and data analytics utilization. Key directions of merchandising activity transformation under the influence of artificial intelligence, predictive analytics, and personalization technologies are identified. A conceptual model of an integrated merchandising system combining traditional visual merchandising tools with modern digital technologies for analyzing consumer behavior is developed. The practical significance of the research lies in formulating recommendations for implementing integrated merchandising principles to increase retail sales efficiency. </w:t>
      </w:r>
    </w:p>
    <w:p w:rsidR="0097143A" w:rsidRPr="0097143A" w:rsidRDefault="0097143A" w:rsidP="0097143A">
      <w:pPr>
        <w:pStyle w:val="a9"/>
        <w:rPr>
          <w:lang w:val="en-US"/>
        </w:rPr>
      </w:pPr>
      <w:r w:rsidRPr="0097143A">
        <w:rPr>
          <w:lang w:val="en-US"/>
        </w:rPr>
        <w:lastRenderedPageBreak/>
        <w:t xml:space="preserve">Keywords: </w:t>
      </w:r>
    </w:p>
    <w:p w:rsidR="0097143A" w:rsidRPr="0097143A" w:rsidRDefault="0097143A" w:rsidP="0097143A">
      <w:pPr>
        <w:pStyle w:val="a8"/>
        <w:rPr>
          <w:lang w:val="en-US"/>
        </w:rPr>
      </w:pPr>
      <w:r w:rsidRPr="0097143A">
        <w:rPr>
          <w:lang w:val="en-US"/>
        </w:rPr>
        <w:t>merchandising; retail trade; customer orientation; data-driven approach; retail digitalization; personalization; category management; data analytics; consumer behavior.</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Gerasimov</w:t>
      </w:r>
      <w:proofErr w:type="spellEnd"/>
      <w:r w:rsidRPr="0097143A">
        <w:rPr>
          <w:lang w:val="en-US"/>
        </w:rPr>
        <w:t xml:space="preserve"> S. M., </w:t>
      </w:r>
      <w:proofErr w:type="spellStart"/>
      <w:r w:rsidRPr="0097143A">
        <w:rPr>
          <w:lang w:val="en-US"/>
        </w:rPr>
        <w:t>Karyakin</w:t>
      </w:r>
      <w:proofErr w:type="spellEnd"/>
      <w:r w:rsidRPr="0097143A">
        <w:rPr>
          <w:lang w:val="en-US"/>
        </w:rPr>
        <w:t xml:space="preserve"> A. M. Defining the principles of merchandising system development for retail companies based on the integration of customer-oriented and data-driven approaches. </w:t>
      </w:r>
      <w:proofErr w:type="gramStart"/>
      <w:r w:rsidRPr="0097143A">
        <w:rPr>
          <w:i/>
          <w:iCs/>
          <w:lang w:val="en-US"/>
        </w:rPr>
        <w:t>Applied economic research,</w:t>
      </w:r>
      <w:r w:rsidRPr="0097143A">
        <w:rPr>
          <w:lang w:val="en-US"/>
        </w:rPr>
        <w:t xml:space="preserve"> 2026, no. 5, pp. 27–34.</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10.47576/2949-1908.2026.5.5.003.</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339</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10.47576/2949-1908.2026.5.5.004</w:t>
      </w:r>
    </w:p>
    <w:p w:rsidR="0097143A" w:rsidRDefault="0097143A" w:rsidP="0097143A">
      <w:pPr>
        <w:pStyle w:val="a5"/>
      </w:pPr>
      <w:r>
        <w:t xml:space="preserve">Влияние блокчейн-технологии и NFT-платформ  на инвестиционную привлекательность </w:t>
      </w:r>
      <w:r>
        <w:br/>
        <w:t xml:space="preserve">дизайн-концептов и качества клиентского сервиса в </w:t>
      </w:r>
      <w:proofErr w:type="gramStart"/>
      <w:r>
        <w:t>цифровом</w:t>
      </w:r>
      <w:proofErr w:type="gramEnd"/>
      <w:r>
        <w:t xml:space="preserve"> арт-маркетинге</w:t>
      </w:r>
    </w:p>
    <w:p w:rsidR="0097143A" w:rsidRDefault="0097143A" w:rsidP="0097143A">
      <w:pPr>
        <w:pStyle w:val="a6"/>
      </w:pPr>
      <w:r>
        <w:t xml:space="preserve">Рамазанов Ибрагим </w:t>
      </w:r>
      <w:proofErr w:type="spellStart"/>
      <w:r>
        <w:t>Агаевич</w:t>
      </w:r>
      <w:proofErr w:type="spellEnd"/>
      <w:r>
        <w:t xml:space="preserve"> </w:t>
      </w:r>
    </w:p>
    <w:p w:rsidR="0097143A" w:rsidRDefault="0097143A" w:rsidP="0097143A">
      <w:pPr>
        <w:pStyle w:val="a7"/>
      </w:pPr>
      <w:r>
        <w:t>Российская академия народного хозяйства и государственной службы при Президенте Российской Федерации</w:t>
      </w:r>
      <w:r>
        <w:br/>
        <w:t>Российский экономический университет имени Г. В. Плеханова</w:t>
      </w:r>
      <w:r>
        <w:br/>
        <w:t>Москва, Россия, iaramazanov@mail.ru</w:t>
      </w:r>
    </w:p>
    <w:p w:rsidR="0097143A" w:rsidRDefault="0097143A" w:rsidP="0097143A">
      <w:pPr>
        <w:pStyle w:val="a6"/>
      </w:pPr>
      <w:r>
        <w:t xml:space="preserve">Филатов Владимир Владимирович </w:t>
      </w:r>
    </w:p>
    <w:p w:rsidR="0097143A" w:rsidRDefault="0097143A" w:rsidP="0097143A">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97143A" w:rsidRDefault="0097143A" w:rsidP="0097143A">
      <w:pPr>
        <w:pStyle w:val="a6"/>
      </w:pPr>
      <w:r>
        <w:t xml:space="preserve">Диденко Ольга Викторовна </w:t>
      </w:r>
    </w:p>
    <w:p w:rsidR="0097143A" w:rsidRDefault="0097143A" w:rsidP="0097143A">
      <w:pPr>
        <w:pStyle w:val="a7"/>
      </w:pPr>
      <w:r>
        <w:t>Институт международных экономических связей, Москва, Россия, Tutugina@yandex.ru</w:t>
      </w:r>
    </w:p>
    <w:p w:rsidR="0097143A" w:rsidRDefault="0097143A" w:rsidP="0097143A">
      <w:pPr>
        <w:pStyle w:val="a6"/>
      </w:pPr>
      <w:proofErr w:type="spellStart"/>
      <w:r>
        <w:t>Першукова</w:t>
      </w:r>
      <w:proofErr w:type="spellEnd"/>
      <w:r>
        <w:t xml:space="preserve"> Светлана Аркадьевна </w:t>
      </w:r>
    </w:p>
    <w:p w:rsidR="0097143A" w:rsidRDefault="0097143A" w:rsidP="0097143A">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97143A" w:rsidRDefault="0097143A" w:rsidP="0097143A">
      <w:pPr>
        <w:pStyle w:val="a9"/>
      </w:pPr>
      <w:r>
        <w:t>Аннотация</w:t>
      </w:r>
    </w:p>
    <w:p w:rsidR="0097143A" w:rsidRDefault="0097143A" w:rsidP="0097143A">
      <w:pPr>
        <w:pStyle w:val="a8"/>
      </w:pPr>
      <w:r>
        <w:t xml:space="preserve">В статье рассмотрено влияние блокчейн-технологии и NFT-платформ  на инвестиционную привлекательность дизайн-концептов и качества клиентского сервиса в </w:t>
      </w:r>
      <w:proofErr w:type="gramStart"/>
      <w:r>
        <w:t>цифровом</w:t>
      </w:r>
      <w:proofErr w:type="gramEnd"/>
      <w:r>
        <w:t xml:space="preserve"> арт-маркетинге. Установлено, что в долгосрочной перспективе блокчейн и NFT формируют новую парадигму, в которой дизайн-концепция перестает быть лишь этапом разработки – она становится самостоятельным культурным и экономическим объектом, а цифровой арт-маркетинг – системой, ориентированной на доверие, вовлеченность и технологическую прозрачность. Показано, что интеграция блокчейна и NFT не просто модернизирует арт-рынок, она закладывает основу для новой </w:t>
      </w:r>
      <w:r>
        <w:lastRenderedPageBreak/>
        <w:t>экономики креативности, где инновационные идеи получают не только визуальное выражение, но и реальную рыночную силу.</w:t>
      </w:r>
    </w:p>
    <w:p w:rsidR="0097143A" w:rsidRDefault="0097143A" w:rsidP="0097143A">
      <w:pPr>
        <w:pStyle w:val="a9"/>
      </w:pPr>
      <w:r>
        <w:t xml:space="preserve">Ключевые слова: </w:t>
      </w:r>
    </w:p>
    <w:p w:rsidR="0097143A" w:rsidRDefault="0097143A" w:rsidP="0097143A">
      <w:pPr>
        <w:pStyle w:val="a8"/>
      </w:pPr>
      <w:r>
        <w:t>NFT платформы; блокчейн-технологии; риски; инвестиции; арт-маркетинг; дизайн-концепт; качество клиентского сервиса.</w:t>
      </w:r>
    </w:p>
    <w:p w:rsidR="0097143A" w:rsidRDefault="0097143A" w:rsidP="0097143A">
      <w:pPr>
        <w:pStyle w:val="a9"/>
      </w:pPr>
      <w:r>
        <w:t xml:space="preserve">Для цитирования: </w:t>
      </w:r>
    </w:p>
    <w:p w:rsidR="0097143A" w:rsidRDefault="0097143A" w:rsidP="0097143A">
      <w:pPr>
        <w:pStyle w:val="aa"/>
      </w:pPr>
      <w:proofErr w:type="gramStart"/>
      <w:r>
        <w:t xml:space="preserve">Рамазанов И. А., Филатов В. В., Диденко О. В., </w:t>
      </w:r>
      <w:proofErr w:type="spellStart"/>
      <w:r>
        <w:t>Першукова</w:t>
      </w:r>
      <w:proofErr w:type="spellEnd"/>
      <w:r>
        <w:t xml:space="preserve"> С. А. Влияние блокчейн-технологии и NFT-платформ  на инвестиционную привлекательность дизайн-концептов и качества клиентского сервиса в цифровом арт-маркетинге // Прикладные экономические исследования. – 2026. – № 5.</w:t>
      </w:r>
      <w:proofErr w:type="gramEnd"/>
      <w:r>
        <w:t xml:space="preserve"> – </w:t>
      </w:r>
      <w:r>
        <w:br/>
        <w:t xml:space="preserve">С. 35–44. </w:t>
      </w:r>
      <w:proofErr w:type="spellStart"/>
      <w:r>
        <w:t>doi</w:t>
      </w:r>
      <w:proofErr w:type="spellEnd"/>
      <w:r>
        <w:t>: 10.47576/2949-1908.2026.5.5.004.</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 xml:space="preserve">The impact of blockchain technology and NFT platforms on the investment attractiveness </w:t>
      </w:r>
      <w:r w:rsidRPr="0097143A">
        <w:rPr>
          <w:lang w:val="en-US"/>
        </w:rPr>
        <w:br/>
        <w:t>of design concepts and the quality of customer service in digital art marketing</w:t>
      </w:r>
    </w:p>
    <w:p w:rsidR="0097143A" w:rsidRDefault="0097143A" w:rsidP="0097143A">
      <w:pPr>
        <w:pStyle w:val="a6"/>
      </w:pPr>
      <w:proofErr w:type="spellStart"/>
      <w:r>
        <w:t>Ramazanov</w:t>
      </w:r>
      <w:proofErr w:type="spellEnd"/>
      <w:r>
        <w:t xml:space="preserve"> </w:t>
      </w:r>
      <w:proofErr w:type="spellStart"/>
      <w:r>
        <w:t>Ibrahim</w:t>
      </w:r>
      <w:proofErr w:type="spellEnd"/>
      <w:r>
        <w:t xml:space="preserve"> A. </w:t>
      </w:r>
    </w:p>
    <w:p w:rsidR="0097143A" w:rsidRPr="0097143A" w:rsidRDefault="0097143A" w:rsidP="0097143A">
      <w:pPr>
        <w:pStyle w:val="a7"/>
        <w:rPr>
          <w:lang w:val="en-US"/>
        </w:rPr>
      </w:pPr>
      <w:r w:rsidRPr="0097143A">
        <w:rPr>
          <w:lang w:val="en-US"/>
        </w:rPr>
        <w:t>Russian Presidential Academy of National Economy and Public Administration</w:t>
      </w:r>
      <w:r w:rsidRPr="0097143A">
        <w:rPr>
          <w:lang w:val="en-US"/>
        </w:rPr>
        <w:br/>
        <w:t>Plekhanov Russian University of Economics</w:t>
      </w:r>
      <w:r w:rsidRPr="0097143A">
        <w:rPr>
          <w:lang w:val="en-US"/>
        </w:rPr>
        <w:br/>
        <w:t>Moscow, Russia, iaramazanov@mail.ru</w:t>
      </w:r>
    </w:p>
    <w:p w:rsidR="0097143A" w:rsidRPr="0097143A" w:rsidRDefault="0097143A" w:rsidP="0097143A">
      <w:pPr>
        <w:pStyle w:val="a6"/>
        <w:rPr>
          <w:lang w:val="en-US"/>
        </w:rPr>
      </w:pPr>
      <w:proofErr w:type="spellStart"/>
      <w:r w:rsidRPr="0097143A">
        <w:rPr>
          <w:lang w:val="en-US"/>
        </w:rPr>
        <w:t>Filatov</w:t>
      </w:r>
      <w:proofErr w:type="spellEnd"/>
      <w:r w:rsidRPr="0097143A">
        <w:rPr>
          <w:lang w:val="en-US"/>
        </w:rPr>
        <w:t xml:space="preserve"> Vladimir V. </w:t>
      </w:r>
    </w:p>
    <w:p w:rsidR="0097143A" w:rsidRPr="0097143A" w:rsidRDefault="0097143A" w:rsidP="0097143A">
      <w:pPr>
        <w:pStyle w:val="a7"/>
        <w:rPr>
          <w:lang w:val="en-US"/>
        </w:rPr>
      </w:pPr>
      <w:r w:rsidRPr="0097143A">
        <w:rPr>
          <w:lang w:val="en-US"/>
        </w:rPr>
        <w:t xml:space="preserve">Russian State Agrarian University – Moscow </w:t>
      </w:r>
      <w:proofErr w:type="spellStart"/>
      <w:r w:rsidRPr="0097143A">
        <w:rPr>
          <w:lang w:val="en-US"/>
        </w:rPr>
        <w:t>Timiryazev</w:t>
      </w:r>
      <w:proofErr w:type="spellEnd"/>
      <w:r w:rsidRPr="0097143A">
        <w:rPr>
          <w:lang w:val="en-US"/>
        </w:rPr>
        <w:t xml:space="preserve"> Agricultural Academy</w:t>
      </w:r>
      <w:r w:rsidRPr="0097143A">
        <w:rPr>
          <w:lang w:val="en-US"/>
        </w:rPr>
        <w:br/>
        <w:t>Moscow Technical University of Communications and Informatics</w:t>
      </w:r>
      <w:r w:rsidRPr="0097143A">
        <w:rPr>
          <w:lang w:val="en-US"/>
        </w:rPr>
        <w:br/>
        <w:t>Expert and Analytical Center</w:t>
      </w:r>
      <w:r w:rsidRPr="0097143A">
        <w:rPr>
          <w:lang w:val="en-US"/>
        </w:rPr>
        <w:br/>
        <w:t>Moscow, Russia, filatov_vl@mail.ru</w:t>
      </w:r>
    </w:p>
    <w:p w:rsidR="0097143A" w:rsidRPr="0097143A" w:rsidRDefault="0097143A" w:rsidP="0097143A">
      <w:pPr>
        <w:pStyle w:val="a6"/>
        <w:rPr>
          <w:lang w:val="en-US"/>
        </w:rPr>
      </w:pPr>
      <w:proofErr w:type="spellStart"/>
      <w:r w:rsidRPr="0097143A">
        <w:rPr>
          <w:lang w:val="en-US"/>
        </w:rPr>
        <w:t>Didenko</w:t>
      </w:r>
      <w:proofErr w:type="spellEnd"/>
      <w:r w:rsidRPr="0097143A">
        <w:rPr>
          <w:lang w:val="en-US"/>
        </w:rPr>
        <w:t xml:space="preserve"> Olga V. </w:t>
      </w:r>
    </w:p>
    <w:p w:rsidR="0097143A" w:rsidRPr="0097143A" w:rsidRDefault="0097143A" w:rsidP="0097143A">
      <w:pPr>
        <w:pStyle w:val="a7"/>
        <w:rPr>
          <w:lang w:val="en-US"/>
        </w:rPr>
      </w:pPr>
      <w:r w:rsidRPr="0097143A">
        <w:rPr>
          <w:lang w:val="en-US"/>
        </w:rPr>
        <w:t xml:space="preserve">Institute of International Economic Relations, Moscow, Russia, </w:t>
      </w:r>
      <w:r w:rsidRPr="0097143A">
        <w:rPr>
          <w:lang w:val="en-US"/>
        </w:rPr>
        <w:br/>
        <w:t>Tutugina@yandex.ru</w:t>
      </w:r>
    </w:p>
    <w:p w:rsidR="0097143A" w:rsidRPr="0097143A" w:rsidRDefault="0097143A" w:rsidP="0097143A">
      <w:pPr>
        <w:pStyle w:val="a6"/>
        <w:rPr>
          <w:lang w:val="en-US"/>
        </w:rPr>
      </w:pPr>
      <w:proofErr w:type="spellStart"/>
      <w:proofErr w:type="gramStart"/>
      <w:r w:rsidRPr="0097143A">
        <w:rPr>
          <w:lang w:val="en-US"/>
        </w:rPr>
        <w:t>Pershukova</w:t>
      </w:r>
      <w:proofErr w:type="spellEnd"/>
      <w:r w:rsidRPr="0097143A">
        <w:rPr>
          <w:lang w:val="en-US"/>
        </w:rPr>
        <w:t xml:space="preserve"> Svetlana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A.N. Kosygin Russian State University (Technology. </w:t>
      </w:r>
      <w:proofErr w:type="gramStart"/>
      <w:r w:rsidRPr="0097143A">
        <w:rPr>
          <w:lang w:val="en-US"/>
        </w:rPr>
        <w:t>Design.</w:t>
      </w:r>
      <w:proofErr w:type="gramEnd"/>
      <w:r w:rsidRPr="0097143A">
        <w:rPr>
          <w:lang w:val="en-US"/>
        </w:rPr>
        <w:t xml:space="preserve"> Art), </w:t>
      </w:r>
      <w:r w:rsidRPr="0097143A">
        <w:rPr>
          <w:lang w:val="en-US"/>
        </w:rPr>
        <w:br/>
        <w:t>Moscow, Russia, pershukova-sa@rguk.ru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This article examines the impact of </w:t>
      </w:r>
      <w:proofErr w:type="spellStart"/>
      <w:r w:rsidRPr="0097143A">
        <w:rPr>
          <w:lang w:val="en-US"/>
        </w:rPr>
        <w:t>blockchain</w:t>
      </w:r>
      <w:proofErr w:type="spellEnd"/>
      <w:r w:rsidRPr="0097143A">
        <w:rPr>
          <w:lang w:val="en-US"/>
        </w:rPr>
        <w:t xml:space="preserve"> technology and NFT platforms on the investment attractiveness of design concepts and the quality of customer service in digital art marketing. It has been established that in the long term, </w:t>
      </w:r>
      <w:proofErr w:type="spellStart"/>
      <w:r w:rsidRPr="0097143A">
        <w:rPr>
          <w:lang w:val="en-US"/>
        </w:rPr>
        <w:t>blockchain</w:t>
      </w:r>
      <w:proofErr w:type="spellEnd"/>
      <w:r w:rsidRPr="0097143A">
        <w:rPr>
          <w:lang w:val="en-US"/>
        </w:rPr>
        <w:t xml:space="preserve"> and NFT form a new paradigm in which a design concept ceases to be just a stage of development – it becomes an independent cultural and economic object, and digital art marketing becomes a system focused on trust, engagement and technological transparency. It is shown that the integration of </w:t>
      </w:r>
      <w:proofErr w:type="spellStart"/>
      <w:r w:rsidRPr="0097143A">
        <w:rPr>
          <w:lang w:val="en-US"/>
        </w:rPr>
        <w:t>blockchain</w:t>
      </w:r>
      <w:proofErr w:type="spellEnd"/>
      <w:r w:rsidRPr="0097143A">
        <w:rPr>
          <w:lang w:val="en-US"/>
        </w:rPr>
        <w:t xml:space="preserve"> and NFT does not just modernize the art market – it lays the foundation for </w:t>
      </w:r>
      <w:proofErr w:type="gramStart"/>
      <w:r w:rsidRPr="0097143A">
        <w:rPr>
          <w:lang w:val="en-US"/>
        </w:rPr>
        <w:t>a new economy</w:t>
      </w:r>
      <w:proofErr w:type="gramEnd"/>
      <w:r w:rsidRPr="0097143A">
        <w:rPr>
          <w:lang w:val="en-US"/>
        </w:rPr>
        <w:t xml:space="preserve"> of creativity, where innovative ideas receive not only visual expression, but also real market power. </w:t>
      </w:r>
    </w:p>
    <w:p w:rsidR="0097143A" w:rsidRPr="0097143A" w:rsidRDefault="0097143A" w:rsidP="0097143A">
      <w:pPr>
        <w:pStyle w:val="a9"/>
        <w:rPr>
          <w:lang w:val="en-US"/>
        </w:rPr>
      </w:pPr>
      <w:r w:rsidRPr="0097143A">
        <w:rPr>
          <w:lang w:val="en-US"/>
        </w:rPr>
        <w:lastRenderedPageBreak/>
        <w:t xml:space="preserve">Keywords: </w:t>
      </w:r>
    </w:p>
    <w:p w:rsidR="0097143A" w:rsidRPr="0097143A" w:rsidRDefault="0097143A" w:rsidP="0097143A">
      <w:pPr>
        <w:pStyle w:val="a8"/>
        <w:rPr>
          <w:lang w:val="en-US"/>
        </w:rPr>
      </w:pPr>
      <w:proofErr w:type="gramStart"/>
      <w:r w:rsidRPr="0097143A">
        <w:rPr>
          <w:lang w:val="en-US"/>
        </w:rPr>
        <w:t xml:space="preserve">NFT platforms; </w:t>
      </w:r>
      <w:proofErr w:type="spellStart"/>
      <w:r w:rsidRPr="0097143A">
        <w:rPr>
          <w:lang w:val="en-US"/>
        </w:rPr>
        <w:t>blockchain</w:t>
      </w:r>
      <w:proofErr w:type="spellEnd"/>
      <w:r w:rsidRPr="0097143A">
        <w:rPr>
          <w:lang w:val="en-US"/>
        </w:rPr>
        <w:t xml:space="preserve"> technologies; risks; investments; art marketing; design concept; customer service quality.</w:t>
      </w:r>
      <w:proofErr w:type="gramEnd"/>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Ramazanov</w:t>
      </w:r>
      <w:proofErr w:type="spellEnd"/>
      <w:r w:rsidRPr="0097143A">
        <w:rPr>
          <w:lang w:val="en-US"/>
        </w:rPr>
        <w:t xml:space="preserve"> I. A., </w:t>
      </w:r>
      <w:proofErr w:type="spellStart"/>
      <w:r w:rsidRPr="0097143A">
        <w:rPr>
          <w:lang w:val="en-US"/>
        </w:rPr>
        <w:t>Filatov</w:t>
      </w:r>
      <w:proofErr w:type="spellEnd"/>
      <w:r w:rsidRPr="0097143A">
        <w:rPr>
          <w:lang w:val="en-US"/>
        </w:rPr>
        <w:t xml:space="preserve"> V. V., </w:t>
      </w:r>
      <w:proofErr w:type="spellStart"/>
      <w:r w:rsidRPr="0097143A">
        <w:rPr>
          <w:lang w:val="en-US"/>
        </w:rPr>
        <w:t>Didenko</w:t>
      </w:r>
      <w:proofErr w:type="spellEnd"/>
      <w:r w:rsidRPr="0097143A">
        <w:rPr>
          <w:lang w:val="en-US"/>
        </w:rPr>
        <w:t xml:space="preserve"> O. V., </w:t>
      </w:r>
      <w:proofErr w:type="spellStart"/>
      <w:r w:rsidRPr="0097143A">
        <w:rPr>
          <w:lang w:val="en-US"/>
        </w:rPr>
        <w:t>Pershukova</w:t>
      </w:r>
      <w:proofErr w:type="spellEnd"/>
      <w:r w:rsidRPr="0097143A">
        <w:rPr>
          <w:lang w:val="en-US"/>
        </w:rPr>
        <w:t xml:space="preserve"> S. A. The impact of </w:t>
      </w:r>
      <w:proofErr w:type="spellStart"/>
      <w:r w:rsidRPr="0097143A">
        <w:rPr>
          <w:lang w:val="en-US"/>
        </w:rPr>
        <w:t>blockchain</w:t>
      </w:r>
      <w:proofErr w:type="spellEnd"/>
      <w:r w:rsidRPr="0097143A">
        <w:rPr>
          <w:lang w:val="en-US"/>
        </w:rPr>
        <w:t xml:space="preserve"> technology and NFT platforms on the investment attractiveness of design concepts and the quality of customer service in digital art marketing. </w:t>
      </w:r>
      <w:proofErr w:type="gramStart"/>
      <w:r w:rsidRPr="0097143A">
        <w:rPr>
          <w:i/>
          <w:iCs/>
          <w:lang w:val="en-US"/>
        </w:rPr>
        <w:t xml:space="preserve">Applied economic research, </w:t>
      </w:r>
      <w:r w:rsidRPr="0097143A">
        <w:rPr>
          <w:lang w:val="en-US"/>
        </w:rPr>
        <w:t>2026, no. 5, pp. 35–44.</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10.47576/2949-1908.2026.5.5.004.</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336</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10.47576/2949-1908.2026.5.5.005</w:t>
      </w:r>
    </w:p>
    <w:p w:rsidR="0097143A" w:rsidRDefault="0097143A" w:rsidP="0097143A">
      <w:pPr>
        <w:pStyle w:val="a5"/>
      </w:pPr>
      <w:r>
        <w:t>Оценка рыночной стоимости методом дисконтирования денежных потоков</w:t>
      </w:r>
    </w:p>
    <w:p w:rsidR="0097143A" w:rsidRDefault="0097143A" w:rsidP="0097143A">
      <w:pPr>
        <w:pStyle w:val="a6"/>
      </w:pPr>
      <w:r>
        <w:t xml:space="preserve">Бурса И. А.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Хизетль</w:t>
      </w:r>
      <w:proofErr w:type="spellEnd"/>
      <w:r>
        <w:t xml:space="preserve"> Р. Р.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Табараева</w:t>
      </w:r>
      <w:proofErr w:type="spellEnd"/>
      <w:r>
        <w:t xml:space="preserve"> З. М.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Такахо</w:t>
      </w:r>
      <w:proofErr w:type="spellEnd"/>
      <w:r>
        <w:t xml:space="preserve"> Д. Ю.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9"/>
      </w:pPr>
      <w:r>
        <w:t>Аннотация</w:t>
      </w:r>
    </w:p>
    <w:p w:rsidR="0097143A" w:rsidRDefault="0097143A" w:rsidP="0097143A">
      <w:pPr>
        <w:pStyle w:val="a8"/>
      </w:pPr>
      <w:r>
        <w:t>В статье рассматривается оценка рыночной стоимости методом дисконтирования денежных потоков на примере ООО «ДАРУС». Проанализированы преимущества и риски использования денежных потоков. Особое внимание уделено анализу чувствительности. Цель статьи – расчет обоснованной рыночной стоимост</w:t>
      </w:r>
      <w:proofErr w:type="gramStart"/>
      <w:r>
        <w:t>и ООО</w:t>
      </w:r>
      <w:proofErr w:type="gramEnd"/>
      <w:r>
        <w:t xml:space="preserve"> «ДАРУС» для потенциальных инвесторов. Объектами исследования в статье являются: процесс оценки рыночной стоимости предприятия с использованием доходного метода. Предмет исследования включает в себя метод дисконтирования денежных потоков и его применение для обоснования рыночной стоимости.</w:t>
      </w:r>
    </w:p>
    <w:p w:rsidR="0097143A" w:rsidRDefault="0097143A" w:rsidP="0097143A">
      <w:pPr>
        <w:pStyle w:val="a9"/>
      </w:pPr>
      <w:r>
        <w:t xml:space="preserve">Ключевые слова: </w:t>
      </w:r>
    </w:p>
    <w:p w:rsidR="0097143A" w:rsidRDefault="0097143A" w:rsidP="0097143A">
      <w:pPr>
        <w:pStyle w:val="a8"/>
      </w:pPr>
      <w:r>
        <w:t>дисконтирование денежных потоков; оценка рыночной стоимости; анализ чувствительности; свободный денежный поток.</w:t>
      </w:r>
    </w:p>
    <w:p w:rsidR="0097143A" w:rsidRDefault="0097143A" w:rsidP="0097143A">
      <w:pPr>
        <w:pStyle w:val="a9"/>
      </w:pPr>
      <w:r>
        <w:t xml:space="preserve">Для цитирования: </w:t>
      </w:r>
    </w:p>
    <w:p w:rsidR="0097143A" w:rsidRDefault="0097143A" w:rsidP="0097143A">
      <w:pPr>
        <w:pStyle w:val="aa"/>
      </w:pPr>
      <w:r>
        <w:t xml:space="preserve">Бурса И. А., </w:t>
      </w:r>
      <w:proofErr w:type="spellStart"/>
      <w:r>
        <w:t>Хизетль</w:t>
      </w:r>
      <w:proofErr w:type="spellEnd"/>
      <w:r>
        <w:t xml:space="preserve"> Р. Р., </w:t>
      </w:r>
      <w:proofErr w:type="spellStart"/>
      <w:r>
        <w:t>Табараева</w:t>
      </w:r>
      <w:proofErr w:type="spellEnd"/>
      <w:r>
        <w:t xml:space="preserve"> З. М., </w:t>
      </w:r>
      <w:proofErr w:type="spellStart"/>
      <w:r>
        <w:t>Такахо</w:t>
      </w:r>
      <w:proofErr w:type="spellEnd"/>
      <w:r>
        <w:t xml:space="preserve"> Д. Ю. Оценка рыночной стоимости методом дисконтирования денежных потоков // Прикладные экономические исследования. – 2026. – № 5. – С. 45–51. </w:t>
      </w:r>
      <w:proofErr w:type="spellStart"/>
      <w:r>
        <w:t>doi</w:t>
      </w:r>
      <w:proofErr w:type="spellEnd"/>
      <w:r>
        <w:t>: 10.47576/2949-1908.2026.5.5.005.</w:t>
      </w:r>
    </w:p>
    <w:p w:rsidR="0097143A" w:rsidRDefault="0097143A" w:rsidP="0097143A">
      <w:pPr>
        <w:pStyle w:val="original"/>
      </w:pPr>
      <w:r>
        <w:lastRenderedPageBreak/>
        <w:t>Original article</w:t>
      </w:r>
    </w:p>
    <w:p w:rsidR="0097143A" w:rsidRPr="0097143A" w:rsidRDefault="0097143A" w:rsidP="0097143A">
      <w:pPr>
        <w:pStyle w:val="a5"/>
        <w:rPr>
          <w:lang w:val="en-US"/>
        </w:rPr>
      </w:pPr>
      <w:r w:rsidRPr="0097143A">
        <w:rPr>
          <w:lang w:val="en-US"/>
        </w:rPr>
        <w:t xml:space="preserve">Estimation of market value by discounting cash flow </w:t>
      </w:r>
    </w:p>
    <w:p w:rsidR="0097143A" w:rsidRPr="0097143A" w:rsidRDefault="0097143A" w:rsidP="0097143A">
      <w:pPr>
        <w:pStyle w:val="a6"/>
        <w:rPr>
          <w:lang w:val="en-US"/>
        </w:rPr>
      </w:pPr>
      <w:proofErr w:type="gramStart"/>
      <w:r w:rsidRPr="0097143A">
        <w:rPr>
          <w:lang w:val="en-US"/>
        </w:rPr>
        <w:t>Bursa I.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t>Khizetl</w:t>
      </w:r>
      <w:proofErr w:type="spellEnd"/>
      <w:r w:rsidRPr="0097143A">
        <w:rPr>
          <w:lang w:val="en-US"/>
        </w:rPr>
        <w:t xml:space="preserve"> R. R.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t>Tabarayeva</w:t>
      </w:r>
      <w:proofErr w:type="spellEnd"/>
      <w:r w:rsidRPr="0097143A">
        <w:rPr>
          <w:lang w:val="en-US"/>
        </w:rPr>
        <w:t xml:space="preserve"> Z. M.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proofErr w:type="gramStart"/>
      <w:r w:rsidRPr="0097143A">
        <w:rPr>
          <w:lang w:val="en-US"/>
        </w:rPr>
        <w:t>Takakho</w:t>
      </w:r>
      <w:proofErr w:type="spellEnd"/>
      <w:r w:rsidRPr="0097143A">
        <w:rPr>
          <w:lang w:val="en-US"/>
        </w:rPr>
        <w:t xml:space="preserve"> D. Yu.</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The article discusses the assessment of market value by the method of cash flow discounting, on the example of LLC “DARUS” The advantages and risks of using cash flows are analyzed. Special attention is paid to sensitivity analysis. The purpose of the article is to calculate the reasonable market value of LLC “DARUS” for potential investors. The objects of research in the article are: the process of assessing the market value of an enterprise using the income method. The subject of research includes: the method of cash flow discounting and its application for the justification of market value.</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cash</w:t>
      </w:r>
      <w:proofErr w:type="gramEnd"/>
      <w:r w:rsidRPr="0097143A">
        <w:rPr>
          <w:lang w:val="en-US"/>
        </w:rPr>
        <w:t xml:space="preserve"> flow discounting; market value estimation; sensitivity analysis; free cash flow.</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r w:rsidRPr="0097143A">
        <w:rPr>
          <w:lang w:val="en-US"/>
        </w:rPr>
        <w:t xml:space="preserve">Bursa I. A., </w:t>
      </w:r>
      <w:proofErr w:type="spellStart"/>
      <w:r w:rsidRPr="0097143A">
        <w:rPr>
          <w:lang w:val="en-US"/>
        </w:rPr>
        <w:t>Khizetl</w:t>
      </w:r>
      <w:proofErr w:type="spellEnd"/>
      <w:r w:rsidRPr="0097143A">
        <w:rPr>
          <w:lang w:val="en-US"/>
        </w:rPr>
        <w:t xml:space="preserve"> R. R., </w:t>
      </w:r>
      <w:proofErr w:type="spellStart"/>
      <w:r w:rsidRPr="0097143A">
        <w:rPr>
          <w:lang w:val="en-US"/>
        </w:rPr>
        <w:t>Tabarayeva</w:t>
      </w:r>
      <w:proofErr w:type="spellEnd"/>
      <w:r w:rsidRPr="0097143A">
        <w:rPr>
          <w:lang w:val="en-US"/>
        </w:rPr>
        <w:t xml:space="preserve"> Z. M., </w:t>
      </w:r>
      <w:proofErr w:type="spellStart"/>
      <w:r w:rsidRPr="0097143A">
        <w:rPr>
          <w:lang w:val="en-US"/>
        </w:rPr>
        <w:t>Takakho</w:t>
      </w:r>
      <w:proofErr w:type="spellEnd"/>
      <w:r w:rsidRPr="0097143A">
        <w:rPr>
          <w:lang w:val="en-US"/>
        </w:rPr>
        <w:t xml:space="preserve"> D. Yu. </w:t>
      </w:r>
      <w:proofErr w:type="gramStart"/>
      <w:r w:rsidRPr="0097143A">
        <w:rPr>
          <w:lang w:val="en-US"/>
        </w:rPr>
        <w:t>Estimation of market value by discounting cash flow.</w:t>
      </w:r>
      <w:proofErr w:type="gramEnd"/>
      <w:r w:rsidRPr="0097143A">
        <w:rPr>
          <w:lang w:val="en-US"/>
        </w:rPr>
        <w:t xml:space="preserve"> </w:t>
      </w:r>
      <w:proofErr w:type="gramStart"/>
      <w:r w:rsidRPr="0097143A">
        <w:rPr>
          <w:i/>
          <w:iCs/>
          <w:lang w:val="en-US"/>
        </w:rPr>
        <w:t>Applied economic research,</w:t>
      </w:r>
      <w:r w:rsidRPr="0097143A">
        <w:rPr>
          <w:lang w:val="en-US"/>
        </w:rPr>
        <w:t xml:space="preserve"> 2026, no. 5, pp. 45–51.</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10.47576/2949-1908.2026.5.5.005.</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338</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10.47576/2949-1908.2026.5.5.006</w:t>
      </w:r>
    </w:p>
    <w:p w:rsidR="0097143A" w:rsidRDefault="0097143A" w:rsidP="0097143A">
      <w:pPr>
        <w:pStyle w:val="a5"/>
      </w:pPr>
      <w:r>
        <w:t>Эмпирическая верификация методики интегральной оценки  и позиционирования инновационных проектов в портфелях предприятий-производителей медицинской техники</w:t>
      </w:r>
    </w:p>
    <w:p w:rsidR="0097143A" w:rsidRDefault="0097143A" w:rsidP="0097143A">
      <w:pPr>
        <w:pStyle w:val="a6"/>
      </w:pPr>
      <w:proofErr w:type="spellStart"/>
      <w:r>
        <w:t>Бандюк</w:t>
      </w:r>
      <w:proofErr w:type="spellEnd"/>
      <w:r>
        <w:t xml:space="preserve"> А. И. </w:t>
      </w:r>
    </w:p>
    <w:p w:rsidR="0097143A" w:rsidRDefault="0097143A" w:rsidP="0097143A">
      <w:pPr>
        <w:pStyle w:val="a7"/>
      </w:pPr>
      <w:r>
        <w:t xml:space="preserve">Ивановский государственный энергетический университет </w:t>
      </w:r>
      <w:r>
        <w:br/>
        <w:t>имени В. И. Ленина, Иваново, Россия</w:t>
      </w:r>
    </w:p>
    <w:p w:rsidR="0097143A" w:rsidRDefault="0097143A" w:rsidP="0097143A">
      <w:pPr>
        <w:pStyle w:val="a6"/>
      </w:pPr>
      <w:proofErr w:type="spellStart"/>
      <w:r>
        <w:t>Вылгина</w:t>
      </w:r>
      <w:proofErr w:type="spellEnd"/>
      <w:r>
        <w:t xml:space="preserve"> Ю. В. </w:t>
      </w:r>
    </w:p>
    <w:p w:rsidR="0097143A" w:rsidRDefault="0097143A" w:rsidP="0097143A">
      <w:pPr>
        <w:pStyle w:val="a7"/>
      </w:pPr>
      <w:r>
        <w:t xml:space="preserve">Ивановский государственный энергетический университет </w:t>
      </w:r>
      <w:r>
        <w:br/>
        <w:t>имени В. И. Ленина, Иваново, Россия</w:t>
      </w:r>
    </w:p>
    <w:p w:rsidR="0097143A" w:rsidRDefault="0097143A" w:rsidP="0097143A">
      <w:pPr>
        <w:pStyle w:val="a9"/>
      </w:pPr>
      <w:r>
        <w:lastRenderedPageBreak/>
        <w:t>Аннотация</w:t>
      </w:r>
    </w:p>
    <w:p w:rsidR="0097143A" w:rsidRDefault="0097143A" w:rsidP="0097143A">
      <w:pPr>
        <w:pStyle w:val="a8"/>
      </w:pPr>
      <w:r>
        <w:t>В статье представлена апробация авторской многокомпонентной методики оценки инновационных проектов и интегральной матрицы перспективности на предприятиях медицинской промышленност</w:t>
      </w:r>
      <w:proofErr w:type="gramStart"/>
      <w:r>
        <w:t>и ООО</w:t>
      </w:r>
      <w:proofErr w:type="gramEnd"/>
      <w:r>
        <w:t xml:space="preserve"> «</w:t>
      </w:r>
      <w:proofErr w:type="spellStart"/>
      <w:r>
        <w:t>Нейрософт</w:t>
      </w:r>
      <w:proofErr w:type="spellEnd"/>
      <w:r>
        <w:t>» и ООО «</w:t>
      </w:r>
      <w:proofErr w:type="spellStart"/>
      <w:r>
        <w:t>Ядромед</w:t>
      </w:r>
      <w:proofErr w:type="spellEnd"/>
      <w:r>
        <w:t>». Показано, что применение методики, основанной на девятикомпонентной системе показателей и интегральной оценке соответствия проектов производственно-</w:t>
      </w:r>
      <w:proofErr w:type="spellStart"/>
      <w:r>
        <w:t>компетентностному</w:t>
      </w:r>
      <w:proofErr w:type="spellEnd"/>
      <w:r>
        <w:t xml:space="preserve"> потенциалу предприятий, позволяет формализовать отбор инициатив, выявлять </w:t>
      </w:r>
      <w:proofErr w:type="spellStart"/>
      <w:r>
        <w:t>регуляторно</w:t>
      </w:r>
      <w:proofErr w:type="spellEnd"/>
      <w:r>
        <w:t xml:space="preserve"> и </w:t>
      </w:r>
      <w:proofErr w:type="spellStart"/>
      <w:r>
        <w:t>ресурсно</w:t>
      </w:r>
      <w:proofErr w:type="spellEnd"/>
      <w:r>
        <w:t xml:space="preserve"> не готовые проекты и повышать обоснованность управленческих решений по формированию портфеля. На основе данных за 2022–2024 гг. продемонстрировано, что использование авторского инструментария способствует перераспределению ресурсов в пользу более перспективных проектов, снижению доли проектов с высоким регуляторным риском и росту эффективности использования производственных мощностей.</w:t>
      </w:r>
    </w:p>
    <w:p w:rsidR="0097143A" w:rsidRDefault="0097143A" w:rsidP="0097143A">
      <w:pPr>
        <w:pStyle w:val="a9"/>
      </w:pPr>
      <w:r>
        <w:t xml:space="preserve">Ключевые слова: </w:t>
      </w:r>
    </w:p>
    <w:p w:rsidR="0097143A" w:rsidRDefault="0097143A" w:rsidP="0097143A">
      <w:pPr>
        <w:pStyle w:val="a8"/>
      </w:pPr>
      <w:r>
        <w:t>медицинская промышленность; медицинская техника; инновационный проект; многокомпонентная оценка; матрица перспективности; портфель проектов; экономика промышленности.</w:t>
      </w:r>
    </w:p>
    <w:p w:rsidR="0097143A" w:rsidRDefault="0097143A" w:rsidP="0097143A">
      <w:pPr>
        <w:pStyle w:val="a9"/>
      </w:pPr>
      <w:r>
        <w:t xml:space="preserve">Для цитирования: </w:t>
      </w:r>
    </w:p>
    <w:p w:rsidR="0097143A" w:rsidRDefault="0097143A" w:rsidP="0097143A">
      <w:pPr>
        <w:pStyle w:val="aa"/>
      </w:pPr>
      <w:proofErr w:type="spellStart"/>
      <w:r>
        <w:t>Бандюк</w:t>
      </w:r>
      <w:proofErr w:type="spellEnd"/>
      <w:r>
        <w:t xml:space="preserve"> А. И., </w:t>
      </w:r>
      <w:proofErr w:type="spellStart"/>
      <w:r>
        <w:t>Вылгина</w:t>
      </w:r>
      <w:proofErr w:type="spellEnd"/>
      <w:r>
        <w:t xml:space="preserve"> Ю. В. Эмпирическая верификация методики интегральной оценки  и позиционирования инновационных проектов в портфелях предприятий-производителей медицинской техники // Прикладные экономические исследования. – 2026. – № 5. – С. 52–59. </w:t>
      </w:r>
      <w:proofErr w:type="spellStart"/>
      <w:r>
        <w:t>doi</w:t>
      </w:r>
      <w:proofErr w:type="spellEnd"/>
      <w:r>
        <w:t>: 10.47576/2949-1908.2026.5.5.006.</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 xml:space="preserve">Empirical validation of an integrated methodology for evaluating and positioning innovation projects within the portfolios </w:t>
      </w:r>
      <w:r w:rsidRPr="0097143A">
        <w:rPr>
          <w:lang w:val="en-US"/>
        </w:rPr>
        <w:br/>
        <w:t>of medical device manufacturing enterprises</w:t>
      </w:r>
    </w:p>
    <w:p w:rsidR="0097143A" w:rsidRPr="0097143A" w:rsidRDefault="0097143A" w:rsidP="0097143A">
      <w:pPr>
        <w:pStyle w:val="a6"/>
        <w:rPr>
          <w:lang w:val="en-US"/>
        </w:rPr>
      </w:pPr>
      <w:proofErr w:type="spellStart"/>
      <w:r w:rsidRPr="0097143A">
        <w:rPr>
          <w:lang w:val="en-US"/>
        </w:rPr>
        <w:t>Bandyuk</w:t>
      </w:r>
      <w:proofErr w:type="spellEnd"/>
      <w:r w:rsidRPr="0097143A">
        <w:rPr>
          <w:lang w:val="en-US"/>
        </w:rPr>
        <w:t xml:space="preserve"> A. I. </w:t>
      </w:r>
    </w:p>
    <w:p w:rsidR="0097143A" w:rsidRPr="0097143A" w:rsidRDefault="0097143A" w:rsidP="0097143A">
      <w:pPr>
        <w:pStyle w:val="a7"/>
        <w:rPr>
          <w:lang w:val="en-US"/>
        </w:rPr>
      </w:pPr>
      <w:r w:rsidRPr="0097143A">
        <w:rPr>
          <w:lang w:val="en-US"/>
        </w:rPr>
        <w:t xml:space="preserve">Ivanovo State Power Engineering University named after V. I. Lenin, </w:t>
      </w:r>
      <w:r w:rsidRPr="0097143A">
        <w:rPr>
          <w:lang w:val="en-US"/>
        </w:rPr>
        <w:br/>
        <w:t>Ivanovo, Russia</w:t>
      </w:r>
    </w:p>
    <w:p w:rsidR="0097143A" w:rsidRPr="0097143A" w:rsidRDefault="0097143A" w:rsidP="0097143A">
      <w:pPr>
        <w:pStyle w:val="a6"/>
        <w:rPr>
          <w:lang w:val="en-US"/>
        </w:rPr>
      </w:pPr>
      <w:proofErr w:type="spellStart"/>
      <w:r w:rsidRPr="0097143A">
        <w:rPr>
          <w:lang w:val="en-US"/>
        </w:rPr>
        <w:t>Vylgina</w:t>
      </w:r>
      <w:proofErr w:type="spellEnd"/>
      <w:r w:rsidRPr="0097143A">
        <w:rPr>
          <w:lang w:val="en-US"/>
        </w:rPr>
        <w:t xml:space="preserve"> Yu. V. </w:t>
      </w:r>
    </w:p>
    <w:p w:rsidR="0097143A" w:rsidRPr="0097143A" w:rsidRDefault="0097143A" w:rsidP="0097143A">
      <w:pPr>
        <w:pStyle w:val="a7"/>
        <w:rPr>
          <w:lang w:val="en-US"/>
        </w:rPr>
      </w:pPr>
      <w:r w:rsidRPr="0097143A">
        <w:rPr>
          <w:lang w:val="en-US"/>
        </w:rPr>
        <w:t xml:space="preserve">Ivanovo State Power Engineering University named after V. I. Lenin, </w:t>
      </w:r>
      <w:r w:rsidRPr="0097143A">
        <w:rPr>
          <w:lang w:val="en-US"/>
        </w:rPr>
        <w:br/>
        <w:t>Ivanovo, Russia</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The article presents the practical approbation of a multi-component methodology for evaluating innovation projects and an integral project prospect matrix at Russian medical device manufacturers </w:t>
      </w:r>
      <w:proofErr w:type="spellStart"/>
      <w:r w:rsidRPr="0097143A">
        <w:rPr>
          <w:lang w:val="en-US"/>
        </w:rPr>
        <w:t>Neirosoft</w:t>
      </w:r>
      <w:proofErr w:type="spellEnd"/>
      <w:r w:rsidRPr="0097143A">
        <w:rPr>
          <w:lang w:val="en-US"/>
        </w:rPr>
        <w:t xml:space="preserve"> LLC and </w:t>
      </w:r>
      <w:proofErr w:type="spellStart"/>
      <w:r w:rsidRPr="0097143A">
        <w:rPr>
          <w:lang w:val="en-US"/>
        </w:rPr>
        <w:t>Yadromed</w:t>
      </w:r>
      <w:proofErr w:type="spellEnd"/>
      <w:r w:rsidRPr="0097143A">
        <w:rPr>
          <w:lang w:val="en-US"/>
        </w:rPr>
        <w:t xml:space="preserve"> LLC. The proposed methodology is based on a </w:t>
      </w:r>
      <w:proofErr w:type="spellStart"/>
      <w:r w:rsidRPr="0097143A">
        <w:rPr>
          <w:lang w:val="en-US"/>
        </w:rPr>
        <w:t>ninecomponent</w:t>
      </w:r>
      <w:proofErr w:type="spellEnd"/>
      <w:r w:rsidRPr="0097143A">
        <w:rPr>
          <w:lang w:val="en-US"/>
        </w:rPr>
        <w:t xml:space="preserve"> system of indicators and an integral assessment of the alignment between project potential and the production and competence capacity of enterprises. Using data for 2022–2024, the study demonstrates that the methodology enables </w:t>
      </w:r>
      <w:proofErr w:type="spellStart"/>
      <w:r w:rsidRPr="0097143A">
        <w:rPr>
          <w:lang w:val="en-US"/>
        </w:rPr>
        <w:t>formalised</w:t>
      </w:r>
      <w:proofErr w:type="spellEnd"/>
      <w:r w:rsidRPr="0097143A">
        <w:rPr>
          <w:lang w:val="en-US"/>
        </w:rPr>
        <w:t xml:space="preserve"> selection and ranking of innovation initiatives, identification of projects with high regulatory and resource risks, and reallocation of resources towards more promising projects. The application of the integral matrix of project prospect led to a reduction in the share of </w:t>
      </w:r>
      <w:proofErr w:type="spellStart"/>
      <w:r w:rsidRPr="0097143A">
        <w:rPr>
          <w:lang w:val="en-US"/>
        </w:rPr>
        <w:t>highrisk</w:t>
      </w:r>
      <w:proofErr w:type="spellEnd"/>
      <w:r w:rsidRPr="0097143A">
        <w:rPr>
          <w:lang w:val="en-US"/>
        </w:rPr>
        <w:t xml:space="preserve"> projects in the portfolio, </w:t>
      </w:r>
      <w:proofErr w:type="spellStart"/>
      <w:r w:rsidRPr="0097143A">
        <w:rPr>
          <w:lang w:val="en-US"/>
        </w:rPr>
        <w:t>optimisation</w:t>
      </w:r>
      <w:proofErr w:type="spellEnd"/>
      <w:r w:rsidRPr="0097143A">
        <w:rPr>
          <w:lang w:val="en-US"/>
        </w:rPr>
        <w:t xml:space="preserve"> of the structure of development projects and initiation of </w:t>
      </w:r>
      <w:proofErr w:type="spellStart"/>
      <w:r w:rsidRPr="0097143A">
        <w:rPr>
          <w:lang w:val="en-US"/>
        </w:rPr>
        <w:t>organisational</w:t>
      </w:r>
      <w:proofErr w:type="spellEnd"/>
      <w:r w:rsidRPr="0097143A">
        <w:rPr>
          <w:lang w:val="en-US"/>
        </w:rPr>
        <w:t xml:space="preserve"> changes in portfolio management and </w:t>
      </w:r>
      <w:r w:rsidRPr="0097143A">
        <w:rPr>
          <w:lang w:val="en-US"/>
        </w:rPr>
        <w:lastRenderedPageBreak/>
        <w:t xml:space="preserve">competence development. The results confirm the practical usefulness of the proposed tools for supporting managerial and investment decisions in the medical industry under conditions of regulatory uncertainty and resource constraints. </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r w:rsidRPr="0097143A">
        <w:rPr>
          <w:lang w:val="en-US"/>
        </w:rPr>
        <w:t>medical industry; medical devices; innovation projects; multi-component evaluation; project portfolio; risk management; industrial economics.</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Bandyuk</w:t>
      </w:r>
      <w:proofErr w:type="spellEnd"/>
      <w:r w:rsidRPr="0097143A">
        <w:rPr>
          <w:lang w:val="en-US"/>
        </w:rPr>
        <w:t xml:space="preserve"> A. I., </w:t>
      </w:r>
      <w:proofErr w:type="spellStart"/>
      <w:r w:rsidRPr="0097143A">
        <w:rPr>
          <w:lang w:val="en-US"/>
        </w:rPr>
        <w:t>Vylgina</w:t>
      </w:r>
      <w:proofErr w:type="spellEnd"/>
      <w:r w:rsidRPr="0097143A">
        <w:rPr>
          <w:lang w:val="en-US"/>
        </w:rPr>
        <w:t xml:space="preserve"> Yu. V. Empirical validation of an integrated methodology for evaluating and positioning innovation projects within the portfolios of medical device manufacturing enterprises.</w:t>
      </w:r>
      <w:r w:rsidRPr="0097143A">
        <w:rPr>
          <w:i/>
          <w:iCs/>
          <w:lang w:val="en-US"/>
        </w:rPr>
        <w:t xml:space="preserve"> </w:t>
      </w:r>
      <w:proofErr w:type="gramStart"/>
      <w:r w:rsidRPr="0097143A">
        <w:rPr>
          <w:i/>
          <w:iCs/>
          <w:lang w:val="en-US"/>
        </w:rPr>
        <w:t>Applied economic research,</w:t>
      </w:r>
      <w:r w:rsidRPr="0097143A">
        <w:rPr>
          <w:lang w:val="en-US"/>
        </w:rPr>
        <w:t xml:space="preserve"> 2026, no. 5, pp. 52–59.</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10.47576/2949-1908.2026.5.5.006.</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339</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10.47576/2949-1908.2026.5.5.007</w:t>
      </w:r>
    </w:p>
    <w:p w:rsidR="0097143A" w:rsidRDefault="0097143A" w:rsidP="0097143A">
      <w:pPr>
        <w:pStyle w:val="a5"/>
      </w:pPr>
      <w:r>
        <w:t xml:space="preserve">Инновационный маркетинг как драйвер развития бизнеса в цифровой экономике </w:t>
      </w:r>
    </w:p>
    <w:p w:rsidR="0097143A" w:rsidRDefault="0097143A" w:rsidP="0097143A">
      <w:pPr>
        <w:pStyle w:val="a6"/>
      </w:pPr>
      <w:r>
        <w:t xml:space="preserve">Бессарабова Анна Александровна </w:t>
      </w:r>
    </w:p>
    <w:p w:rsidR="0097143A" w:rsidRDefault="0097143A" w:rsidP="0097143A">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w:t>
      </w:r>
      <w:r>
        <w:br/>
        <w:t>annushka.popova@gmail.com</w:t>
      </w:r>
    </w:p>
    <w:p w:rsidR="0097143A" w:rsidRDefault="0097143A" w:rsidP="0097143A">
      <w:pPr>
        <w:pStyle w:val="a6"/>
      </w:pPr>
      <w:proofErr w:type="gramStart"/>
      <w:r>
        <w:t>Кривонос</w:t>
      </w:r>
      <w:proofErr w:type="gramEnd"/>
      <w:r>
        <w:t xml:space="preserve"> Екатерина Станиславовна </w:t>
      </w:r>
    </w:p>
    <w:p w:rsidR="0097143A" w:rsidRDefault="0097143A" w:rsidP="0097143A">
      <w:pPr>
        <w:pStyle w:val="a7"/>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ДНР, Россия</w:t>
      </w:r>
    </w:p>
    <w:p w:rsidR="0097143A" w:rsidRDefault="0097143A" w:rsidP="0097143A">
      <w:pPr>
        <w:pStyle w:val="a9"/>
      </w:pPr>
      <w:r>
        <w:t>Аннотация</w:t>
      </w:r>
    </w:p>
    <w:p w:rsidR="0097143A" w:rsidRDefault="0097143A" w:rsidP="0097143A">
      <w:pPr>
        <w:pStyle w:val="a8"/>
      </w:pPr>
      <w:r>
        <w:t xml:space="preserve">Развитие цифровой экономики существенно изменило подходы к ведению бизнеса, в </w:t>
      </w:r>
      <w:proofErr w:type="gramStart"/>
      <w:r>
        <w:t>связи</w:t>
      </w:r>
      <w:proofErr w:type="gramEnd"/>
      <w:r>
        <w:t xml:space="preserve"> с чем сфера бизнеса все чаще переходит в онлайн-среду, где скорость принятия решений, доступ к данным и умение взаимодействовать с клиентом становятся определяющими факторами успеха. В таких обстоятельствах маркетинг перестает быть просто вспомогательной функцией и начинает обладать решающим значением для роста бизнеса. В статье исследуется роль инновационного маркетинга в качестве ключевого драйвера развития бизнеса в контексте цифровой экономики. Результаты исследования подтверждают, что интеграция технологических инноваций в маркетинговые процессы является критическим фактором адаптации и роста компаний в цифровой среде.</w:t>
      </w:r>
    </w:p>
    <w:p w:rsidR="0097143A" w:rsidRDefault="0097143A" w:rsidP="0097143A">
      <w:pPr>
        <w:pStyle w:val="a9"/>
      </w:pPr>
      <w:r>
        <w:t xml:space="preserve">Ключевые слова: </w:t>
      </w:r>
    </w:p>
    <w:p w:rsidR="0097143A" w:rsidRDefault="0097143A" w:rsidP="0097143A">
      <w:pPr>
        <w:pStyle w:val="a8"/>
      </w:pPr>
      <w:r>
        <w:t xml:space="preserve">инновационный маркетинг; цифровая экономика; развитие бизнеса; маркетинговые технологии; цифровые инструменты; персонализация; аналитика данных; конкурентоспособность; эффективность бизнеса. </w:t>
      </w:r>
    </w:p>
    <w:p w:rsidR="0097143A" w:rsidRDefault="0097143A" w:rsidP="0097143A">
      <w:pPr>
        <w:pStyle w:val="a9"/>
      </w:pPr>
      <w:r>
        <w:t xml:space="preserve">Для цитирования: </w:t>
      </w:r>
    </w:p>
    <w:p w:rsidR="0097143A" w:rsidRDefault="0097143A" w:rsidP="0097143A">
      <w:pPr>
        <w:pStyle w:val="aa"/>
      </w:pPr>
      <w:r>
        <w:t xml:space="preserve">Бессарабова А. А., Кривонос Е. С. Инновационный маркетинг как драйвер развития бизнеса в цифровой экономике // Прикладные экономические исследования. – 2026. – № 5. – С. 60–65. </w:t>
      </w:r>
      <w:proofErr w:type="spellStart"/>
      <w:r>
        <w:t>doi</w:t>
      </w:r>
      <w:proofErr w:type="spellEnd"/>
      <w:r>
        <w:t>: 10.47576/2949-1908.2026.5.5.007.</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lastRenderedPageBreak/>
        <w:t>Innovative marketing as a driver of business development in the digital economy</w:t>
      </w:r>
    </w:p>
    <w:p w:rsidR="0097143A" w:rsidRPr="0097143A" w:rsidRDefault="0097143A" w:rsidP="0097143A">
      <w:pPr>
        <w:pStyle w:val="a6"/>
        <w:rPr>
          <w:lang w:val="en-US"/>
        </w:rPr>
      </w:pPr>
      <w:proofErr w:type="spellStart"/>
      <w:proofErr w:type="gramStart"/>
      <w:r w:rsidRPr="0097143A">
        <w:rPr>
          <w:lang w:val="en-US"/>
        </w:rPr>
        <w:t>Bessarabova</w:t>
      </w:r>
      <w:proofErr w:type="spellEnd"/>
      <w:r w:rsidRPr="0097143A">
        <w:rPr>
          <w:lang w:val="en-US"/>
        </w:rPr>
        <w:t xml:space="preserve"> Anna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Donetsk National University of Economics and Trade named after Mikhail </w:t>
      </w:r>
      <w:proofErr w:type="spellStart"/>
      <w:r w:rsidRPr="0097143A">
        <w:rPr>
          <w:lang w:val="en-US"/>
        </w:rPr>
        <w:t>Tugan-Baranovsky</w:t>
      </w:r>
      <w:proofErr w:type="spellEnd"/>
      <w:r w:rsidRPr="0097143A">
        <w:rPr>
          <w:lang w:val="en-US"/>
        </w:rPr>
        <w:t>, Donetsk, DPR, Russia, annushka.popova@gmail.com</w:t>
      </w:r>
    </w:p>
    <w:p w:rsidR="0097143A" w:rsidRPr="0097143A" w:rsidRDefault="0097143A" w:rsidP="0097143A">
      <w:pPr>
        <w:pStyle w:val="a6"/>
        <w:rPr>
          <w:lang w:val="en-US"/>
        </w:rPr>
      </w:pPr>
      <w:proofErr w:type="spellStart"/>
      <w:r w:rsidRPr="0097143A">
        <w:rPr>
          <w:lang w:val="en-US"/>
        </w:rPr>
        <w:t>Krivonos</w:t>
      </w:r>
      <w:proofErr w:type="spellEnd"/>
      <w:r w:rsidRPr="0097143A">
        <w:rPr>
          <w:lang w:val="en-US"/>
        </w:rPr>
        <w:t xml:space="preserve"> Ekaterina S. </w:t>
      </w:r>
    </w:p>
    <w:p w:rsidR="0097143A" w:rsidRPr="0097143A" w:rsidRDefault="0097143A" w:rsidP="0097143A">
      <w:pPr>
        <w:pStyle w:val="a7"/>
        <w:rPr>
          <w:lang w:val="en-US"/>
        </w:rPr>
      </w:pPr>
      <w:r w:rsidRPr="0097143A">
        <w:rPr>
          <w:lang w:val="en-US"/>
        </w:rPr>
        <w:t xml:space="preserve">Donetsk National University of Economics and Trade named after Mikhail </w:t>
      </w:r>
      <w:proofErr w:type="spellStart"/>
      <w:r w:rsidRPr="0097143A">
        <w:rPr>
          <w:lang w:val="en-US"/>
        </w:rPr>
        <w:t>Tugan-Baranovsky</w:t>
      </w:r>
      <w:proofErr w:type="spellEnd"/>
      <w:r w:rsidRPr="0097143A">
        <w:rPr>
          <w:lang w:val="en-US"/>
        </w:rPr>
        <w:t xml:space="preserve">, Donetsk, DPR, </w:t>
      </w:r>
      <w:proofErr w:type="gramStart"/>
      <w:r w:rsidRPr="0097143A">
        <w:rPr>
          <w:lang w:val="en-US"/>
        </w:rPr>
        <w:t>Russia</w:t>
      </w:r>
      <w:proofErr w:type="gramEnd"/>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The development of the digital economy has significantly changed approaches to doing business. As a result, businesses are increasingly moving to an online environment, where speed of decision-making, access to </w:t>
      </w:r>
      <w:proofErr w:type="gramStart"/>
      <w:r w:rsidRPr="0097143A">
        <w:rPr>
          <w:lang w:val="en-US"/>
        </w:rPr>
        <w:t>data,</w:t>
      </w:r>
      <w:proofErr w:type="gramEnd"/>
      <w:r w:rsidRPr="0097143A">
        <w:rPr>
          <w:lang w:val="en-US"/>
        </w:rPr>
        <w:t xml:space="preserve"> and the ability to interact with customers are becoming decisive factors for success. In these circumstances, marketing is no longer simply a support function but is becoming crucial to business growth. This article examines the role of innovative marketing as a key driver of business development in the context of the digital economy. The results confirm that the integration of technological innovations into marketing processes is a critical factor in the adaptation and growth of companies in the digital environment.</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r w:rsidRPr="0097143A">
        <w:rPr>
          <w:lang w:val="en-US"/>
        </w:rPr>
        <w:t>innovative marketing; digital economy; business development; marketing technologies; digital tools; personalization; data analytics; competitiveness; business performance.</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Bessarabova</w:t>
      </w:r>
      <w:proofErr w:type="spellEnd"/>
      <w:r w:rsidRPr="0097143A">
        <w:rPr>
          <w:lang w:val="en-US"/>
        </w:rPr>
        <w:t xml:space="preserve"> A. A., </w:t>
      </w:r>
      <w:proofErr w:type="spellStart"/>
      <w:r w:rsidRPr="0097143A">
        <w:rPr>
          <w:lang w:val="en-US"/>
        </w:rPr>
        <w:t>Krivonos</w:t>
      </w:r>
      <w:proofErr w:type="spellEnd"/>
      <w:r w:rsidRPr="0097143A">
        <w:rPr>
          <w:lang w:val="en-US"/>
        </w:rPr>
        <w:t xml:space="preserve"> E. S. Innovative marketing as a driver of business development in the digital economy. </w:t>
      </w:r>
      <w:proofErr w:type="gramStart"/>
      <w:r w:rsidRPr="0097143A">
        <w:rPr>
          <w:i/>
          <w:iCs/>
          <w:lang w:val="en-US"/>
        </w:rPr>
        <w:t xml:space="preserve">Applied economic research, </w:t>
      </w:r>
      <w:r w:rsidRPr="0097143A">
        <w:rPr>
          <w:lang w:val="en-US"/>
        </w:rPr>
        <w:t xml:space="preserve">2026, no. 5, </w:t>
      </w:r>
      <w:r w:rsidRPr="0097143A">
        <w:rPr>
          <w:lang w:val="en-US"/>
        </w:rPr>
        <w:br/>
        <w:t>pp. 60–65.</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10.47576/2949-1908.2026.5.5.007.</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338</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10.47576/2949-1908.2026.5.5.008</w:t>
      </w:r>
    </w:p>
    <w:p w:rsidR="0097143A" w:rsidRDefault="0097143A" w:rsidP="0097143A">
      <w:pPr>
        <w:pStyle w:val="a5"/>
      </w:pPr>
      <w:r>
        <w:t>Механизмы управления системой  землепользования в условиях урбанизации: концепция умного города</w:t>
      </w:r>
    </w:p>
    <w:p w:rsidR="0097143A" w:rsidRDefault="0097143A" w:rsidP="0097143A">
      <w:pPr>
        <w:pStyle w:val="a6"/>
      </w:pPr>
      <w:r>
        <w:t>Трофимов Р. Д.</w:t>
      </w:r>
    </w:p>
    <w:p w:rsidR="0097143A" w:rsidRDefault="0097143A" w:rsidP="0097143A">
      <w:pPr>
        <w:pStyle w:val="a7"/>
      </w:pPr>
      <w:r>
        <w:t>Московский политехнический университет, Москва, Россия, trofimov1899@gmail.com</w:t>
      </w:r>
    </w:p>
    <w:p w:rsidR="0097143A" w:rsidRDefault="0097143A" w:rsidP="0097143A">
      <w:pPr>
        <w:pStyle w:val="a6"/>
      </w:pPr>
      <w:proofErr w:type="spellStart"/>
      <w:r>
        <w:t>Гридчина</w:t>
      </w:r>
      <w:proofErr w:type="spellEnd"/>
      <w:r>
        <w:t xml:space="preserve"> А. В.</w:t>
      </w:r>
    </w:p>
    <w:p w:rsidR="0097143A" w:rsidRDefault="0097143A" w:rsidP="0097143A">
      <w:pPr>
        <w:pStyle w:val="a7"/>
      </w:pPr>
      <w:r>
        <w:t xml:space="preserve">Московский политехнический университет, Москва, Россия, </w:t>
      </w:r>
      <w:r>
        <w:br/>
        <w:t xml:space="preserve">Gav70@bk.ru </w:t>
      </w:r>
    </w:p>
    <w:p w:rsidR="0097143A" w:rsidRDefault="0097143A" w:rsidP="0097143A">
      <w:pPr>
        <w:pStyle w:val="a9"/>
      </w:pPr>
      <w:r>
        <w:t>Аннотация</w:t>
      </w:r>
    </w:p>
    <w:p w:rsidR="0097143A" w:rsidRDefault="0097143A" w:rsidP="0097143A">
      <w:pPr>
        <w:pStyle w:val="a8"/>
      </w:pPr>
      <w:r>
        <w:t xml:space="preserve">В статье исследуется трансформация подходов к регулированию землепользования под влиянием концепции умного города. Выявлено, что традиционные инструменты территориального планирования не обеспечивают достаточной гибкости для реагирования на динамику городских процессов. Проведен анализ технологических, </w:t>
      </w:r>
      <w:r>
        <w:lastRenderedPageBreak/>
        <w:t>организационных и правовых механизмов оптимизации использования городских территорий: интеграции пространственных данных, параметрического зонирования, цифровых двойников и процедур вовлечения заинтересованных сторон. На основе сравнения зарубежных практик и российского опыта сформулированы направления модернизации градостроительного регулирования, включая внедрение динамических регламентов, создание межведомственных реестров пространственных данных и запуск регуляторных песочниц для временного использования территорий.</w:t>
      </w:r>
    </w:p>
    <w:p w:rsidR="0097143A" w:rsidRDefault="0097143A" w:rsidP="0097143A">
      <w:pPr>
        <w:pStyle w:val="a9"/>
      </w:pPr>
      <w:r>
        <w:t xml:space="preserve">Ключевые слова: </w:t>
      </w:r>
    </w:p>
    <w:p w:rsidR="0097143A" w:rsidRDefault="0097143A" w:rsidP="0097143A">
      <w:pPr>
        <w:pStyle w:val="a8"/>
      </w:pPr>
      <w:proofErr w:type="gramStart"/>
      <w:r>
        <w:t>умный город; землепользование; урбанизация; цифровое градостроительство; пространственные данные; параметрическое зонирование; цифровые двойники; градостроительные регламенты; устойчивое развитие.</w:t>
      </w:r>
      <w:proofErr w:type="gramEnd"/>
    </w:p>
    <w:p w:rsidR="0097143A" w:rsidRDefault="0097143A" w:rsidP="0097143A">
      <w:pPr>
        <w:pStyle w:val="a9"/>
      </w:pPr>
      <w:r>
        <w:t xml:space="preserve">Для цитирования: </w:t>
      </w:r>
    </w:p>
    <w:p w:rsidR="0097143A" w:rsidRDefault="0097143A" w:rsidP="0097143A">
      <w:pPr>
        <w:pStyle w:val="aa"/>
      </w:pPr>
      <w:r>
        <w:t xml:space="preserve">Трофимов Р. Д., </w:t>
      </w:r>
      <w:proofErr w:type="spellStart"/>
      <w:r>
        <w:t>Гридчина</w:t>
      </w:r>
      <w:proofErr w:type="spellEnd"/>
      <w:r>
        <w:t xml:space="preserve"> А. В. Механизмы управления системой  землепользования в условиях урбанизации: концепция «умный город» // Прикладные экономические исследования. – 2026. – № 5. – С. 66–71. </w:t>
      </w:r>
      <w:proofErr w:type="spellStart"/>
      <w:r>
        <w:t>doi</w:t>
      </w:r>
      <w:proofErr w:type="spellEnd"/>
      <w:r>
        <w:t>: 10.47576/2949-1908.2026.5.5.008.</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The smart city concept and mechanisms for optimizing land use in the context of urbanization</w:t>
      </w:r>
    </w:p>
    <w:p w:rsidR="0097143A" w:rsidRPr="0097143A" w:rsidRDefault="0097143A" w:rsidP="0097143A">
      <w:pPr>
        <w:pStyle w:val="a6"/>
        <w:rPr>
          <w:lang w:val="en-US"/>
        </w:rPr>
      </w:pPr>
      <w:proofErr w:type="spellStart"/>
      <w:r w:rsidRPr="0097143A">
        <w:rPr>
          <w:lang w:val="en-US"/>
        </w:rPr>
        <w:t>Trofimov</w:t>
      </w:r>
      <w:proofErr w:type="spellEnd"/>
      <w:r w:rsidRPr="0097143A">
        <w:rPr>
          <w:lang w:val="en-US"/>
        </w:rPr>
        <w:t xml:space="preserve"> R. D.</w:t>
      </w:r>
    </w:p>
    <w:p w:rsidR="0097143A" w:rsidRPr="0097143A" w:rsidRDefault="0097143A" w:rsidP="0097143A">
      <w:pPr>
        <w:pStyle w:val="a7"/>
        <w:rPr>
          <w:lang w:val="en-US"/>
        </w:rPr>
      </w:pPr>
      <w:r w:rsidRPr="0097143A">
        <w:rPr>
          <w:lang w:val="en-US"/>
        </w:rPr>
        <w:t>Moscow Polytechnic University, Moscow, Russia, trofimov1899@gmail.com</w:t>
      </w:r>
    </w:p>
    <w:p w:rsidR="0097143A" w:rsidRPr="0097143A" w:rsidRDefault="0097143A" w:rsidP="0097143A">
      <w:pPr>
        <w:pStyle w:val="a6"/>
        <w:rPr>
          <w:lang w:val="en-US"/>
        </w:rPr>
      </w:pPr>
      <w:proofErr w:type="spellStart"/>
      <w:r w:rsidRPr="0097143A">
        <w:rPr>
          <w:lang w:val="en-US"/>
        </w:rPr>
        <w:t>Gridchina</w:t>
      </w:r>
      <w:proofErr w:type="spellEnd"/>
      <w:r w:rsidRPr="0097143A">
        <w:rPr>
          <w:lang w:val="en-US"/>
        </w:rPr>
        <w:t xml:space="preserve"> A. V. </w:t>
      </w:r>
    </w:p>
    <w:p w:rsidR="0097143A" w:rsidRPr="0097143A" w:rsidRDefault="0097143A" w:rsidP="0097143A">
      <w:pPr>
        <w:pStyle w:val="a7"/>
        <w:rPr>
          <w:lang w:val="en-US"/>
        </w:rPr>
      </w:pPr>
      <w:r w:rsidRPr="0097143A">
        <w:rPr>
          <w:lang w:val="en-US"/>
        </w:rPr>
        <w:t>Moscow Polytechnic University, Moscow, Russia, Gav70@bk.ru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The article examines the transformation of approaches to land use regulation under the influence of the smart city concept. It is revealed that traditional tools of territorial planning lack sufficient flexibility to respond to the dynamics of urban processes. An analysis is conducted of technological, organizational, and legal mechanisms for optimizing the use of urban territories, including: integration of spatial data, parametric zoning, digital twins, and stakeholder engagement procedures. Based on a comparative analysis of international practices and Russian experience, key directions for modernizing urban planning regulation are formulated. These include the introduction of dynamic zoning regulations, the establishment of interagency spatial data registries, and the implementation of regulatory sandboxes for temporary land use.</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r w:rsidRPr="0097143A">
        <w:rPr>
          <w:lang w:val="en-US"/>
        </w:rPr>
        <w:t>smart city; land use; urbanization; digital urban planning; spatial data; parametric zoning; digital twins; urban planning regulations; sustainable development.</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Trofimov</w:t>
      </w:r>
      <w:proofErr w:type="spellEnd"/>
      <w:r w:rsidRPr="0097143A">
        <w:rPr>
          <w:lang w:val="en-US"/>
        </w:rPr>
        <w:t xml:space="preserve"> R. D., </w:t>
      </w:r>
      <w:proofErr w:type="spellStart"/>
      <w:r w:rsidRPr="0097143A">
        <w:rPr>
          <w:lang w:val="en-US"/>
        </w:rPr>
        <w:t>Gridchina</w:t>
      </w:r>
      <w:proofErr w:type="spellEnd"/>
      <w:r w:rsidRPr="0097143A">
        <w:rPr>
          <w:lang w:val="en-US"/>
        </w:rPr>
        <w:t xml:space="preserve"> A. V. The “smart city” concept and mechanisms for optimizing land use in the context of urbanization. </w:t>
      </w:r>
      <w:proofErr w:type="gramStart"/>
      <w:r w:rsidRPr="0097143A">
        <w:rPr>
          <w:i/>
          <w:iCs/>
          <w:lang w:val="en-US"/>
        </w:rPr>
        <w:t xml:space="preserve">Applied economic research, </w:t>
      </w:r>
      <w:r w:rsidRPr="0097143A">
        <w:rPr>
          <w:lang w:val="en-US"/>
        </w:rPr>
        <w:t>2026, no. 5, pp. 66–71.</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10.47576/2949-1908.2026.5.5.008.</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336</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10.47576/2949-1908.2026.5.5.009</w:t>
      </w:r>
    </w:p>
    <w:p w:rsidR="0097143A" w:rsidRDefault="0097143A" w:rsidP="0097143A">
      <w:pPr>
        <w:pStyle w:val="a5"/>
      </w:pPr>
      <w:r>
        <w:lastRenderedPageBreak/>
        <w:t>Внедрение ИИ на российском финансовом рынке: успехи, проблемы и перспективы</w:t>
      </w:r>
    </w:p>
    <w:p w:rsidR="0097143A" w:rsidRDefault="0097143A" w:rsidP="0097143A">
      <w:pPr>
        <w:pStyle w:val="a6"/>
      </w:pPr>
      <w:r>
        <w:t xml:space="preserve">Усова Наталья Витальевна </w:t>
      </w:r>
    </w:p>
    <w:p w:rsidR="0097143A" w:rsidRDefault="0097143A" w:rsidP="0097143A">
      <w:pPr>
        <w:pStyle w:val="a7"/>
      </w:pPr>
      <w:r>
        <w:t>Российская академия народного хозяйства и государственной службы при Президенте Российской Федерации</w:t>
      </w:r>
      <w:r>
        <w:br/>
        <w:t>Уральский государственный экономический университет</w:t>
      </w:r>
      <w:r>
        <w:br/>
        <w:t xml:space="preserve">Уральский федеральный университет имени первого Президента </w:t>
      </w:r>
      <w:r>
        <w:br/>
        <w:t>России Б. Н. Ельцина</w:t>
      </w:r>
      <w:r>
        <w:br/>
        <w:t xml:space="preserve">Екатеринбург, Россия, nata-ekb-777@yandex.ru </w:t>
      </w:r>
    </w:p>
    <w:p w:rsidR="0097143A" w:rsidRDefault="0097143A" w:rsidP="0097143A">
      <w:pPr>
        <w:pStyle w:val="a6"/>
      </w:pPr>
      <w:r>
        <w:t>Логинов Михаил Павлович </w:t>
      </w:r>
    </w:p>
    <w:p w:rsidR="0097143A" w:rsidRDefault="0097143A" w:rsidP="0097143A">
      <w:pPr>
        <w:pStyle w:val="a7"/>
      </w:pPr>
      <w:r>
        <w:t>Российская академия народного хозяйства и государственной службы при Президенте Российской Федерации</w:t>
      </w:r>
      <w:r>
        <w:br/>
        <w:t>Уральский государственный экономический университет</w:t>
      </w:r>
      <w:r>
        <w:br/>
        <w:t xml:space="preserve">Уральский федеральный университет имени первого Президента </w:t>
      </w:r>
      <w:r>
        <w:br/>
        <w:t>России Б. Н. Ельцина</w:t>
      </w:r>
      <w:r>
        <w:br/>
        <w:t xml:space="preserve">Екатеринбург, Россия, port-all@mail.ru </w:t>
      </w:r>
    </w:p>
    <w:p w:rsidR="0097143A" w:rsidRDefault="0097143A" w:rsidP="0097143A">
      <w:pPr>
        <w:pStyle w:val="a6"/>
      </w:pPr>
      <w:r>
        <w:t xml:space="preserve">Терехин Александр Владимирович </w:t>
      </w:r>
    </w:p>
    <w:p w:rsidR="0097143A" w:rsidRDefault="0097143A" w:rsidP="0097143A">
      <w:pPr>
        <w:pStyle w:val="a7"/>
      </w:pPr>
      <w:r>
        <w:t xml:space="preserve">Российская академия народного хозяйства и государственной </w:t>
      </w:r>
      <w:r>
        <w:br/>
        <w:t>службы при Президенте Российской Федерации, Екатеринбург, Россия, terexin0909@gmail.com</w:t>
      </w:r>
    </w:p>
    <w:p w:rsidR="0097143A" w:rsidRDefault="0097143A" w:rsidP="0097143A">
      <w:pPr>
        <w:pStyle w:val="a6"/>
      </w:pPr>
      <w:proofErr w:type="gramStart"/>
      <w:r>
        <w:t>Литовских</w:t>
      </w:r>
      <w:proofErr w:type="gramEnd"/>
      <w:r>
        <w:t xml:space="preserve"> Алена Алексеевна </w:t>
      </w:r>
    </w:p>
    <w:p w:rsidR="0097143A" w:rsidRDefault="0097143A" w:rsidP="0097143A">
      <w:pPr>
        <w:pStyle w:val="a7"/>
      </w:pPr>
      <w:r>
        <w:t xml:space="preserve">Российская академия народного хозяйства и государственной </w:t>
      </w:r>
      <w:r>
        <w:br/>
        <w:t>службы при Президенте Российской Федерации, Екатеринбург, Россия,  alenalitovsk@gmail.com</w:t>
      </w:r>
    </w:p>
    <w:p w:rsidR="0097143A" w:rsidRDefault="0097143A" w:rsidP="0097143A">
      <w:pPr>
        <w:pStyle w:val="a9"/>
      </w:pPr>
      <w:r>
        <w:t>Аннотация</w:t>
      </w:r>
    </w:p>
    <w:p w:rsidR="0097143A" w:rsidRDefault="0097143A" w:rsidP="0097143A">
      <w:pPr>
        <w:pStyle w:val="a8"/>
      </w:pPr>
      <w:r>
        <w:t xml:space="preserve">В статье анализируются текущее состояние, ключевые достижения и системные барьеры внедрения технологий искусственного интеллекта (ИИ) на российском финансовом рынке. На основе данных опроса Банка России (2025 г.) и анализа мировых трендов рассматриваются успехи в области кредитного </w:t>
      </w:r>
      <w:proofErr w:type="spellStart"/>
      <w:r>
        <w:t>скоринга</w:t>
      </w:r>
      <w:proofErr w:type="spellEnd"/>
      <w:r>
        <w:t xml:space="preserve">, </w:t>
      </w:r>
      <w:proofErr w:type="gramStart"/>
      <w:r>
        <w:t>риск-менеджмента</w:t>
      </w:r>
      <w:proofErr w:type="gramEnd"/>
      <w:r>
        <w:t xml:space="preserve"> и клиентских сервисов. Выявлены основные проблемы: дефицит качественных данных, кадровый голод и риски, связанные с «черным ящиком» алгоритмов. Определены перспективные направления развития, включая внедрение концепции доверенного ИИ, создание доверенных посредников для обмена данными и адаптацию </w:t>
      </w:r>
      <w:proofErr w:type="gramStart"/>
      <w:r>
        <w:t>риск-ориентированного</w:t>
      </w:r>
      <w:proofErr w:type="gramEnd"/>
      <w:r>
        <w:t xml:space="preserve"> регулирования.</w:t>
      </w:r>
    </w:p>
    <w:p w:rsidR="0097143A" w:rsidRDefault="0097143A" w:rsidP="0097143A">
      <w:pPr>
        <w:pStyle w:val="a9"/>
      </w:pPr>
      <w:r>
        <w:t>Ключевые слова: </w:t>
      </w:r>
    </w:p>
    <w:p w:rsidR="0097143A" w:rsidRDefault="0097143A" w:rsidP="0097143A">
      <w:pPr>
        <w:pStyle w:val="a8"/>
      </w:pPr>
      <w:r>
        <w:t>искусственный интеллект; финансовый рынок; машинное обучение; риск-менеджмент; регулирование ИИ; Банк России.</w:t>
      </w:r>
    </w:p>
    <w:p w:rsidR="0097143A" w:rsidRDefault="0097143A" w:rsidP="0097143A">
      <w:pPr>
        <w:pStyle w:val="a9"/>
      </w:pPr>
      <w:r>
        <w:t xml:space="preserve">Для цитирования: </w:t>
      </w:r>
    </w:p>
    <w:p w:rsidR="0097143A" w:rsidRDefault="0097143A" w:rsidP="0097143A">
      <w:pPr>
        <w:pStyle w:val="aa"/>
      </w:pPr>
      <w:r>
        <w:t xml:space="preserve">Усова Н. В., Логинов М. П., Литовских А. А., Терехин А. В. Внедрение ИИ на российском финансовом рынке: успехи, проблемы и перспективы // Прикладные экономические исследования. – 2026. – № 5. – С. 72–81. </w:t>
      </w:r>
      <w:proofErr w:type="spellStart"/>
      <w:r>
        <w:t>doi</w:t>
      </w:r>
      <w:proofErr w:type="spellEnd"/>
      <w:r>
        <w:t>: 10.47576/2949-1908.2026.5.5.009.</w:t>
      </w:r>
    </w:p>
    <w:p w:rsidR="0097143A" w:rsidRDefault="0097143A" w:rsidP="0097143A">
      <w:pPr>
        <w:pStyle w:val="original"/>
      </w:pPr>
      <w:r>
        <w:lastRenderedPageBreak/>
        <w:t>Original article</w:t>
      </w:r>
    </w:p>
    <w:p w:rsidR="0097143A" w:rsidRPr="0097143A" w:rsidRDefault="0097143A" w:rsidP="0097143A">
      <w:pPr>
        <w:pStyle w:val="a5"/>
        <w:rPr>
          <w:lang w:val="en-US"/>
        </w:rPr>
      </w:pPr>
      <w:r w:rsidRPr="0097143A">
        <w:rPr>
          <w:lang w:val="en-US"/>
        </w:rPr>
        <w:t>Introduction of AI in the russian financial market: successes, problems and prospects</w:t>
      </w:r>
    </w:p>
    <w:p w:rsidR="0097143A" w:rsidRDefault="0097143A" w:rsidP="0097143A">
      <w:pPr>
        <w:pStyle w:val="a6"/>
      </w:pPr>
      <w:proofErr w:type="spellStart"/>
      <w:r>
        <w:t>Usova</w:t>
      </w:r>
      <w:proofErr w:type="spellEnd"/>
      <w:r>
        <w:t xml:space="preserve"> </w:t>
      </w:r>
      <w:proofErr w:type="spellStart"/>
      <w:r>
        <w:t>Natalya</w:t>
      </w:r>
      <w:proofErr w:type="spellEnd"/>
      <w:r>
        <w:t xml:space="preserve"> V. </w:t>
      </w:r>
    </w:p>
    <w:p w:rsidR="0097143A" w:rsidRPr="0097143A" w:rsidRDefault="0097143A" w:rsidP="0097143A">
      <w:pPr>
        <w:pStyle w:val="a7"/>
        <w:rPr>
          <w:lang w:val="en-US"/>
        </w:rPr>
      </w:pPr>
      <w:r w:rsidRPr="0097143A">
        <w:rPr>
          <w:lang w:val="en-US"/>
        </w:rPr>
        <w:t>Russian Presidential Academy of National Economy and Public Administration</w:t>
      </w:r>
      <w:r w:rsidRPr="0097143A">
        <w:rPr>
          <w:lang w:val="en-US"/>
        </w:rPr>
        <w:br/>
        <w:t>Ural State University of Economics</w:t>
      </w:r>
      <w:r w:rsidRPr="0097143A">
        <w:rPr>
          <w:lang w:val="en-US"/>
        </w:rPr>
        <w:br/>
        <w:t>Ural Federal University named after the first President of Russia B.N. Yeltsin</w:t>
      </w:r>
      <w:r w:rsidRPr="0097143A">
        <w:rPr>
          <w:lang w:val="en-US"/>
        </w:rPr>
        <w:br/>
        <w:t>Yekaterinburg, Russia, nata-ekb-777@yandex.ru</w:t>
      </w:r>
    </w:p>
    <w:p w:rsidR="0097143A" w:rsidRPr="0097143A" w:rsidRDefault="0097143A" w:rsidP="0097143A">
      <w:pPr>
        <w:pStyle w:val="a6"/>
        <w:rPr>
          <w:lang w:val="en-US"/>
        </w:rPr>
      </w:pPr>
      <w:proofErr w:type="spellStart"/>
      <w:r w:rsidRPr="0097143A">
        <w:rPr>
          <w:lang w:val="en-US"/>
        </w:rPr>
        <w:t>Loginov</w:t>
      </w:r>
      <w:proofErr w:type="spellEnd"/>
      <w:r w:rsidRPr="0097143A">
        <w:rPr>
          <w:lang w:val="en-US"/>
        </w:rPr>
        <w:t xml:space="preserve"> Mikhail P. </w:t>
      </w:r>
    </w:p>
    <w:p w:rsidR="0097143A" w:rsidRPr="0097143A" w:rsidRDefault="0097143A" w:rsidP="0097143A">
      <w:pPr>
        <w:pStyle w:val="a7"/>
        <w:rPr>
          <w:lang w:val="en-US"/>
        </w:rPr>
      </w:pPr>
      <w:r w:rsidRPr="0097143A">
        <w:rPr>
          <w:lang w:val="en-US"/>
        </w:rPr>
        <w:t>Russian Presidential Academy of National Economy and Public Administration</w:t>
      </w:r>
      <w:r w:rsidRPr="0097143A">
        <w:rPr>
          <w:lang w:val="en-US"/>
        </w:rPr>
        <w:br/>
        <w:t>Ural State University of Economics</w:t>
      </w:r>
      <w:r w:rsidRPr="0097143A">
        <w:rPr>
          <w:lang w:val="en-US"/>
        </w:rPr>
        <w:br/>
        <w:t>Ural Federal University named after the first President of Russia B.N. Yeltsin</w:t>
      </w:r>
      <w:r w:rsidRPr="0097143A">
        <w:rPr>
          <w:lang w:val="en-US"/>
        </w:rPr>
        <w:br/>
        <w:t>Yekaterinburg, Russia, port-all@mail.ru</w:t>
      </w:r>
    </w:p>
    <w:p w:rsidR="0097143A" w:rsidRPr="0097143A" w:rsidRDefault="0097143A" w:rsidP="0097143A">
      <w:pPr>
        <w:pStyle w:val="a6"/>
        <w:rPr>
          <w:lang w:val="en-US"/>
        </w:rPr>
      </w:pPr>
      <w:proofErr w:type="spellStart"/>
      <w:r w:rsidRPr="0097143A">
        <w:rPr>
          <w:lang w:val="en-US"/>
        </w:rPr>
        <w:t>Terekhin</w:t>
      </w:r>
      <w:proofErr w:type="spellEnd"/>
      <w:r w:rsidRPr="0097143A">
        <w:rPr>
          <w:lang w:val="en-US"/>
        </w:rPr>
        <w:t xml:space="preserve"> </w:t>
      </w:r>
      <w:proofErr w:type="spellStart"/>
      <w:r w:rsidRPr="0097143A">
        <w:rPr>
          <w:lang w:val="en-US"/>
        </w:rPr>
        <w:t>Aleksandr</w:t>
      </w:r>
      <w:proofErr w:type="spellEnd"/>
      <w:r w:rsidRPr="0097143A">
        <w:rPr>
          <w:lang w:val="en-US"/>
        </w:rPr>
        <w:t xml:space="preserve"> V. </w:t>
      </w:r>
    </w:p>
    <w:p w:rsidR="0097143A" w:rsidRPr="0097143A" w:rsidRDefault="0097143A" w:rsidP="0097143A">
      <w:pPr>
        <w:pStyle w:val="a7"/>
        <w:rPr>
          <w:lang w:val="en-US"/>
        </w:rPr>
      </w:pPr>
      <w:r w:rsidRPr="0097143A">
        <w:rPr>
          <w:lang w:val="en-US"/>
        </w:rPr>
        <w:t>Russian Presidential Academy of National Economy and Public Administration, Yekaterinburg, Russia, terexin0909@gmail.com</w:t>
      </w:r>
    </w:p>
    <w:p w:rsidR="0097143A" w:rsidRPr="0097143A" w:rsidRDefault="0097143A" w:rsidP="0097143A">
      <w:pPr>
        <w:pStyle w:val="a6"/>
        <w:rPr>
          <w:lang w:val="en-US"/>
        </w:rPr>
      </w:pPr>
      <w:proofErr w:type="spellStart"/>
      <w:proofErr w:type="gramStart"/>
      <w:r w:rsidRPr="0097143A">
        <w:rPr>
          <w:lang w:val="en-US"/>
        </w:rPr>
        <w:t>Litovskikh</w:t>
      </w:r>
      <w:proofErr w:type="spellEnd"/>
      <w:r w:rsidRPr="0097143A">
        <w:rPr>
          <w:lang w:val="en-US"/>
        </w:rPr>
        <w:t xml:space="preserve"> </w:t>
      </w:r>
      <w:proofErr w:type="spellStart"/>
      <w:r w:rsidRPr="0097143A">
        <w:rPr>
          <w:lang w:val="en-US"/>
        </w:rPr>
        <w:t>Alena</w:t>
      </w:r>
      <w:proofErr w:type="spellEnd"/>
      <w:r w:rsidRPr="0097143A">
        <w:rPr>
          <w:lang w:val="en-US"/>
        </w:rPr>
        <w:t xml:space="preserve"> A.</w:t>
      </w:r>
      <w:proofErr w:type="gramEnd"/>
      <w:r w:rsidRPr="0097143A">
        <w:rPr>
          <w:lang w:val="en-US"/>
        </w:rPr>
        <w:t xml:space="preserve"> </w:t>
      </w:r>
    </w:p>
    <w:p w:rsidR="0097143A" w:rsidRPr="0097143A" w:rsidRDefault="0097143A" w:rsidP="0097143A">
      <w:pPr>
        <w:pStyle w:val="a7"/>
        <w:rPr>
          <w:lang w:val="en-US"/>
        </w:rPr>
      </w:pPr>
      <w:r w:rsidRPr="0097143A">
        <w:rPr>
          <w:lang w:val="en-US"/>
        </w:rPr>
        <w:t>Russian Presidential Academy of National Economy and Public Administration, Yekaterinburg, Russia, alenalitovsk@gmail.com</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The article analyzes the current state, key achievements and systemic barriers to the introduction of artificial intelligence (AI) technologies in the Russian financial market. Based on the data from the Bank of Russia survey (2025) and the analysis of global trends, the progress in the field of credit scoring, risk management and customer services is reviewed. The main problems have been identified: a shortage of high-quality data, a shortage of personnel, and the risks associated with the “black box” of algorithms. Promising areas of development have been identified, including the introduction of the concept of trusted AI, the creation of trusted intermediaries for data exchange, and the adaptation of risk-based regulation.</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artificial</w:t>
      </w:r>
      <w:proofErr w:type="gramEnd"/>
      <w:r w:rsidRPr="0097143A">
        <w:rPr>
          <w:lang w:val="en-US"/>
        </w:rPr>
        <w:t xml:space="preserve"> intelligence; financial market; machine learning; risk management; AI regulation; Bank of Russia.</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Usova</w:t>
      </w:r>
      <w:proofErr w:type="spellEnd"/>
      <w:r w:rsidRPr="0097143A">
        <w:rPr>
          <w:lang w:val="en-US"/>
        </w:rPr>
        <w:t xml:space="preserve"> N. V., </w:t>
      </w:r>
      <w:proofErr w:type="spellStart"/>
      <w:r w:rsidRPr="0097143A">
        <w:rPr>
          <w:lang w:val="en-US"/>
        </w:rPr>
        <w:t>Loginov</w:t>
      </w:r>
      <w:proofErr w:type="spellEnd"/>
      <w:r w:rsidRPr="0097143A">
        <w:rPr>
          <w:lang w:val="en-US"/>
        </w:rPr>
        <w:t xml:space="preserve"> M. P., </w:t>
      </w:r>
      <w:proofErr w:type="spellStart"/>
      <w:r w:rsidRPr="0097143A">
        <w:rPr>
          <w:lang w:val="en-US"/>
        </w:rPr>
        <w:t>Litovskikh</w:t>
      </w:r>
      <w:proofErr w:type="spellEnd"/>
      <w:r w:rsidRPr="0097143A">
        <w:rPr>
          <w:lang w:val="en-US"/>
        </w:rPr>
        <w:t xml:space="preserve"> A. A., </w:t>
      </w:r>
      <w:proofErr w:type="spellStart"/>
      <w:r w:rsidRPr="0097143A">
        <w:rPr>
          <w:lang w:val="en-US"/>
        </w:rPr>
        <w:t>Terekhin</w:t>
      </w:r>
      <w:proofErr w:type="spellEnd"/>
      <w:r w:rsidRPr="0097143A">
        <w:rPr>
          <w:lang w:val="en-US"/>
        </w:rPr>
        <w:t xml:space="preserve"> A. V. Introduction of AI in the </w:t>
      </w:r>
      <w:proofErr w:type="spellStart"/>
      <w:r w:rsidRPr="0097143A">
        <w:rPr>
          <w:lang w:val="en-US"/>
        </w:rPr>
        <w:t>russian</w:t>
      </w:r>
      <w:proofErr w:type="spellEnd"/>
      <w:r w:rsidRPr="0097143A">
        <w:rPr>
          <w:lang w:val="en-US"/>
        </w:rPr>
        <w:t xml:space="preserve"> financial market: successes, problems and prospects. </w:t>
      </w:r>
      <w:proofErr w:type="gramStart"/>
      <w:r w:rsidRPr="0097143A">
        <w:rPr>
          <w:i/>
          <w:iCs/>
          <w:lang w:val="en-US"/>
        </w:rPr>
        <w:t>Applied economic research,</w:t>
      </w:r>
      <w:r w:rsidRPr="0097143A">
        <w:rPr>
          <w:lang w:val="en-US"/>
        </w:rPr>
        <w:t xml:space="preserve"> 2026, no. 5, pp. 72–81.</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10.47576/2949-1908.2026.5.5.009.</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336</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10.47576/2949-1908.2026.5.5.010</w:t>
      </w:r>
    </w:p>
    <w:p w:rsidR="0097143A" w:rsidRDefault="0097143A" w:rsidP="0097143A">
      <w:pPr>
        <w:pStyle w:val="a5"/>
      </w:pPr>
      <w:r>
        <w:lastRenderedPageBreak/>
        <w:t>Инвестиции в коммерческую недвижимость России: тренды и перспективы</w:t>
      </w:r>
    </w:p>
    <w:p w:rsidR="0097143A" w:rsidRDefault="0097143A" w:rsidP="0097143A">
      <w:pPr>
        <w:pStyle w:val="a6"/>
      </w:pPr>
      <w:r>
        <w:t xml:space="preserve">Бурса И. А.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r>
        <w:t xml:space="preserve">Костерина С. С. </w:t>
      </w:r>
    </w:p>
    <w:p w:rsidR="0097143A" w:rsidRDefault="0097143A" w:rsidP="0097143A">
      <w:pPr>
        <w:pStyle w:val="a7"/>
      </w:pPr>
      <w:r>
        <w:t xml:space="preserve">Кубанский государственный аграрный университет </w:t>
      </w:r>
      <w:r>
        <w:br/>
        <w:t>имени И. Т. Трубилина</w:t>
      </w:r>
    </w:p>
    <w:p w:rsidR="0097143A" w:rsidRDefault="0097143A" w:rsidP="0097143A">
      <w:pPr>
        <w:pStyle w:val="a6"/>
      </w:pPr>
      <w:proofErr w:type="spellStart"/>
      <w:r>
        <w:t>Колобкова</w:t>
      </w:r>
      <w:proofErr w:type="spellEnd"/>
      <w:r>
        <w:t xml:space="preserve"> Д. И. </w:t>
      </w:r>
    </w:p>
    <w:p w:rsidR="0097143A" w:rsidRDefault="0097143A" w:rsidP="0097143A">
      <w:pPr>
        <w:pStyle w:val="a7"/>
      </w:pPr>
      <w:r>
        <w:t xml:space="preserve">Кубанский государственный аграрный университет </w:t>
      </w:r>
      <w:r>
        <w:br/>
        <w:t>имени И. Т. Трубилина</w:t>
      </w:r>
    </w:p>
    <w:p w:rsidR="0097143A" w:rsidRDefault="0097143A" w:rsidP="0097143A">
      <w:pPr>
        <w:pStyle w:val="a9"/>
      </w:pPr>
      <w:r>
        <w:t>Аннотация</w:t>
      </w:r>
    </w:p>
    <w:p w:rsidR="0097143A" w:rsidRDefault="0097143A" w:rsidP="0097143A">
      <w:pPr>
        <w:pStyle w:val="a8"/>
      </w:pPr>
      <w:r>
        <w:t>В статье рассматриваются структура рынка, распределение капитала по сегментам, а также тенденции и возможности инвестирования в российскую коммерческую недвижимость. В качестве основных источников инвестиционной активности особое внимание уделяется офисной недвижимости, объектам застройки и складской инфраструктуре. Оценивается, как макроэкономические переменные, такие как рост ВВП, оборот розничной торговли и доверие потребителей, влияют на формирование спроса и инвестиционных решений. Учитываются изменения в модели сделки, тактике управления объектами и выборе инвестиционных инструментов. Сделанные выводы свидетельствуют о медленном восстановлении рынка в кризисные периоды и сохраняющемся интересе инвесторов к важным сегментам коммерческой недвижимости.</w:t>
      </w:r>
    </w:p>
    <w:p w:rsidR="0097143A" w:rsidRDefault="0097143A" w:rsidP="0097143A">
      <w:pPr>
        <w:pStyle w:val="a9"/>
      </w:pPr>
      <w:r>
        <w:t xml:space="preserve">Ключевые слова: </w:t>
      </w:r>
    </w:p>
    <w:p w:rsidR="0097143A" w:rsidRDefault="0097143A" w:rsidP="0097143A">
      <w:pPr>
        <w:pStyle w:val="a8"/>
      </w:pPr>
      <w:r>
        <w:t xml:space="preserve">коммерческая недвижимость; инвестиции; офисная недвижимость; </w:t>
      </w:r>
      <w:proofErr w:type="spellStart"/>
      <w:r>
        <w:t>девелопмент</w:t>
      </w:r>
      <w:proofErr w:type="spellEnd"/>
      <w:r>
        <w:t>; макропоказатели; рынок недвижимости.</w:t>
      </w:r>
    </w:p>
    <w:p w:rsidR="0097143A" w:rsidRDefault="0097143A" w:rsidP="0097143A">
      <w:pPr>
        <w:pStyle w:val="a9"/>
      </w:pPr>
      <w:r>
        <w:t xml:space="preserve">Для цитирования: </w:t>
      </w:r>
    </w:p>
    <w:p w:rsidR="0097143A" w:rsidRDefault="0097143A" w:rsidP="0097143A">
      <w:pPr>
        <w:pStyle w:val="aa"/>
      </w:pPr>
      <w:r>
        <w:t xml:space="preserve">Бурса И. А., Костерина С. С., </w:t>
      </w:r>
      <w:proofErr w:type="spellStart"/>
      <w:r>
        <w:t>Колобкова</w:t>
      </w:r>
      <w:proofErr w:type="spellEnd"/>
      <w:r>
        <w:t xml:space="preserve"> Д. И. Инвестиции в коммерческую недвижимость России: тренды и перспективы // Прикладные экономические исследования. – 2026. – № 5. – С. 82–89. </w:t>
      </w:r>
      <w:proofErr w:type="spellStart"/>
      <w:r>
        <w:t>doi</w:t>
      </w:r>
      <w:proofErr w:type="spellEnd"/>
      <w:r>
        <w:t>: 10.47576/2949-1908.2026.5.5.010.</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Investments in commercial real estate in Russia: trends and prospects</w:t>
      </w:r>
    </w:p>
    <w:p w:rsidR="0097143A" w:rsidRPr="0097143A" w:rsidRDefault="0097143A" w:rsidP="0097143A">
      <w:pPr>
        <w:pStyle w:val="a6"/>
        <w:rPr>
          <w:lang w:val="en-US"/>
        </w:rPr>
      </w:pPr>
      <w:proofErr w:type="gramStart"/>
      <w:r w:rsidRPr="0097143A">
        <w:rPr>
          <w:lang w:val="en-US"/>
        </w:rPr>
        <w:t>Bursa I.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t>Kosterina</w:t>
      </w:r>
      <w:proofErr w:type="spellEnd"/>
      <w:r w:rsidRPr="0097143A">
        <w:rPr>
          <w:lang w:val="en-US"/>
        </w:rPr>
        <w:t xml:space="preserve"> S. S.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p>
    <w:p w:rsidR="0097143A" w:rsidRPr="0097143A" w:rsidRDefault="0097143A" w:rsidP="0097143A">
      <w:pPr>
        <w:pStyle w:val="a6"/>
        <w:rPr>
          <w:lang w:val="en-US"/>
        </w:rPr>
      </w:pPr>
      <w:proofErr w:type="spellStart"/>
      <w:proofErr w:type="gramStart"/>
      <w:r w:rsidRPr="0097143A">
        <w:rPr>
          <w:lang w:val="en-US"/>
        </w:rPr>
        <w:t>Kolobkova</w:t>
      </w:r>
      <w:proofErr w:type="spellEnd"/>
      <w:r w:rsidRPr="0097143A">
        <w:rPr>
          <w:lang w:val="en-US"/>
        </w:rPr>
        <w:t xml:space="preserve"> D. I.</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p>
    <w:p w:rsidR="0097143A" w:rsidRPr="0097143A" w:rsidRDefault="0097143A" w:rsidP="0097143A">
      <w:pPr>
        <w:pStyle w:val="a9"/>
        <w:rPr>
          <w:lang w:val="en-US"/>
        </w:rPr>
      </w:pPr>
      <w:r w:rsidRPr="0097143A">
        <w:rPr>
          <w:lang w:val="en-US"/>
        </w:rPr>
        <w:lastRenderedPageBreak/>
        <w:t>Abstract</w:t>
      </w:r>
    </w:p>
    <w:p w:rsidR="0097143A" w:rsidRPr="0097143A" w:rsidRDefault="0097143A" w:rsidP="0097143A">
      <w:pPr>
        <w:pStyle w:val="a8"/>
        <w:rPr>
          <w:lang w:val="en-US"/>
        </w:rPr>
      </w:pPr>
      <w:r w:rsidRPr="0097143A">
        <w:rPr>
          <w:lang w:val="en-US"/>
        </w:rPr>
        <w:t>The article examines the structure of the market, the distribution of capital by segment, as well as trends and investment opportunities in Russian commercial real estate. As the main sources of investment activity, special attention is paid to office real estate, building facilities and warehouse infrastructure. It evaluates how macroeconomic variables such as GDP growth, retail trade turnover, and consumer confidence influence demand and investment decisions. Changes in the transaction model, facility management tactics, and the choice of investment instruments are taken into account. The findings indicate a slow recovery of the market during the crisis periods and the continued interest of investors in important segments of commercial real estate.</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r w:rsidRPr="0097143A">
        <w:rPr>
          <w:lang w:val="en-US"/>
        </w:rPr>
        <w:t>commercial real estate; investments; office real estate; development; macro indicators; real estate market.</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r w:rsidRPr="0097143A">
        <w:rPr>
          <w:lang w:val="en-US"/>
        </w:rPr>
        <w:t xml:space="preserve">Bursa I. A., </w:t>
      </w:r>
      <w:proofErr w:type="spellStart"/>
      <w:r w:rsidRPr="0097143A">
        <w:rPr>
          <w:lang w:val="en-US"/>
        </w:rPr>
        <w:t>Kosterina</w:t>
      </w:r>
      <w:proofErr w:type="spellEnd"/>
      <w:r w:rsidRPr="0097143A">
        <w:rPr>
          <w:lang w:val="en-US"/>
        </w:rPr>
        <w:t xml:space="preserve"> S. S., </w:t>
      </w:r>
      <w:proofErr w:type="spellStart"/>
      <w:r w:rsidRPr="0097143A">
        <w:rPr>
          <w:lang w:val="en-US"/>
        </w:rPr>
        <w:t>Kolobkova</w:t>
      </w:r>
      <w:proofErr w:type="spellEnd"/>
      <w:r w:rsidRPr="0097143A">
        <w:rPr>
          <w:lang w:val="en-US"/>
        </w:rPr>
        <w:t xml:space="preserve"> D. I. Investments in commercial real estate in Russia: trends and prospects. </w:t>
      </w:r>
      <w:proofErr w:type="gramStart"/>
      <w:r w:rsidRPr="0097143A">
        <w:rPr>
          <w:i/>
          <w:iCs/>
          <w:lang w:val="en-US"/>
        </w:rPr>
        <w:t xml:space="preserve">Applied economic research, </w:t>
      </w:r>
      <w:r w:rsidRPr="0097143A">
        <w:rPr>
          <w:lang w:val="en-US"/>
        </w:rPr>
        <w:t>2026, no. 5, pp. 82–89.</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10.47576/2949-1908.2026.5.5.010.</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338</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10.47576/2949-1908.2026.5.5.011</w:t>
      </w:r>
    </w:p>
    <w:p w:rsidR="0097143A" w:rsidRDefault="0097143A" w:rsidP="0097143A">
      <w:pPr>
        <w:pStyle w:val="a5"/>
      </w:pPr>
      <w:r>
        <w:t xml:space="preserve">Функционирование и развитие субъектов малого и среднего предпринимательства </w:t>
      </w:r>
      <w:r>
        <w:br/>
        <w:t xml:space="preserve">на региональных рынках образовательных услуг на базе цифровых платформ </w:t>
      </w:r>
    </w:p>
    <w:p w:rsidR="0097143A" w:rsidRDefault="0097143A" w:rsidP="0097143A">
      <w:pPr>
        <w:pStyle w:val="a6"/>
      </w:pPr>
      <w:r>
        <w:t xml:space="preserve">Филатов Владимир Владимирович </w:t>
      </w:r>
    </w:p>
    <w:p w:rsidR="0097143A" w:rsidRDefault="0097143A" w:rsidP="0097143A">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97143A" w:rsidRDefault="0097143A" w:rsidP="0097143A">
      <w:pPr>
        <w:pStyle w:val="a6"/>
      </w:pPr>
      <w:r>
        <w:t xml:space="preserve">Артемьев Николай Валентинович </w:t>
      </w:r>
    </w:p>
    <w:p w:rsidR="0097143A" w:rsidRDefault="0097143A" w:rsidP="0097143A">
      <w:pPr>
        <w:pStyle w:val="a7"/>
      </w:pPr>
      <w:r>
        <w:t xml:space="preserve">Московский университет МВД России имени В. Я. </w:t>
      </w:r>
      <w:proofErr w:type="spellStart"/>
      <w:r>
        <w:t>Кикотя</w:t>
      </w:r>
      <w:proofErr w:type="spellEnd"/>
      <w:r>
        <w:br/>
        <w:t>Московский университет имени С. Ю. Витте</w:t>
      </w:r>
      <w:r>
        <w:br/>
        <w:t>Институт международных экономических связей</w:t>
      </w:r>
      <w:r>
        <w:br/>
        <w:t>Москва, Россия, nikvalart@rambler.ru</w:t>
      </w:r>
    </w:p>
    <w:p w:rsidR="0097143A" w:rsidRDefault="0097143A" w:rsidP="0097143A">
      <w:pPr>
        <w:pStyle w:val="a6"/>
      </w:pPr>
      <w:proofErr w:type="spellStart"/>
      <w:r>
        <w:t>Garkavaya</w:t>
      </w:r>
      <w:proofErr w:type="spellEnd"/>
      <w:r>
        <w:t xml:space="preserve"> </w:t>
      </w:r>
      <w:proofErr w:type="spellStart"/>
      <w:r>
        <w:t>Victoria</w:t>
      </w:r>
      <w:proofErr w:type="spellEnd"/>
      <w:r>
        <w:t xml:space="preserve"> </w:t>
      </w:r>
    </w:p>
    <w:p w:rsidR="0097143A" w:rsidRDefault="0097143A" w:rsidP="0097143A">
      <w:pPr>
        <w:pStyle w:val="a7"/>
      </w:pPr>
      <w:r>
        <w:t xml:space="preserve">Санкт-Петербургский государственный лесотехнический </w:t>
      </w:r>
      <w:r>
        <w:br/>
        <w:t xml:space="preserve">университет имени С. М. Кирова», Санкт-Петербург, Россия, </w:t>
      </w:r>
      <w:r>
        <w:br/>
        <w:t>harkava@list.ru</w:t>
      </w:r>
    </w:p>
    <w:p w:rsidR="0097143A" w:rsidRDefault="0097143A" w:rsidP="0097143A">
      <w:pPr>
        <w:pStyle w:val="a6"/>
      </w:pPr>
      <w:proofErr w:type="spellStart"/>
      <w:r>
        <w:t>Челышева</w:t>
      </w:r>
      <w:proofErr w:type="spellEnd"/>
      <w:r>
        <w:t xml:space="preserve"> София Владиславовна </w:t>
      </w:r>
    </w:p>
    <w:p w:rsidR="0097143A" w:rsidRDefault="0097143A" w:rsidP="0097143A">
      <w:pPr>
        <w:pStyle w:val="a7"/>
      </w:pPr>
      <w:r>
        <w:lastRenderedPageBreak/>
        <w:t xml:space="preserve">Российский государственный аграрный университет МСХА </w:t>
      </w:r>
      <w:r>
        <w:br/>
        <w:t>имени К. А. Тимирязева, Москва, Россия, tr1099@yandex.ru</w:t>
      </w:r>
    </w:p>
    <w:p w:rsidR="0097143A" w:rsidRDefault="0097143A" w:rsidP="0097143A">
      <w:pPr>
        <w:pStyle w:val="a9"/>
      </w:pPr>
      <w:r>
        <w:t>Аннотация</w:t>
      </w:r>
    </w:p>
    <w:p w:rsidR="0097143A" w:rsidRDefault="0097143A" w:rsidP="0097143A">
      <w:pPr>
        <w:pStyle w:val="a8"/>
      </w:pPr>
      <w:r>
        <w:t xml:space="preserve">В статье проведено исследование особенностей функционирования и развития субъектов малого и среднего предпринимательства (МСП) на региональных рынках образовательных услуг на базе цифровых платформ в современных  социально-экономических условиях. Установлено, что малый и средний образовательный бизнес не может </w:t>
      </w:r>
      <w:proofErr w:type="gramStart"/>
      <w:r>
        <w:t>выжить в одиночку в масштабах целого региона и что ему необходима</w:t>
      </w:r>
      <w:proofErr w:type="gramEnd"/>
      <w:r>
        <w:t xml:space="preserve"> экосистема из трех компонентов: государственная поддержка, партнерства с крупными организациями и современные технологии.  Это связано с тем, что в регионах с очень высокой предпринимательской активностью, например в некоторых южных областях, встречаются компании, которые развиваются без господдержки, полагаясь только на партнерства и технологии. Однако таких примеров меньшинство. Для большинства же регионов России все три компонента действительно критически важны и </w:t>
      </w:r>
      <w:proofErr w:type="spellStart"/>
      <w:r>
        <w:t>экосистемный</w:t>
      </w:r>
      <w:proofErr w:type="spellEnd"/>
      <w:r>
        <w:t xml:space="preserve"> подход работает лучше на базе цифровых платформ.</w:t>
      </w:r>
    </w:p>
    <w:p w:rsidR="0097143A" w:rsidRDefault="0097143A" w:rsidP="0097143A">
      <w:pPr>
        <w:pStyle w:val="a9"/>
      </w:pPr>
      <w:r>
        <w:t xml:space="preserve">Ключевые слова: </w:t>
      </w:r>
    </w:p>
    <w:p w:rsidR="0097143A" w:rsidRDefault="0097143A" w:rsidP="0097143A">
      <w:pPr>
        <w:pStyle w:val="a8"/>
      </w:pPr>
      <w:r>
        <w:t>субъекты малого и среднего предпринимательства (МСП); региональные рынки; образовательные услуги; цифровые платформы.</w:t>
      </w:r>
    </w:p>
    <w:p w:rsidR="0097143A" w:rsidRDefault="0097143A" w:rsidP="0097143A">
      <w:pPr>
        <w:pStyle w:val="a9"/>
      </w:pPr>
      <w:r>
        <w:t xml:space="preserve">Для цитирования: </w:t>
      </w:r>
    </w:p>
    <w:p w:rsidR="0097143A" w:rsidRDefault="0097143A" w:rsidP="0097143A">
      <w:pPr>
        <w:pStyle w:val="aa"/>
      </w:pPr>
      <w:r>
        <w:t xml:space="preserve">Филатов В.  В., Артемьев Н. В., </w:t>
      </w:r>
      <w:proofErr w:type="spellStart"/>
      <w:r>
        <w:t>Garkavaya</w:t>
      </w:r>
      <w:proofErr w:type="spellEnd"/>
      <w:r>
        <w:t xml:space="preserve"> V., </w:t>
      </w:r>
      <w:proofErr w:type="spellStart"/>
      <w:r>
        <w:t>Челышева</w:t>
      </w:r>
      <w:proofErr w:type="spellEnd"/>
      <w:r>
        <w:t xml:space="preserve"> С. В. Функционирование и развитие субъектов малого и среднего предпринимательства на региональных рынках образовательных услуг на базе цифровых платформ // Прикладные экономические исследования. – 2026. – № 5. – С. 90–99. </w:t>
      </w:r>
      <w:proofErr w:type="spellStart"/>
      <w:r>
        <w:t>doi</w:t>
      </w:r>
      <w:proofErr w:type="spellEnd"/>
      <w:r>
        <w:t>: 10.47576/2949-1908.2026.5.5.011.</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 xml:space="preserve">Functioning and development of small </w:t>
      </w:r>
      <w:r w:rsidRPr="0097143A">
        <w:rPr>
          <w:lang w:val="en-US"/>
        </w:rPr>
        <w:br/>
        <w:t xml:space="preserve">and medium-sized enterprises in the regional markets of educational services based </w:t>
      </w:r>
      <w:r w:rsidRPr="0097143A">
        <w:rPr>
          <w:lang w:val="en-US"/>
        </w:rPr>
        <w:br/>
        <w:t xml:space="preserve">on digital platforms </w:t>
      </w:r>
    </w:p>
    <w:p w:rsidR="0097143A" w:rsidRDefault="0097143A" w:rsidP="0097143A">
      <w:pPr>
        <w:pStyle w:val="a6"/>
      </w:pPr>
      <w:proofErr w:type="spellStart"/>
      <w:r>
        <w:t>Filatov</w:t>
      </w:r>
      <w:proofErr w:type="spellEnd"/>
      <w:r>
        <w:t xml:space="preserve"> </w:t>
      </w:r>
      <w:proofErr w:type="spellStart"/>
      <w:r>
        <w:t>Vladimir</w:t>
      </w:r>
      <w:proofErr w:type="spellEnd"/>
      <w:r>
        <w:t xml:space="preserve"> V. </w:t>
      </w:r>
    </w:p>
    <w:p w:rsidR="0097143A" w:rsidRPr="0097143A" w:rsidRDefault="0097143A" w:rsidP="0097143A">
      <w:pPr>
        <w:pStyle w:val="a7"/>
        <w:rPr>
          <w:lang w:val="en-US"/>
        </w:rPr>
      </w:pPr>
      <w:r w:rsidRPr="0097143A">
        <w:rPr>
          <w:lang w:val="en-US"/>
        </w:rPr>
        <w:t xml:space="preserve">K.A. </w:t>
      </w:r>
      <w:proofErr w:type="spellStart"/>
      <w:r w:rsidRPr="0097143A">
        <w:rPr>
          <w:lang w:val="en-US"/>
        </w:rPr>
        <w:t>Timiryazev</w:t>
      </w:r>
      <w:proofErr w:type="spellEnd"/>
      <w:r w:rsidRPr="0097143A">
        <w:rPr>
          <w:lang w:val="en-US"/>
        </w:rPr>
        <w:t xml:space="preserve"> Russian State Agrarian University</w:t>
      </w:r>
      <w:r w:rsidRPr="0097143A">
        <w:rPr>
          <w:lang w:val="en-US"/>
        </w:rPr>
        <w:br/>
        <w:t>Moscow Technical University of Communications and Informatics</w:t>
      </w:r>
      <w:r w:rsidRPr="0097143A">
        <w:rPr>
          <w:lang w:val="en-US"/>
        </w:rPr>
        <w:br/>
        <w:t>Expert Analytical Center</w:t>
      </w:r>
      <w:r w:rsidRPr="0097143A">
        <w:rPr>
          <w:lang w:val="en-US"/>
        </w:rPr>
        <w:br/>
        <w:t>Moscow, Russia, filatov_vl@mail.ru</w:t>
      </w:r>
    </w:p>
    <w:p w:rsidR="0097143A" w:rsidRPr="0097143A" w:rsidRDefault="0097143A" w:rsidP="0097143A">
      <w:pPr>
        <w:pStyle w:val="a6"/>
        <w:rPr>
          <w:lang w:val="en-US"/>
        </w:rPr>
      </w:pPr>
      <w:proofErr w:type="spellStart"/>
      <w:r w:rsidRPr="0097143A">
        <w:rPr>
          <w:lang w:val="en-US"/>
        </w:rPr>
        <w:t>Artemyev</w:t>
      </w:r>
      <w:proofErr w:type="spellEnd"/>
      <w:r w:rsidRPr="0097143A">
        <w:rPr>
          <w:lang w:val="en-US"/>
        </w:rPr>
        <w:t xml:space="preserve"> </w:t>
      </w:r>
      <w:proofErr w:type="spellStart"/>
      <w:r w:rsidRPr="0097143A">
        <w:rPr>
          <w:lang w:val="en-US"/>
        </w:rPr>
        <w:t>Nikolay</w:t>
      </w:r>
      <w:proofErr w:type="spellEnd"/>
      <w:r w:rsidRPr="0097143A">
        <w:rPr>
          <w:lang w:val="en-US"/>
        </w:rPr>
        <w:t xml:space="preserve"> V. </w:t>
      </w:r>
    </w:p>
    <w:p w:rsidR="0097143A" w:rsidRPr="0097143A" w:rsidRDefault="0097143A" w:rsidP="0097143A">
      <w:pPr>
        <w:pStyle w:val="a7"/>
        <w:rPr>
          <w:lang w:val="en-US"/>
        </w:rPr>
      </w:pPr>
      <w:proofErr w:type="spellStart"/>
      <w:r w:rsidRPr="0097143A">
        <w:rPr>
          <w:lang w:val="en-US"/>
        </w:rPr>
        <w:t>V.Ya</w:t>
      </w:r>
      <w:proofErr w:type="spellEnd"/>
      <w:r w:rsidRPr="0097143A">
        <w:rPr>
          <w:lang w:val="en-US"/>
        </w:rPr>
        <w:t xml:space="preserve">. </w:t>
      </w:r>
      <w:proofErr w:type="spellStart"/>
      <w:r w:rsidRPr="0097143A">
        <w:rPr>
          <w:lang w:val="en-US"/>
        </w:rPr>
        <w:t>Kikot</w:t>
      </w:r>
      <w:proofErr w:type="spellEnd"/>
      <w:r w:rsidRPr="0097143A">
        <w:rPr>
          <w:lang w:val="en-US"/>
        </w:rPr>
        <w:t xml:space="preserve"> Moscow University of the Ministry of Internal Affairs of Russia</w:t>
      </w:r>
      <w:r w:rsidRPr="0097143A">
        <w:rPr>
          <w:lang w:val="en-US"/>
        </w:rPr>
        <w:br/>
        <w:t>S.Y. Witte Moscow University</w:t>
      </w:r>
      <w:r w:rsidRPr="0097143A">
        <w:rPr>
          <w:lang w:val="en-US"/>
        </w:rPr>
        <w:br/>
        <w:t>Institute of International Economic Relations</w:t>
      </w:r>
      <w:r w:rsidRPr="0097143A">
        <w:rPr>
          <w:lang w:val="en-US"/>
        </w:rPr>
        <w:br/>
        <w:t>Moscow, Russia, nikvalart@rambler.ru</w:t>
      </w:r>
    </w:p>
    <w:p w:rsidR="0097143A" w:rsidRPr="0097143A" w:rsidRDefault="0097143A" w:rsidP="0097143A">
      <w:pPr>
        <w:pStyle w:val="a6"/>
        <w:rPr>
          <w:lang w:val="en-US"/>
        </w:rPr>
      </w:pPr>
      <w:proofErr w:type="spellStart"/>
      <w:r w:rsidRPr="0097143A">
        <w:rPr>
          <w:lang w:val="en-US"/>
        </w:rPr>
        <w:t>Garkavaya</w:t>
      </w:r>
      <w:proofErr w:type="spellEnd"/>
      <w:r w:rsidRPr="0097143A">
        <w:rPr>
          <w:lang w:val="en-US"/>
        </w:rPr>
        <w:t xml:space="preserve"> Victoria </w:t>
      </w:r>
    </w:p>
    <w:p w:rsidR="0097143A" w:rsidRPr="0097143A" w:rsidRDefault="0097143A" w:rsidP="0097143A">
      <w:pPr>
        <w:pStyle w:val="a7"/>
        <w:rPr>
          <w:lang w:val="en-US"/>
        </w:rPr>
      </w:pPr>
      <w:r w:rsidRPr="0097143A">
        <w:rPr>
          <w:lang w:val="en-US"/>
        </w:rPr>
        <w:t xml:space="preserve">St. Petersburg State Forestry Engineering University named after S.M. Kirov, Saint Petersburg, Russia, </w:t>
      </w:r>
      <w:proofErr w:type="gramStart"/>
      <w:r w:rsidRPr="0097143A">
        <w:rPr>
          <w:lang w:val="en-US"/>
        </w:rPr>
        <w:t>harkava@list.ru</w:t>
      </w:r>
      <w:proofErr w:type="gramEnd"/>
      <w:r w:rsidRPr="0097143A">
        <w:rPr>
          <w:lang w:val="en-US"/>
        </w:rPr>
        <w:t xml:space="preserve"> </w:t>
      </w:r>
    </w:p>
    <w:p w:rsidR="0097143A" w:rsidRPr="0097143A" w:rsidRDefault="0097143A" w:rsidP="0097143A">
      <w:pPr>
        <w:pStyle w:val="a6"/>
        <w:rPr>
          <w:lang w:val="en-US"/>
        </w:rPr>
      </w:pPr>
      <w:proofErr w:type="spellStart"/>
      <w:r w:rsidRPr="0097143A">
        <w:rPr>
          <w:lang w:val="en-US"/>
        </w:rPr>
        <w:t>Chelysheva</w:t>
      </w:r>
      <w:proofErr w:type="spellEnd"/>
      <w:r w:rsidRPr="0097143A">
        <w:rPr>
          <w:lang w:val="en-US"/>
        </w:rPr>
        <w:t xml:space="preserve"> Sofia V.</w:t>
      </w:r>
    </w:p>
    <w:p w:rsidR="0097143A" w:rsidRPr="0097143A" w:rsidRDefault="0097143A" w:rsidP="0097143A">
      <w:pPr>
        <w:pStyle w:val="a7"/>
        <w:rPr>
          <w:lang w:val="en-US"/>
        </w:rPr>
      </w:pPr>
      <w:r w:rsidRPr="0097143A">
        <w:rPr>
          <w:lang w:val="en-US"/>
        </w:rPr>
        <w:lastRenderedPageBreak/>
        <w:t xml:space="preserve">K.A. </w:t>
      </w:r>
      <w:proofErr w:type="spellStart"/>
      <w:r w:rsidRPr="0097143A">
        <w:rPr>
          <w:lang w:val="en-US"/>
        </w:rPr>
        <w:t>Timiryazev</w:t>
      </w:r>
      <w:proofErr w:type="spellEnd"/>
      <w:r w:rsidRPr="0097143A">
        <w:rPr>
          <w:lang w:val="en-US"/>
        </w:rPr>
        <w:t xml:space="preserve"> Russian State Agrarian University</w:t>
      </w:r>
      <w:proofErr w:type="gramStart"/>
      <w:r w:rsidRPr="0097143A">
        <w:rPr>
          <w:lang w:val="en-US"/>
        </w:rPr>
        <w:t xml:space="preserve">,  </w:t>
      </w:r>
      <w:proofErr w:type="gramEnd"/>
      <w:r w:rsidRPr="0097143A">
        <w:rPr>
          <w:lang w:val="en-US"/>
        </w:rPr>
        <w:br/>
        <w:t>Moscow, Russia, tr1099@yandex.ru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The article examines the specifics of the functioning and development of small and medium-sized enterprises (SMEs) in the regional markets of educational services based on digital platforms in modern socio-economic conditions. It has been established that small and medium-sized educational businesses cannot survive alone on the scale of an entire region and that they need an ecosystem of three components: government support, partnerships with large organizations and modern technologies.  This is due to the fact that in regions with very high entrepreneurial activity, for example, in some southern regions, there are companies that develop without government support, relying only on partnerships and technology. However, there are a minority of such examples. For most regions of Russia, all three components are really critically important, and the ecosystem approach works better on the basis of digital platforms.</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small</w:t>
      </w:r>
      <w:proofErr w:type="gramEnd"/>
      <w:r w:rsidRPr="0097143A">
        <w:rPr>
          <w:lang w:val="en-US"/>
        </w:rPr>
        <w:t xml:space="preserve"> and medium-sized enterprises; regional markets; educational services; digital platforms.</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Filatov</w:t>
      </w:r>
      <w:proofErr w:type="spellEnd"/>
      <w:r w:rsidRPr="0097143A">
        <w:rPr>
          <w:lang w:val="en-US"/>
        </w:rPr>
        <w:t xml:space="preserve"> V. V., </w:t>
      </w:r>
      <w:proofErr w:type="spellStart"/>
      <w:r w:rsidRPr="0097143A">
        <w:rPr>
          <w:lang w:val="en-US"/>
        </w:rPr>
        <w:t>Artemyev</w:t>
      </w:r>
      <w:proofErr w:type="spellEnd"/>
      <w:r w:rsidRPr="0097143A">
        <w:rPr>
          <w:lang w:val="en-US"/>
        </w:rPr>
        <w:t xml:space="preserve"> N. V., </w:t>
      </w:r>
      <w:proofErr w:type="spellStart"/>
      <w:r w:rsidRPr="0097143A">
        <w:rPr>
          <w:lang w:val="en-US"/>
        </w:rPr>
        <w:t>Garkavaya</w:t>
      </w:r>
      <w:proofErr w:type="spellEnd"/>
      <w:r w:rsidRPr="0097143A">
        <w:rPr>
          <w:lang w:val="en-US"/>
        </w:rPr>
        <w:t xml:space="preserve"> V., </w:t>
      </w:r>
      <w:proofErr w:type="spellStart"/>
      <w:r w:rsidRPr="0097143A">
        <w:rPr>
          <w:lang w:val="en-US"/>
        </w:rPr>
        <w:t>Chelysheva</w:t>
      </w:r>
      <w:proofErr w:type="spellEnd"/>
      <w:r w:rsidRPr="0097143A">
        <w:rPr>
          <w:lang w:val="en-US"/>
        </w:rPr>
        <w:t xml:space="preserve"> S. V. Functioning and development of small and medium-sized enterprises in the regional markets of educational services based on digital platforms. </w:t>
      </w:r>
      <w:proofErr w:type="gramStart"/>
      <w:r w:rsidRPr="0097143A">
        <w:rPr>
          <w:i/>
          <w:iCs/>
          <w:lang w:val="en-US"/>
        </w:rPr>
        <w:t xml:space="preserve">Applied economic research, </w:t>
      </w:r>
      <w:r w:rsidRPr="0097143A">
        <w:rPr>
          <w:lang w:val="en-US"/>
        </w:rPr>
        <w:t>2026, no. 5, pp. 90–99.</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10.47576/2949-1908.2026.5.5.011.</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330</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10.47576/2949-1908.2026.5.5.012</w:t>
      </w:r>
    </w:p>
    <w:p w:rsidR="0097143A" w:rsidRDefault="0097143A" w:rsidP="0097143A">
      <w:pPr>
        <w:pStyle w:val="a5"/>
      </w:pPr>
      <w:r>
        <w:t xml:space="preserve">Причины недостаточной вовлеченности </w:t>
      </w:r>
      <w:r>
        <w:br/>
        <w:t xml:space="preserve">ИИ в принятие решений на государственной </w:t>
      </w:r>
      <w:r>
        <w:br/>
        <w:t>и муниципальной службе в Российской Федерации</w:t>
      </w:r>
    </w:p>
    <w:p w:rsidR="0097143A" w:rsidRDefault="0097143A" w:rsidP="0097143A">
      <w:pPr>
        <w:pStyle w:val="a6"/>
      </w:pPr>
      <w:proofErr w:type="spellStart"/>
      <w:r>
        <w:t>Бритикова</w:t>
      </w:r>
      <w:proofErr w:type="spellEnd"/>
      <w:r>
        <w:t xml:space="preserve"> Елена Александровна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Тарчоков</w:t>
      </w:r>
      <w:proofErr w:type="spellEnd"/>
      <w:r>
        <w:t xml:space="preserve"> </w:t>
      </w:r>
      <w:proofErr w:type="spellStart"/>
      <w:r>
        <w:t>Тембот</w:t>
      </w:r>
      <w:proofErr w:type="spellEnd"/>
      <w:r>
        <w:t xml:space="preserve"> </w:t>
      </w:r>
      <w:proofErr w:type="spellStart"/>
      <w:r>
        <w:t>Асланович</w:t>
      </w:r>
      <w:proofErr w:type="spellEnd"/>
      <w:r>
        <w:t xml:space="preserve">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r>
        <w:t xml:space="preserve">Бондаренко Дмитрий Витальевич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Додыханов</w:t>
      </w:r>
      <w:proofErr w:type="spellEnd"/>
      <w:r>
        <w:t xml:space="preserve"> Тимур </w:t>
      </w:r>
      <w:proofErr w:type="spellStart"/>
      <w:r>
        <w:t>Тагирович</w:t>
      </w:r>
      <w:proofErr w:type="spellEnd"/>
      <w:r>
        <w:t xml:space="preserve">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r>
        <w:t xml:space="preserve">Чаплин Владислав Валентинович </w:t>
      </w:r>
    </w:p>
    <w:p w:rsidR="0097143A" w:rsidRDefault="0097143A" w:rsidP="0097143A">
      <w:pPr>
        <w:pStyle w:val="a7"/>
      </w:pPr>
      <w:r>
        <w:lastRenderedPageBreak/>
        <w:t xml:space="preserve">Кубанский государственный аграрный университет </w:t>
      </w:r>
      <w:r>
        <w:br/>
        <w:t>имени И. Т. Трубилина, Краснодар, Россия</w:t>
      </w:r>
    </w:p>
    <w:p w:rsidR="0097143A" w:rsidRDefault="0097143A" w:rsidP="0097143A">
      <w:pPr>
        <w:pStyle w:val="a9"/>
      </w:pPr>
      <w:r>
        <w:t>Аннотация</w:t>
      </w:r>
    </w:p>
    <w:p w:rsidR="0097143A" w:rsidRDefault="0097143A" w:rsidP="0097143A">
      <w:pPr>
        <w:pStyle w:val="a8"/>
      </w:pPr>
      <w:r>
        <w:t xml:space="preserve">В статье анализируются причины недостаточной вовлеченности искусственного интеллекта в процессы принятия решений на государственной и муниципальной службе в Российской Федерации. Несмотря на растущий потенциал ИИ в оптимизации </w:t>
      </w:r>
      <w:proofErr w:type="spellStart"/>
      <w:r>
        <w:t>госуправления</w:t>
      </w:r>
      <w:proofErr w:type="spellEnd"/>
      <w:r>
        <w:t xml:space="preserve">, автоматизации рутинных функций и повышении качества услуг, его внедрение сдерживается рядом системных барьеров. Авторы выделяют ключевые факторы, включая отсутствие полноценной нормативно-правовой базы, дефицит квалифицированных кадров, высокую стоимость реализации, этические риски, а также отсутствие единых стандартов и системного подхода. На основе обзора регионального опыта и федеральных инициатив формулируются рекомендации по созданию целостной экосистемы для масштабирования </w:t>
      </w:r>
      <w:proofErr w:type="gramStart"/>
      <w:r>
        <w:t>ИИ-решений</w:t>
      </w:r>
      <w:proofErr w:type="gramEnd"/>
      <w:r>
        <w:t xml:space="preserve"> в публичной администрации.</w:t>
      </w:r>
    </w:p>
    <w:p w:rsidR="0097143A" w:rsidRDefault="0097143A" w:rsidP="0097143A">
      <w:pPr>
        <w:pStyle w:val="a9"/>
      </w:pPr>
      <w:r>
        <w:t xml:space="preserve">Ключевые слова: </w:t>
      </w:r>
    </w:p>
    <w:p w:rsidR="0097143A" w:rsidRDefault="0097143A" w:rsidP="0097143A">
      <w:pPr>
        <w:pStyle w:val="a8"/>
      </w:pPr>
      <w:r>
        <w:t>искусственный интеллект; государственное управление; муниципальная служба; цифровая трансформация; нормативно-правовая база; кадровый дефицит; этические риски; цифровой двойник.</w:t>
      </w:r>
    </w:p>
    <w:p w:rsidR="0097143A" w:rsidRDefault="0097143A" w:rsidP="0097143A">
      <w:pPr>
        <w:pStyle w:val="a9"/>
      </w:pPr>
      <w:r>
        <w:t xml:space="preserve">Для цитирования: </w:t>
      </w:r>
    </w:p>
    <w:p w:rsidR="0097143A" w:rsidRDefault="0097143A" w:rsidP="0097143A">
      <w:pPr>
        <w:pStyle w:val="aa"/>
      </w:pPr>
      <w:proofErr w:type="spellStart"/>
      <w:r>
        <w:t>Бритикова</w:t>
      </w:r>
      <w:proofErr w:type="spellEnd"/>
      <w:r>
        <w:t xml:space="preserve"> Е. А., </w:t>
      </w:r>
      <w:proofErr w:type="spellStart"/>
      <w:r>
        <w:t>Тарчоков</w:t>
      </w:r>
      <w:proofErr w:type="spellEnd"/>
      <w:r>
        <w:t xml:space="preserve"> Т. А., Бондаренко Д. В., </w:t>
      </w:r>
      <w:proofErr w:type="spellStart"/>
      <w:r>
        <w:t>Додыханов</w:t>
      </w:r>
      <w:proofErr w:type="spellEnd"/>
      <w:r>
        <w:t xml:space="preserve"> Т. Т., Чаплин В. В. Причины недостаточной вовлеченности ИИ в принятие решений на государственной и муниципальной службе в Российской Федерации // Прикладные экономические исследования. – 2026. – № 5. – С. 100–108. </w:t>
      </w:r>
      <w:proofErr w:type="spellStart"/>
      <w:r>
        <w:t>doi</w:t>
      </w:r>
      <w:proofErr w:type="spellEnd"/>
      <w:r>
        <w:t>: 10.47576/2949-1908.2026.5.5.012.</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 xml:space="preserve">Reasons for the insufficient involvement </w:t>
      </w:r>
      <w:r w:rsidRPr="0097143A">
        <w:rPr>
          <w:lang w:val="en-US"/>
        </w:rPr>
        <w:br/>
        <w:t>of AI in decision-making in the state and municipal service in the Russian Federation</w:t>
      </w:r>
    </w:p>
    <w:p w:rsidR="0097143A" w:rsidRPr="0097143A" w:rsidRDefault="0097143A" w:rsidP="0097143A">
      <w:pPr>
        <w:pStyle w:val="a6"/>
        <w:rPr>
          <w:lang w:val="en-US"/>
        </w:rPr>
      </w:pPr>
      <w:proofErr w:type="spellStart"/>
      <w:proofErr w:type="gramStart"/>
      <w:r w:rsidRPr="0097143A">
        <w:rPr>
          <w:lang w:val="en-US"/>
        </w:rPr>
        <w:t>Britikova</w:t>
      </w:r>
      <w:proofErr w:type="spellEnd"/>
      <w:r w:rsidRPr="0097143A">
        <w:rPr>
          <w:lang w:val="en-US"/>
        </w:rPr>
        <w:t xml:space="preserve"> Elena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proofErr w:type="gramStart"/>
      <w:r w:rsidRPr="0097143A">
        <w:rPr>
          <w:lang w:val="en-US"/>
        </w:rPr>
        <w:t>Tarchokov</w:t>
      </w:r>
      <w:proofErr w:type="spellEnd"/>
      <w:r w:rsidRPr="0097143A">
        <w:rPr>
          <w:lang w:val="en-US"/>
        </w:rPr>
        <w:t xml:space="preserve"> </w:t>
      </w:r>
      <w:proofErr w:type="spellStart"/>
      <w:r w:rsidRPr="0097143A">
        <w:rPr>
          <w:lang w:val="en-US"/>
        </w:rPr>
        <w:t>Tembot</w:t>
      </w:r>
      <w:proofErr w:type="spellEnd"/>
      <w:r w:rsidRPr="0097143A">
        <w:rPr>
          <w:lang w:val="en-US"/>
        </w:rPr>
        <w:t xml:space="preserve">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t>Bondarenko</w:t>
      </w:r>
      <w:proofErr w:type="spellEnd"/>
      <w:r w:rsidRPr="0097143A">
        <w:rPr>
          <w:lang w:val="en-US"/>
        </w:rPr>
        <w:t xml:space="preserve"> Dmitry V.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t>Dodykhanov</w:t>
      </w:r>
      <w:proofErr w:type="spellEnd"/>
      <w:r w:rsidRPr="0097143A">
        <w:rPr>
          <w:lang w:val="en-US"/>
        </w:rPr>
        <w:t xml:space="preserve"> </w:t>
      </w:r>
      <w:proofErr w:type="spellStart"/>
      <w:r w:rsidRPr="0097143A">
        <w:rPr>
          <w:lang w:val="en-US"/>
        </w:rPr>
        <w:t>Timur</w:t>
      </w:r>
      <w:proofErr w:type="spellEnd"/>
      <w:r w:rsidRPr="0097143A">
        <w:rPr>
          <w:lang w:val="en-US"/>
        </w:rPr>
        <w:t xml:space="preserve"> T.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r w:rsidRPr="0097143A">
        <w:rPr>
          <w:lang w:val="en-US"/>
        </w:rPr>
        <w:t xml:space="preserve">Chaplin </w:t>
      </w:r>
      <w:proofErr w:type="spellStart"/>
      <w:r w:rsidRPr="0097143A">
        <w:rPr>
          <w:lang w:val="en-US"/>
        </w:rPr>
        <w:t>Vladislav</w:t>
      </w:r>
      <w:proofErr w:type="spellEnd"/>
      <w:r w:rsidRPr="0097143A">
        <w:rPr>
          <w:lang w:val="en-US"/>
        </w:rPr>
        <w:t xml:space="preserve"> V.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This article analyzes the reasons for the insufficient involvement of artificial intelligence in decision-making processes in the public and municipal services of the Russian Federation. </w:t>
      </w:r>
      <w:r w:rsidRPr="0097143A">
        <w:rPr>
          <w:lang w:val="en-US"/>
        </w:rPr>
        <w:lastRenderedPageBreak/>
        <w:t>Despite the growing potential of AI to optimize public administration, automate routine functions, and improve service quality, its implementation is hampered by a number of systemic barriers. The authors identify key factors, including the lack of a comprehensive regulatory framework, a shortage of qualified personnel, high implementation costs, ethical risks, and the absence of uniform standards and a systematic approach. Based on a review of regional experience and federal initiatives, recommendations are formulated for creating a holistic ecosystem for scaling AI solutions in public administration.</w:t>
      </w:r>
    </w:p>
    <w:p w:rsidR="0097143A" w:rsidRPr="0097143A" w:rsidRDefault="0097143A" w:rsidP="0097143A">
      <w:pPr>
        <w:pStyle w:val="a9"/>
        <w:rPr>
          <w:lang w:val="en-US"/>
        </w:rPr>
      </w:pPr>
      <w:r w:rsidRPr="0097143A">
        <w:rPr>
          <w:lang w:val="en-US"/>
        </w:rPr>
        <w:t>Keywords:</w:t>
      </w:r>
    </w:p>
    <w:p w:rsidR="0097143A" w:rsidRPr="0097143A" w:rsidRDefault="0097143A" w:rsidP="0097143A">
      <w:pPr>
        <w:pStyle w:val="a8"/>
        <w:rPr>
          <w:lang w:val="en-US"/>
        </w:rPr>
      </w:pPr>
      <w:r w:rsidRPr="0097143A">
        <w:rPr>
          <w:lang w:val="en-US"/>
        </w:rPr>
        <w:t>artificial intelligence; public administration; municipal service; digital transformation; regulatory framework; personnel shortage; ethical risks; digital twin.</w:t>
      </w:r>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proofErr w:type="spellStart"/>
      <w:r w:rsidRPr="0097143A">
        <w:rPr>
          <w:lang w:val="en-US"/>
        </w:rPr>
        <w:t>Britikova</w:t>
      </w:r>
      <w:proofErr w:type="spellEnd"/>
      <w:r w:rsidRPr="0097143A">
        <w:rPr>
          <w:lang w:val="en-US"/>
        </w:rPr>
        <w:t xml:space="preserve"> E. A., </w:t>
      </w:r>
      <w:proofErr w:type="spellStart"/>
      <w:r w:rsidRPr="0097143A">
        <w:rPr>
          <w:lang w:val="en-US"/>
        </w:rPr>
        <w:t>Tarchokov</w:t>
      </w:r>
      <w:proofErr w:type="spellEnd"/>
      <w:r w:rsidRPr="0097143A">
        <w:rPr>
          <w:lang w:val="en-US"/>
        </w:rPr>
        <w:t xml:space="preserve"> T. A., </w:t>
      </w:r>
      <w:proofErr w:type="spellStart"/>
      <w:r w:rsidRPr="0097143A">
        <w:rPr>
          <w:lang w:val="en-US"/>
        </w:rPr>
        <w:t>Bondarenko</w:t>
      </w:r>
      <w:proofErr w:type="spellEnd"/>
      <w:r w:rsidRPr="0097143A">
        <w:rPr>
          <w:lang w:val="en-US"/>
        </w:rPr>
        <w:t xml:space="preserve"> D. V., </w:t>
      </w:r>
      <w:proofErr w:type="spellStart"/>
      <w:r w:rsidRPr="0097143A">
        <w:rPr>
          <w:lang w:val="en-US"/>
        </w:rPr>
        <w:t>Dodykhanov</w:t>
      </w:r>
      <w:proofErr w:type="spellEnd"/>
      <w:r w:rsidRPr="0097143A">
        <w:rPr>
          <w:lang w:val="en-US"/>
        </w:rPr>
        <w:t xml:space="preserve"> T. T., Chaplin V. V. Reasons for the insufficient involvement of AI in decision-making in the state and municipal service in the Russian Federation. </w:t>
      </w:r>
      <w:proofErr w:type="gramStart"/>
      <w:r w:rsidRPr="0097143A">
        <w:rPr>
          <w:i/>
          <w:iCs/>
          <w:lang w:val="en-US"/>
        </w:rPr>
        <w:t>Applied economic research,</w:t>
      </w:r>
      <w:r w:rsidRPr="0097143A">
        <w:rPr>
          <w:lang w:val="en-US"/>
        </w:rPr>
        <w:t xml:space="preserve"> 2026, </w:t>
      </w:r>
      <w:r w:rsidRPr="0097143A">
        <w:rPr>
          <w:lang w:val="en-US"/>
        </w:rPr>
        <w:br/>
        <w:t>no. 5, pp. 100–108.</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10.47576/2949-1908.2026.5.5.012.</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pPr>
      <w:r>
        <w:t>УДК 336</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10.47576/2949-1908.2026.5.5.013</w:t>
      </w:r>
    </w:p>
    <w:p w:rsidR="0097143A" w:rsidRDefault="0097143A" w:rsidP="0097143A">
      <w:pPr>
        <w:pStyle w:val="a5"/>
      </w:pPr>
      <w:r>
        <w:t>Анализ чувствительности инвестиционного проекта к изменению ключевой ставки Центрального банка Российской Федерации</w:t>
      </w:r>
    </w:p>
    <w:p w:rsidR="0097143A" w:rsidRDefault="0097143A" w:rsidP="0097143A">
      <w:pPr>
        <w:pStyle w:val="a6"/>
      </w:pPr>
      <w:r>
        <w:t xml:space="preserve">Бурса И. А.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w:t>
      </w:r>
    </w:p>
    <w:p w:rsidR="0097143A" w:rsidRDefault="0097143A" w:rsidP="0097143A">
      <w:pPr>
        <w:pStyle w:val="a6"/>
      </w:pPr>
      <w:proofErr w:type="spellStart"/>
      <w:r>
        <w:t>Масалыкина</w:t>
      </w:r>
      <w:proofErr w:type="spellEnd"/>
      <w:r>
        <w:t xml:space="preserve"> Е. В.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 katerina.vakulenko02@mail.ru</w:t>
      </w:r>
    </w:p>
    <w:p w:rsidR="0097143A" w:rsidRDefault="0097143A" w:rsidP="0097143A">
      <w:pPr>
        <w:pStyle w:val="a6"/>
      </w:pPr>
      <w:proofErr w:type="spellStart"/>
      <w:r>
        <w:t>Авакян</w:t>
      </w:r>
      <w:proofErr w:type="spellEnd"/>
      <w:r>
        <w:t xml:space="preserve"> М. Г. </w:t>
      </w:r>
    </w:p>
    <w:p w:rsidR="0097143A" w:rsidRDefault="0097143A" w:rsidP="0097143A">
      <w:pPr>
        <w:pStyle w:val="a7"/>
      </w:pPr>
      <w:r>
        <w:t xml:space="preserve">Кубанский государственный аграрный университет </w:t>
      </w:r>
      <w:r>
        <w:br/>
        <w:t>имени И. Т. Трубилина, Краснодар, Россия, avakyan.mari2003@mail.ru</w:t>
      </w:r>
    </w:p>
    <w:p w:rsidR="0097143A" w:rsidRDefault="0097143A" w:rsidP="0097143A">
      <w:pPr>
        <w:pStyle w:val="a9"/>
      </w:pPr>
      <w:r>
        <w:t xml:space="preserve">Аннотация </w:t>
      </w:r>
    </w:p>
    <w:p w:rsidR="0097143A" w:rsidRDefault="0097143A" w:rsidP="0097143A">
      <w:pPr>
        <w:pStyle w:val="a8"/>
      </w:pPr>
      <w:r>
        <w:t xml:space="preserve">В статье рассматривается проблема анализа чувствительности инвестиционного проекта к изменению ключевой ставки Центрального банка Российской Федерации, что приобретает особую актуальность в условиях высокой волатильности денежно-кредитной и макроэкономической нестабильности. В работе выделены и структурированы ключевые факторы, оказывающие влияние на устойчивость инвестиционного проекта в условиях изменения денежно-кредитного регулирования, в том числе длительность проекта, структура финансирования и эластичность рыночного спроса. </w:t>
      </w:r>
      <w:proofErr w:type="gramStart"/>
      <w:r>
        <w:t>Отдельное</w:t>
      </w:r>
      <w:proofErr w:type="gramEnd"/>
      <w:r>
        <w:t xml:space="preserve"> внимания уделяется каналам воздействия ключевой ставки ЦБ РФ на инвестиционные проекты, включая механизмы влияния на стоимость заемного капитала, покупательскую способность населения и дисконтные ставки. Кроме того, систематизируются и подробно описываются пять методов оценки чувствительности инвестиционных проектов к динамике ключевой ставки, </w:t>
      </w:r>
      <w:r>
        <w:lastRenderedPageBreak/>
        <w:t>демонстрируя их применимость и ограничения на концептуальном уровне, а также рассматриваются на конкретном примере, для выбора оптимального метода.</w:t>
      </w:r>
    </w:p>
    <w:p w:rsidR="0097143A" w:rsidRDefault="0097143A" w:rsidP="0097143A">
      <w:pPr>
        <w:pStyle w:val="a9"/>
      </w:pPr>
      <w:r>
        <w:t xml:space="preserve">Ключевые слова: </w:t>
      </w:r>
    </w:p>
    <w:p w:rsidR="0097143A" w:rsidRDefault="0097143A" w:rsidP="0097143A">
      <w:pPr>
        <w:pStyle w:val="a8"/>
      </w:pPr>
      <w:r>
        <w:t>ключевая ставка ЦБ; экономика; инвестиции; каналы; инвестиционные проекты; анализ чувствительности.</w:t>
      </w:r>
    </w:p>
    <w:p w:rsidR="0097143A" w:rsidRDefault="0097143A" w:rsidP="0097143A">
      <w:pPr>
        <w:pStyle w:val="a9"/>
      </w:pPr>
      <w:r>
        <w:t xml:space="preserve">Для цитирования: </w:t>
      </w:r>
    </w:p>
    <w:p w:rsidR="0097143A" w:rsidRDefault="0097143A" w:rsidP="0097143A">
      <w:pPr>
        <w:pStyle w:val="aa"/>
      </w:pPr>
      <w:r>
        <w:t xml:space="preserve">Бурса И. А., </w:t>
      </w:r>
      <w:proofErr w:type="spellStart"/>
      <w:r>
        <w:t>Масалыкина</w:t>
      </w:r>
      <w:proofErr w:type="spellEnd"/>
      <w:r>
        <w:t xml:space="preserve"> Е. В., </w:t>
      </w:r>
      <w:proofErr w:type="spellStart"/>
      <w:r>
        <w:t>Авакян</w:t>
      </w:r>
      <w:proofErr w:type="spellEnd"/>
      <w:r>
        <w:t xml:space="preserve"> М. Г. Анализ чувствительности инвестиционного проекта к изменению ключевой ставки Центрального банка Российской Федерации // Прикладные экономические исследования. – 2026. – </w:t>
      </w:r>
      <w:r>
        <w:br/>
        <w:t xml:space="preserve">№ 5. – С. 109–117. </w:t>
      </w:r>
      <w:proofErr w:type="spellStart"/>
      <w:r>
        <w:t>doi</w:t>
      </w:r>
      <w:proofErr w:type="spellEnd"/>
      <w:r>
        <w:t>: 10.47576/2949-1908.2026.5.5.013.</w:t>
      </w:r>
    </w:p>
    <w:p w:rsidR="0097143A" w:rsidRDefault="0097143A" w:rsidP="0097143A">
      <w:pPr>
        <w:pStyle w:val="original"/>
      </w:pPr>
      <w:r>
        <w:t>Original article</w:t>
      </w:r>
    </w:p>
    <w:p w:rsidR="0097143A" w:rsidRPr="0097143A" w:rsidRDefault="0097143A" w:rsidP="0097143A">
      <w:pPr>
        <w:pStyle w:val="a5"/>
        <w:rPr>
          <w:lang w:val="en-US"/>
        </w:rPr>
      </w:pPr>
      <w:r w:rsidRPr="0097143A">
        <w:rPr>
          <w:lang w:val="en-US"/>
        </w:rPr>
        <w:t xml:space="preserve">Investment project sensitivity analysis </w:t>
      </w:r>
      <w:r w:rsidRPr="0097143A">
        <w:rPr>
          <w:lang w:val="en-US"/>
        </w:rPr>
        <w:br/>
        <w:t>to changes in the Central Bank of the Russian Federation’s key rate</w:t>
      </w:r>
    </w:p>
    <w:p w:rsidR="0097143A" w:rsidRPr="0097143A" w:rsidRDefault="0097143A" w:rsidP="0097143A">
      <w:pPr>
        <w:pStyle w:val="a6"/>
        <w:rPr>
          <w:lang w:val="en-US"/>
        </w:rPr>
      </w:pPr>
      <w:proofErr w:type="gramStart"/>
      <w:r w:rsidRPr="0097143A">
        <w:rPr>
          <w:lang w:val="en-US"/>
        </w:rPr>
        <w:t>Bursa I. A.</w:t>
      </w:r>
      <w:proofErr w:type="gramEnd"/>
      <w:r w:rsidRPr="0097143A">
        <w:rPr>
          <w:lang w:val="en-US"/>
        </w:rPr>
        <w:t xml:space="preserve">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Krasnodar, Russia</w:t>
      </w:r>
    </w:p>
    <w:p w:rsidR="0097143A" w:rsidRPr="0097143A" w:rsidRDefault="0097143A" w:rsidP="0097143A">
      <w:pPr>
        <w:pStyle w:val="a6"/>
        <w:rPr>
          <w:lang w:val="en-US"/>
        </w:rPr>
      </w:pPr>
      <w:proofErr w:type="spellStart"/>
      <w:r w:rsidRPr="0097143A">
        <w:rPr>
          <w:lang w:val="en-US"/>
        </w:rPr>
        <w:t>Masalykina</w:t>
      </w:r>
      <w:proofErr w:type="spellEnd"/>
      <w:r w:rsidRPr="0097143A">
        <w:rPr>
          <w:lang w:val="en-US"/>
        </w:rPr>
        <w:t xml:space="preserve"> E. V.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xml:space="preserve">, Krasnodar, Russia, </w:t>
      </w:r>
      <w:proofErr w:type="gramStart"/>
      <w:r w:rsidRPr="0097143A">
        <w:rPr>
          <w:lang w:val="en-US"/>
        </w:rPr>
        <w:t>katerina.vakulenko02@mail.ru</w:t>
      </w:r>
      <w:proofErr w:type="gramEnd"/>
    </w:p>
    <w:p w:rsidR="0097143A" w:rsidRPr="0097143A" w:rsidRDefault="0097143A" w:rsidP="0097143A">
      <w:pPr>
        <w:pStyle w:val="a6"/>
        <w:rPr>
          <w:lang w:val="en-US"/>
        </w:rPr>
      </w:pPr>
      <w:proofErr w:type="spellStart"/>
      <w:r w:rsidRPr="0097143A">
        <w:rPr>
          <w:lang w:val="en-US"/>
        </w:rPr>
        <w:t>Avakyan</w:t>
      </w:r>
      <w:proofErr w:type="spellEnd"/>
      <w:r w:rsidRPr="0097143A">
        <w:rPr>
          <w:lang w:val="en-US"/>
        </w:rPr>
        <w:t xml:space="preserve"> M. G. </w:t>
      </w:r>
    </w:p>
    <w:p w:rsidR="0097143A" w:rsidRPr="0097143A" w:rsidRDefault="0097143A" w:rsidP="0097143A">
      <w:pPr>
        <w:pStyle w:val="a7"/>
        <w:rPr>
          <w:lang w:val="en-US"/>
        </w:rPr>
      </w:pPr>
      <w:r w:rsidRPr="0097143A">
        <w:rPr>
          <w:lang w:val="en-US"/>
        </w:rPr>
        <w:t xml:space="preserve">Kuban State Agrarian University named after I. T. </w:t>
      </w:r>
      <w:proofErr w:type="spellStart"/>
      <w:r w:rsidRPr="0097143A">
        <w:rPr>
          <w:lang w:val="en-US"/>
        </w:rPr>
        <w:t>Trubilin</w:t>
      </w:r>
      <w:proofErr w:type="spellEnd"/>
      <w:r w:rsidRPr="0097143A">
        <w:rPr>
          <w:lang w:val="en-US"/>
        </w:rPr>
        <w:t xml:space="preserve">, Krasnodar, Russia, </w:t>
      </w:r>
      <w:proofErr w:type="gramStart"/>
      <w:r w:rsidRPr="0097143A">
        <w:rPr>
          <w:lang w:val="en-US"/>
        </w:rPr>
        <w:t>avakyan.mari2003@mail.ru</w:t>
      </w:r>
      <w:proofErr w:type="gramEnd"/>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This article examines the sensitivity analysis of investment projects to changes in the key rate of the Central Bank of the Russian Federation, which is particularly relevant in the context of highly volatile monetary and macroeconomic instability. This paper identifies and structures key factors influencing the sustainability of investment projects in the context of changing monetary regulation, including project duration, financing structure, and market demand elasticity. Special attention is given to the channels through which the Central Bank of the Russian Federation’s key rate influences investment projects, including its impact on the cost of borrowed capital, household purchasing power, and discount rates. Furthermore, it systematizes and describes in detail five methods for assessing the sensitivity of investment projects to key rate changes, demonstrating their applicability and limitations at the conceptual level. A specific example is also used to help select the optimal method.</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Central Bank key rate; economics; investment; channels; investment projects; sensitivity analysis.</w:t>
      </w:r>
      <w:proofErr w:type="gramEnd"/>
    </w:p>
    <w:p w:rsidR="0097143A" w:rsidRPr="0097143A" w:rsidRDefault="0097143A" w:rsidP="0097143A">
      <w:pPr>
        <w:pStyle w:val="a9"/>
        <w:rPr>
          <w:lang w:val="en-US"/>
        </w:rPr>
      </w:pPr>
      <w:r w:rsidRPr="0097143A">
        <w:rPr>
          <w:lang w:val="en-US"/>
        </w:rPr>
        <w:t xml:space="preserve">For citation: </w:t>
      </w:r>
    </w:p>
    <w:p w:rsidR="0097143A" w:rsidRPr="0097143A" w:rsidRDefault="0097143A" w:rsidP="0097143A">
      <w:pPr>
        <w:pStyle w:val="ab"/>
        <w:rPr>
          <w:lang w:val="en-US"/>
        </w:rPr>
      </w:pPr>
      <w:r w:rsidRPr="0097143A">
        <w:rPr>
          <w:lang w:val="en-US"/>
        </w:rPr>
        <w:t xml:space="preserve">Bursa I. A., </w:t>
      </w:r>
      <w:proofErr w:type="spellStart"/>
      <w:r w:rsidRPr="0097143A">
        <w:rPr>
          <w:lang w:val="en-US"/>
        </w:rPr>
        <w:t>Masalykina</w:t>
      </w:r>
      <w:proofErr w:type="spellEnd"/>
      <w:r w:rsidRPr="0097143A">
        <w:rPr>
          <w:lang w:val="en-US"/>
        </w:rPr>
        <w:t xml:space="preserve"> E. V., </w:t>
      </w:r>
      <w:proofErr w:type="spellStart"/>
      <w:r w:rsidRPr="0097143A">
        <w:rPr>
          <w:lang w:val="en-US"/>
        </w:rPr>
        <w:t>Avakyan</w:t>
      </w:r>
      <w:proofErr w:type="spellEnd"/>
      <w:r w:rsidRPr="0097143A">
        <w:rPr>
          <w:lang w:val="en-US"/>
        </w:rPr>
        <w:t xml:space="preserve"> M. G. Investment project sensitivity analysis to changes in the Central Bank of the Russian Federation’s key rate. </w:t>
      </w:r>
      <w:proofErr w:type="gramStart"/>
      <w:r w:rsidRPr="0097143A">
        <w:rPr>
          <w:i/>
          <w:iCs/>
          <w:lang w:val="en-US"/>
        </w:rPr>
        <w:t xml:space="preserve">Applied economic research, </w:t>
      </w:r>
      <w:r w:rsidRPr="0097143A">
        <w:rPr>
          <w:lang w:val="en-US"/>
        </w:rPr>
        <w:t>2026, no. 5, pp. 109–117.</w:t>
      </w:r>
      <w:proofErr w:type="gramEnd"/>
      <w:r w:rsidRPr="0097143A">
        <w:rPr>
          <w:lang w:val="en-US"/>
        </w:rPr>
        <w:t xml:space="preserve"> </w:t>
      </w:r>
      <w:proofErr w:type="spellStart"/>
      <w:proofErr w:type="gramStart"/>
      <w:r w:rsidRPr="0097143A">
        <w:rPr>
          <w:lang w:val="en-US"/>
        </w:rPr>
        <w:t>doi</w:t>
      </w:r>
      <w:proofErr w:type="spellEnd"/>
      <w:proofErr w:type="gramEnd"/>
      <w:r w:rsidRPr="0097143A">
        <w:rPr>
          <w:lang w:val="en-US"/>
        </w:rPr>
        <w:t>: 10.47576/2949-1908.2026.5.5.013.</w:t>
      </w:r>
    </w:p>
    <w:p w:rsidR="0097143A" w:rsidRPr="0097143A" w:rsidRDefault="0097143A" w:rsidP="0097143A">
      <w:pPr>
        <w:pStyle w:val="a3"/>
        <w:rPr>
          <w:lang w:val="en-US"/>
        </w:rPr>
      </w:pPr>
      <w:r>
        <w:t>Научная</w:t>
      </w:r>
      <w:r w:rsidRPr="0097143A">
        <w:rPr>
          <w:lang w:val="en-US"/>
        </w:rPr>
        <w:t xml:space="preserve"> </w:t>
      </w:r>
      <w:r>
        <w:t>статья</w:t>
      </w:r>
    </w:p>
    <w:p w:rsidR="0097143A" w:rsidRDefault="0097143A" w:rsidP="0097143A">
      <w:pPr>
        <w:pStyle w:val="a4"/>
        <w:spacing w:after="170"/>
      </w:pPr>
      <w:r>
        <w:lastRenderedPageBreak/>
        <w:t>УДК 338.43</w:t>
      </w:r>
    </w:p>
    <w:p w:rsidR="0097143A" w:rsidRPr="0097143A" w:rsidRDefault="0097143A" w:rsidP="0097143A">
      <w:pPr>
        <w:pStyle w:val="doi"/>
        <w:rPr>
          <w:lang w:val="en-US"/>
        </w:rPr>
      </w:pPr>
      <w:proofErr w:type="spellStart"/>
      <w:proofErr w:type="gramStart"/>
      <w:r w:rsidRPr="0097143A">
        <w:rPr>
          <w:lang w:val="en-US"/>
        </w:rPr>
        <w:t>doi</w:t>
      </w:r>
      <w:proofErr w:type="spellEnd"/>
      <w:proofErr w:type="gramEnd"/>
      <w:r w:rsidRPr="0097143A">
        <w:rPr>
          <w:lang w:val="en-US"/>
        </w:rPr>
        <w:t>: 10.47576/2949-1908.2026.5.5.014</w:t>
      </w:r>
    </w:p>
    <w:p w:rsidR="0097143A" w:rsidRDefault="0097143A" w:rsidP="0097143A">
      <w:pPr>
        <w:pStyle w:val="a5"/>
      </w:pPr>
      <w:r>
        <w:t>Агроном – архитектор цифрового пространства в АПК: проблемы и перспективы</w:t>
      </w:r>
    </w:p>
    <w:p w:rsidR="0097143A" w:rsidRDefault="0097143A" w:rsidP="0097143A">
      <w:pPr>
        <w:pStyle w:val="a6"/>
      </w:pPr>
      <w:r>
        <w:t xml:space="preserve">Овсянникова Валерия Андреевна </w:t>
      </w:r>
    </w:p>
    <w:p w:rsidR="0097143A" w:rsidRDefault="0097143A" w:rsidP="0097143A">
      <w:pPr>
        <w:pStyle w:val="a7"/>
        <w:spacing w:after="113"/>
      </w:pPr>
      <w:r>
        <w:t xml:space="preserve">Уральский государственный аграрный университет, Екатеринбург, Россия, inyshevav@mail.ru </w:t>
      </w:r>
    </w:p>
    <w:p w:rsidR="0097143A" w:rsidRDefault="0097143A" w:rsidP="0097143A">
      <w:pPr>
        <w:pStyle w:val="a6"/>
      </w:pPr>
      <w:r>
        <w:t>Гусев Алексей Сергеевич</w:t>
      </w:r>
    </w:p>
    <w:p w:rsidR="0097143A" w:rsidRDefault="0097143A" w:rsidP="0097143A">
      <w:pPr>
        <w:pStyle w:val="a7"/>
      </w:pPr>
      <w:r>
        <w:t>Уральский государственный аграрный университет, Екатеринбург, Россия, a_anser@mail.ru</w:t>
      </w:r>
    </w:p>
    <w:p w:rsidR="0097143A" w:rsidRDefault="0097143A" w:rsidP="0097143A">
      <w:pPr>
        <w:pStyle w:val="a6"/>
      </w:pPr>
      <w:proofErr w:type="spellStart"/>
      <w:r>
        <w:t>Татарчук</w:t>
      </w:r>
      <w:proofErr w:type="spellEnd"/>
      <w:r>
        <w:t xml:space="preserve"> Анна Петровна </w:t>
      </w:r>
    </w:p>
    <w:p w:rsidR="0097143A" w:rsidRDefault="0097143A" w:rsidP="0097143A">
      <w:pPr>
        <w:pStyle w:val="a7"/>
        <w:spacing w:after="113"/>
      </w:pPr>
      <w:r>
        <w:t xml:space="preserve">Уральский государственный аграрный университет, Екатеринбург, Россия, brassica@inbox.ru </w:t>
      </w:r>
    </w:p>
    <w:p w:rsidR="0097143A" w:rsidRDefault="0097143A" w:rsidP="0097143A">
      <w:pPr>
        <w:pStyle w:val="a6"/>
      </w:pPr>
      <w:proofErr w:type="spellStart"/>
      <w:r>
        <w:t>Броницкая</w:t>
      </w:r>
      <w:proofErr w:type="spellEnd"/>
      <w:r>
        <w:t xml:space="preserve"> Софья Александровна </w:t>
      </w:r>
    </w:p>
    <w:p w:rsidR="0097143A" w:rsidRDefault="0097143A" w:rsidP="0097143A">
      <w:pPr>
        <w:pStyle w:val="a7"/>
      </w:pPr>
      <w:r>
        <w:t>Уральский государственный аграрный университет, Екатеринбург, Россия,  ledysona@mail.ru</w:t>
      </w:r>
    </w:p>
    <w:p w:rsidR="0097143A" w:rsidRDefault="0097143A" w:rsidP="0097143A">
      <w:pPr>
        <w:pStyle w:val="a6"/>
        <w:spacing w:after="57"/>
      </w:pPr>
      <w:proofErr w:type="spellStart"/>
      <w:r>
        <w:t>Беличев</w:t>
      </w:r>
      <w:proofErr w:type="spellEnd"/>
      <w:r>
        <w:t xml:space="preserve"> Алексей Анатольевич </w:t>
      </w:r>
    </w:p>
    <w:p w:rsidR="0097143A" w:rsidRDefault="0097143A" w:rsidP="0097143A">
      <w:pPr>
        <w:pStyle w:val="a7"/>
      </w:pPr>
      <w:r>
        <w:t>Уральский государственный аграрный университет, Екатеринбург, Россия, aabel@list.ru</w:t>
      </w:r>
    </w:p>
    <w:p w:rsidR="0097143A" w:rsidRDefault="0097143A" w:rsidP="0097143A">
      <w:pPr>
        <w:pStyle w:val="a9"/>
      </w:pPr>
      <w:r>
        <w:t>Аннотация</w:t>
      </w:r>
    </w:p>
    <w:p w:rsidR="0097143A" w:rsidRDefault="0097143A" w:rsidP="0097143A">
      <w:pPr>
        <w:pStyle w:val="a8"/>
      </w:pPr>
      <w:r>
        <w:t xml:space="preserve">Сегодня перед агропромышленным комплексом страны стоят </w:t>
      </w:r>
      <w:proofErr w:type="gramStart"/>
      <w:r>
        <w:t>амбициозные</w:t>
      </w:r>
      <w:proofErr w:type="gramEnd"/>
      <w:r>
        <w:t xml:space="preserve"> задачи по обеспечению продовольственной безопасности и импортозамещения, в условиях секционных ограничений и технологической модернизации решить их без притока молодых специалистов, владеющих цифровыми технологиями, невозможно. Данное исследование – это пример того, как наука и инновации внедряются в реальный сектор, а также шаг к подготовке кадров, способных работать с этими инструментами. В статье поднимается вопрос о необходимости трансформации специалистов АПК под новые реалии. Сельское хозяйство за </w:t>
      </w:r>
      <w:proofErr w:type="gramStart"/>
      <w:r>
        <w:t>последние несколько лет переживает</w:t>
      </w:r>
      <w:proofErr w:type="gramEnd"/>
      <w:r>
        <w:t xml:space="preserve"> кардинальные изменения – а именно переход на цифровые технологии, в ранее применяемые системы точного земледелия внедряются технологии машинного обучения. Специалистам, задействованным в АПК, необходимо перестраиваться на новый формат работы, где происходит соединение человека и искусственного интеллекта для решения комплексных задач.</w:t>
      </w:r>
    </w:p>
    <w:p w:rsidR="0097143A" w:rsidRDefault="0097143A" w:rsidP="0097143A">
      <w:pPr>
        <w:pStyle w:val="a9"/>
      </w:pPr>
      <w:r>
        <w:t xml:space="preserve">Ключевые слова: </w:t>
      </w:r>
    </w:p>
    <w:p w:rsidR="0097143A" w:rsidRDefault="0097143A" w:rsidP="0097143A">
      <w:pPr>
        <w:pStyle w:val="a8"/>
      </w:pPr>
      <w:r>
        <w:t>кадры в АПК; цифровизация; агроном; архитектор; искусственный интеллект.</w:t>
      </w:r>
    </w:p>
    <w:p w:rsidR="0097143A" w:rsidRDefault="0097143A" w:rsidP="0097143A">
      <w:pPr>
        <w:pStyle w:val="a9"/>
      </w:pPr>
      <w:r>
        <w:t xml:space="preserve">Для цитирования: </w:t>
      </w:r>
    </w:p>
    <w:p w:rsidR="0097143A" w:rsidRDefault="0097143A" w:rsidP="0097143A">
      <w:pPr>
        <w:pStyle w:val="aa"/>
      </w:pPr>
      <w:r>
        <w:t xml:space="preserve">Овсянникова В. А., Гусев А. С., </w:t>
      </w:r>
      <w:proofErr w:type="spellStart"/>
      <w:r>
        <w:t>Татарчук</w:t>
      </w:r>
      <w:proofErr w:type="spellEnd"/>
      <w:r>
        <w:t xml:space="preserve"> А. П., </w:t>
      </w:r>
      <w:proofErr w:type="spellStart"/>
      <w:r>
        <w:t>Броницкая</w:t>
      </w:r>
      <w:proofErr w:type="spellEnd"/>
      <w:r>
        <w:t xml:space="preserve"> С. А., </w:t>
      </w:r>
      <w:proofErr w:type="spellStart"/>
      <w:r>
        <w:t>Беличев</w:t>
      </w:r>
      <w:proofErr w:type="spellEnd"/>
      <w:r>
        <w:t xml:space="preserve"> А. А. Агроном – архитектор цифрового пространства в АПК: проблемы и перспективы // Прикладные экономические исследования. – 2026. – № 5. – С. 118–124. </w:t>
      </w:r>
      <w:proofErr w:type="spellStart"/>
      <w:r>
        <w:t>doi</w:t>
      </w:r>
      <w:proofErr w:type="spellEnd"/>
      <w:r>
        <w:t>: 10.47576/2949-1908.2026.5.5.014.</w:t>
      </w:r>
    </w:p>
    <w:p w:rsidR="0097143A" w:rsidRDefault="0097143A" w:rsidP="0097143A">
      <w:pPr>
        <w:pStyle w:val="original"/>
      </w:pPr>
      <w:r>
        <w:t>Original article</w:t>
      </w:r>
    </w:p>
    <w:p w:rsidR="0097143A" w:rsidRPr="000C2E42" w:rsidRDefault="0097143A" w:rsidP="0097143A">
      <w:pPr>
        <w:pStyle w:val="a5"/>
        <w:rPr>
          <w:lang w:val="en-US"/>
        </w:rPr>
      </w:pPr>
      <w:r w:rsidRPr="000C2E42">
        <w:rPr>
          <w:lang w:val="en-US"/>
        </w:rPr>
        <w:lastRenderedPageBreak/>
        <w:t xml:space="preserve">Agronomist – architect of digital space </w:t>
      </w:r>
      <w:r w:rsidRPr="000C2E42">
        <w:rPr>
          <w:lang w:val="en-US"/>
        </w:rPr>
        <w:br/>
        <w:t xml:space="preserve">in the agro-industrial complex: problems </w:t>
      </w:r>
      <w:r w:rsidRPr="000C2E42">
        <w:rPr>
          <w:lang w:val="en-US"/>
        </w:rPr>
        <w:br/>
        <w:t>and prospects</w:t>
      </w:r>
    </w:p>
    <w:p w:rsidR="0097143A" w:rsidRPr="000C2E42" w:rsidRDefault="0097143A" w:rsidP="0097143A">
      <w:pPr>
        <w:pStyle w:val="a6"/>
        <w:rPr>
          <w:lang w:val="en-US"/>
        </w:rPr>
      </w:pPr>
      <w:proofErr w:type="spellStart"/>
      <w:proofErr w:type="gramStart"/>
      <w:r w:rsidRPr="000C2E42">
        <w:rPr>
          <w:lang w:val="en-US"/>
        </w:rPr>
        <w:t>Ovsyannikova</w:t>
      </w:r>
      <w:proofErr w:type="spellEnd"/>
      <w:r w:rsidRPr="000C2E42">
        <w:rPr>
          <w:lang w:val="en-US"/>
        </w:rPr>
        <w:t xml:space="preserve"> Valeria A.</w:t>
      </w:r>
      <w:proofErr w:type="gramEnd"/>
      <w:r w:rsidRPr="000C2E42">
        <w:rPr>
          <w:lang w:val="en-US"/>
        </w:rPr>
        <w:t xml:space="preserve"> </w:t>
      </w:r>
    </w:p>
    <w:p w:rsidR="0097143A" w:rsidRPr="000C2E42" w:rsidRDefault="0097143A" w:rsidP="0097143A">
      <w:pPr>
        <w:pStyle w:val="a7"/>
        <w:rPr>
          <w:lang w:val="en-US"/>
        </w:rPr>
      </w:pPr>
      <w:r w:rsidRPr="000C2E42">
        <w:rPr>
          <w:lang w:val="en-US"/>
        </w:rPr>
        <w:t>Ural State Agrarian University, Yekaterinburg, Russia, inyshevav@mail.ru</w:t>
      </w:r>
    </w:p>
    <w:p w:rsidR="0097143A" w:rsidRPr="0097143A" w:rsidRDefault="0097143A" w:rsidP="0097143A">
      <w:pPr>
        <w:pStyle w:val="a6"/>
        <w:rPr>
          <w:lang w:val="en-US"/>
        </w:rPr>
      </w:pPr>
      <w:proofErr w:type="spellStart"/>
      <w:r w:rsidRPr="0097143A">
        <w:rPr>
          <w:lang w:val="en-US"/>
        </w:rPr>
        <w:t>Gusev</w:t>
      </w:r>
      <w:proofErr w:type="spellEnd"/>
      <w:r w:rsidRPr="0097143A">
        <w:rPr>
          <w:lang w:val="en-US"/>
        </w:rPr>
        <w:t xml:space="preserve"> Alexey S. </w:t>
      </w:r>
    </w:p>
    <w:p w:rsidR="0097143A" w:rsidRPr="0097143A" w:rsidRDefault="0097143A" w:rsidP="0097143A">
      <w:pPr>
        <w:pStyle w:val="a7"/>
        <w:rPr>
          <w:lang w:val="en-US"/>
        </w:rPr>
      </w:pPr>
      <w:r w:rsidRPr="0097143A">
        <w:rPr>
          <w:lang w:val="en-US"/>
        </w:rPr>
        <w:t>Ural State Agrarian University, Yekaterinburg, Russia, a_anser@mail.ru</w:t>
      </w:r>
    </w:p>
    <w:p w:rsidR="0097143A" w:rsidRPr="0097143A" w:rsidRDefault="0097143A" w:rsidP="0097143A">
      <w:pPr>
        <w:pStyle w:val="a6"/>
        <w:rPr>
          <w:lang w:val="en-US"/>
        </w:rPr>
      </w:pPr>
      <w:proofErr w:type="spellStart"/>
      <w:r w:rsidRPr="0097143A">
        <w:rPr>
          <w:lang w:val="en-US"/>
        </w:rPr>
        <w:t>Tatarczuk</w:t>
      </w:r>
      <w:proofErr w:type="spellEnd"/>
      <w:r w:rsidRPr="0097143A">
        <w:rPr>
          <w:lang w:val="en-US"/>
        </w:rPr>
        <w:t xml:space="preserve"> Anna P. </w:t>
      </w:r>
    </w:p>
    <w:p w:rsidR="0097143A" w:rsidRPr="0097143A" w:rsidRDefault="0097143A" w:rsidP="0097143A">
      <w:pPr>
        <w:pStyle w:val="a7"/>
        <w:rPr>
          <w:lang w:val="en-US"/>
        </w:rPr>
      </w:pPr>
      <w:r w:rsidRPr="0097143A">
        <w:rPr>
          <w:lang w:val="en-US"/>
        </w:rPr>
        <w:t>Ural State Agrarian University, Yekaterinburg, Russia, brassica@inbox.ru</w:t>
      </w:r>
    </w:p>
    <w:p w:rsidR="0097143A" w:rsidRPr="0097143A" w:rsidRDefault="0097143A" w:rsidP="0097143A">
      <w:pPr>
        <w:pStyle w:val="a6"/>
        <w:rPr>
          <w:lang w:val="en-US"/>
        </w:rPr>
      </w:pPr>
      <w:proofErr w:type="spellStart"/>
      <w:proofErr w:type="gramStart"/>
      <w:r w:rsidRPr="0097143A">
        <w:rPr>
          <w:lang w:val="en-US"/>
        </w:rPr>
        <w:t>Bronitskaya</w:t>
      </w:r>
      <w:proofErr w:type="spellEnd"/>
      <w:r w:rsidRPr="0097143A">
        <w:rPr>
          <w:lang w:val="en-US"/>
        </w:rPr>
        <w:t xml:space="preserve"> </w:t>
      </w:r>
      <w:proofErr w:type="spellStart"/>
      <w:r w:rsidRPr="0097143A">
        <w:rPr>
          <w:lang w:val="en-US"/>
        </w:rPr>
        <w:t>Sofya</w:t>
      </w:r>
      <w:proofErr w:type="spellEnd"/>
      <w:r w:rsidRPr="0097143A">
        <w:rPr>
          <w:lang w:val="en-US"/>
        </w:rPr>
        <w:t xml:space="preserve"> A.</w:t>
      </w:r>
      <w:proofErr w:type="gramEnd"/>
      <w:r w:rsidRPr="0097143A">
        <w:rPr>
          <w:lang w:val="en-US"/>
        </w:rPr>
        <w:t xml:space="preserve"> </w:t>
      </w:r>
    </w:p>
    <w:p w:rsidR="0097143A" w:rsidRPr="0097143A" w:rsidRDefault="0097143A" w:rsidP="0097143A">
      <w:pPr>
        <w:pStyle w:val="a7"/>
        <w:rPr>
          <w:lang w:val="en-US"/>
        </w:rPr>
      </w:pPr>
      <w:r w:rsidRPr="0097143A">
        <w:rPr>
          <w:lang w:val="en-US"/>
        </w:rPr>
        <w:t>Ural State Agrarian University, Yekaterinburg, Russia, ledysona@mail.ru</w:t>
      </w:r>
    </w:p>
    <w:p w:rsidR="0097143A" w:rsidRPr="0097143A" w:rsidRDefault="0097143A" w:rsidP="0097143A">
      <w:pPr>
        <w:pStyle w:val="a6"/>
        <w:rPr>
          <w:lang w:val="en-US"/>
        </w:rPr>
      </w:pPr>
      <w:proofErr w:type="spellStart"/>
      <w:proofErr w:type="gramStart"/>
      <w:r w:rsidRPr="0097143A">
        <w:rPr>
          <w:lang w:val="en-US"/>
        </w:rPr>
        <w:t>Belichev</w:t>
      </w:r>
      <w:proofErr w:type="spellEnd"/>
      <w:r w:rsidRPr="0097143A">
        <w:rPr>
          <w:lang w:val="en-US"/>
        </w:rPr>
        <w:t xml:space="preserve"> Alexey A.</w:t>
      </w:r>
      <w:proofErr w:type="gramEnd"/>
      <w:r w:rsidRPr="0097143A">
        <w:rPr>
          <w:lang w:val="en-US"/>
        </w:rPr>
        <w:t xml:space="preserve"> </w:t>
      </w:r>
    </w:p>
    <w:p w:rsidR="0097143A" w:rsidRPr="0097143A" w:rsidRDefault="0097143A" w:rsidP="0097143A">
      <w:pPr>
        <w:pStyle w:val="a7"/>
        <w:rPr>
          <w:lang w:val="en-US"/>
        </w:rPr>
      </w:pPr>
      <w:r w:rsidRPr="0097143A">
        <w:rPr>
          <w:lang w:val="en-US"/>
        </w:rPr>
        <w:t>Ural State Agrarian University, Yekaterinburg, Russia, aabel@list.ru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 xml:space="preserve">Today, the country’s agro-industrial complex faces ambitious goals to ensure food security and import substitution. Amid </w:t>
      </w:r>
      <w:proofErr w:type="spellStart"/>
      <w:r w:rsidRPr="0097143A">
        <w:rPr>
          <w:lang w:val="en-US"/>
        </w:rPr>
        <w:t>sectoral</w:t>
      </w:r>
      <w:proofErr w:type="spellEnd"/>
      <w:r w:rsidRPr="0097143A">
        <w:rPr>
          <w:lang w:val="en-US"/>
        </w:rPr>
        <w:t xml:space="preserve"> restrictions and technological modernization, achieving these goals is impossible without an influx of young specialists proficient in digital technologies. This study exemplifies how science and innovation are being integrated into the real sector, as well as a step toward training personnel capable of using these tools. The article raises the need to transform agricultural specialists to meet these new realities. Agriculture has been undergoing dramatic changes over the past few years, specifically the transition to digital technologies, and the introduction of machine learning technologies into previously used precision farming systems. Specialists involved in the agro-industrial complex must adapt to a new work format that combines human and artificial intelligence to solve complex problems.</w:t>
      </w:r>
    </w:p>
    <w:p w:rsidR="0097143A" w:rsidRPr="0097143A" w:rsidRDefault="0097143A" w:rsidP="0097143A">
      <w:pPr>
        <w:pStyle w:val="a9"/>
        <w:rPr>
          <w:lang w:val="en-US"/>
        </w:rPr>
      </w:pPr>
      <w:r w:rsidRPr="0097143A">
        <w:rPr>
          <w:lang w:val="en-US"/>
        </w:rPr>
        <w:t xml:space="preserve">Keywords: </w:t>
      </w:r>
    </w:p>
    <w:p w:rsidR="0097143A" w:rsidRPr="0097143A" w:rsidRDefault="0097143A" w:rsidP="0097143A">
      <w:pPr>
        <w:pStyle w:val="a8"/>
        <w:rPr>
          <w:lang w:val="en-US"/>
        </w:rPr>
      </w:pPr>
      <w:proofErr w:type="gramStart"/>
      <w:r w:rsidRPr="0097143A">
        <w:rPr>
          <w:lang w:val="en-US"/>
        </w:rPr>
        <w:t>human</w:t>
      </w:r>
      <w:proofErr w:type="gramEnd"/>
      <w:r w:rsidRPr="0097143A">
        <w:rPr>
          <w:lang w:val="en-US"/>
        </w:rPr>
        <w:t xml:space="preserve"> resources in the agro-industrial complex; digitalization; agronomist; architect; artificial intelligence.</w:t>
      </w:r>
    </w:p>
    <w:p w:rsidR="0097143A" w:rsidRPr="0097143A" w:rsidRDefault="0097143A" w:rsidP="0097143A">
      <w:pPr>
        <w:pStyle w:val="a9"/>
        <w:rPr>
          <w:lang w:val="en-US"/>
        </w:rPr>
      </w:pPr>
      <w:r w:rsidRPr="0097143A">
        <w:rPr>
          <w:lang w:val="en-US"/>
        </w:rPr>
        <w:t xml:space="preserve">For citation: </w:t>
      </w:r>
    </w:p>
    <w:p w:rsidR="0097143A" w:rsidRPr="000C2E42" w:rsidRDefault="0097143A" w:rsidP="0097143A">
      <w:pPr>
        <w:pStyle w:val="ab"/>
        <w:rPr>
          <w:lang w:val="en-US"/>
        </w:rPr>
      </w:pPr>
      <w:proofErr w:type="spellStart"/>
      <w:r w:rsidRPr="0097143A">
        <w:rPr>
          <w:lang w:val="en-US"/>
        </w:rPr>
        <w:t>Ovsyannikova</w:t>
      </w:r>
      <w:proofErr w:type="spellEnd"/>
      <w:r w:rsidRPr="0097143A">
        <w:rPr>
          <w:lang w:val="en-US"/>
        </w:rPr>
        <w:t xml:space="preserve"> V. A., </w:t>
      </w:r>
      <w:proofErr w:type="spellStart"/>
      <w:r w:rsidRPr="0097143A">
        <w:rPr>
          <w:lang w:val="en-US"/>
        </w:rPr>
        <w:t>Gusev</w:t>
      </w:r>
      <w:proofErr w:type="spellEnd"/>
      <w:r w:rsidRPr="0097143A">
        <w:rPr>
          <w:lang w:val="en-US"/>
        </w:rPr>
        <w:t xml:space="preserve"> A. S., </w:t>
      </w:r>
      <w:proofErr w:type="spellStart"/>
      <w:r w:rsidRPr="0097143A">
        <w:rPr>
          <w:lang w:val="en-US"/>
        </w:rPr>
        <w:t>Tatarczuk</w:t>
      </w:r>
      <w:proofErr w:type="spellEnd"/>
      <w:r w:rsidRPr="0097143A">
        <w:rPr>
          <w:lang w:val="en-US"/>
        </w:rPr>
        <w:t xml:space="preserve"> A. P., </w:t>
      </w:r>
      <w:proofErr w:type="spellStart"/>
      <w:r w:rsidRPr="0097143A">
        <w:rPr>
          <w:lang w:val="en-US"/>
        </w:rPr>
        <w:t>Bronitskaya</w:t>
      </w:r>
      <w:proofErr w:type="spellEnd"/>
      <w:r w:rsidRPr="0097143A">
        <w:rPr>
          <w:lang w:val="en-US"/>
        </w:rPr>
        <w:t xml:space="preserve"> S. A., </w:t>
      </w:r>
      <w:proofErr w:type="spellStart"/>
      <w:r w:rsidRPr="0097143A">
        <w:rPr>
          <w:lang w:val="en-US"/>
        </w:rPr>
        <w:t>Belichev</w:t>
      </w:r>
      <w:proofErr w:type="spellEnd"/>
      <w:r w:rsidRPr="0097143A">
        <w:rPr>
          <w:lang w:val="en-US"/>
        </w:rPr>
        <w:t xml:space="preserve"> A. A. Agronomist – architect of digital space in the agro-industrial complex: problems and prospects. </w:t>
      </w:r>
      <w:proofErr w:type="gramStart"/>
      <w:r w:rsidRPr="000C2E42">
        <w:rPr>
          <w:i/>
          <w:iCs/>
          <w:lang w:val="en-US"/>
        </w:rPr>
        <w:t>Applied economic research,</w:t>
      </w:r>
      <w:r w:rsidRPr="000C2E42">
        <w:rPr>
          <w:lang w:val="en-US"/>
        </w:rPr>
        <w:t xml:space="preserve"> 2026, no. 5, pp. 118–124.</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10.47576/2949-1908.2026.5.5.014.</w:t>
      </w:r>
    </w:p>
    <w:p w:rsidR="0097143A" w:rsidRPr="000C2E42" w:rsidRDefault="0097143A" w:rsidP="0097143A">
      <w:pPr>
        <w:pStyle w:val="a3"/>
        <w:rPr>
          <w:lang w:val="en-US"/>
        </w:rPr>
      </w:pPr>
      <w:r>
        <w:t>Научная</w:t>
      </w:r>
      <w:r w:rsidRPr="000C2E42">
        <w:rPr>
          <w:lang w:val="en-US"/>
        </w:rPr>
        <w:t xml:space="preserve"> </w:t>
      </w:r>
      <w:r>
        <w:t>статья</w:t>
      </w:r>
    </w:p>
    <w:p w:rsidR="0097143A" w:rsidRDefault="0097143A" w:rsidP="0097143A">
      <w:pPr>
        <w:pStyle w:val="a4"/>
      </w:pPr>
      <w:r>
        <w:t>УДК 338:004</w:t>
      </w:r>
    </w:p>
    <w:p w:rsidR="0097143A" w:rsidRPr="000C2E42" w:rsidRDefault="0097143A" w:rsidP="0097143A">
      <w:pPr>
        <w:pStyle w:val="doi"/>
        <w:rPr>
          <w:lang w:val="en-US"/>
        </w:rPr>
      </w:pPr>
      <w:proofErr w:type="spellStart"/>
      <w:proofErr w:type="gramStart"/>
      <w:r w:rsidRPr="000C2E42">
        <w:rPr>
          <w:lang w:val="en-US"/>
        </w:rPr>
        <w:t>doi</w:t>
      </w:r>
      <w:proofErr w:type="spellEnd"/>
      <w:proofErr w:type="gramEnd"/>
      <w:r w:rsidRPr="000C2E42">
        <w:rPr>
          <w:lang w:val="en-US"/>
        </w:rPr>
        <w:t>: 10.47576/2949-1908.2026.5.5.015</w:t>
      </w:r>
    </w:p>
    <w:p w:rsidR="0097143A" w:rsidRDefault="0097143A" w:rsidP="0097143A">
      <w:pPr>
        <w:pStyle w:val="a5"/>
      </w:pPr>
      <w:r>
        <w:t>Цифровые инструменты производственно-технологической устойчивости промышленного предприятия</w:t>
      </w:r>
    </w:p>
    <w:p w:rsidR="0097143A" w:rsidRDefault="0097143A" w:rsidP="0097143A">
      <w:pPr>
        <w:pStyle w:val="a6"/>
      </w:pPr>
      <w:r>
        <w:lastRenderedPageBreak/>
        <w:t xml:space="preserve">Казаков Андрей Юрьевич </w:t>
      </w:r>
    </w:p>
    <w:p w:rsidR="0097143A" w:rsidRDefault="0097143A" w:rsidP="0097143A">
      <w:pPr>
        <w:pStyle w:val="a7"/>
      </w:pPr>
      <w:r>
        <w:t xml:space="preserve">Уральский государственный аграрный университет, </w:t>
      </w:r>
      <w:r>
        <w:br/>
        <w:t>Екатеринбург, Россия, kafpp@mail.ru</w:t>
      </w:r>
    </w:p>
    <w:p w:rsidR="0097143A" w:rsidRDefault="0097143A" w:rsidP="0097143A">
      <w:pPr>
        <w:pStyle w:val="a9"/>
      </w:pPr>
      <w:r>
        <w:t>Аннотация</w:t>
      </w:r>
    </w:p>
    <w:p w:rsidR="0097143A" w:rsidRDefault="0097143A" w:rsidP="0097143A">
      <w:pPr>
        <w:pStyle w:val="a8"/>
        <w:rPr>
          <w:spacing w:val="-2"/>
        </w:rPr>
      </w:pPr>
      <w:r>
        <w:rPr>
          <w:spacing w:val="-2"/>
        </w:rPr>
        <w:t>В статье рассматриваются теоретические и практические аспекты применения цифровых инструментов в обеспечении производственно-технологической устойчивости промышленного предприятия в условиях цифровой трансформации экономики. Обоснована роль цифровизации как системообразующего фактора, влияющего на ключевые параметры функционирования производственной системы, включая непрерывность производственных процессов, управляемость, соблюдение нормативных характеристик и адаптивность. Проведена систематизация цифровых инструментов, включающая системы управления производством, аналитические платформы и системы мониторинга, технологии промышленного интернета вещей и цифровые двойники, раскрыто их функциональное назначение. Особое внимание уделено анализу практики внедрения цифровых решений, выявлению достигаемых эффектов в виде повышения надежности, снижения простоев и оптимизации использования ресурсов, а также определению ограничений и условий эффективного применения. Сделан вывод о необходимости комплексной интеграции цифровых инструментов в систему стратегического планирования как основы обеспечения устойчивого функционирования промышленного предприятия.</w:t>
      </w:r>
    </w:p>
    <w:p w:rsidR="0097143A" w:rsidRDefault="0097143A" w:rsidP="0097143A">
      <w:pPr>
        <w:pStyle w:val="a9"/>
      </w:pPr>
      <w:r>
        <w:t xml:space="preserve">Ключевые слова: </w:t>
      </w:r>
    </w:p>
    <w:p w:rsidR="0097143A" w:rsidRDefault="0097143A" w:rsidP="0097143A">
      <w:pPr>
        <w:pStyle w:val="a8"/>
      </w:pPr>
      <w:r>
        <w:t>цифровизация; производственно-технологическая устойчивость; промышленное предприятие; цифровые инструменты; промышленный интернет вещей; цифровые двойники.</w:t>
      </w:r>
    </w:p>
    <w:p w:rsidR="0097143A" w:rsidRDefault="0097143A" w:rsidP="0097143A">
      <w:pPr>
        <w:pStyle w:val="a9"/>
      </w:pPr>
      <w:r>
        <w:t xml:space="preserve">Для цитирования: </w:t>
      </w:r>
    </w:p>
    <w:p w:rsidR="0097143A" w:rsidRDefault="0097143A" w:rsidP="0097143A">
      <w:pPr>
        <w:pStyle w:val="aa"/>
        <w:spacing w:after="57"/>
      </w:pPr>
      <w:r>
        <w:t xml:space="preserve">Казаков А. Ю. Цифровые инструменты производственно-технологической устойчивости промышленного предприятия // Прикладные экономические исследования. – 2026. – № 5. – С. 125–132. </w:t>
      </w:r>
      <w:proofErr w:type="spellStart"/>
      <w:r>
        <w:t>doi</w:t>
      </w:r>
      <w:proofErr w:type="spellEnd"/>
      <w:r>
        <w:t>: 10.47576/2949-1908.2026.5.5.015.</w:t>
      </w:r>
    </w:p>
    <w:p w:rsidR="0097143A" w:rsidRDefault="0097143A" w:rsidP="0097143A">
      <w:pPr>
        <w:pStyle w:val="original"/>
        <w:spacing w:after="113"/>
      </w:pPr>
      <w:r>
        <w:t>Original article</w:t>
      </w:r>
    </w:p>
    <w:p w:rsidR="0097143A" w:rsidRPr="0097143A" w:rsidRDefault="0097143A" w:rsidP="0097143A">
      <w:pPr>
        <w:pStyle w:val="a5"/>
        <w:rPr>
          <w:lang w:val="en-US"/>
        </w:rPr>
      </w:pPr>
      <w:r w:rsidRPr="0097143A">
        <w:rPr>
          <w:lang w:val="en-US"/>
        </w:rPr>
        <w:t xml:space="preserve">Digital tools for production and technological sustainability of an industrial enterprise </w:t>
      </w:r>
    </w:p>
    <w:p w:rsidR="0097143A" w:rsidRPr="0097143A" w:rsidRDefault="0097143A" w:rsidP="0097143A">
      <w:pPr>
        <w:pStyle w:val="a6"/>
        <w:rPr>
          <w:lang w:val="en-US"/>
        </w:rPr>
      </w:pPr>
      <w:proofErr w:type="spellStart"/>
      <w:r w:rsidRPr="0097143A">
        <w:rPr>
          <w:lang w:val="en-US"/>
        </w:rPr>
        <w:t>Kazakov</w:t>
      </w:r>
      <w:proofErr w:type="spellEnd"/>
      <w:r w:rsidRPr="0097143A">
        <w:rPr>
          <w:lang w:val="en-US"/>
        </w:rPr>
        <w:t xml:space="preserve"> </w:t>
      </w:r>
      <w:proofErr w:type="spellStart"/>
      <w:r w:rsidRPr="0097143A">
        <w:rPr>
          <w:lang w:val="en-US"/>
        </w:rPr>
        <w:t>Andrey</w:t>
      </w:r>
      <w:proofErr w:type="spellEnd"/>
      <w:r w:rsidRPr="0097143A">
        <w:rPr>
          <w:lang w:val="en-US"/>
        </w:rPr>
        <w:t xml:space="preserve"> Yu. </w:t>
      </w:r>
    </w:p>
    <w:p w:rsidR="0097143A" w:rsidRPr="0097143A" w:rsidRDefault="0097143A" w:rsidP="0097143A">
      <w:pPr>
        <w:pStyle w:val="a7"/>
        <w:rPr>
          <w:lang w:val="en-US"/>
        </w:rPr>
      </w:pPr>
      <w:r w:rsidRPr="0097143A">
        <w:rPr>
          <w:lang w:val="en-US"/>
        </w:rPr>
        <w:t>Ural State Agrarian University, Yekaterinburg, Russia, kafpp@mail.ru</w:t>
      </w:r>
    </w:p>
    <w:p w:rsidR="0097143A" w:rsidRPr="0097143A" w:rsidRDefault="0097143A" w:rsidP="0097143A">
      <w:pPr>
        <w:pStyle w:val="a9"/>
        <w:rPr>
          <w:lang w:val="en-US"/>
        </w:rPr>
      </w:pPr>
      <w:r w:rsidRPr="0097143A">
        <w:rPr>
          <w:lang w:val="en-US"/>
        </w:rPr>
        <w:t>Abstract</w:t>
      </w:r>
    </w:p>
    <w:p w:rsidR="0097143A" w:rsidRPr="0097143A" w:rsidRDefault="0097143A" w:rsidP="0097143A">
      <w:pPr>
        <w:pStyle w:val="a8"/>
        <w:rPr>
          <w:lang w:val="en-US"/>
        </w:rPr>
      </w:pPr>
      <w:r w:rsidRPr="0097143A">
        <w:rPr>
          <w:lang w:val="en-US"/>
        </w:rPr>
        <w:t>This article examines the theoretical and practical aspects of using digital tools to ensure the production and technological sustainability of an industrial enterprise in the context of digital economic transformation. It substantiates the role of digitalization as a system-forming factor influencing key parameters of production system operation, including the continuity of production processes, controllability, compliance with regulatory specifications, and adaptability. A systematization of digital tools, including production management systems, analytical platforms and monitoring systems, Industrial Internet of Things (</w:t>
      </w:r>
      <w:proofErr w:type="spellStart"/>
      <w:r w:rsidRPr="0097143A">
        <w:rPr>
          <w:lang w:val="en-US"/>
        </w:rPr>
        <w:t>IoT</w:t>
      </w:r>
      <w:proofErr w:type="spellEnd"/>
      <w:r w:rsidRPr="0097143A">
        <w:rPr>
          <w:lang w:val="en-US"/>
        </w:rPr>
        <w:t xml:space="preserve">) technologies, and digital twins is provided, and their functional purpose is described. Particular attention is paid to analyzing the implementation practices of digital solutions, identifying the achieved effects in the form of increased reliability, reduced downtime, and optimized resource utilization, as well as identifying the limitations and conditions for their effective use. A conclusion is drawn regarding the need for comprehensive integration of digital tools into the </w:t>
      </w:r>
      <w:r w:rsidRPr="0097143A">
        <w:rPr>
          <w:lang w:val="en-US"/>
        </w:rPr>
        <w:lastRenderedPageBreak/>
        <w:t>strategic planning system as the basis for ensuring the sustainable operation of an industrial enterprise.</w:t>
      </w:r>
    </w:p>
    <w:p w:rsidR="0097143A" w:rsidRPr="0097143A" w:rsidRDefault="0097143A" w:rsidP="0097143A">
      <w:pPr>
        <w:pStyle w:val="a9"/>
        <w:rPr>
          <w:lang w:val="en-US"/>
        </w:rPr>
      </w:pPr>
      <w:r w:rsidRPr="0097143A">
        <w:rPr>
          <w:lang w:val="en-US"/>
        </w:rPr>
        <w:t>Keywords:</w:t>
      </w:r>
    </w:p>
    <w:p w:rsidR="0097143A" w:rsidRPr="0097143A" w:rsidRDefault="0097143A" w:rsidP="0097143A">
      <w:pPr>
        <w:pStyle w:val="a8"/>
        <w:rPr>
          <w:lang w:val="en-US"/>
        </w:rPr>
      </w:pPr>
      <w:proofErr w:type="gramStart"/>
      <w:r w:rsidRPr="0097143A">
        <w:rPr>
          <w:lang w:val="en-US"/>
        </w:rPr>
        <w:t>digitization</w:t>
      </w:r>
      <w:proofErr w:type="gramEnd"/>
      <w:r w:rsidRPr="0097143A">
        <w:rPr>
          <w:lang w:val="en-US"/>
        </w:rPr>
        <w:t>; production and technological sustainability; industrial enterprise; digital tools; Industrial Internet of Things; digital twins.</w:t>
      </w:r>
    </w:p>
    <w:p w:rsidR="0097143A" w:rsidRPr="0097143A" w:rsidRDefault="0097143A" w:rsidP="0097143A">
      <w:pPr>
        <w:pStyle w:val="a9"/>
        <w:rPr>
          <w:lang w:val="en-US"/>
        </w:rPr>
      </w:pPr>
      <w:r w:rsidRPr="0097143A">
        <w:rPr>
          <w:lang w:val="en-US"/>
        </w:rPr>
        <w:t xml:space="preserve">For citation: </w:t>
      </w:r>
    </w:p>
    <w:p w:rsidR="0097143A" w:rsidRPr="000C2E42" w:rsidRDefault="0097143A" w:rsidP="0097143A">
      <w:pPr>
        <w:pStyle w:val="ab"/>
        <w:rPr>
          <w:lang w:val="en-US"/>
        </w:rPr>
      </w:pPr>
      <w:proofErr w:type="spellStart"/>
      <w:r w:rsidRPr="0097143A">
        <w:rPr>
          <w:lang w:val="en-US"/>
        </w:rPr>
        <w:t>Kazakov</w:t>
      </w:r>
      <w:proofErr w:type="spellEnd"/>
      <w:r w:rsidRPr="0097143A">
        <w:rPr>
          <w:lang w:val="en-US"/>
        </w:rPr>
        <w:t xml:space="preserve"> A. Yu. </w:t>
      </w:r>
      <w:proofErr w:type="gramStart"/>
      <w:r w:rsidRPr="0097143A">
        <w:rPr>
          <w:lang w:val="en-US"/>
        </w:rPr>
        <w:t>Digital tools for production and technological sustainability of an industrial enterprise.</w:t>
      </w:r>
      <w:proofErr w:type="gramEnd"/>
      <w:r w:rsidRPr="0097143A">
        <w:rPr>
          <w:lang w:val="en-US"/>
        </w:rPr>
        <w:t xml:space="preserve">  </w:t>
      </w:r>
      <w:proofErr w:type="gramStart"/>
      <w:r w:rsidRPr="000C2E42">
        <w:rPr>
          <w:i/>
          <w:iCs/>
          <w:lang w:val="en-US"/>
        </w:rPr>
        <w:t xml:space="preserve">Applied economic research, </w:t>
      </w:r>
      <w:r w:rsidRPr="000C2E42">
        <w:rPr>
          <w:lang w:val="en-US"/>
        </w:rPr>
        <w:t>2026, no. 5, pp. 125–132.</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10.47576/2949-1908.2026.5.5.015.</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339.138</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10.47576/2949-1908.2026.5.5.016</w:t>
      </w:r>
    </w:p>
    <w:p w:rsidR="000C2E42" w:rsidRDefault="000C2E42" w:rsidP="000C2E42">
      <w:pPr>
        <w:pStyle w:val="a5"/>
      </w:pPr>
      <w:r>
        <w:t xml:space="preserve">Комплексная модель синхромаркетинга </w:t>
      </w:r>
      <w:r>
        <w:br/>
        <w:t>для полиграфических предприятий в условиях сезонного спроса</w:t>
      </w:r>
    </w:p>
    <w:p w:rsidR="000C2E42" w:rsidRDefault="000C2E42" w:rsidP="000C2E42">
      <w:pPr>
        <w:pStyle w:val="a6"/>
      </w:pPr>
      <w:r>
        <w:t xml:space="preserve">Греков Глеб Игоревич </w:t>
      </w:r>
    </w:p>
    <w:p w:rsidR="000C2E42" w:rsidRDefault="000C2E42" w:rsidP="000C2E42">
      <w:pPr>
        <w:pStyle w:val="a7"/>
      </w:pPr>
      <w:r>
        <w:t xml:space="preserve">Российский экономический университет имени Г. В. Плеханова, </w:t>
      </w:r>
      <w:r>
        <w:br/>
        <w:t>Москва, Россия, grekov.g1@edu.rea.ru</w:t>
      </w:r>
    </w:p>
    <w:p w:rsidR="000C2E42" w:rsidRDefault="000C2E42" w:rsidP="000C2E42">
      <w:pPr>
        <w:pStyle w:val="a9"/>
      </w:pPr>
      <w:r>
        <w:t>Аннотация</w:t>
      </w:r>
    </w:p>
    <w:p w:rsidR="000C2E42" w:rsidRDefault="000C2E42" w:rsidP="000C2E42">
      <w:pPr>
        <w:pStyle w:val="a8"/>
      </w:pPr>
      <w:r>
        <w:t>В статье рассматриваются вопросы разработки комплексной модели синхромаркетинга для полиграфических предприятий, функционирующих в условиях сезонной неравномерности спроса. Отмечается, что в полиграфической отрасли временные колебания заказов приводят к отклонениям в структуре выручки и росту удельных издержек. В связи с этим цель статьи состоит в обосновании и структурировании модели синхромаркетинга, позволяющей согласовывать динамику спроса с производственными возможностями предприятия. Установлено, что для сглаживания сезонных колебаний недостаточно отдельных ценовых или коммуникационных мер. Наибольший эффект достигается при координации аналитических, ценовых, коммуникационных и цифровых инструментов. Предложена модель, ориентированная на перераспределение спроса во времени, повышение устойчивости заказного потока и выравнивание производственной загрузки. Практическая значимость статьи заключается в возможности использования модели при разработке маркетинговой политики предприятий полиграфической отрасли.</w:t>
      </w:r>
    </w:p>
    <w:p w:rsidR="000C2E42" w:rsidRDefault="000C2E42" w:rsidP="000C2E42">
      <w:pPr>
        <w:pStyle w:val="a9"/>
      </w:pPr>
      <w:r>
        <w:t xml:space="preserve">Ключевые слова: </w:t>
      </w:r>
    </w:p>
    <w:p w:rsidR="000C2E42" w:rsidRDefault="000C2E42" w:rsidP="000C2E42">
      <w:pPr>
        <w:pStyle w:val="a8"/>
      </w:pPr>
      <w:r>
        <w:t>синхромаркетинг; полиграфическая отрасль; сезонность спроса; управление спросом; маркетинговые инструменты; загрузка мощностей; B2B-маркетинг; цифровые коммуникации; персонализация; полиграфические услуги.</w:t>
      </w:r>
    </w:p>
    <w:p w:rsidR="000C2E42" w:rsidRDefault="000C2E42" w:rsidP="000C2E42">
      <w:pPr>
        <w:pStyle w:val="a9"/>
      </w:pPr>
      <w:r>
        <w:t xml:space="preserve">Для цитирования: </w:t>
      </w:r>
    </w:p>
    <w:p w:rsidR="000C2E42" w:rsidRDefault="000C2E42" w:rsidP="000C2E42">
      <w:pPr>
        <w:pStyle w:val="aa"/>
      </w:pPr>
      <w:r>
        <w:t xml:space="preserve">Греков Г. И. Комплексная модель синхромаркетинга для полиграфических предприятий в условиях сезонного спроса // Прикладные экономические исследования. – 2026. – № 5. – С. 133–139. </w:t>
      </w:r>
      <w:proofErr w:type="spellStart"/>
      <w:r>
        <w:t>doi</w:t>
      </w:r>
      <w:proofErr w:type="spellEnd"/>
      <w:r>
        <w:t>: 10.47576/2949-1908.2026.5.5.016.</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lastRenderedPageBreak/>
        <w:t>Comprehensive Synchromarketing Model for Printing Companies under Seasonal Demand</w:t>
      </w:r>
    </w:p>
    <w:p w:rsidR="000C2E42" w:rsidRPr="000C2E42" w:rsidRDefault="000C2E42" w:rsidP="000C2E42">
      <w:pPr>
        <w:pStyle w:val="a6"/>
        <w:rPr>
          <w:lang w:val="en-US"/>
        </w:rPr>
      </w:pPr>
      <w:proofErr w:type="spellStart"/>
      <w:r w:rsidRPr="000C2E42">
        <w:rPr>
          <w:lang w:val="en-US"/>
        </w:rPr>
        <w:t>Grekov</w:t>
      </w:r>
      <w:proofErr w:type="spellEnd"/>
      <w:r w:rsidRPr="000C2E42">
        <w:rPr>
          <w:lang w:val="en-US"/>
        </w:rPr>
        <w:t xml:space="preserve"> </w:t>
      </w:r>
      <w:proofErr w:type="spellStart"/>
      <w:r w:rsidRPr="000C2E42">
        <w:rPr>
          <w:lang w:val="en-US"/>
        </w:rPr>
        <w:t>Gleb</w:t>
      </w:r>
      <w:proofErr w:type="spellEnd"/>
      <w:r w:rsidRPr="000C2E42">
        <w:rPr>
          <w:lang w:val="en-US"/>
        </w:rPr>
        <w:t xml:space="preserve"> I. </w:t>
      </w:r>
    </w:p>
    <w:p w:rsidR="000C2E42" w:rsidRPr="000C2E42" w:rsidRDefault="000C2E42" w:rsidP="000C2E42">
      <w:pPr>
        <w:pStyle w:val="a7"/>
        <w:rPr>
          <w:lang w:val="en-US"/>
        </w:rPr>
      </w:pPr>
      <w:r w:rsidRPr="000C2E42">
        <w:rPr>
          <w:lang w:val="en-US"/>
        </w:rPr>
        <w:t xml:space="preserve">Plekhanov Russian University of Economics, Moscow, Russia, </w:t>
      </w:r>
      <w:r w:rsidRPr="000C2E42">
        <w:rPr>
          <w:lang w:val="en-US"/>
        </w:rPr>
        <w:br/>
        <w:t>grekov.g1@edu.rea.ru</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This article examines the development of a comprehensive </w:t>
      </w:r>
      <w:proofErr w:type="spellStart"/>
      <w:r w:rsidRPr="000C2E42">
        <w:rPr>
          <w:lang w:val="en-US"/>
        </w:rPr>
        <w:t>synchro</w:t>
      </w:r>
      <w:proofErr w:type="spellEnd"/>
      <w:r w:rsidRPr="000C2E42">
        <w:rPr>
          <w:lang w:val="en-US"/>
        </w:rPr>
        <w:t xml:space="preserve">-marketing model for printing companies operating in conditions of seasonal fluctuations in demand. The author notes that in the printing industry, temporary fluctuations in orders lead to deviations in the revenue structure and an increase in unit costs. Therefore, the purpose of the article is to substantiate and structure a </w:t>
      </w:r>
      <w:proofErr w:type="spellStart"/>
      <w:r w:rsidRPr="000C2E42">
        <w:rPr>
          <w:lang w:val="en-US"/>
        </w:rPr>
        <w:t>synchro</w:t>
      </w:r>
      <w:proofErr w:type="spellEnd"/>
      <w:r w:rsidRPr="000C2E42">
        <w:rPr>
          <w:lang w:val="en-US"/>
        </w:rPr>
        <w:t>-marketing model that allows for the coordination of demand dynamics with the company’s production capabilities. It has been established that isolated pricing or communication measures are insufficient to smooth out seasonal fluctuations. The greatest effect is achieved through the coordination of analytical, pricing, communication, and digital tools. The author proposes a model focused on the redistribution of demand over time, increasing the stability of order flow, and leveling production loads. The practical significance of the article lies in the possibility of using the model in developing marketing policies for companies in the printing industry.</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spellStart"/>
      <w:r w:rsidRPr="000C2E42">
        <w:rPr>
          <w:lang w:val="en-US"/>
        </w:rPr>
        <w:t>synchro</w:t>
      </w:r>
      <w:proofErr w:type="spellEnd"/>
      <w:r w:rsidRPr="000C2E42">
        <w:rPr>
          <w:lang w:val="en-US"/>
        </w:rPr>
        <w:t>-marketing; printing industry; seasonality of demand; demand management; marketing tools; capacity utilization; B2B marketing; digital communications; personalization; printing services.</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proofErr w:type="spellStart"/>
      <w:proofErr w:type="gramStart"/>
      <w:r w:rsidRPr="000C2E42">
        <w:rPr>
          <w:lang w:val="en-US"/>
        </w:rPr>
        <w:t>Grekov</w:t>
      </w:r>
      <w:proofErr w:type="spellEnd"/>
      <w:r w:rsidRPr="000C2E42">
        <w:rPr>
          <w:lang w:val="en-US"/>
        </w:rPr>
        <w:t xml:space="preserve"> G. I. Comprehensive </w:t>
      </w:r>
      <w:proofErr w:type="spellStart"/>
      <w:r w:rsidRPr="000C2E42">
        <w:rPr>
          <w:lang w:val="en-US"/>
        </w:rPr>
        <w:t>Synchromarketing</w:t>
      </w:r>
      <w:proofErr w:type="spellEnd"/>
      <w:r w:rsidRPr="000C2E42">
        <w:rPr>
          <w:lang w:val="en-US"/>
        </w:rPr>
        <w:t xml:space="preserve"> Model for Printing Companies under Seasonal Demand.</w:t>
      </w:r>
      <w:proofErr w:type="gramEnd"/>
      <w:r w:rsidRPr="000C2E42">
        <w:rPr>
          <w:i/>
          <w:iCs/>
          <w:lang w:val="en-US"/>
        </w:rPr>
        <w:t xml:space="preserve"> </w:t>
      </w:r>
      <w:proofErr w:type="gramStart"/>
      <w:r w:rsidRPr="000C2E42">
        <w:rPr>
          <w:i/>
          <w:iCs/>
          <w:lang w:val="en-US"/>
        </w:rPr>
        <w:t xml:space="preserve">Applied economic research, </w:t>
      </w:r>
      <w:r w:rsidRPr="000C2E42">
        <w:rPr>
          <w:lang w:val="en-US"/>
        </w:rPr>
        <w:t>2026, no. 5, pp. 133–139.</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10.47576/2949-1908.2026.5.5.016.</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338.43</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10.47576/2949-1908.2026.5.5.017</w:t>
      </w:r>
    </w:p>
    <w:p w:rsidR="000C2E42" w:rsidRDefault="000C2E42" w:rsidP="000C2E42">
      <w:pPr>
        <w:pStyle w:val="a5"/>
      </w:pPr>
      <w:r>
        <w:t>Оценка инвестиционных рисков агропромышленных предприятий в условиях волатильности цен на сырье: факторный анализ на базе ООО «Союз-Агро»</w:t>
      </w:r>
    </w:p>
    <w:p w:rsidR="000C2E42" w:rsidRDefault="000C2E42" w:rsidP="000C2E42">
      <w:pPr>
        <w:pStyle w:val="a6"/>
      </w:pPr>
      <w:r>
        <w:t xml:space="preserve">Бурса И. А.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 xml:space="preserve">Арутюнян А. Г.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proofErr w:type="spellStart"/>
      <w:r>
        <w:t>Газарян</w:t>
      </w:r>
      <w:proofErr w:type="spellEnd"/>
      <w:r>
        <w:t xml:space="preserve"> Н. А.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9"/>
      </w:pPr>
      <w:r>
        <w:lastRenderedPageBreak/>
        <w:t>Аннотация</w:t>
      </w:r>
    </w:p>
    <w:p w:rsidR="000C2E42" w:rsidRDefault="000C2E42" w:rsidP="000C2E42">
      <w:pPr>
        <w:pStyle w:val="a8"/>
      </w:pPr>
      <w:r>
        <w:t>В статье проводится комплексный анализ инвестиционных рисков агропромышленных предприятий в условиях волатильности цен на сырье (удобрения, ГСМ, семена, корма). Особое внимание уделяется факторному разложению влияния ценовых колебаний на финансовые результаты, структуру капитала и способность к инвестированию. На основе данных бухгалтерской (финансовой) отчетност</w:t>
      </w:r>
      <w:proofErr w:type="gramStart"/>
      <w:r>
        <w:t>и ООО</w:t>
      </w:r>
      <w:proofErr w:type="gramEnd"/>
      <w:r>
        <w:t xml:space="preserve"> «Союз-Агро» за 2023-2024 гг. выявлены ключевые факторы риска: резкий рост себестоимости продаж (+9,8  %), многократное увеличение процентных расходов (+137  %) и переход к убытку (чистый убыток – 183 611 тыс. руб. в 2024 г.). Применены методы сравнительного и факторного анализа для оценки влияния волатильности на ликвидность, финансовую устойчивость и инвестиционную активность. Разработаны практические рекомендации по минимизации рисков: диверсификация поставщиков сырья, хеджирование ценовых рисков, оптимизация долговой нагрузки и использование инструментов государственной поддержки. Предложенный подход позволяет повысить устойчивость инвестиционных процессов в АПК даже при </w:t>
      </w:r>
      <w:proofErr w:type="gramStart"/>
      <w:r>
        <w:t>высокой</w:t>
      </w:r>
      <w:proofErr w:type="gramEnd"/>
      <w:r>
        <w:t xml:space="preserve"> волатильности рынка сырья.</w:t>
      </w:r>
    </w:p>
    <w:p w:rsidR="000C2E42" w:rsidRDefault="000C2E42" w:rsidP="000C2E42">
      <w:pPr>
        <w:pStyle w:val="a9"/>
      </w:pPr>
      <w:r>
        <w:t xml:space="preserve">Ключевые слова: </w:t>
      </w:r>
    </w:p>
    <w:p w:rsidR="000C2E42" w:rsidRDefault="000C2E42" w:rsidP="000C2E42">
      <w:pPr>
        <w:pStyle w:val="a8"/>
      </w:pPr>
      <w:r>
        <w:t>инвестиционные риски; агропромышленные предприятия; волатильность цен на сырье; факторный анализ; финансовая устойчивость.</w:t>
      </w:r>
    </w:p>
    <w:p w:rsidR="000C2E42" w:rsidRDefault="000C2E42" w:rsidP="000C2E42">
      <w:pPr>
        <w:pStyle w:val="a9"/>
      </w:pPr>
      <w:r>
        <w:t xml:space="preserve">Для цитирования: </w:t>
      </w:r>
    </w:p>
    <w:p w:rsidR="000C2E42" w:rsidRDefault="000C2E42" w:rsidP="000C2E42">
      <w:pPr>
        <w:pStyle w:val="aa"/>
      </w:pPr>
      <w:r>
        <w:t xml:space="preserve">Бурса И. А., Арутюнян А. Г., </w:t>
      </w:r>
      <w:proofErr w:type="spellStart"/>
      <w:r>
        <w:t>Газарян</w:t>
      </w:r>
      <w:proofErr w:type="spellEnd"/>
      <w:r>
        <w:t xml:space="preserve"> Н. А. Оценка инвестиционных рисков агропромышленных предприятий в условиях волатильности цен на сырье: факторный анализ на базе ООО «Союз-Агро» // Прикладные экономические исследования. – 2026. – № 5. – С. 140–147. </w:t>
      </w:r>
      <w:proofErr w:type="spellStart"/>
      <w:r>
        <w:t>doi</w:t>
      </w:r>
      <w:proofErr w:type="spellEnd"/>
      <w:r>
        <w:t>: 10.47576/2949-1908.2026.5.5.017.</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Assessment of investment risks of agro-industrial enterprises in conditions of volatility of raw material prices: factor analysis based on Soyuz-Agro LLC</w:t>
      </w:r>
    </w:p>
    <w:p w:rsidR="000C2E42" w:rsidRPr="000C2E42" w:rsidRDefault="000C2E42" w:rsidP="000C2E42">
      <w:pPr>
        <w:pStyle w:val="a6"/>
        <w:rPr>
          <w:lang w:val="en-US"/>
        </w:rPr>
      </w:pPr>
      <w:proofErr w:type="gramStart"/>
      <w:r w:rsidRPr="000C2E42">
        <w:rPr>
          <w:lang w:val="en-US"/>
        </w:rPr>
        <w:t>Bursa I. A.</w:t>
      </w:r>
      <w:proofErr w:type="gramEnd"/>
      <w:r w:rsidRPr="000C2E42">
        <w:rPr>
          <w:lang w:val="en-US"/>
        </w:rPr>
        <w:t xml:space="preserve"> </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6"/>
        <w:rPr>
          <w:lang w:val="en-US"/>
        </w:rPr>
      </w:pPr>
      <w:proofErr w:type="spellStart"/>
      <w:r w:rsidRPr="000C2E42">
        <w:rPr>
          <w:lang w:val="en-US"/>
        </w:rPr>
        <w:t>Arutyunyan</w:t>
      </w:r>
      <w:proofErr w:type="spellEnd"/>
      <w:r w:rsidRPr="000C2E42">
        <w:rPr>
          <w:lang w:val="en-US"/>
        </w:rPr>
        <w:t xml:space="preserve"> A. G. </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6"/>
        <w:rPr>
          <w:lang w:val="en-US"/>
        </w:rPr>
      </w:pPr>
      <w:proofErr w:type="spellStart"/>
      <w:r w:rsidRPr="000C2E42">
        <w:rPr>
          <w:lang w:val="en-US"/>
        </w:rPr>
        <w:t>Ghazaryan</w:t>
      </w:r>
      <w:proofErr w:type="spellEnd"/>
      <w:r w:rsidRPr="000C2E42">
        <w:rPr>
          <w:lang w:val="en-US"/>
        </w:rPr>
        <w:t xml:space="preserve"> N. A. </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The article provides a comprehensive analysis of investment risks of agro-industrial enterprises in the context of volatile prices for raw materials (fertilizers, fuel and lubricants, seeds, feed). Particular attention is paid to the factor decomposition of the impact of price fluctuations on financial results, capital structure and investment capacity. Based on the accounting (financial) statements of Soyuz-Agro LLC for 2023-2024, key risk factors were identified: a sharp increase in the cost of sales (+9.8 %), a multiple increase in interest expenses (+137 %) and a transition to a loss (net loss of 183,611 thousand rubles in 2024). Comparative and factor analysis methods were applied to assess the impact of volatility on liquidity, financial stability and investment activity. Practical recommendations for minimizing risks have been developed: diversification of raw material suppliers, hedging price risks, </w:t>
      </w:r>
      <w:r w:rsidRPr="000C2E42">
        <w:rPr>
          <w:lang w:val="en-US"/>
        </w:rPr>
        <w:lastRenderedPageBreak/>
        <w:t>optimization of the debt burden and the use of government support instruments. The proposed approach makes it possible to increase the sustainability of investment processes in the agro-industrial complex even under conditions of high volatility in the raw materials market.</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t>investment</w:t>
      </w:r>
      <w:proofErr w:type="gramEnd"/>
      <w:r w:rsidRPr="000C2E42">
        <w:rPr>
          <w:lang w:val="en-US"/>
        </w:rPr>
        <w:t xml:space="preserve"> risks; agro-industrial enterprises; raw material price volatility; factor analysis; financial stability.</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r w:rsidRPr="000C2E42">
        <w:rPr>
          <w:lang w:val="en-US"/>
        </w:rPr>
        <w:t xml:space="preserve">Bursa I. A., </w:t>
      </w:r>
      <w:proofErr w:type="spellStart"/>
      <w:r w:rsidRPr="000C2E42">
        <w:rPr>
          <w:lang w:val="en-US"/>
        </w:rPr>
        <w:t>Arutyunyan</w:t>
      </w:r>
      <w:proofErr w:type="spellEnd"/>
      <w:r w:rsidRPr="000C2E42">
        <w:rPr>
          <w:lang w:val="en-US"/>
        </w:rPr>
        <w:t xml:space="preserve"> A. G., </w:t>
      </w:r>
      <w:proofErr w:type="spellStart"/>
      <w:r w:rsidRPr="000C2E42">
        <w:rPr>
          <w:lang w:val="en-US"/>
        </w:rPr>
        <w:t>Ghazaryan</w:t>
      </w:r>
      <w:proofErr w:type="spellEnd"/>
      <w:r w:rsidRPr="000C2E42">
        <w:rPr>
          <w:lang w:val="en-US"/>
        </w:rPr>
        <w:t xml:space="preserve"> N. A. Assessment of investment risks of agro-industrial enterprises in conditions of volatility of raw material prices: factor analysis based on Soyuz-Agro LLC. </w:t>
      </w:r>
      <w:proofErr w:type="gramStart"/>
      <w:r w:rsidRPr="000C2E42">
        <w:rPr>
          <w:i/>
          <w:iCs/>
          <w:lang w:val="en-US"/>
        </w:rPr>
        <w:t xml:space="preserve">Applied economic research, </w:t>
      </w:r>
      <w:r w:rsidRPr="000C2E42">
        <w:rPr>
          <w:lang w:val="en-US"/>
        </w:rPr>
        <w:t xml:space="preserve">2026, no. 5, </w:t>
      </w:r>
      <w:r w:rsidRPr="000C2E42">
        <w:rPr>
          <w:lang w:val="en-US"/>
        </w:rPr>
        <w:br/>
        <w:t>pp. 140–147.</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10.47576/2949-1908.2026.5.5.017.</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339</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10.47576/2949-1908.2026.5.5.018</w:t>
      </w:r>
    </w:p>
    <w:p w:rsidR="000C2E42" w:rsidRDefault="000C2E42" w:rsidP="000C2E42">
      <w:pPr>
        <w:pStyle w:val="a5"/>
      </w:pPr>
      <w:r>
        <w:t xml:space="preserve">Исследование процесса формирования поведения потребителя посредством эмоционального вовлечения </w:t>
      </w:r>
      <w:r>
        <w:br/>
        <w:t xml:space="preserve">в платформенные экосистемы </w:t>
      </w:r>
    </w:p>
    <w:p w:rsidR="000C2E42" w:rsidRDefault="000C2E42" w:rsidP="000C2E42">
      <w:pPr>
        <w:pStyle w:val="a6"/>
      </w:pPr>
      <w:proofErr w:type="spellStart"/>
      <w:r>
        <w:t>Шамалова</w:t>
      </w:r>
      <w:proofErr w:type="spellEnd"/>
      <w:r>
        <w:t xml:space="preserve"> Елена Викторовна </w:t>
      </w:r>
    </w:p>
    <w:p w:rsidR="000C2E42" w:rsidRDefault="000C2E42" w:rsidP="000C2E42">
      <w:pPr>
        <w:pStyle w:val="a7"/>
      </w:pPr>
      <w:r>
        <w:t>Первый Московский государственный медицинский университет имени И. М. Сеченова (</w:t>
      </w:r>
      <w:proofErr w:type="spellStart"/>
      <w:r>
        <w:t>Сеченовский</w:t>
      </w:r>
      <w:proofErr w:type="spellEnd"/>
      <w:r>
        <w:t xml:space="preserve"> университет), Москва, Россия, shamalova_e_v@staff.sechenov.ru</w:t>
      </w:r>
    </w:p>
    <w:p w:rsidR="000C2E42" w:rsidRDefault="000C2E42" w:rsidP="000C2E42">
      <w:pPr>
        <w:pStyle w:val="a9"/>
      </w:pPr>
      <w:r>
        <w:t>Аннотация</w:t>
      </w:r>
    </w:p>
    <w:p w:rsidR="000C2E42" w:rsidRDefault="000C2E42" w:rsidP="000C2E42">
      <w:pPr>
        <w:pStyle w:val="a8"/>
      </w:pPr>
      <w:r>
        <w:t xml:space="preserve">В экономической науке цифровые платформы рассматриваются как новый тип многосторонних рынков. С их помощью формируются новые модели экономического взаимодействия и новые поведенческие паттерны потребителей. Целью данной работы является исследование </w:t>
      </w:r>
      <w:proofErr w:type="gramStart"/>
      <w:r>
        <w:t>процесса формирования потребительского поведения клиентов цифровых платформ</w:t>
      </w:r>
      <w:proofErr w:type="gramEnd"/>
      <w:r>
        <w:t xml:space="preserve"> и экосистем посредством эмоционального вовлечения. Исследованы две важнейшие сферы жизнедеятельности человека: коммерция и медицина. Результаты свидетельствуют о том, что в области электронной коммерции </w:t>
      </w:r>
      <w:proofErr w:type="spellStart"/>
      <w:r>
        <w:t>маркетплейсы</w:t>
      </w:r>
      <w:proofErr w:type="spellEnd"/>
      <w:r>
        <w:t xml:space="preserve"> используют </w:t>
      </w:r>
      <w:proofErr w:type="spellStart"/>
      <w:r>
        <w:t>клиентоориентированный</w:t>
      </w:r>
      <w:proofErr w:type="spellEnd"/>
      <w:r>
        <w:t xml:space="preserve"> подход, </w:t>
      </w:r>
      <w:proofErr w:type="spellStart"/>
      <w:r>
        <w:t>нейромаркетинг</w:t>
      </w:r>
      <w:proofErr w:type="spellEnd"/>
      <w:r>
        <w:t xml:space="preserve">, персонализацию и </w:t>
      </w:r>
      <w:proofErr w:type="spellStart"/>
      <w:r>
        <w:t>геймификации</w:t>
      </w:r>
      <w:proofErr w:type="spellEnd"/>
      <w:r>
        <w:t xml:space="preserve"> покупки. В итоге применения этих инструментов покупатели получают яркие положительные эмоции от процесса покупки, что способствует формированию привычки покупать, в том числе в кредит. Погруженность в платформенную экосистему в здравоохранении происходит посредством «умных» гаджетов и приложений, которые позволяют накапливать достоверную информацию о пациенте в медицинской информационной системе и контролировать состояние пациента в режиме 24/7/365. Зависимость от медицинских гаджетов и платформенных экосистем возникает в случае, когда необходим постоянный мониторинг здоровья человека.</w:t>
      </w:r>
    </w:p>
    <w:p w:rsidR="000C2E42" w:rsidRDefault="000C2E42" w:rsidP="000C2E42">
      <w:pPr>
        <w:pStyle w:val="a9"/>
      </w:pPr>
      <w:r>
        <w:t xml:space="preserve">Ключевые слова: </w:t>
      </w:r>
    </w:p>
    <w:p w:rsidR="000C2E42" w:rsidRDefault="000C2E42" w:rsidP="000C2E42">
      <w:pPr>
        <w:pStyle w:val="a8"/>
      </w:pPr>
      <w:r>
        <w:t xml:space="preserve">цифровые платформы; экосистемы; </w:t>
      </w:r>
      <w:proofErr w:type="spellStart"/>
      <w:r>
        <w:t>маркетплейсы</w:t>
      </w:r>
      <w:proofErr w:type="spellEnd"/>
      <w:r>
        <w:t>; медицинские информационные системы; потребительское поведение.</w:t>
      </w:r>
    </w:p>
    <w:p w:rsidR="000C2E42" w:rsidRDefault="000C2E42" w:rsidP="000C2E42">
      <w:pPr>
        <w:pStyle w:val="a9"/>
      </w:pPr>
      <w:r>
        <w:t xml:space="preserve">Для цитирования: </w:t>
      </w:r>
    </w:p>
    <w:p w:rsidR="000C2E42" w:rsidRDefault="000C2E42" w:rsidP="000C2E42">
      <w:pPr>
        <w:pStyle w:val="aa"/>
      </w:pPr>
      <w:proofErr w:type="spellStart"/>
      <w:r>
        <w:lastRenderedPageBreak/>
        <w:t>Шамалова</w:t>
      </w:r>
      <w:proofErr w:type="spellEnd"/>
      <w:r>
        <w:t xml:space="preserve"> Е. В. Исследование процесса формирования поведения потребителя посредством эмоционального вовлечения в платформенные экосистемы // Прикладные экономические исследования. – 2026. – № 5. – С. 148–153. </w:t>
      </w:r>
      <w:proofErr w:type="spellStart"/>
      <w:r>
        <w:t>doi</w:t>
      </w:r>
      <w:proofErr w:type="spellEnd"/>
      <w:r>
        <w:t>: 10.47576/2949-1908.2026.5.5.018.</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 xml:space="preserve">Research of the process of consumer behavior formation through emotional involvement </w:t>
      </w:r>
      <w:r w:rsidRPr="000C2E42">
        <w:rPr>
          <w:lang w:val="en-US"/>
        </w:rPr>
        <w:br/>
        <w:t xml:space="preserve">in platform ecosystems </w:t>
      </w:r>
    </w:p>
    <w:p w:rsidR="000C2E42" w:rsidRPr="000C2E42" w:rsidRDefault="000C2E42" w:rsidP="000C2E42">
      <w:pPr>
        <w:pStyle w:val="a6"/>
        <w:rPr>
          <w:lang w:val="en-US"/>
        </w:rPr>
      </w:pPr>
      <w:proofErr w:type="spellStart"/>
      <w:r w:rsidRPr="000C2E42">
        <w:rPr>
          <w:lang w:val="en-US"/>
        </w:rPr>
        <w:t>Shamalova</w:t>
      </w:r>
      <w:proofErr w:type="spellEnd"/>
      <w:r w:rsidRPr="000C2E42">
        <w:rPr>
          <w:lang w:val="en-US"/>
        </w:rPr>
        <w:t xml:space="preserve"> Elena V. </w:t>
      </w:r>
    </w:p>
    <w:p w:rsidR="000C2E42" w:rsidRPr="000C2E42" w:rsidRDefault="000C2E42" w:rsidP="000C2E42">
      <w:pPr>
        <w:pStyle w:val="a7"/>
        <w:rPr>
          <w:lang w:val="en-US"/>
        </w:rPr>
      </w:pPr>
      <w:r w:rsidRPr="000C2E42">
        <w:rPr>
          <w:lang w:val="en-US"/>
        </w:rPr>
        <w:t xml:space="preserve">First Moscow State Medical University named after I.M. </w:t>
      </w:r>
      <w:proofErr w:type="spellStart"/>
      <w:r w:rsidRPr="000C2E42">
        <w:rPr>
          <w:lang w:val="en-US"/>
        </w:rPr>
        <w:t>Sechenov</w:t>
      </w:r>
      <w:proofErr w:type="spellEnd"/>
      <w:r w:rsidRPr="000C2E42">
        <w:rPr>
          <w:lang w:val="en-US"/>
        </w:rPr>
        <w:t xml:space="preserve"> </w:t>
      </w:r>
      <w:r w:rsidRPr="000C2E42">
        <w:rPr>
          <w:lang w:val="en-US"/>
        </w:rPr>
        <w:br/>
        <w:t>(</w:t>
      </w:r>
      <w:proofErr w:type="spellStart"/>
      <w:r w:rsidRPr="000C2E42">
        <w:rPr>
          <w:lang w:val="en-US"/>
        </w:rPr>
        <w:t>Sechenov</w:t>
      </w:r>
      <w:proofErr w:type="spellEnd"/>
      <w:r w:rsidRPr="000C2E42">
        <w:rPr>
          <w:lang w:val="en-US"/>
        </w:rPr>
        <w:t xml:space="preserve"> University), Moscow, Russia, shamalova_e_v@staff.sechenov.ru</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In economics, digital platforms are considered to be a new type of multilateral market. They help to form new models of economic interaction and new behavioral patterns of consumers. The purpose of this work is to study the process of forming consumer behavior of customers of digital platforms and ecosystems through emotional involvement. The article explores two important areas of human life: commerce and medicine. The results of the study show that in the field of e-commerce, marketplaces use a customer-oriented approach, </w:t>
      </w:r>
      <w:proofErr w:type="spellStart"/>
      <w:r w:rsidRPr="000C2E42">
        <w:rPr>
          <w:lang w:val="en-US"/>
        </w:rPr>
        <w:t>neuromarketing</w:t>
      </w:r>
      <w:proofErr w:type="spellEnd"/>
      <w:r w:rsidRPr="000C2E42">
        <w:rPr>
          <w:lang w:val="en-US"/>
        </w:rPr>
        <w:t xml:space="preserve">, personalization, and </w:t>
      </w:r>
      <w:proofErr w:type="spellStart"/>
      <w:r w:rsidRPr="000C2E42">
        <w:rPr>
          <w:lang w:val="en-US"/>
        </w:rPr>
        <w:t>gamification</w:t>
      </w:r>
      <w:proofErr w:type="spellEnd"/>
      <w:r w:rsidRPr="000C2E42">
        <w:rPr>
          <w:lang w:val="en-US"/>
        </w:rPr>
        <w:t xml:space="preserve"> of purchases. As a result of using these tools, customers experience positive emotions during the purchase process, which helps to create a habit of buying, including on credit. The immersion in the platform ecosystem in healthcare takes place through smart gadgets and applications, which allow </w:t>
      </w:r>
      <w:proofErr w:type="gramStart"/>
      <w:r w:rsidRPr="000C2E42">
        <w:rPr>
          <w:lang w:val="en-US"/>
        </w:rPr>
        <w:t>to accumulate reliable information about the patient in the medical information system and monitor</w:t>
      </w:r>
      <w:proofErr w:type="gramEnd"/>
      <w:r w:rsidRPr="000C2E42">
        <w:rPr>
          <w:lang w:val="en-US"/>
        </w:rPr>
        <w:t xml:space="preserve"> the patient’s condition 24/7/365. Dependence on medical gadgets and platform ecosystems arises in case of constant monitoring of human health.</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t>digital</w:t>
      </w:r>
      <w:proofErr w:type="gramEnd"/>
      <w:r w:rsidRPr="000C2E42">
        <w:rPr>
          <w:lang w:val="en-US"/>
        </w:rPr>
        <w:t xml:space="preserve"> platforms; ecosystems; marketplaces; medical information systems; consumer behavior.</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proofErr w:type="spellStart"/>
      <w:proofErr w:type="gramStart"/>
      <w:r w:rsidRPr="000C2E42">
        <w:rPr>
          <w:lang w:val="en-US"/>
        </w:rPr>
        <w:t>Shamalova</w:t>
      </w:r>
      <w:proofErr w:type="spellEnd"/>
      <w:r w:rsidRPr="000C2E42">
        <w:rPr>
          <w:lang w:val="en-US"/>
        </w:rPr>
        <w:t xml:space="preserve"> E. V. Research of the process of consumer behavior formation through emotional involvement in platform ecosystems.</w:t>
      </w:r>
      <w:proofErr w:type="gramEnd"/>
      <w:r w:rsidRPr="000C2E42">
        <w:rPr>
          <w:lang w:val="en-US"/>
        </w:rPr>
        <w:t xml:space="preserve"> </w:t>
      </w:r>
      <w:proofErr w:type="gramStart"/>
      <w:r w:rsidRPr="000C2E42">
        <w:rPr>
          <w:i/>
          <w:iCs/>
          <w:lang w:val="en-US"/>
        </w:rPr>
        <w:t>Applied economic research,</w:t>
      </w:r>
      <w:r w:rsidRPr="000C2E42">
        <w:rPr>
          <w:lang w:val="en-US"/>
        </w:rPr>
        <w:t xml:space="preserve"> 2026, no. 5, pp. 148–153.</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10.47576/2949-1908.2026.5.5.018.</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331</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10.47576/2949-1908.2026.5.5.019</w:t>
      </w:r>
    </w:p>
    <w:p w:rsidR="000C2E42" w:rsidRDefault="000C2E42" w:rsidP="000C2E42">
      <w:pPr>
        <w:pStyle w:val="a5"/>
      </w:pPr>
      <w:r>
        <w:t xml:space="preserve">Профессиональное утомление: современные концепции и методы анализа </w:t>
      </w:r>
    </w:p>
    <w:p w:rsidR="000C2E42" w:rsidRDefault="000C2E42" w:rsidP="000C2E42">
      <w:pPr>
        <w:pStyle w:val="a6"/>
      </w:pPr>
      <w:proofErr w:type="spellStart"/>
      <w:r>
        <w:t>Соляник</w:t>
      </w:r>
      <w:proofErr w:type="spellEnd"/>
      <w:r>
        <w:t xml:space="preserve"> Александра Андреевна</w:t>
      </w:r>
    </w:p>
    <w:p w:rsidR="000C2E42" w:rsidRDefault="000C2E42" w:rsidP="000C2E42">
      <w:pPr>
        <w:pStyle w:val="a7"/>
      </w:pPr>
      <w:r>
        <w:t>Кубанский государственный университет, Краснодар, Россия, solyanika02@gmail.com</w:t>
      </w:r>
    </w:p>
    <w:p w:rsidR="000C2E42" w:rsidRDefault="000C2E42" w:rsidP="000C2E42">
      <w:pPr>
        <w:pStyle w:val="a6"/>
      </w:pPr>
      <w:r>
        <w:t xml:space="preserve">Ясько Бэла </w:t>
      </w:r>
      <w:proofErr w:type="spellStart"/>
      <w:r>
        <w:t>Аслановна</w:t>
      </w:r>
      <w:proofErr w:type="spellEnd"/>
    </w:p>
    <w:p w:rsidR="000C2E42" w:rsidRDefault="000C2E42" w:rsidP="000C2E42">
      <w:pPr>
        <w:pStyle w:val="a7"/>
      </w:pPr>
      <w:r>
        <w:t>Кубанский государственный университет, Краснодар, Россия</w:t>
      </w:r>
    </w:p>
    <w:p w:rsidR="000C2E42" w:rsidRDefault="000C2E42" w:rsidP="000C2E42">
      <w:pPr>
        <w:pStyle w:val="a9"/>
      </w:pPr>
      <w:r>
        <w:lastRenderedPageBreak/>
        <w:t>Аннотация</w:t>
      </w:r>
    </w:p>
    <w:p w:rsidR="000C2E42" w:rsidRDefault="000C2E42" w:rsidP="000C2E42">
      <w:pPr>
        <w:pStyle w:val="a8"/>
      </w:pPr>
      <w:r>
        <w:t>Глобализация, цифровизация и повсеместная автоматизация производства повлияли на изменение нагрузки работников, в особенности тех, кто занят умственным трудом, из-за чего увеличились случаи профессионального утомления. Исходя из этого, возникает потребность изучения факторов, влияющих на развитие профессионального утомления у работников. Профессиональное утомление – это временное снижение работоспособности, которое развивается под влиянием физической или умственной нагрузки.</w:t>
      </w:r>
    </w:p>
    <w:p w:rsidR="000C2E42" w:rsidRDefault="000C2E42" w:rsidP="000C2E42">
      <w:pPr>
        <w:pStyle w:val="a9"/>
      </w:pPr>
      <w:r>
        <w:t xml:space="preserve">Ключевые слова: </w:t>
      </w:r>
    </w:p>
    <w:p w:rsidR="000C2E42" w:rsidRDefault="000C2E42" w:rsidP="000C2E42">
      <w:pPr>
        <w:pStyle w:val="a8"/>
      </w:pPr>
      <w:r>
        <w:t>профессиональное утомление; умственный труд; умственная нагрузка; физическая нагрузка; профессиональное выгорание.</w:t>
      </w:r>
    </w:p>
    <w:p w:rsidR="000C2E42" w:rsidRDefault="000C2E42" w:rsidP="000C2E42">
      <w:pPr>
        <w:pStyle w:val="a9"/>
      </w:pPr>
      <w:r>
        <w:t xml:space="preserve">Для цитирования: </w:t>
      </w:r>
    </w:p>
    <w:p w:rsidR="000C2E42" w:rsidRDefault="000C2E42" w:rsidP="000C2E42">
      <w:pPr>
        <w:pStyle w:val="aa"/>
      </w:pPr>
      <w:proofErr w:type="spellStart"/>
      <w:r>
        <w:t>Соляник</w:t>
      </w:r>
      <w:proofErr w:type="spellEnd"/>
      <w:r>
        <w:t xml:space="preserve"> А. А., Ясько Б. А. Профессиональное утомление: современные концепции и методы анализа // Прикладные экономические исследования. – 2026. – № 5. – С. 154–160. </w:t>
      </w:r>
      <w:proofErr w:type="spellStart"/>
      <w:r>
        <w:t>doi</w:t>
      </w:r>
      <w:proofErr w:type="spellEnd"/>
      <w:r>
        <w:t>: 10.47576/2949-1908.2026.5.5.019.</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 xml:space="preserve">Occupational fatigue: modern concepts </w:t>
      </w:r>
      <w:r w:rsidRPr="000C2E42">
        <w:rPr>
          <w:lang w:val="en-US"/>
        </w:rPr>
        <w:br/>
        <w:t xml:space="preserve">and methods of analysis </w:t>
      </w:r>
    </w:p>
    <w:p w:rsidR="000C2E42" w:rsidRPr="000C2E42" w:rsidRDefault="000C2E42" w:rsidP="000C2E42">
      <w:pPr>
        <w:pStyle w:val="a6"/>
        <w:rPr>
          <w:lang w:val="en-US"/>
        </w:rPr>
      </w:pPr>
      <w:proofErr w:type="spellStart"/>
      <w:proofErr w:type="gramStart"/>
      <w:r w:rsidRPr="000C2E42">
        <w:rPr>
          <w:lang w:val="en-US"/>
        </w:rPr>
        <w:t>Solianik</w:t>
      </w:r>
      <w:proofErr w:type="spellEnd"/>
      <w:r w:rsidRPr="000C2E42">
        <w:rPr>
          <w:lang w:val="en-US"/>
        </w:rPr>
        <w:t xml:space="preserve"> Alexandra </w:t>
      </w:r>
      <w:r>
        <w:t>А</w:t>
      </w:r>
      <w:r w:rsidRPr="000C2E42">
        <w:rPr>
          <w:lang w:val="en-US"/>
        </w:rPr>
        <w:t>.</w:t>
      </w:r>
      <w:proofErr w:type="gramEnd"/>
      <w:r w:rsidRPr="000C2E42">
        <w:rPr>
          <w:lang w:val="en-US"/>
        </w:rPr>
        <w:t xml:space="preserve"> </w:t>
      </w:r>
    </w:p>
    <w:p w:rsidR="000C2E42" w:rsidRPr="000C2E42" w:rsidRDefault="000C2E42" w:rsidP="000C2E42">
      <w:pPr>
        <w:pStyle w:val="a7"/>
        <w:rPr>
          <w:lang w:val="en-US"/>
        </w:rPr>
      </w:pPr>
      <w:r w:rsidRPr="000C2E42">
        <w:rPr>
          <w:lang w:val="en-US"/>
        </w:rPr>
        <w:t xml:space="preserve">2nd year masters student, Kuban State University, Krasnodar, Russia, solyanika02@gmail.com </w:t>
      </w:r>
    </w:p>
    <w:p w:rsidR="000C2E42" w:rsidRPr="000C2E42" w:rsidRDefault="000C2E42" w:rsidP="000C2E42">
      <w:pPr>
        <w:pStyle w:val="a6"/>
        <w:rPr>
          <w:lang w:val="en-US"/>
        </w:rPr>
      </w:pPr>
      <w:proofErr w:type="spellStart"/>
      <w:proofErr w:type="gramStart"/>
      <w:r w:rsidRPr="000C2E42">
        <w:rPr>
          <w:lang w:val="en-US"/>
        </w:rPr>
        <w:t>Yasko</w:t>
      </w:r>
      <w:proofErr w:type="spellEnd"/>
      <w:r w:rsidRPr="000C2E42">
        <w:rPr>
          <w:lang w:val="en-US"/>
        </w:rPr>
        <w:t xml:space="preserve"> </w:t>
      </w:r>
      <w:proofErr w:type="spellStart"/>
      <w:r w:rsidRPr="000C2E42">
        <w:rPr>
          <w:lang w:val="en-US"/>
        </w:rPr>
        <w:t>Bela</w:t>
      </w:r>
      <w:proofErr w:type="spellEnd"/>
      <w:r w:rsidRPr="000C2E42">
        <w:rPr>
          <w:lang w:val="en-US"/>
        </w:rPr>
        <w:t xml:space="preserve"> </w:t>
      </w:r>
      <w:r>
        <w:t>А</w:t>
      </w:r>
      <w:r w:rsidRPr="000C2E42">
        <w:rPr>
          <w:lang w:val="en-US"/>
        </w:rPr>
        <w:t>.</w:t>
      </w:r>
      <w:proofErr w:type="gramEnd"/>
      <w:r w:rsidRPr="000C2E42">
        <w:rPr>
          <w:lang w:val="en-US"/>
        </w:rPr>
        <w:t xml:space="preserve"> </w:t>
      </w:r>
    </w:p>
    <w:p w:rsidR="000C2E42" w:rsidRPr="000C2E42" w:rsidRDefault="000C2E42" w:rsidP="000C2E42">
      <w:pPr>
        <w:pStyle w:val="a7"/>
        <w:rPr>
          <w:lang w:val="en-US"/>
        </w:rPr>
      </w:pPr>
      <w:r w:rsidRPr="000C2E42">
        <w:rPr>
          <w:lang w:val="en-US"/>
        </w:rPr>
        <w:t>Doctor of psychology, professor, Kuban State University, Krasnodar, Russia</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Globalization, digitalization, and widespread </w:t>
      </w:r>
      <w:proofErr w:type="spellStart"/>
      <w:r w:rsidRPr="000C2E42">
        <w:rPr>
          <w:lang w:val="en-US"/>
        </w:rPr>
        <w:t>automatization</w:t>
      </w:r>
      <w:proofErr w:type="spellEnd"/>
      <w:r w:rsidRPr="000C2E42">
        <w:rPr>
          <w:lang w:val="en-US"/>
        </w:rPr>
        <w:t xml:space="preserve"> of operations have influenced changes in employee workload, particularly for those engaged in intellectual work, resulting in an increase in cases of occupational fatigue. This has led to a need to study the factors that influence the development of occupational fatigue among employees. Professional fatigue is a temporary decrease in working capacity that develops under the influence of physical or mental stress.</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t>professional</w:t>
      </w:r>
      <w:proofErr w:type="gramEnd"/>
      <w:r w:rsidRPr="000C2E42">
        <w:rPr>
          <w:lang w:val="en-US"/>
        </w:rPr>
        <w:t xml:space="preserve"> fatigue; intellectual work; intellectual workload; physical strain; occupational burnout.</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proofErr w:type="spellStart"/>
      <w:r w:rsidRPr="000C2E42">
        <w:rPr>
          <w:lang w:val="en-US"/>
        </w:rPr>
        <w:t>Solianik</w:t>
      </w:r>
      <w:proofErr w:type="spellEnd"/>
      <w:r w:rsidRPr="000C2E42">
        <w:rPr>
          <w:lang w:val="en-US"/>
        </w:rPr>
        <w:t xml:space="preserve"> A. </w:t>
      </w:r>
      <w:proofErr w:type="gramStart"/>
      <w:r>
        <w:t>А</w:t>
      </w:r>
      <w:r w:rsidRPr="000C2E42">
        <w:rPr>
          <w:lang w:val="en-US"/>
        </w:rPr>
        <w:t>.,</w:t>
      </w:r>
      <w:proofErr w:type="gramEnd"/>
      <w:r w:rsidRPr="000C2E42">
        <w:rPr>
          <w:lang w:val="en-US"/>
        </w:rPr>
        <w:t xml:space="preserve"> </w:t>
      </w:r>
      <w:proofErr w:type="spellStart"/>
      <w:r w:rsidRPr="000C2E42">
        <w:rPr>
          <w:lang w:val="en-US"/>
        </w:rPr>
        <w:t>Yasko</w:t>
      </w:r>
      <w:proofErr w:type="spellEnd"/>
      <w:r w:rsidRPr="000C2E42">
        <w:rPr>
          <w:lang w:val="en-US"/>
        </w:rPr>
        <w:t xml:space="preserve"> B. </w:t>
      </w:r>
      <w:r>
        <w:t>А</w:t>
      </w:r>
      <w:r w:rsidRPr="000C2E42">
        <w:rPr>
          <w:lang w:val="en-US"/>
        </w:rPr>
        <w:t xml:space="preserve">. Occupational fatigue: modern concepts and methods of analysis. </w:t>
      </w:r>
      <w:proofErr w:type="gramStart"/>
      <w:r w:rsidRPr="000C2E42">
        <w:rPr>
          <w:i/>
          <w:iCs/>
          <w:lang w:val="en-US"/>
        </w:rPr>
        <w:t xml:space="preserve">Applied economic research, </w:t>
      </w:r>
      <w:r w:rsidRPr="000C2E42">
        <w:rPr>
          <w:lang w:val="en-US"/>
        </w:rPr>
        <w:t>2026, no. 5, pp. 154–160.</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10.47576/2949-1908.2026.5.5.019.</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339</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10.47576/2949-1908.2026.5.5.020</w:t>
      </w:r>
    </w:p>
    <w:p w:rsidR="000C2E42" w:rsidRDefault="000C2E42" w:rsidP="000C2E42">
      <w:pPr>
        <w:pStyle w:val="a5"/>
      </w:pPr>
      <w:r>
        <w:lastRenderedPageBreak/>
        <w:t xml:space="preserve">Особенности влияния цифровых технологий </w:t>
      </w:r>
      <w:r>
        <w:br/>
        <w:t xml:space="preserve">на перестройку </w:t>
      </w:r>
      <w:proofErr w:type="gramStart"/>
      <w:r>
        <w:t>бизнес-моделей</w:t>
      </w:r>
      <w:proofErr w:type="gramEnd"/>
      <w:r>
        <w:t xml:space="preserve"> ТНК на мировом рынке одежды </w:t>
      </w:r>
    </w:p>
    <w:p w:rsidR="000C2E42" w:rsidRDefault="000C2E42" w:rsidP="000C2E42">
      <w:pPr>
        <w:pStyle w:val="a6"/>
      </w:pPr>
      <w:r>
        <w:t xml:space="preserve">Долженко Игорь Борисович </w:t>
      </w:r>
    </w:p>
    <w:p w:rsidR="000C2E42" w:rsidRDefault="000C2E42" w:rsidP="000C2E42">
      <w:pPr>
        <w:pStyle w:val="a7"/>
      </w:pPr>
      <w:r>
        <w:t>ООО «ДЕЛЬТА КОНСАЛТИНГ», Москва, Россия, primestyle@mail.ru</w:t>
      </w:r>
    </w:p>
    <w:p w:rsidR="000C2E42" w:rsidRDefault="000C2E42" w:rsidP="000C2E42">
      <w:pPr>
        <w:pStyle w:val="a9"/>
      </w:pPr>
      <w:r>
        <w:t>Аннотация</w:t>
      </w:r>
    </w:p>
    <w:p w:rsidR="000C2E42" w:rsidRDefault="000C2E42" w:rsidP="000C2E42">
      <w:pPr>
        <w:pStyle w:val="a8"/>
      </w:pPr>
      <w:r>
        <w:t xml:space="preserve">В статье исследуется влияние цифровых технологий на перестройку </w:t>
      </w:r>
      <w:proofErr w:type="gramStart"/>
      <w:r>
        <w:t>бизнес-моделей</w:t>
      </w:r>
      <w:proofErr w:type="gramEnd"/>
      <w:r>
        <w:t xml:space="preserve"> ТНК индустрии моды в сравнении с высокотехнологичными отраслями, прежде всего с авиастроением. Показано, что цифровизация меняет не только каналы продаж, но и саму логику извлечения стоимости, владения изделием, послепродажного обслуживания и взаимодействия с покупателем. В индустрии моды это выражается в распространении прямых продаж потребителю, перепродажи, проката, ремонта и виртуальной моды, тогда как в авиастроении цифровая трансформация уже давно поддерживает переход от продажи сложного изделия к сервисным контрактам на весь срок службы и предупредительному обслуживанию. Цель статьи – выявить движущие силы этой перестройки и определить, какие принципы высокотехнологичной </w:t>
      </w:r>
      <w:proofErr w:type="spellStart"/>
      <w:r>
        <w:t>сервисизации</w:t>
      </w:r>
      <w:proofErr w:type="spellEnd"/>
      <w:r>
        <w:t xml:space="preserve"> могут быть адаптированы ТНК индустрии моды. Обосновано, что цифровые технологии смещают центр создания стоимости от единичной товарной сделки к управлению данными, долгосрочным отношением с пользователем, повторной монетизацией и жизненным циклом изделия. Конкурентоспособность ТНК индустрии моды все больше зависит от способности превратить товар в часть цифровой сервисной среды.</w:t>
      </w:r>
    </w:p>
    <w:p w:rsidR="000C2E42" w:rsidRDefault="000C2E42" w:rsidP="000C2E42">
      <w:pPr>
        <w:pStyle w:val="a9"/>
      </w:pPr>
      <w:r>
        <w:t>Ключевые слова:</w:t>
      </w:r>
    </w:p>
    <w:p w:rsidR="000C2E42" w:rsidRDefault="000C2E42" w:rsidP="000C2E42">
      <w:pPr>
        <w:pStyle w:val="a8"/>
      </w:pPr>
      <w:proofErr w:type="gramStart"/>
      <w:r>
        <w:t xml:space="preserve">мировой рынок; индустрия моды; высокотехнологичные отрасли; ТНК; бизнес-модели; мировой рынок одежды; прямые продажи потребителю; перепродажа; прокат; виртуальная мода; </w:t>
      </w:r>
      <w:proofErr w:type="spellStart"/>
      <w:r>
        <w:t>сервисизация</w:t>
      </w:r>
      <w:proofErr w:type="spellEnd"/>
      <w:r>
        <w:t>; цифровая трансформация; жизненный цикл изделия.</w:t>
      </w:r>
      <w:proofErr w:type="gramEnd"/>
    </w:p>
    <w:p w:rsidR="000C2E42" w:rsidRDefault="000C2E42" w:rsidP="000C2E42">
      <w:pPr>
        <w:pStyle w:val="a9"/>
      </w:pPr>
      <w:r>
        <w:t xml:space="preserve">Для цитирования: </w:t>
      </w:r>
    </w:p>
    <w:p w:rsidR="000C2E42" w:rsidRDefault="000C2E42" w:rsidP="000C2E42">
      <w:pPr>
        <w:pStyle w:val="aa"/>
        <w:spacing w:after="57"/>
      </w:pPr>
      <w:r>
        <w:t xml:space="preserve">Долженко И. Б. Особенности влияния цифровых технологий на перестройку </w:t>
      </w:r>
      <w:proofErr w:type="gramStart"/>
      <w:r>
        <w:t>бизнес-моделей</w:t>
      </w:r>
      <w:proofErr w:type="gramEnd"/>
      <w:r>
        <w:t xml:space="preserve"> ТНК на мировом рынке одежды // Прикладные экономические исследования. – 2026. – № 5. – С. 161–168. </w:t>
      </w:r>
      <w:proofErr w:type="spellStart"/>
      <w:r>
        <w:t>doi</w:t>
      </w:r>
      <w:proofErr w:type="spellEnd"/>
      <w:r>
        <w:t>: 10.47576/2949-1908.2026.5.5.020.</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The Impact of Digital Technologies on the Restructuring of TNC Business Models in the Global Apparel Market</w:t>
      </w:r>
    </w:p>
    <w:p w:rsidR="000C2E42" w:rsidRPr="000C2E42" w:rsidRDefault="000C2E42" w:rsidP="000C2E42">
      <w:pPr>
        <w:pStyle w:val="a6"/>
        <w:rPr>
          <w:lang w:val="en-US"/>
        </w:rPr>
      </w:pPr>
      <w:proofErr w:type="spellStart"/>
      <w:r w:rsidRPr="000C2E42">
        <w:rPr>
          <w:lang w:val="en-US"/>
        </w:rPr>
        <w:t>Dolzhenko</w:t>
      </w:r>
      <w:proofErr w:type="spellEnd"/>
      <w:r w:rsidRPr="000C2E42">
        <w:rPr>
          <w:lang w:val="en-US"/>
        </w:rPr>
        <w:t xml:space="preserve"> Igor B. </w:t>
      </w:r>
    </w:p>
    <w:p w:rsidR="000C2E42" w:rsidRPr="000C2E42" w:rsidRDefault="000C2E42" w:rsidP="000C2E42">
      <w:pPr>
        <w:pStyle w:val="a7"/>
        <w:rPr>
          <w:lang w:val="en-US"/>
        </w:rPr>
      </w:pPr>
      <w:r w:rsidRPr="000C2E42">
        <w:rPr>
          <w:lang w:val="en-US"/>
        </w:rPr>
        <w:t>DELTA CONSULTING LLC, Moscow, Russia, primestyle@mail.ru</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This article examines the impact of digital technologies on the restructuring of TNC business models in the fashion industry, compared to high-tech industries, primarily aircraft manufacturing. It is shown that digitalization is changing not only sales channels but also the very logic of value extraction, product ownership, after-sales service, and customer interaction. In the fashion industry, this is reflected in the proliferation of direct-to-consumer sales, resale, rental, repair, and virtual fashion, while in the aircraft industry, digital </w:t>
      </w:r>
      <w:r w:rsidRPr="000C2E42">
        <w:rPr>
          <w:lang w:val="en-US"/>
        </w:rPr>
        <w:lastRenderedPageBreak/>
        <w:t xml:space="preserve">transformation has long supported the transition from the sale of complex products to life-cycle service contracts and preventive maintenance. The purpose of this article is to identify the driving forces behind this restructuring and determine which principles of high-tech </w:t>
      </w:r>
      <w:proofErr w:type="spellStart"/>
      <w:r w:rsidRPr="000C2E42">
        <w:rPr>
          <w:lang w:val="en-US"/>
        </w:rPr>
        <w:t>servitization</w:t>
      </w:r>
      <w:proofErr w:type="spellEnd"/>
      <w:r w:rsidRPr="000C2E42">
        <w:rPr>
          <w:lang w:val="en-US"/>
        </w:rPr>
        <w:t xml:space="preserve"> can be adapted by fashion TNCs. It has been demonstrated that digital technologies are shifting the focus of value creation from a single product transaction to data management, long-term user relationships, re-monetization, and the product lifecycle. The competitiveness of fashion industry TNCs increasingly depends on their ability to transform products into part of a digital service environment.</w:t>
      </w:r>
    </w:p>
    <w:p w:rsidR="000C2E42" w:rsidRPr="000C2E42" w:rsidRDefault="000C2E42" w:rsidP="000C2E42">
      <w:pPr>
        <w:pStyle w:val="a9"/>
        <w:rPr>
          <w:lang w:val="en-US"/>
        </w:rPr>
      </w:pPr>
      <w:r w:rsidRPr="000C2E42">
        <w:rPr>
          <w:lang w:val="en-US"/>
        </w:rPr>
        <w:t>Keywords:</w:t>
      </w:r>
    </w:p>
    <w:p w:rsidR="000C2E42" w:rsidRPr="000C2E42" w:rsidRDefault="000C2E42" w:rsidP="000C2E42">
      <w:pPr>
        <w:pStyle w:val="a8"/>
        <w:rPr>
          <w:lang w:val="en-US"/>
        </w:rPr>
      </w:pPr>
      <w:r w:rsidRPr="000C2E42">
        <w:rPr>
          <w:lang w:val="en-US"/>
        </w:rPr>
        <w:t xml:space="preserve">global market; fashion industry; high-tech industries; TNCs; business models; global apparel market; direct-to-consumer sales; resale; rental; virtual fashion; </w:t>
      </w:r>
      <w:proofErr w:type="spellStart"/>
      <w:r w:rsidRPr="000C2E42">
        <w:rPr>
          <w:lang w:val="en-US"/>
        </w:rPr>
        <w:t>servitization</w:t>
      </w:r>
      <w:proofErr w:type="spellEnd"/>
      <w:r w:rsidRPr="000C2E42">
        <w:rPr>
          <w:lang w:val="en-US"/>
        </w:rPr>
        <w:t>; digital transformation; product lifecycle.</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proofErr w:type="spellStart"/>
      <w:proofErr w:type="gramStart"/>
      <w:r w:rsidRPr="000C2E42">
        <w:rPr>
          <w:lang w:val="en-US"/>
        </w:rPr>
        <w:t>Dolzhenko</w:t>
      </w:r>
      <w:proofErr w:type="spellEnd"/>
      <w:r w:rsidRPr="000C2E42">
        <w:rPr>
          <w:lang w:val="en-US"/>
        </w:rPr>
        <w:t xml:space="preserve"> I. B.</w:t>
      </w:r>
      <w:proofErr w:type="gramEnd"/>
      <w:r w:rsidRPr="000C2E42">
        <w:rPr>
          <w:lang w:val="en-US"/>
        </w:rPr>
        <w:t xml:space="preserve"> </w:t>
      </w:r>
      <w:proofErr w:type="gramStart"/>
      <w:r w:rsidRPr="000C2E42">
        <w:rPr>
          <w:lang w:val="en-US"/>
        </w:rPr>
        <w:t>The Impact of Digital Technologies on the Restructuring of TNC Business Models in the Global Apparel Market.</w:t>
      </w:r>
      <w:proofErr w:type="gramEnd"/>
      <w:r w:rsidRPr="000C2E42">
        <w:rPr>
          <w:lang w:val="en-US"/>
        </w:rPr>
        <w:t xml:space="preserve"> </w:t>
      </w:r>
      <w:proofErr w:type="gramStart"/>
      <w:r w:rsidRPr="000C2E42">
        <w:rPr>
          <w:i/>
          <w:iCs/>
          <w:lang w:val="en-US"/>
        </w:rPr>
        <w:t xml:space="preserve">Applied economic research, </w:t>
      </w:r>
      <w:r w:rsidRPr="000C2E42">
        <w:rPr>
          <w:lang w:val="en-US"/>
        </w:rPr>
        <w:t>2026, no. 5, pp. 161–168.</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10.47576/2949-1908.2026.5.5.020.</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336</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10.47576/2949-1908.2026.5.5.021</w:t>
      </w:r>
    </w:p>
    <w:p w:rsidR="000C2E42" w:rsidRDefault="000C2E42" w:rsidP="000C2E42">
      <w:pPr>
        <w:pStyle w:val="a5"/>
      </w:pPr>
      <w:r>
        <w:t>Факторинг как инструмент обеспечения платежей</w:t>
      </w:r>
    </w:p>
    <w:p w:rsidR="000C2E42" w:rsidRDefault="000C2E42" w:rsidP="000C2E42">
      <w:pPr>
        <w:pStyle w:val="a6"/>
      </w:pPr>
      <w:r>
        <w:t xml:space="preserve">Терещенко Олеся Валерьевна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 xml:space="preserve">Сергеев Михаил Андреевич </w:t>
      </w:r>
    </w:p>
    <w:p w:rsidR="000C2E42" w:rsidRDefault="000C2E42" w:rsidP="000C2E42">
      <w:pPr>
        <w:pStyle w:val="a7"/>
      </w:pPr>
      <w:r>
        <w:t xml:space="preserve">Кубанский государственный аграрный университет </w:t>
      </w:r>
      <w:r>
        <w:br/>
        <w:t>имени И.Т. Трубилина, Краснодар, Россия</w:t>
      </w:r>
    </w:p>
    <w:p w:rsidR="000C2E42" w:rsidRDefault="000C2E42" w:rsidP="000C2E42">
      <w:pPr>
        <w:pStyle w:val="a6"/>
      </w:pPr>
      <w:r>
        <w:t xml:space="preserve">Смирнов Роман Евгеньевич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 xml:space="preserve">Купченко Егор Дмитриевич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9"/>
      </w:pPr>
      <w:r>
        <w:t>Аннотация</w:t>
      </w:r>
    </w:p>
    <w:p w:rsidR="000C2E42" w:rsidRDefault="000C2E42" w:rsidP="000C2E42">
      <w:pPr>
        <w:pStyle w:val="a8"/>
      </w:pPr>
      <w:proofErr w:type="gramStart"/>
      <w:r>
        <w:t>На фоне интенсивной трансформации хозяйственных связей и нарастающего соперничества на национальном и глобальном уровнях вопрос выбора действенных механизмов гарантирования расчетов и регулирования оборотных средств становится все более актуальным.</w:t>
      </w:r>
      <w:proofErr w:type="gramEnd"/>
      <w:r>
        <w:t xml:space="preserve"> Данная работа посвящена исследованию факторинга как одного из центральных финансовых механизмов, дающего предприятиям возможность преодолевать дефицит денежных средств, сокращать вероятность неоплаты контрагентами и обеспечивать непрерывность делового оборота. Актуальность проблематики определяется стремительным расширением отечественного </w:t>
      </w:r>
      <w:proofErr w:type="spellStart"/>
      <w:r>
        <w:t>факторингового</w:t>
      </w:r>
      <w:proofErr w:type="spellEnd"/>
      <w:r>
        <w:t xml:space="preserve"> рынка, чей портфель вырос с 1,1 </w:t>
      </w:r>
      <w:proofErr w:type="gramStart"/>
      <w:r>
        <w:t>трлн</w:t>
      </w:r>
      <w:proofErr w:type="gramEnd"/>
      <w:r>
        <w:t xml:space="preserve"> руб. в 2021 г. до без малого 3 трлн руб. к началу 2025 г. Задачи работы охватывают: раскрытие сущности и </w:t>
      </w:r>
      <w:r>
        <w:lastRenderedPageBreak/>
        <w:t xml:space="preserve">классификации факторинга, анализ нормативной базы </w:t>
      </w:r>
      <w:proofErr w:type="spellStart"/>
      <w:r>
        <w:t>факторинговых</w:t>
      </w:r>
      <w:proofErr w:type="spellEnd"/>
      <w:r>
        <w:t xml:space="preserve"> операций в Российской Федерации, оценку тенденций и структурных особенностей рынка, выявление конкурентных преимуществ факторинга относительно классического банковского кредитования, а также формулирование ключевых проблем и направлений дальнейшего развития данной сферы. Методологической основой послужил комплексный подход, объединяющий анализ статистической информации Ассоциации </w:t>
      </w:r>
      <w:proofErr w:type="spellStart"/>
      <w:r>
        <w:t>факторинговых</w:t>
      </w:r>
      <w:proofErr w:type="spellEnd"/>
      <w:r>
        <w:t xml:space="preserve"> компаний (АФК), изучение нормативно-правовых документов, а также систематизацию практического опыта крупнейших участников рынка. В работе приведены количественные показатели, табличные и графические материалы, отражающие текущее состояние и динамику </w:t>
      </w:r>
      <w:proofErr w:type="spellStart"/>
      <w:r>
        <w:t>факторингового</w:t>
      </w:r>
      <w:proofErr w:type="spellEnd"/>
      <w:r>
        <w:t xml:space="preserve"> рынка, что представляет </w:t>
      </w:r>
      <w:proofErr w:type="gramStart"/>
      <w:r>
        <w:t>интерес</w:t>
      </w:r>
      <w:proofErr w:type="gramEnd"/>
      <w:r>
        <w:t xml:space="preserve"> как для исследователей, так и для специалистов-практиков в сфере финансового управления.</w:t>
      </w:r>
    </w:p>
    <w:p w:rsidR="000C2E42" w:rsidRDefault="000C2E42" w:rsidP="000C2E42">
      <w:pPr>
        <w:pStyle w:val="a9"/>
      </w:pPr>
      <w:r>
        <w:t xml:space="preserve">Ключевые слова: </w:t>
      </w:r>
    </w:p>
    <w:p w:rsidR="000C2E42" w:rsidRDefault="000C2E42" w:rsidP="000C2E42">
      <w:pPr>
        <w:pStyle w:val="a8"/>
      </w:pPr>
      <w:r>
        <w:t>факторинг; обеспечение платежей; дебиторская задолженность; оборотный капитал; финансирование цепочек поставок; МСП.</w:t>
      </w:r>
    </w:p>
    <w:p w:rsidR="000C2E42" w:rsidRDefault="000C2E42" w:rsidP="000C2E42">
      <w:pPr>
        <w:pStyle w:val="a9"/>
      </w:pPr>
      <w:r>
        <w:t xml:space="preserve">Для цитирования: </w:t>
      </w:r>
    </w:p>
    <w:p w:rsidR="000C2E42" w:rsidRDefault="000C2E42" w:rsidP="000C2E42">
      <w:pPr>
        <w:pStyle w:val="aa"/>
      </w:pPr>
      <w:r>
        <w:t xml:space="preserve">Терещенко О. В., Сергеев М. А., Смирнов Р. Е., Купченко Е. Д. Факторинг как инструмент обеспечения платежей // Прикладные экономические исследования. – 2026. – № 5. – С. 169–178. </w:t>
      </w:r>
      <w:proofErr w:type="spellStart"/>
      <w:r>
        <w:t>doi</w:t>
      </w:r>
      <w:proofErr w:type="spellEnd"/>
      <w:r>
        <w:t>: 10.47576/2949-1908.2026.5.5.021.</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Factoring as a tool for ensuring payments</w:t>
      </w:r>
    </w:p>
    <w:p w:rsidR="000C2E42" w:rsidRPr="000C2E42" w:rsidRDefault="000C2E42" w:rsidP="000C2E42">
      <w:pPr>
        <w:pStyle w:val="a6"/>
        <w:rPr>
          <w:lang w:val="en-US"/>
        </w:rPr>
      </w:pPr>
      <w:proofErr w:type="spellStart"/>
      <w:r w:rsidRPr="000C2E42">
        <w:rPr>
          <w:lang w:val="en-US"/>
        </w:rPr>
        <w:t>Tereshchenko</w:t>
      </w:r>
      <w:proofErr w:type="spellEnd"/>
      <w:r w:rsidRPr="000C2E42">
        <w:rPr>
          <w:lang w:val="en-US"/>
        </w:rPr>
        <w:t xml:space="preserve"> </w:t>
      </w:r>
      <w:proofErr w:type="spellStart"/>
      <w:r w:rsidRPr="000C2E42">
        <w:rPr>
          <w:lang w:val="en-US"/>
        </w:rPr>
        <w:t>Olesya</w:t>
      </w:r>
      <w:proofErr w:type="spellEnd"/>
      <w:r w:rsidRPr="000C2E42">
        <w:rPr>
          <w:lang w:val="en-US"/>
        </w:rPr>
        <w:t xml:space="preserve"> V.</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xml:space="preserve">, Krasnodar, Russia, </w:t>
      </w:r>
      <w:proofErr w:type="gramStart"/>
      <w:r w:rsidRPr="000C2E42">
        <w:rPr>
          <w:lang w:val="en-US"/>
        </w:rPr>
        <w:t>olesya.tereschenko@yandex.ru</w:t>
      </w:r>
      <w:proofErr w:type="gramEnd"/>
    </w:p>
    <w:p w:rsidR="000C2E42" w:rsidRPr="000C2E42" w:rsidRDefault="000C2E42" w:rsidP="000C2E42">
      <w:pPr>
        <w:pStyle w:val="a6"/>
        <w:rPr>
          <w:lang w:val="en-US"/>
        </w:rPr>
      </w:pPr>
      <w:proofErr w:type="spellStart"/>
      <w:proofErr w:type="gramStart"/>
      <w:r w:rsidRPr="000C2E42">
        <w:rPr>
          <w:lang w:val="en-US"/>
        </w:rPr>
        <w:t>Sergeev</w:t>
      </w:r>
      <w:proofErr w:type="spellEnd"/>
      <w:r w:rsidRPr="000C2E42">
        <w:rPr>
          <w:lang w:val="en-US"/>
        </w:rPr>
        <w:t xml:space="preserve"> Mikhail A.</w:t>
      </w:r>
      <w:proofErr w:type="gramEnd"/>
      <w:r w:rsidRPr="000C2E42">
        <w:rPr>
          <w:lang w:val="en-US"/>
        </w:rPr>
        <w:t xml:space="preserve"> </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xml:space="preserve">, Krasnodar, Russia, </w:t>
      </w:r>
      <w:proofErr w:type="gramStart"/>
      <w:r w:rsidRPr="000C2E42">
        <w:rPr>
          <w:lang w:val="en-US"/>
        </w:rPr>
        <w:t>mihailsergeev07@gmail.com</w:t>
      </w:r>
      <w:proofErr w:type="gramEnd"/>
    </w:p>
    <w:p w:rsidR="000C2E42" w:rsidRPr="000C2E42" w:rsidRDefault="000C2E42" w:rsidP="000C2E42">
      <w:pPr>
        <w:pStyle w:val="a6"/>
        <w:rPr>
          <w:lang w:val="en-US"/>
        </w:rPr>
      </w:pPr>
      <w:r w:rsidRPr="000C2E42">
        <w:rPr>
          <w:lang w:val="en-US"/>
        </w:rPr>
        <w:t xml:space="preserve">Smirnov Roman E. </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xml:space="preserve">, Krasnodar, Russia, </w:t>
      </w:r>
      <w:proofErr w:type="gramStart"/>
      <w:r w:rsidRPr="000C2E42">
        <w:rPr>
          <w:lang w:val="en-US"/>
        </w:rPr>
        <w:t>kuplinovdmitrij617@gmail.com</w:t>
      </w:r>
      <w:proofErr w:type="gramEnd"/>
    </w:p>
    <w:p w:rsidR="000C2E42" w:rsidRPr="000C2E42" w:rsidRDefault="000C2E42" w:rsidP="000C2E42">
      <w:pPr>
        <w:pStyle w:val="a6"/>
        <w:rPr>
          <w:lang w:val="en-US"/>
        </w:rPr>
      </w:pPr>
      <w:proofErr w:type="spellStart"/>
      <w:proofErr w:type="gramStart"/>
      <w:r w:rsidRPr="000C2E42">
        <w:rPr>
          <w:lang w:val="en-US"/>
        </w:rPr>
        <w:t>Kupchenko</w:t>
      </w:r>
      <w:proofErr w:type="spellEnd"/>
      <w:r w:rsidRPr="000C2E42">
        <w:rPr>
          <w:lang w:val="en-US"/>
        </w:rPr>
        <w:t xml:space="preserve"> </w:t>
      </w:r>
      <w:proofErr w:type="spellStart"/>
      <w:r w:rsidRPr="000C2E42">
        <w:rPr>
          <w:lang w:val="en-US"/>
        </w:rPr>
        <w:t>Egor</w:t>
      </w:r>
      <w:proofErr w:type="spellEnd"/>
      <w:r w:rsidRPr="000C2E42">
        <w:rPr>
          <w:lang w:val="en-US"/>
        </w:rPr>
        <w:t xml:space="preserve"> D.</w:t>
      </w:r>
      <w:proofErr w:type="gramEnd"/>
      <w:r w:rsidRPr="000C2E42">
        <w:rPr>
          <w:lang w:val="en-US"/>
        </w:rPr>
        <w:t xml:space="preserve"> </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xml:space="preserve">, Krasnodar, Russia, </w:t>
      </w:r>
      <w:proofErr w:type="gramStart"/>
      <w:r w:rsidRPr="000C2E42">
        <w:rPr>
          <w:lang w:val="en-US"/>
        </w:rPr>
        <w:t>kupchenko07@inbox.ru</w:t>
      </w:r>
      <w:proofErr w:type="gramEnd"/>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Against the backdrop of dynamically evolving economic interactions and growing competition both domestically and internationally, identifying effective mechanisms for payment assurance and working capital optimization has become critically important. This paper examines factoring as a central financial mechanism enabling businesses to bridge cash flow shortfalls, reduce non-payment risks, and sustain uninterrupted commercial operations. The topic’s relevance stems from the rapid expansion of the Russian factoring market, whose portfolio grew from 1.1 trillion rubles in 2021 to nearly 3 trillion rubles by early 2025. The research objectives encompass: clarifying the nature and classification of factoring, reviewing the regulatory framework governing factoring transactions in Russia, </w:t>
      </w:r>
      <w:r w:rsidRPr="000C2E42">
        <w:rPr>
          <w:lang w:val="en-US"/>
        </w:rPr>
        <w:lastRenderedPageBreak/>
        <w:t>evaluating market trends and structural characteristics, establishing factoring’s competitive advantages over conventional bank lending, and articulating the key challenges and future development paths for the sector. The methodological foundation relies on an integrated approach combining statistical data analysis from the Association of Factoring Companies (AFC), examination of normative legal documents, and systematization of practical experience from leading market participants. The paper presents quantitative metrics, tabular and graphical materials reflecting the current state and trajectory of the factoring market, offering value for both academics and financial management practitioners.</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r w:rsidRPr="000C2E42">
        <w:rPr>
          <w:lang w:val="en-US"/>
        </w:rPr>
        <w:t>Factoring; payment assurance; accounts receivable; working capital; supply chain finance; SME.</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proofErr w:type="spellStart"/>
      <w:r w:rsidRPr="000C2E42">
        <w:rPr>
          <w:lang w:val="en-US"/>
        </w:rPr>
        <w:t>Tereshchenko</w:t>
      </w:r>
      <w:proofErr w:type="spellEnd"/>
      <w:r w:rsidRPr="000C2E42">
        <w:rPr>
          <w:lang w:val="en-US"/>
        </w:rPr>
        <w:t xml:space="preserve"> O. V., </w:t>
      </w:r>
      <w:proofErr w:type="spellStart"/>
      <w:r w:rsidRPr="000C2E42">
        <w:rPr>
          <w:lang w:val="en-US"/>
        </w:rPr>
        <w:t>Sergeev</w:t>
      </w:r>
      <w:proofErr w:type="spellEnd"/>
      <w:r w:rsidRPr="000C2E42">
        <w:rPr>
          <w:lang w:val="en-US"/>
        </w:rPr>
        <w:t xml:space="preserve"> M. A., Smirnov R. E., </w:t>
      </w:r>
      <w:proofErr w:type="spellStart"/>
      <w:r w:rsidRPr="000C2E42">
        <w:rPr>
          <w:lang w:val="en-US"/>
        </w:rPr>
        <w:t>Kupchenko</w:t>
      </w:r>
      <w:proofErr w:type="spellEnd"/>
      <w:r w:rsidRPr="000C2E42">
        <w:rPr>
          <w:lang w:val="en-US"/>
        </w:rPr>
        <w:t xml:space="preserve"> E. D. Factoring as a tool for ensuring payments.</w:t>
      </w:r>
      <w:r w:rsidRPr="000C2E42">
        <w:rPr>
          <w:i/>
          <w:iCs/>
          <w:lang w:val="en-US"/>
        </w:rPr>
        <w:t xml:space="preserve"> </w:t>
      </w:r>
      <w:proofErr w:type="gramStart"/>
      <w:r w:rsidRPr="000C2E42">
        <w:rPr>
          <w:i/>
          <w:iCs/>
          <w:lang w:val="en-US"/>
        </w:rPr>
        <w:t xml:space="preserve">Applied economic research, </w:t>
      </w:r>
      <w:r w:rsidRPr="000C2E42">
        <w:rPr>
          <w:lang w:val="en-US"/>
        </w:rPr>
        <w:t>2026, no. 5, pp. 169–178.</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10.47576/2949-1908.2026.5.5.021.</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334.7</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10.47576/2949-1908.2026.5.5.022</w:t>
      </w:r>
    </w:p>
    <w:p w:rsidR="000C2E42" w:rsidRDefault="000C2E42" w:rsidP="000C2E42">
      <w:pPr>
        <w:pStyle w:val="a5"/>
      </w:pPr>
      <w:r>
        <w:t>Саморегулирование метизной отрасли в контексте промышленной политики импортозамещения</w:t>
      </w:r>
    </w:p>
    <w:p w:rsidR="000C2E42" w:rsidRDefault="000C2E42" w:rsidP="000C2E42">
      <w:pPr>
        <w:pStyle w:val="a6"/>
      </w:pPr>
      <w:proofErr w:type="spellStart"/>
      <w:r>
        <w:t>Тавриков</w:t>
      </w:r>
      <w:proofErr w:type="spellEnd"/>
      <w:r>
        <w:t xml:space="preserve"> Денис Михайлович </w:t>
      </w:r>
    </w:p>
    <w:p w:rsidR="000C2E42" w:rsidRDefault="000C2E42" w:rsidP="000C2E42">
      <w:pPr>
        <w:pStyle w:val="a7"/>
      </w:pPr>
      <w:r>
        <w:t>Череповецкий государственный университет, Череповец, Россия, dmtavrikov@chsu.ru</w:t>
      </w:r>
    </w:p>
    <w:p w:rsidR="000C2E42" w:rsidRDefault="000C2E42" w:rsidP="000C2E42">
      <w:pPr>
        <w:pStyle w:val="a9"/>
      </w:pPr>
      <w:r>
        <w:t>Аннотация</w:t>
      </w:r>
    </w:p>
    <w:p w:rsidR="000C2E42" w:rsidRDefault="000C2E42" w:rsidP="000C2E42">
      <w:pPr>
        <w:pStyle w:val="a8"/>
      </w:pPr>
      <w:r>
        <w:t>В статье рассматривается роль отраслевого саморегулирования в реализации промышленной политики импортозамещения метизной отрасли. Обоснована необходимость перехода от административных методов регулирования к модели, основанной на взаимодействии государства и отрасли. Проанализировано текущее состояние национальной метизной промышленности, выявлены ключевые дисбалансы, связанные с ростом импорта и снижением загрузки производственных мощностей. Дается авторское определение саморегулирования применительно к отрасли, раскрыты его функции и институциональные формы. Интеграция механизмов саморегулирования в организационно-экономический инструментарий промышленной политики позволяет повысить адаптивность и эффективность управления отраслевым развитием.</w:t>
      </w:r>
    </w:p>
    <w:p w:rsidR="000C2E42" w:rsidRDefault="000C2E42" w:rsidP="000C2E42">
      <w:pPr>
        <w:pStyle w:val="a9"/>
      </w:pPr>
      <w:r>
        <w:t xml:space="preserve">Ключевые слова: </w:t>
      </w:r>
    </w:p>
    <w:p w:rsidR="000C2E42" w:rsidRDefault="000C2E42" w:rsidP="000C2E42">
      <w:pPr>
        <w:pStyle w:val="a8"/>
      </w:pPr>
      <w:r>
        <w:t>промышленная политика; импортозамещение; метизная отрасль; контрафакт; технологический суверенитет; саморегулирование; инструментарий.</w:t>
      </w:r>
    </w:p>
    <w:p w:rsidR="000C2E42" w:rsidRDefault="000C2E42" w:rsidP="000C2E42">
      <w:pPr>
        <w:pStyle w:val="a9"/>
      </w:pPr>
      <w:r>
        <w:t xml:space="preserve">Для цитирования: </w:t>
      </w:r>
    </w:p>
    <w:p w:rsidR="000C2E42" w:rsidRDefault="000C2E42" w:rsidP="000C2E42">
      <w:pPr>
        <w:pStyle w:val="aa"/>
      </w:pPr>
      <w:proofErr w:type="spellStart"/>
      <w:r>
        <w:t>Тавриков</w:t>
      </w:r>
      <w:proofErr w:type="spellEnd"/>
      <w:r>
        <w:t xml:space="preserve"> Д. М. Саморегулирование метизной отрасли в контексте промышленной политики импортозамещения // Прикладные экономические исследования. – 2026. – № 5. – С. 179–187. </w:t>
      </w:r>
      <w:proofErr w:type="spellStart"/>
      <w:r>
        <w:t>doi</w:t>
      </w:r>
      <w:proofErr w:type="spellEnd"/>
      <w:r>
        <w:t>: 10.47576/2949-1908.2026.5.5.022.</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lastRenderedPageBreak/>
        <w:t>Self-regulation of the hardware industry in the context of industrial import substitution policy</w:t>
      </w:r>
    </w:p>
    <w:p w:rsidR="000C2E42" w:rsidRPr="000C2E42" w:rsidRDefault="000C2E42" w:rsidP="000C2E42">
      <w:pPr>
        <w:pStyle w:val="a6"/>
        <w:rPr>
          <w:lang w:val="en-US"/>
        </w:rPr>
      </w:pPr>
      <w:proofErr w:type="spellStart"/>
      <w:r w:rsidRPr="000C2E42">
        <w:rPr>
          <w:lang w:val="en-US"/>
        </w:rPr>
        <w:t>Tavrikov</w:t>
      </w:r>
      <w:proofErr w:type="spellEnd"/>
      <w:r w:rsidRPr="000C2E42">
        <w:rPr>
          <w:lang w:val="en-US"/>
        </w:rPr>
        <w:t xml:space="preserve"> Denis M. </w:t>
      </w:r>
    </w:p>
    <w:p w:rsidR="000C2E42" w:rsidRPr="000C2E42" w:rsidRDefault="000C2E42" w:rsidP="000C2E42">
      <w:pPr>
        <w:pStyle w:val="a7"/>
        <w:rPr>
          <w:lang w:val="en-US"/>
        </w:rPr>
      </w:pPr>
      <w:r w:rsidRPr="000C2E42">
        <w:rPr>
          <w:lang w:val="en-US"/>
        </w:rPr>
        <w:t>Cherepovets State University, Cherepovets, Russia, dmtavrikov@chsu.ru</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The article shows the role of industry self-regulation in implementing the import substitution industrial policy for the </w:t>
      </w:r>
      <w:proofErr w:type="spellStart"/>
      <w:r w:rsidRPr="000C2E42">
        <w:rPr>
          <w:lang w:val="en-US"/>
        </w:rPr>
        <w:t>metalware</w:t>
      </w:r>
      <w:proofErr w:type="spellEnd"/>
      <w:r w:rsidRPr="000C2E42">
        <w:rPr>
          <w:lang w:val="en-US"/>
        </w:rPr>
        <w:t xml:space="preserve"> industry. It substantiates the necessity of transitioning from administrative regulatory methods to a model based on cooperation between the state and the industry. The current state of the national </w:t>
      </w:r>
      <w:proofErr w:type="spellStart"/>
      <w:r w:rsidRPr="000C2E42">
        <w:rPr>
          <w:lang w:val="en-US"/>
        </w:rPr>
        <w:t>metalware</w:t>
      </w:r>
      <w:proofErr w:type="spellEnd"/>
      <w:r w:rsidRPr="000C2E42">
        <w:rPr>
          <w:lang w:val="en-US"/>
        </w:rPr>
        <w:t xml:space="preserve"> industry is analyzed, identifying key imbalances related to the growth of imports and the underutilization of production capacity. The article provides the author’s definition of self-regulation as applied to the industry, outlining its functions and institutional forms. The integration of self-regulatory mechanisms into the organizational and economic toolkit of industrial policy enhances the adaptability and effectiveness of managing industry development.</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t>industrial</w:t>
      </w:r>
      <w:proofErr w:type="gramEnd"/>
      <w:r w:rsidRPr="000C2E42">
        <w:rPr>
          <w:lang w:val="en-US"/>
        </w:rPr>
        <w:t xml:space="preserve"> policy; import substitution; </w:t>
      </w:r>
      <w:proofErr w:type="spellStart"/>
      <w:r w:rsidRPr="000C2E42">
        <w:rPr>
          <w:lang w:val="en-US"/>
        </w:rPr>
        <w:t>metalware</w:t>
      </w:r>
      <w:proofErr w:type="spellEnd"/>
      <w:r w:rsidRPr="000C2E42">
        <w:rPr>
          <w:lang w:val="en-US"/>
        </w:rPr>
        <w:t xml:space="preserve"> industry; counterfeit; technological sovereignty; self-regulation; economic instruments.</w:t>
      </w:r>
    </w:p>
    <w:p w:rsidR="000C2E42" w:rsidRPr="000C2E42" w:rsidRDefault="000C2E42" w:rsidP="000C2E42">
      <w:pPr>
        <w:pStyle w:val="a9"/>
        <w:rPr>
          <w:lang w:val="en-US"/>
        </w:rPr>
      </w:pPr>
      <w:r w:rsidRPr="000C2E42">
        <w:rPr>
          <w:lang w:val="en-US"/>
        </w:rPr>
        <w:t xml:space="preserve">For citation: </w:t>
      </w:r>
    </w:p>
    <w:p w:rsidR="000C2E42" w:rsidRPr="000C2E42" w:rsidRDefault="000C2E42" w:rsidP="000C2E42">
      <w:pPr>
        <w:pStyle w:val="ab"/>
        <w:rPr>
          <w:lang w:val="en-US"/>
        </w:rPr>
      </w:pPr>
      <w:proofErr w:type="spellStart"/>
      <w:proofErr w:type="gramStart"/>
      <w:r w:rsidRPr="000C2E42">
        <w:rPr>
          <w:lang w:val="en-US"/>
        </w:rPr>
        <w:t>Tavrikov</w:t>
      </w:r>
      <w:proofErr w:type="spellEnd"/>
      <w:r w:rsidRPr="000C2E42">
        <w:rPr>
          <w:lang w:val="en-US"/>
        </w:rPr>
        <w:t xml:space="preserve"> D. M. Self-regulation of the hardware industry in the context of industrial import substitution policy.</w:t>
      </w:r>
      <w:proofErr w:type="gramEnd"/>
      <w:r w:rsidRPr="000C2E42">
        <w:rPr>
          <w:lang w:val="en-US"/>
        </w:rPr>
        <w:t xml:space="preserve"> </w:t>
      </w:r>
      <w:proofErr w:type="gramStart"/>
      <w:r w:rsidRPr="000C2E42">
        <w:rPr>
          <w:i/>
          <w:iCs/>
          <w:lang w:val="en-US"/>
        </w:rPr>
        <w:t>Applied economic research,</w:t>
      </w:r>
      <w:r w:rsidRPr="000C2E42">
        <w:rPr>
          <w:lang w:val="en-US"/>
        </w:rPr>
        <w:t xml:space="preserve"> 2026, no. 5, pp. 179–187.</w:t>
      </w:r>
      <w:proofErr w:type="gramEnd"/>
      <w:r w:rsidRPr="000C2E42">
        <w:rPr>
          <w:lang w:val="en-US"/>
        </w:rPr>
        <w:t xml:space="preserve"> </w:t>
      </w:r>
      <w:proofErr w:type="spellStart"/>
      <w:proofErr w:type="gramStart"/>
      <w:r w:rsidRPr="000C2E42">
        <w:rPr>
          <w:lang w:val="en-US"/>
        </w:rPr>
        <w:t>doi</w:t>
      </w:r>
      <w:proofErr w:type="spellEnd"/>
      <w:proofErr w:type="gramEnd"/>
      <w:r w:rsidRPr="000C2E42">
        <w:rPr>
          <w:lang w:val="en-US"/>
        </w:rPr>
        <w:t>: 10.47576/2949-1908.2026.5.5.022.</w:t>
      </w:r>
    </w:p>
    <w:p w:rsidR="000C2E42" w:rsidRPr="000C2E42" w:rsidRDefault="000C2E42" w:rsidP="000C2E42">
      <w:pPr>
        <w:pStyle w:val="a3"/>
        <w:rPr>
          <w:lang w:val="en-US"/>
        </w:rPr>
      </w:pPr>
      <w:r>
        <w:t>Научная</w:t>
      </w:r>
      <w:r w:rsidRPr="000C2E42">
        <w:rPr>
          <w:lang w:val="en-US"/>
        </w:rPr>
        <w:t xml:space="preserve"> </w:t>
      </w:r>
      <w:r>
        <w:t>статья</w:t>
      </w:r>
    </w:p>
    <w:p w:rsidR="000C2E42" w:rsidRDefault="000C2E42" w:rsidP="000C2E42">
      <w:pPr>
        <w:pStyle w:val="a4"/>
      </w:pPr>
      <w:r>
        <w:t>УДК 339</w:t>
      </w:r>
    </w:p>
    <w:p w:rsidR="000C2E42" w:rsidRPr="000C2E42" w:rsidRDefault="000C2E42" w:rsidP="000C2E42">
      <w:pPr>
        <w:pStyle w:val="doi"/>
        <w:rPr>
          <w:lang w:val="en-US"/>
        </w:rPr>
      </w:pPr>
      <w:proofErr w:type="spellStart"/>
      <w:proofErr w:type="gramStart"/>
      <w:r w:rsidRPr="000C2E42">
        <w:rPr>
          <w:lang w:val="en-US"/>
        </w:rPr>
        <w:t>doi</w:t>
      </w:r>
      <w:proofErr w:type="spellEnd"/>
      <w:proofErr w:type="gramEnd"/>
      <w:r w:rsidRPr="000C2E42">
        <w:rPr>
          <w:lang w:val="en-US"/>
        </w:rPr>
        <w:t>: 10.47576/2949-1908.2026.5.5.023</w:t>
      </w:r>
    </w:p>
    <w:p w:rsidR="000C2E42" w:rsidRDefault="000C2E42" w:rsidP="000C2E42">
      <w:pPr>
        <w:pStyle w:val="a5"/>
      </w:pPr>
      <w:r>
        <w:t xml:space="preserve">Дефицит доверия как фактор роста издержек </w:t>
      </w:r>
      <w:r>
        <w:br/>
        <w:t>в экономике услуг</w:t>
      </w:r>
    </w:p>
    <w:p w:rsidR="000C2E42" w:rsidRDefault="000C2E42" w:rsidP="000C2E42">
      <w:pPr>
        <w:pStyle w:val="a6"/>
      </w:pPr>
      <w:proofErr w:type="spellStart"/>
      <w:r>
        <w:t>Катонин</w:t>
      </w:r>
      <w:proofErr w:type="spellEnd"/>
      <w:r>
        <w:t xml:space="preserve"> Сергей Алексеевич</w:t>
      </w:r>
    </w:p>
    <w:p w:rsidR="000C2E42" w:rsidRDefault="000C2E42" w:rsidP="000C2E42">
      <w:pPr>
        <w:pStyle w:val="a7"/>
        <w:rPr>
          <w:spacing w:val="-5"/>
        </w:rPr>
      </w:pPr>
      <w:r>
        <w:rPr>
          <w:spacing w:val="-5"/>
        </w:rPr>
        <w:t xml:space="preserve">Российский университет кооперации, Мытищи, Россия, s.a.katonin@ruc.su </w:t>
      </w:r>
    </w:p>
    <w:p w:rsidR="000C2E42" w:rsidRDefault="000C2E42" w:rsidP="000C2E42">
      <w:pPr>
        <w:pStyle w:val="a9"/>
      </w:pPr>
      <w:r>
        <w:t>Аннотация</w:t>
      </w:r>
    </w:p>
    <w:p w:rsidR="000C2E42" w:rsidRDefault="000C2E42" w:rsidP="000C2E42">
      <w:pPr>
        <w:pStyle w:val="a8"/>
      </w:pPr>
      <w:r>
        <w:t xml:space="preserve">В статье представлен теоретико-методологический анализ влияния институционального недоверия на структуру транзакционных издержек в сервисном секторе экономики. Выявлена корреляция между субъективностью оценки качества услуг потребителем и ростом затрат на администрирование и верификацию сервисных процессов. С позиции новой институциональной экономической теории обосновано возникновение специфических издержек контроля качества услуг, обусловленных асимметрией информации при взаимодействии контрагентов. Проведено сопоставление уровней транзакционного трения в промышленном и сервисном сегментах. Предложены управленческие инструменты, включая внедрение контрольных точек и систем двусторонней </w:t>
      </w:r>
      <w:proofErr w:type="spellStart"/>
      <w:r>
        <w:t>репутационной</w:t>
      </w:r>
      <w:proofErr w:type="spellEnd"/>
      <w:r>
        <w:t xml:space="preserve"> ответственности, направленные на снижение транзакционных издержек и рисков деградации человеческого капитала. </w:t>
      </w:r>
    </w:p>
    <w:p w:rsidR="000C2E42" w:rsidRDefault="000C2E42" w:rsidP="000C2E42">
      <w:pPr>
        <w:pStyle w:val="a9"/>
      </w:pPr>
      <w:r>
        <w:t>Ключевые слова: </w:t>
      </w:r>
    </w:p>
    <w:p w:rsidR="000C2E42" w:rsidRDefault="000C2E42" w:rsidP="000C2E42">
      <w:pPr>
        <w:pStyle w:val="a8"/>
      </w:pPr>
      <w:r>
        <w:lastRenderedPageBreak/>
        <w:t>экономика услуг; транзакционные издержки; институциональное доверие; асимметрия информации; психологическое напряжение; дефицит доверия; оппортунистическое поведение.</w:t>
      </w:r>
    </w:p>
    <w:p w:rsidR="000C2E42" w:rsidRDefault="000C2E42" w:rsidP="000C2E42">
      <w:pPr>
        <w:pStyle w:val="a9"/>
      </w:pPr>
      <w:r>
        <w:t xml:space="preserve">Для цитирования: </w:t>
      </w:r>
    </w:p>
    <w:p w:rsidR="000C2E42" w:rsidRDefault="000C2E42" w:rsidP="000C2E42">
      <w:pPr>
        <w:pStyle w:val="aa"/>
      </w:pPr>
      <w:proofErr w:type="spellStart"/>
      <w:r>
        <w:t>Катонин</w:t>
      </w:r>
      <w:proofErr w:type="spellEnd"/>
      <w:r>
        <w:t xml:space="preserve"> С. А. Дефицит доверия как фактор роста издержек в экономике услуг // Прикладные экономические исследования. – 2026. – № 5. – С. 188–196. </w:t>
      </w:r>
      <w:proofErr w:type="spellStart"/>
      <w:r>
        <w:t>doi</w:t>
      </w:r>
      <w:proofErr w:type="spellEnd"/>
      <w:r>
        <w:t>: 10.47576/2949-1908.2026.5.5.023.</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Trust deficit as a factor of rising costs in the service economy</w:t>
      </w:r>
    </w:p>
    <w:p w:rsidR="000C2E42" w:rsidRPr="000C2E42" w:rsidRDefault="000C2E42" w:rsidP="000C2E42">
      <w:pPr>
        <w:pStyle w:val="a6"/>
        <w:rPr>
          <w:lang w:val="en-US"/>
        </w:rPr>
      </w:pPr>
      <w:proofErr w:type="spellStart"/>
      <w:proofErr w:type="gramStart"/>
      <w:r w:rsidRPr="000C2E42">
        <w:rPr>
          <w:lang w:val="en-US"/>
        </w:rPr>
        <w:t>Katonin</w:t>
      </w:r>
      <w:proofErr w:type="spellEnd"/>
      <w:r w:rsidRPr="000C2E42">
        <w:rPr>
          <w:lang w:val="en-US"/>
        </w:rPr>
        <w:t xml:space="preserve"> Sergey A.</w:t>
      </w:r>
      <w:proofErr w:type="gramEnd"/>
      <w:r w:rsidRPr="000C2E42">
        <w:rPr>
          <w:lang w:val="en-US"/>
        </w:rPr>
        <w:t xml:space="preserve"> </w:t>
      </w:r>
    </w:p>
    <w:p w:rsidR="000C2E42" w:rsidRPr="000C2E42" w:rsidRDefault="000C2E42" w:rsidP="000C2E42">
      <w:pPr>
        <w:pStyle w:val="a7"/>
        <w:rPr>
          <w:lang w:val="en-US"/>
        </w:rPr>
      </w:pPr>
      <w:r w:rsidRPr="000C2E42">
        <w:rPr>
          <w:lang w:val="en-US"/>
        </w:rPr>
        <w:t xml:space="preserve">Lecturer at Department of Management and Trade, Russian University of Cooperation, </w:t>
      </w:r>
      <w:proofErr w:type="spellStart"/>
      <w:r w:rsidRPr="000C2E42">
        <w:rPr>
          <w:lang w:val="en-US"/>
        </w:rPr>
        <w:t>Mytishchi</w:t>
      </w:r>
      <w:proofErr w:type="spellEnd"/>
      <w:r w:rsidRPr="000C2E42">
        <w:rPr>
          <w:lang w:val="en-US"/>
        </w:rPr>
        <w:t>, Russia, s.a.katonin@ruc.su</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The article presents a theoretical and methodological analysis of the impact of institutional distrust on the structure of transaction costs within the service sector of the economy. The author identifies a correlation between the subjectivity of consumer service quality assessment and the increase in costs related to the administration and verification of service processes. From the perspective of New Institutional Economics, the study substantiates the emergence of specific service quality control costs resulting from information asymmetry in stakeholder interactions. The paper provides a comparative analysis of transaction friction levels in the industrial and service segments. Management tools are proposed, including the implementation of milestones and bilateral reputation responsibility systems, aimed at reducing transaction costs and mitigating the risks of human capital degradation.</w:t>
      </w:r>
    </w:p>
    <w:p w:rsidR="000C2E42" w:rsidRPr="000C2E42" w:rsidRDefault="000C2E42" w:rsidP="000C2E42">
      <w:pPr>
        <w:pStyle w:val="a9"/>
        <w:rPr>
          <w:lang w:val="en-US"/>
        </w:rPr>
      </w:pPr>
      <w:r w:rsidRPr="000C2E42">
        <w:rPr>
          <w:lang w:val="en-US"/>
        </w:rPr>
        <w:t>Keywords: </w:t>
      </w:r>
    </w:p>
    <w:p w:rsidR="000C2E42" w:rsidRPr="000C2E42" w:rsidRDefault="000C2E42" w:rsidP="000C2E42">
      <w:pPr>
        <w:pStyle w:val="a8"/>
        <w:rPr>
          <w:lang w:val="en-US"/>
        </w:rPr>
      </w:pPr>
      <w:proofErr w:type="gramStart"/>
      <w:r w:rsidRPr="000C2E42">
        <w:rPr>
          <w:lang w:val="en-US"/>
        </w:rPr>
        <w:t>service</w:t>
      </w:r>
      <w:proofErr w:type="gramEnd"/>
      <w:r w:rsidRPr="000C2E42">
        <w:rPr>
          <w:lang w:val="en-US"/>
        </w:rPr>
        <w:t xml:space="preserve"> economy; transaction costs; institutional trust; information asymmetry; psychological strain; trust deficit; opportunistic behavior.</w:t>
      </w:r>
    </w:p>
    <w:p w:rsidR="000C2E42" w:rsidRPr="000C2E42" w:rsidRDefault="000C2E42" w:rsidP="000C2E42">
      <w:pPr>
        <w:pStyle w:val="a9"/>
        <w:rPr>
          <w:lang w:val="en-US"/>
        </w:rPr>
      </w:pPr>
      <w:r w:rsidRPr="000C2E42">
        <w:rPr>
          <w:lang w:val="en-US"/>
        </w:rPr>
        <w:t xml:space="preserve">For citation: </w:t>
      </w:r>
    </w:p>
    <w:p w:rsidR="000C2E42" w:rsidRPr="00EC2866" w:rsidRDefault="000C2E42" w:rsidP="000C2E42">
      <w:pPr>
        <w:pStyle w:val="ab"/>
        <w:rPr>
          <w:lang w:val="en-US"/>
        </w:rPr>
      </w:pPr>
      <w:proofErr w:type="spellStart"/>
      <w:proofErr w:type="gramStart"/>
      <w:r w:rsidRPr="000C2E42">
        <w:rPr>
          <w:lang w:val="en-US"/>
        </w:rPr>
        <w:t>Katonin</w:t>
      </w:r>
      <w:proofErr w:type="spellEnd"/>
      <w:r w:rsidRPr="000C2E42">
        <w:rPr>
          <w:lang w:val="en-US"/>
        </w:rPr>
        <w:t xml:space="preserve"> S. A. Trust deficit as a factor of rising costs in the service economy.</w:t>
      </w:r>
      <w:proofErr w:type="gramEnd"/>
      <w:r w:rsidRPr="000C2E42">
        <w:rPr>
          <w:lang w:val="en-US"/>
        </w:rPr>
        <w:t xml:space="preserve"> </w:t>
      </w:r>
      <w:proofErr w:type="gramStart"/>
      <w:r w:rsidRPr="00EC2866">
        <w:rPr>
          <w:i/>
          <w:iCs/>
          <w:lang w:val="en-US"/>
        </w:rPr>
        <w:t>Applied economic research,</w:t>
      </w:r>
      <w:r w:rsidRPr="00EC2866">
        <w:rPr>
          <w:lang w:val="en-US"/>
        </w:rPr>
        <w:t xml:space="preserve"> 2026, no. 5, pp. 188–196.</w:t>
      </w:r>
      <w:proofErr w:type="gramEnd"/>
      <w:r w:rsidRPr="00EC2866">
        <w:rPr>
          <w:lang w:val="en-US"/>
        </w:rPr>
        <w:t xml:space="preserve"> </w:t>
      </w:r>
      <w:proofErr w:type="spellStart"/>
      <w:proofErr w:type="gramStart"/>
      <w:r w:rsidRPr="00EC2866">
        <w:rPr>
          <w:lang w:val="en-US"/>
        </w:rPr>
        <w:t>doi</w:t>
      </w:r>
      <w:proofErr w:type="spellEnd"/>
      <w:proofErr w:type="gramEnd"/>
      <w:r w:rsidRPr="00EC2866">
        <w:rPr>
          <w:lang w:val="en-US"/>
        </w:rPr>
        <w:t>: 10.47576/2949-1908.2026.5.5.023.</w:t>
      </w:r>
    </w:p>
    <w:p w:rsidR="000C2E42" w:rsidRPr="00EC2866" w:rsidRDefault="000C2E42" w:rsidP="000C2E42">
      <w:pPr>
        <w:pStyle w:val="a3"/>
        <w:rPr>
          <w:lang w:val="en-US"/>
        </w:rPr>
      </w:pPr>
      <w:r>
        <w:t>Научная</w:t>
      </w:r>
      <w:r w:rsidRPr="00EC2866">
        <w:rPr>
          <w:lang w:val="en-US"/>
        </w:rPr>
        <w:t xml:space="preserve"> </w:t>
      </w:r>
      <w:r>
        <w:t>статья</w:t>
      </w:r>
    </w:p>
    <w:p w:rsidR="000C2E42" w:rsidRDefault="000C2E42" w:rsidP="000C2E42">
      <w:pPr>
        <w:pStyle w:val="a4"/>
      </w:pPr>
      <w:r>
        <w:t>УДК 338.47</w:t>
      </w:r>
    </w:p>
    <w:p w:rsidR="000C2E42" w:rsidRPr="00EC2866" w:rsidRDefault="000C2E42" w:rsidP="000C2E42">
      <w:pPr>
        <w:pStyle w:val="doi"/>
        <w:rPr>
          <w:lang w:val="en-US"/>
        </w:rPr>
      </w:pPr>
      <w:proofErr w:type="spellStart"/>
      <w:proofErr w:type="gramStart"/>
      <w:r w:rsidRPr="00EC2866">
        <w:rPr>
          <w:lang w:val="en-US"/>
        </w:rPr>
        <w:t>doi</w:t>
      </w:r>
      <w:proofErr w:type="spellEnd"/>
      <w:proofErr w:type="gramEnd"/>
      <w:r w:rsidRPr="00EC2866">
        <w:rPr>
          <w:lang w:val="en-US"/>
        </w:rPr>
        <w:t>: 10.47576/2949-1908.2026.5.5.024</w:t>
      </w:r>
    </w:p>
    <w:p w:rsidR="000C2E42" w:rsidRDefault="000C2E42" w:rsidP="000C2E42">
      <w:pPr>
        <w:pStyle w:val="a5"/>
      </w:pPr>
      <w:r>
        <w:t>Категориальная структура ресурсного потенциала корпораций сферы информационно-коммуникационных услуг: классификационные признаки и аналитические возможности</w:t>
      </w:r>
    </w:p>
    <w:p w:rsidR="000C2E42" w:rsidRDefault="000C2E42" w:rsidP="000C2E42">
      <w:pPr>
        <w:pStyle w:val="a6"/>
      </w:pPr>
      <w:proofErr w:type="spellStart"/>
      <w:r>
        <w:t>Шабаров</w:t>
      </w:r>
      <w:proofErr w:type="spellEnd"/>
      <w:r>
        <w:t xml:space="preserve"> Павел Павлович</w:t>
      </w:r>
    </w:p>
    <w:p w:rsidR="000C2E42" w:rsidRDefault="000C2E42" w:rsidP="000C2E42">
      <w:pPr>
        <w:pStyle w:val="a7"/>
      </w:pPr>
      <w:r>
        <w:t>Российский университет кооперации, Мытищи, Россия, st109577@ruc.su</w:t>
      </w:r>
    </w:p>
    <w:p w:rsidR="000C2E42" w:rsidRDefault="000C2E42" w:rsidP="000C2E42">
      <w:pPr>
        <w:pStyle w:val="a9"/>
      </w:pPr>
      <w:r>
        <w:t>Аннотация</w:t>
      </w:r>
    </w:p>
    <w:p w:rsidR="000C2E42" w:rsidRDefault="000C2E42" w:rsidP="000C2E42">
      <w:pPr>
        <w:pStyle w:val="a8"/>
      </w:pPr>
      <w:r>
        <w:lastRenderedPageBreak/>
        <w:t xml:space="preserve">В статье рассматривается теоретическое обоснование авторской категориальной структуры ресурсного потенциала корпораций, оказывающих информационно-коммуникационные услуги. Категориальная структура </w:t>
      </w:r>
      <w:proofErr w:type="gramStart"/>
      <w:r>
        <w:t>представляет из себя</w:t>
      </w:r>
      <w:proofErr w:type="gramEnd"/>
      <w:r>
        <w:t xml:space="preserve"> многомерную классификацию по пяти признакам: степень зрелости, широта охвата, направленность, устойчивость и полнота использования. </w:t>
      </w:r>
      <w:proofErr w:type="gramStart"/>
      <w:r>
        <w:t>Позволяет систематизировать разнородные ресурсы (человеческие, технологические, информационные, финансовые, организационные, маркетинговые, правовые) с учетом их многослойности и разнонаправленности.</w:t>
      </w:r>
      <w:proofErr w:type="gramEnd"/>
      <w:r>
        <w:t xml:space="preserve"> Показаны аналитические возможности классификации: дифференциация типов потенциала, сравнительный анализ, облегчение интерпретации результатов оценки. Статья носит теоретический характер с элементами прикладного инструментария для стратегического управления.</w:t>
      </w:r>
    </w:p>
    <w:p w:rsidR="000C2E42" w:rsidRDefault="000C2E42" w:rsidP="000C2E42">
      <w:pPr>
        <w:pStyle w:val="a9"/>
      </w:pPr>
      <w:r>
        <w:t xml:space="preserve">Ключевые слова: </w:t>
      </w:r>
    </w:p>
    <w:p w:rsidR="000C2E42" w:rsidRDefault="000C2E42" w:rsidP="000C2E42">
      <w:pPr>
        <w:pStyle w:val="a8"/>
      </w:pPr>
      <w:proofErr w:type="gramStart"/>
      <w:r>
        <w:t>ресурсный потенциал; информационно-коммуникационные услуги; категориальная структура; классификационные признаки; степень зрелости; устойчивость; полнота использования; аналитические возможности.</w:t>
      </w:r>
      <w:proofErr w:type="gramEnd"/>
    </w:p>
    <w:p w:rsidR="000C2E42" w:rsidRDefault="000C2E42" w:rsidP="000C2E42">
      <w:pPr>
        <w:pStyle w:val="a9"/>
      </w:pPr>
      <w:r>
        <w:t xml:space="preserve">Для цитирования: </w:t>
      </w:r>
    </w:p>
    <w:p w:rsidR="000C2E42" w:rsidRDefault="000C2E42" w:rsidP="000C2E42">
      <w:pPr>
        <w:pStyle w:val="aa"/>
      </w:pPr>
      <w:proofErr w:type="spellStart"/>
      <w:r>
        <w:t>Шабаров</w:t>
      </w:r>
      <w:proofErr w:type="spellEnd"/>
      <w:r>
        <w:t xml:space="preserve"> П. П. Категориальная структура ресурсного потенциала корпораций сферы информационно-коммуникационных услуг: классификационные признаки и аналитические </w:t>
      </w:r>
      <w:proofErr w:type="gramStart"/>
      <w:r>
        <w:t>возможности</w:t>
      </w:r>
      <w:proofErr w:type="gramEnd"/>
      <w:r>
        <w:t xml:space="preserve"> // Прикладные экономические исследования. – 2026. – № 5. – С. 197–202. </w:t>
      </w:r>
      <w:proofErr w:type="spellStart"/>
      <w:r>
        <w:t>doi</w:t>
      </w:r>
      <w:proofErr w:type="spellEnd"/>
      <w:r>
        <w:t>: 10.47576/2949-1908.2026.5.5.024.</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Categorical structure of the resource potential of corporations providing information and communication services: classification criteria and analytical capabilities</w:t>
      </w:r>
    </w:p>
    <w:p w:rsidR="000C2E42" w:rsidRPr="000C2E42" w:rsidRDefault="000C2E42" w:rsidP="000C2E42">
      <w:pPr>
        <w:pStyle w:val="a6"/>
        <w:rPr>
          <w:lang w:val="en-US"/>
        </w:rPr>
      </w:pPr>
      <w:proofErr w:type="spellStart"/>
      <w:r w:rsidRPr="000C2E42">
        <w:rPr>
          <w:lang w:val="en-US"/>
        </w:rPr>
        <w:t>Shabarov</w:t>
      </w:r>
      <w:proofErr w:type="spellEnd"/>
      <w:r w:rsidRPr="000C2E42">
        <w:rPr>
          <w:lang w:val="en-US"/>
        </w:rPr>
        <w:t xml:space="preserve"> </w:t>
      </w:r>
      <w:proofErr w:type="spellStart"/>
      <w:r w:rsidRPr="000C2E42">
        <w:rPr>
          <w:lang w:val="en-US"/>
        </w:rPr>
        <w:t>Pavel</w:t>
      </w:r>
      <w:proofErr w:type="spellEnd"/>
      <w:r w:rsidRPr="000C2E42">
        <w:rPr>
          <w:lang w:val="en-US"/>
        </w:rPr>
        <w:t xml:space="preserve"> P. </w:t>
      </w:r>
    </w:p>
    <w:p w:rsidR="000C2E42" w:rsidRPr="000C2E42" w:rsidRDefault="000C2E42" w:rsidP="000C2E42">
      <w:pPr>
        <w:pStyle w:val="a7"/>
        <w:rPr>
          <w:lang w:val="en-US"/>
        </w:rPr>
      </w:pPr>
      <w:r w:rsidRPr="000C2E42">
        <w:rPr>
          <w:lang w:val="en-US"/>
        </w:rPr>
        <w:t xml:space="preserve">Russian University of Cooperation, </w:t>
      </w:r>
      <w:proofErr w:type="spellStart"/>
      <w:r w:rsidRPr="000C2E42">
        <w:rPr>
          <w:lang w:val="en-US"/>
        </w:rPr>
        <w:t>Mytishchi</w:t>
      </w:r>
      <w:proofErr w:type="spellEnd"/>
      <w:r w:rsidRPr="000C2E42">
        <w:rPr>
          <w:lang w:val="en-US"/>
        </w:rPr>
        <w:t>, Russia, st109577@ruc.su</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The article provides a theoretical substantiation of the author’s categorical structure of the resource potential of corporations providing information and communication services. The categorical structure represents a multidimensional classification based on five criteria: maturity level, scope of coverage, orientation, sustainability, and completeness of use. The categorical structure allows systematizing heterogeneous resources (human, technological, information, financial, organizational, marketing, </w:t>
      </w:r>
      <w:proofErr w:type="gramStart"/>
      <w:r w:rsidRPr="000C2E42">
        <w:rPr>
          <w:lang w:val="en-US"/>
        </w:rPr>
        <w:t>legal</w:t>
      </w:r>
      <w:proofErr w:type="gramEnd"/>
      <w:r w:rsidRPr="000C2E42">
        <w:rPr>
          <w:lang w:val="en-US"/>
        </w:rPr>
        <w:t xml:space="preserve">) taking into account their multi-layered and multidirectional nature. The analytical capabilities of the classification are demonstrated: differentiation of potential types, comparative analysis, </w:t>
      </w:r>
      <w:proofErr w:type="gramStart"/>
      <w:r w:rsidRPr="000C2E42">
        <w:rPr>
          <w:lang w:val="en-US"/>
        </w:rPr>
        <w:t>facilitation</w:t>
      </w:r>
      <w:proofErr w:type="gramEnd"/>
      <w:r w:rsidRPr="000C2E42">
        <w:rPr>
          <w:lang w:val="en-US"/>
        </w:rPr>
        <w:t xml:space="preserve"> of the interpretation of assessment results. The article is theoretical in nature with elements of applied tools for strategic management.</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r w:rsidRPr="000C2E42">
        <w:rPr>
          <w:lang w:val="en-US"/>
        </w:rPr>
        <w:t>resource potential; information and communication services; categorical structure; classification criteria; maturity level; sustainability; completeness of use; analytical capabilities.</w:t>
      </w:r>
    </w:p>
    <w:p w:rsidR="000C2E42" w:rsidRPr="000C2E42" w:rsidRDefault="000C2E42" w:rsidP="000C2E42">
      <w:pPr>
        <w:pStyle w:val="a9"/>
        <w:rPr>
          <w:lang w:val="en-US"/>
        </w:rPr>
      </w:pPr>
      <w:r w:rsidRPr="000C2E42">
        <w:rPr>
          <w:lang w:val="en-US"/>
        </w:rPr>
        <w:t xml:space="preserve">For citation: </w:t>
      </w:r>
    </w:p>
    <w:p w:rsidR="000C2E42" w:rsidRPr="00EC2866" w:rsidRDefault="000C2E42" w:rsidP="000C2E42">
      <w:pPr>
        <w:pStyle w:val="ab"/>
        <w:rPr>
          <w:lang w:val="en-US"/>
        </w:rPr>
      </w:pPr>
      <w:proofErr w:type="spellStart"/>
      <w:r w:rsidRPr="000C2E42">
        <w:rPr>
          <w:lang w:val="en-US"/>
        </w:rPr>
        <w:t>Shabarov</w:t>
      </w:r>
      <w:proofErr w:type="spellEnd"/>
      <w:r w:rsidRPr="000C2E42">
        <w:rPr>
          <w:lang w:val="en-US"/>
        </w:rPr>
        <w:t xml:space="preserve"> P. P. Categorical structure of the resource potential of corporations providing information and communication services: classification criteria and analytical capabilities. </w:t>
      </w:r>
      <w:proofErr w:type="gramStart"/>
      <w:r w:rsidRPr="00EC2866">
        <w:rPr>
          <w:i/>
          <w:iCs/>
          <w:lang w:val="en-US"/>
        </w:rPr>
        <w:lastRenderedPageBreak/>
        <w:t xml:space="preserve">Applied economic research, </w:t>
      </w:r>
      <w:r w:rsidRPr="00EC2866">
        <w:rPr>
          <w:lang w:val="en-US"/>
        </w:rPr>
        <w:t>2026, no. 5, pp. 197–202.</w:t>
      </w:r>
      <w:proofErr w:type="gramEnd"/>
      <w:r w:rsidRPr="00EC2866">
        <w:rPr>
          <w:lang w:val="en-US"/>
        </w:rPr>
        <w:t xml:space="preserve"> </w:t>
      </w:r>
      <w:proofErr w:type="spellStart"/>
      <w:proofErr w:type="gramStart"/>
      <w:r w:rsidRPr="00EC2866">
        <w:rPr>
          <w:lang w:val="en-US"/>
        </w:rPr>
        <w:t>doi</w:t>
      </w:r>
      <w:proofErr w:type="spellEnd"/>
      <w:proofErr w:type="gramEnd"/>
      <w:r w:rsidRPr="00EC2866">
        <w:rPr>
          <w:lang w:val="en-US"/>
        </w:rPr>
        <w:t>: 10.47576/2949-1908.2026.5.5.024.</w:t>
      </w:r>
    </w:p>
    <w:p w:rsidR="000C2E42" w:rsidRPr="00EC2866" w:rsidRDefault="000C2E42" w:rsidP="000C2E42">
      <w:pPr>
        <w:pStyle w:val="a3"/>
        <w:rPr>
          <w:lang w:val="en-US"/>
        </w:rPr>
      </w:pPr>
      <w:r>
        <w:t>Научная</w:t>
      </w:r>
      <w:r w:rsidRPr="00EC2866">
        <w:rPr>
          <w:lang w:val="en-US"/>
        </w:rPr>
        <w:t xml:space="preserve"> </w:t>
      </w:r>
      <w:r>
        <w:t>статья</w:t>
      </w:r>
    </w:p>
    <w:p w:rsidR="000C2E42" w:rsidRDefault="000C2E42" w:rsidP="000C2E42">
      <w:pPr>
        <w:pStyle w:val="a4"/>
      </w:pPr>
      <w:r>
        <w:t>УДК 330</w:t>
      </w:r>
    </w:p>
    <w:p w:rsidR="000C2E42" w:rsidRPr="00EC2866" w:rsidRDefault="000C2E42" w:rsidP="000C2E42">
      <w:pPr>
        <w:pStyle w:val="doi"/>
        <w:rPr>
          <w:lang w:val="en-US"/>
        </w:rPr>
      </w:pPr>
      <w:proofErr w:type="spellStart"/>
      <w:proofErr w:type="gramStart"/>
      <w:r w:rsidRPr="00EC2866">
        <w:rPr>
          <w:lang w:val="en-US"/>
        </w:rPr>
        <w:t>doi</w:t>
      </w:r>
      <w:proofErr w:type="spellEnd"/>
      <w:proofErr w:type="gramEnd"/>
      <w:r w:rsidRPr="00EC2866">
        <w:rPr>
          <w:lang w:val="en-US"/>
        </w:rPr>
        <w:t>: 10.47576/2949-1908.2026.5.5.025</w:t>
      </w:r>
    </w:p>
    <w:p w:rsidR="000C2E42" w:rsidRDefault="000C2E42" w:rsidP="000C2E42">
      <w:pPr>
        <w:pStyle w:val="a5"/>
      </w:pPr>
      <w:r>
        <w:t xml:space="preserve">Сравнительный анализ методов борьбы </w:t>
      </w:r>
      <w:r>
        <w:br/>
        <w:t>с бедностью в России</w:t>
      </w:r>
    </w:p>
    <w:p w:rsidR="000C2E42" w:rsidRDefault="000C2E42" w:rsidP="000C2E42">
      <w:pPr>
        <w:pStyle w:val="a6"/>
      </w:pPr>
      <w:proofErr w:type="spellStart"/>
      <w:r>
        <w:t>Несветаев</w:t>
      </w:r>
      <w:proofErr w:type="spellEnd"/>
      <w:r>
        <w:t xml:space="preserve"> Кирилл Максимович</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proofErr w:type="gramStart"/>
      <w:r>
        <w:t>Коновалов</w:t>
      </w:r>
      <w:proofErr w:type="gramEnd"/>
      <w:r>
        <w:t xml:space="preserve"> Иван Денисович</w:t>
      </w:r>
    </w:p>
    <w:p w:rsidR="000C2E42" w:rsidRDefault="000C2E42" w:rsidP="000C2E42">
      <w:pPr>
        <w:pStyle w:val="a7"/>
      </w:pPr>
      <w:r>
        <w:t xml:space="preserve">Кубанский государственный аграрный университет </w:t>
      </w:r>
      <w:r>
        <w:br/>
        <w:t>имени И.Т. Трубилина, Краснодар, Россия</w:t>
      </w:r>
    </w:p>
    <w:p w:rsidR="000C2E42" w:rsidRDefault="000C2E42" w:rsidP="000C2E42">
      <w:pPr>
        <w:pStyle w:val="a6"/>
      </w:pPr>
      <w:proofErr w:type="spellStart"/>
      <w:r>
        <w:t>Буцик</w:t>
      </w:r>
      <w:proofErr w:type="spellEnd"/>
      <w:r>
        <w:t xml:space="preserve"> Глеб Сергеевич</w:t>
      </w:r>
    </w:p>
    <w:p w:rsidR="000C2E42" w:rsidRDefault="000C2E42" w:rsidP="000C2E42">
      <w:pPr>
        <w:pStyle w:val="a7"/>
      </w:pPr>
      <w:r>
        <w:t xml:space="preserve">Кубанский государственный аграрный университет </w:t>
      </w:r>
      <w:r>
        <w:br/>
        <w:t>имени И.Т. Трубилина, Краснодар, Россия</w:t>
      </w:r>
    </w:p>
    <w:p w:rsidR="000C2E42" w:rsidRDefault="000C2E42" w:rsidP="000C2E42">
      <w:pPr>
        <w:pStyle w:val="a6"/>
      </w:pPr>
      <w:r>
        <w:t>Терещенко Олеся Валерьевна</w:t>
      </w:r>
    </w:p>
    <w:p w:rsidR="000C2E42" w:rsidRDefault="000C2E42" w:rsidP="000C2E42">
      <w:pPr>
        <w:pStyle w:val="a7"/>
      </w:pPr>
      <w:r>
        <w:t xml:space="preserve">Кубанский государственный аграрный университет </w:t>
      </w:r>
      <w:r>
        <w:br/>
        <w:t>имени И.Т. Трубилина, Краснодар, Россия</w:t>
      </w:r>
    </w:p>
    <w:p w:rsidR="000C2E42" w:rsidRDefault="000C2E42" w:rsidP="000C2E42">
      <w:pPr>
        <w:pStyle w:val="a9"/>
      </w:pPr>
      <w:r>
        <w:t>Аннотация</w:t>
      </w:r>
    </w:p>
    <w:p w:rsidR="000C2E42" w:rsidRDefault="000C2E42" w:rsidP="000C2E42">
      <w:pPr>
        <w:pStyle w:val="a8"/>
      </w:pPr>
      <w:r>
        <w:t xml:space="preserve">В статье проводится сравнительный анализ основных методов борьбы с бедностью в Российской Федерации в 2021–2025 гг. на основе научных публикаций. Рассматриваются три ключевых подхода: пассивные меры через повышение минимального </w:t>
      </w:r>
      <w:proofErr w:type="gramStart"/>
      <w:r>
        <w:t>размера оплаты труда</w:t>
      </w:r>
      <w:proofErr w:type="gramEnd"/>
      <w:r>
        <w:t xml:space="preserve"> и индексацию социальных выплат; социальный контракт как инструмент активной занятости и </w:t>
      </w:r>
      <w:proofErr w:type="spellStart"/>
      <w:r>
        <w:t>самообеспечения</w:t>
      </w:r>
      <w:proofErr w:type="spellEnd"/>
      <w:r>
        <w:t>; адресные меры в рамках национальных проектов, ориентированные преимущественно на поддержку семей с детьми. Сопоставление осуществляется по унифицированным критериям: целевые группы, характер мер, организационная модель, механизмы реализации, ожидаемые результаты и риски. Исследования в итоге показывают, что пассивные меры дают быстрый массовый охват, но временный эффект; социальный контракт обеспечивает наибольшую долгосрочную устойчивость выхода из бедности; адресные программы эффективны для снижения детской и семейной бедности, но требуют значительных ресурсов и координации. Наиболее перспективным признается комбинированное применение всех подходов с усилением адресности и мониторинга. Выводы ориентированы на достижение национальных целей по снижению бедности к 2030 и 2036 г.</w:t>
      </w:r>
    </w:p>
    <w:p w:rsidR="000C2E42" w:rsidRDefault="000C2E42" w:rsidP="000C2E42">
      <w:pPr>
        <w:pStyle w:val="a9"/>
      </w:pPr>
      <w:r>
        <w:t xml:space="preserve">Ключевые слова: </w:t>
      </w:r>
    </w:p>
    <w:p w:rsidR="000C2E42" w:rsidRDefault="000C2E42" w:rsidP="000C2E42">
      <w:pPr>
        <w:pStyle w:val="a8"/>
      </w:pPr>
      <w:proofErr w:type="gramStart"/>
      <w:r>
        <w:t>бедность; социальный контракт; МРОТ; национальные проекты; адресная поддержка; многодетные семьи; занятость; доходы населения.</w:t>
      </w:r>
      <w:proofErr w:type="gramEnd"/>
    </w:p>
    <w:p w:rsidR="000C2E42" w:rsidRDefault="000C2E42" w:rsidP="000C2E42">
      <w:pPr>
        <w:pStyle w:val="a9"/>
      </w:pPr>
      <w:r>
        <w:t xml:space="preserve">Для цитирования: </w:t>
      </w:r>
    </w:p>
    <w:p w:rsidR="000C2E42" w:rsidRDefault="000C2E42" w:rsidP="000C2E42">
      <w:pPr>
        <w:pStyle w:val="aa"/>
      </w:pPr>
      <w:proofErr w:type="spellStart"/>
      <w:r>
        <w:t>Несветаев</w:t>
      </w:r>
      <w:proofErr w:type="spellEnd"/>
      <w:r>
        <w:t xml:space="preserve"> К. М., </w:t>
      </w:r>
      <w:proofErr w:type="gramStart"/>
      <w:r>
        <w:t>Коновалов</w:t>
      </w:r>
      <w:proofErr w:type="gramEnd"/>
      <w:r>
        <w:t xml:space="preserve"> И. Д., </w:t>
      </w:r>
      <w:proofErr w:type="spellStart"/>
      <w:r>
        <w:t>Буцик</w:t>
      </w:r>
      <w:proofErr w:type="spellEnd"/>
      <w:r>
        <w:t xml:space="preserve"> Г. С., Терещенко О. В. Сравнительный анализ методов борьбы с бедностью в России // Прикладные экономические исследования. – 2026. – № 5. – С. 203–213. </w:t>
      </w:r>
      <w:proofErr w:type="spellStart"/>
      <w:r>
        <w:t>doi</w:t>
      </w:r>
      <w:proofErr w:type="spellEnd"/>
      <w:r>
        <w:t>: 10.47576/2949-1908.2026.5.5.025.</w:t>
      </w:r>
    </w:p>
    <w:p w:rsidR="000C2E42" w:rsidRDefault="000C2E42" w:rsidP="000C2E42">
      <w:pPr>
        <w:pStyle w:val="original"/>
      </w:pPr>
      <w:r>
        <w:lastRenderedPageBreak/>
        <w:t>Original article</w:t>
      </w:r>
    </w:p>
    <w:p w:rsidR="000C2E42" w:rsidRPr="00EC2866" w:rsidRDefault="000C2E42" w:rsidP="000C2E42">
      <w:pPr>
        <w:pStyle w:val="a5"/>
        <w:rPr>
          <w:lang w:val="en-US"/>
        </w:rPr>
      </w:pPr>
      <w:r w:rsidRPr="00EC2866">
        <w:rPr>
          <w:lang w:val="en-US"/>
        </w:rPr>
        <w:t>Comparative analysis of poverty reduction methods in Russia</w:t>
      </w:r>
    </w:p>
    <w:p w:rsidR="000C2E42" w:rsidRPr="00EC2866" w:rsidRDefault="000C2E42" w:rsidP="000C2E42">
      <w:pPr>
        <w:pStyle w:val="a6"/>
        <w:rPr>
          <w:lang w:val="en-US"/>
        </w:rPr>
      </w:pPr>
      <w:proofErr w:type="spellStart"/>
      <w:r w:rsidRPr="00EC2866">
        <w:rPr>
          <w:lang w:val="en-US"/>
        </w:rPr>
        <w:t>Nesvetaev</w:t>
      </w:r>
      <w:proofErr w:type="spellEnd"/>
      <w:r w:rsidRPr="00EC2866">
        <w:rPr>
          <w:lang w:val="en-US"/>
        </w:rPr>
        <w:t xml:space="preserve"> Kirill M.</w:t>
      </w:r>
    </w:p>
    <w:p w:rsidR="000C2E42" w:rsidRPr="00EC2866" w:rsidRDefault="000C2E42" w:rsidP="000C2E42">
      <w:pPr>
        <w:pStyle w:val="a7"/>
        <w:rPr>
          <w:lang w:val="en-US"/>
        </w:rPr>
      </w:pPr>
      <w:r w:rsidRPr="00EC2866">
        <w:rPr>
          <w:lang w:val="en-US"/>
        </w:rPr>
        <w:t xml:space="preserve">Kuban State Agrarian University named after I.T. </w:t>
      </w:r>
      <w:proofErr w:type="spellStart"/>
      <w:r w:rsidRPr="00EC2866">
        <w:rPr>
          <w:lang w:val="en-US"/>
        </w:rPr>
        <w:t>Trubilin</w:t>
      </w:r>
      <w:proofErr w:type="spellEnd"/>
      <w:r w:rsidRPr="00EC2866">
        <w:rPr>
          <w:lang w:val="en-US"/>
        </w:rPr>
        <w:t>, Krasnodar, Russia</w:t>
      </w:r>
      <w:proofErr w:type="gramStart"/>
      <w:r w:rsidRPr="00EC2866">
        <w:rPr>
          <w:lang w:val="en-US"/>
        </w:rPr>
        <w:t>,  knesvetaev386@gmail.com</w:t>
      </w:r>
      <w:proofErr w:type="gramEnd"/>
    </w:p>
    <w:p w:rsidR="000C2E42" w:rsidRPr="000C2E42" w:rsidRDefault="000C2E42" w:rsidP="000C2E42">
      <w:pPr>
        <w:pStyle w:val="a6"/>
        <w:rPr>
          <w:lang w:val="en-US"/>
        </w:rPr>
      </w:pPr>
      <w:proofErr w:type="spellStart"/>
      <w:r w:rsidRPr="000C2E42">
        <w:rPr>
          <w:lang w:val="en-US"/>
        </w:rPr>
        <w:t>Konovalov</w:t>
      </w:r>
      <w:proofErr w:type="spellEnd"/>
      <w:r w:rsidRPr="000C2E42">
        <w:rPr>
          <w:lang w:val="en-US"/>
        </w:rPr>
        <w:t xml:space="preserve"> Ivan D. </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Krasnodar, Russia</w:t>
      </w:r>
      <w:proofErr w:type="gramStart"/>
      <w:r w:rsidRPr="000C2E42">
        <w:rPr>
          <w:lang w:val="en-US"/>
        </w:rPr>
        <w:t>,  ivankonovalov07@gmail.com</w:t>
      </w:r>
      <w:proofErr w:type="gramEnd"/>
    </w:p>
    <w:p w:rsidR="000C2E42" w:rsidRPr="000C2E42" w:rsidRDefault="000C2E42" w:rsidP="000C2E42">
      <w:pPr>
        <w:pStyle w:val="a6"/>
        <w:rPr>
          <w:lang w:val="en-US"/>
        </w:rPr>
      </w:pPr>
      <w:proofErr w:type="spellStart"/>
      <w:r w:rsidRPr="000C2E42">
        <w:rPr>
          <w:lang w:val="en-US"/>
        </w:rPr>
        <w:t>Butsik</w:t>
      </w:r>
      <w:proofErr w:type="spellEnd"/>
      <w:r w:rsidRPr="000C2E42">
        <w:rPr>
          <w:lang w:val="en-US"/>
        </w:rPr>
        <w:t xml:space="preserve"> </w:t>
      </w:r>
      <w:proofErr w:type="spellStart"/>
      <w:r w:rsidRPr="000C2E42">
        <w:rPr>
          <w:lang w:val="en-US"/>
        </w:rPr>
        <w:t>Gleb</w:t>
      </w:r>
      <w:proofErr w:type="spellEnd"/>
      <w:r w:rsidRPr="000C2E42">
        <w:rPr>
          <w:lang w:val="en-US"/>
        </w:rPr>
        <w:t xml:space="preserve"> S. </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xml:space="preserve">, Krasnodar, Russia, </w:t>
      </w:r>
      <w:proofErr w:type="gramStart"/>
      <w:r w:rsidRPr="000C2E42">
        <w:rPr>
          <w:lang w:val="en-US"/>
        </w:rPr>
        <w:t>belgodo07@gmail.com</w:t>
      </w:r>
      <w:proofErr w:type="gramEnd"/>
    </w:p>
    <w:p w:rsidR="000C2E42" w:rsidRPr="000C2E42" w:rsidRDefault="000C2E42" w:rsidP="000C2E42">
      <w:pPr>
        <w:pStyle w:val="a6"/>
        <w:rPr>
          <w:lang w:val="en-US"/>
        </w:rPr>
      </w:pPr>
      <w:proofErr w:type="spellStart"/>
      <w:r w:rsidRPr="000C2E42">
        <w:rPr>
          <w:lang w:val="en-US"/>
        </w:rPr>
        <w:t>Tereshchenko</w:t>
      </w:r>
      <w:proofErr w:type="spellEnd"/>
      <w:r w:rsidRPr="000C2E42">
        <w:rPr>
          <w:lang w:val="en-US"/>
        </w:rPr>
        <w:t xml:space="preserve"> </w:t>
      </w:r>
      <w:proofErr w:type="spellStart"/>
      <w:r w:rsidRPr="000C2E42">
        <w:rPr>
          <w:lang w:val="en-US"/>
        </w:rPr>
        <w:t>Olesya</w:t>
      </w:r>
      <w:proofErr w:type="spellEnd"/>
      <w:r w:rsidRPr="000C2E42">
        <w:rPr>
          <w:lang w:val="en-US"/>
        </w:rPr>
        <w:t xml:space="preserve"> V.</w:t>
      </w:r>
    </w:p>
    <w:p w:rsidR="000C2E42" w:rsidRPr="000C2E42" w:rsidRDefault="000C2E42" w:rsidP="000C2E42">
      <w:pPr>
        <w:pStyle w:val="a7"/>
        <w:rPr>
          <w:lang w:val="en-US"/>
        </w:rPr>
      </w:pPr>
      <w:r w:rsidRPr="000C2E42">
        <w:rPr>
          <w:lang w:val="en-US"/>
        </w:rPr>
        <w:t xml:space="preserve">Kuban State Agrarian University named after I.T. </w:t>
      </w:r>
      <w:proofErr w:type="spellStart"/>
      <w:r w:rsidRPr="000C2E42">
        <w:rPr>
          <w:lang w:val="en-US"/>
        </w:rPr>
        <w:t>Trubilin</w:t>
      </w:r>
      <w:proofErr w:type="spellEnd"/>
      <w:r w:rsidRPr="000C2E42">
        <w:rPr>
          <w:lang w:val="en-US"/>
        </w:rPr>
        <w:t xml:space="preserve">, Krasnodar, Russia, </w:t>
      </w:r>
      <w:proofErr w:type="gramStart"/>
      <w:r w:rsidRPr="000C2E42">
        <w:rPr>
          <w:lang w:val="en-US"/>
        </w:rPr>
        <w:t>olesya.tereschenko@yandex.ru</w:t>
      </w:r>
      <w:proofErr w:type="gramEnd"/>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The article presents a comparative analysis of the main methods of combating poverty in the Russian Federation during 2021–2025 based on scientific publications. Three key approaches are examined: passive measures through increasing the minimum wage and indexing social benefits; social contracts as an active employment and self-sufficiency tool; targeted measures within national projects, primarily focused on supporting families with children. The comparison is conducted using unified criteria: target groups, nature of measures, organizational model, implementation mechanisms, expected outcomes, and risks. The findings indicate that passive measures provide rapid and broad coverage but temporary effects; social contracts ensure the highest long-term sustainability in exiting poverty; targeted programs are effective in reducing child and family poverty but require substantial resources and coordination. The most promising direction is identified as the combined application of all approaches with enhanced targeting and monitoring. The conclusions are oriented toward achieving national goals for poverty reduction by 2030 and 2036.</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r w:rsidRPr="000C2E42">
        <w:rPr>
          <w:lang w:val="en-US"/>
        </w:rPr>
        <w:t>poverty; social contract; minimum wage; national projects; targeted support; large families; employment; household income.</w:t>
      </w:r>
    </w:p>
    <w:p w:rsidR="000C2E42" w:rsidRPr="000C2E42" w:rsidRDefault="000C2E42" w:rsidP="000C2E42">
      <w:pPr>
        <w:pStyle w:val="a9"/>
        <w:rPr>
          <w:lang w:val="en-US"/>
        </w:rPr>
      </w:pPr>
      <w:r w:rsidRPr="000C2E42">
        <w:rPr>
          <w:lang w:val="en-US"/>
        </w:rPr>
        <w:t xml:space="preserve">For citation: </w:t>
      </w:r>
    </w:p>
    <w:p w:rsidR="000C2E42" w:rsidRPr="00EC2866" w:rsidRDefault="000C2E42" w:rsidP="000C2E42">
      <w:pPr>
        <w:pStyle w:val="ab"/>
        <w:rPr>
          <w:lang w:val="en-US"/>
        </w:rPr>
      </w:pPr>
      <w:proofErr w:type="spellStart"/>
      <w:r w:rsidRPr="000C2E42">
        <w:rPr>
          <w:lang w:val="en-US"/>
        </w:rPr>
        <w:t>Nesvetaev</w:t>
      </w:r>
      <w:proofErr w:type="spellEnd"/>
      <w:r w:rsidRPr="000C2E42">
        <w:rPr>
          <w:lang w:val="en-US"/>
        </w:rPr>
        <w:t xml:space="preserve"> K. M., </w:t>
      </w:r>
      <w:proofErr w:type="spellStart"/>
      <w:r w:rsidRPr="000C2E42">
        <w:rPr>
          <w:lang w:val="en-US"/>
        </w:rPr>
        <w:t>Konovalov</w:t>
      </w:r>
      <w:proofErr w:type="spellEnd"/>
      <w:r w:rsidRPr="000C2E42">
        <w:rPr>
          <w:lang w:val="en-US"/>
        </w:rPr>
        <w:t xml:space="preserve"> I. D., </w:t>
      </w:r>
      <w:proofErr w:type="spellStart"/>
      <w:r w:rsidRPr="000C2E42">
        <w:rPr>
          <w:lang w:val="en-US"/>
        </w:rPr>
        <w:t>Butsik</w:t>
      </w:r>
      <w:proofErr w:type="spellEnd"/>
      <w:r w:rsidRPr="000C2E42">
        <w:rPr>
          <w:lang w:val="en-US"/>
        </w:rPr>
        <w:t xml:space="preserve"> G. S., </w:t>
      </w:r>
      <w:proofErr w:type="spellStart"/>
      <w:r w:rsidRPr="000C2E42">
        <w:rPr>
          <w:lang w:val="en-US"/>
        </w:rPr>
        <w:t>Tereshchenko</w:t>
      </w:r>
      <w:proofErr w:type="spellEnd"/>
      <w:r w:rsidRPr="000C2E42">
        <w:rPr>
          <w:lang w:val="en-US"/>
        </w:rPr>
        <w:t xml:space="preserve"> O. V. Comparative analysis of poverty reduction methods in Russia. </w:t>
      </w:r>
      <w:proofErr w:type="gramStart"/>
      <w:r w:rsidRPr="00EC2866">
        <w:rPr>
          <w:i/>
          <w:iCs/>
          <w:lang w:val="en-US"/>
        </w:rPr>
        <w:t>Applied economic research,</w:t>
      </w:r>
      <w:r w:rsidRPr="00EC2866">
        <w:rPr>
          <w:lang w:val="en-US"/>
        </w:rPr>
        <w:t xml:space="preserve"> 2026, no. 5, pp. 203–213.</w:t>
      </w:r>
      <w:proofErr w:type="gramEnd"/>
      <w:r w:rsidRPr="00EC2866">
        <w:rPr>
          <w:lang w:val="en-US"/>
        </w:rPr>
        <w:t xml:space="preserve"> </w:t>
      </w:r>
      <w:proofErr w:type="spellStart"/>
      <w:proofErr w:type="gramStart"/>
      <w:r w:rsidRPr="00EC2866">
        <w:rPr>
          <w:lang w:val="en-US"/>
        </w:rPr>
        <w:t>doi</w:t>
      </w:r>
      <w:proofErr w:type="spellEnd"/>
      <w:proofErr w:type="gramEnd"/>
      <w:r w:rsidRPr="00EC2866">
        <w:rPr>
          <w:lang w:val="en-US"/>
        </w:rPr>
        <w:t>: 10.47576/2949-1908.2026.5.5.025.</w:t>
      </w:r>
    </w:p>
    <w:p w:rsidR="000C2E42" w:rsidRPr="00EC2866" w:rsidRDefault="000C2E42" w:rsidP="000C2E42">
      <w:pPr>
        <w:pStyle w:val="a3"/>
        <w:rPr>
          <w:lang w:val="en-US"/>
        </w:rPr>
      </w:pPr>
      <w:r>
        <w:t>Научная</w:t>
      </w:r>
      <w:r w:rsidRPr="00EC2866">
        <w:rPr>
          <w:lang w:val="en-US"/>
        </w:rPr>
        <w:t xml:space="preserve"> </w:t>
      </w:r>
      <w:r>
        <w:t>статья</w:t>
      </w:r>
    </w:p>
    <w:p w:rsidR="000C2E42" w:rsidRDefault="000C2E42" w:rsidP="000C2E42">
      <w:pPr>
        <w:pStyle w:val="a4"/>
      </w:pPr>
      <w:r>
        <w:t>УДК 338</w:t>
      </w:r>
    </w:p>
    <w:p w:rsidR="000C2E42" w:rsidRPr="00EC2866" w:rsidRDefault="000C2E42" w:rsidP="000C2E42">
      <w:pPr>
        <w:pStyle w:val="doi"/>
        <w:rPr>
          <w:lang w:val="en-US"/>
        </w:rPr>
      </w:pPr>
      <w:proofErr w:type="spellStart"/>
      <w:proofErr w:type="gramStart"/>
      <w:r w:rsidRPr="00EC2866">
        <w:rPr>
          <w:lang w:val="en-US"/>
        </w:rPr>
        <w:t>doi</w:t>
      </w:r>
      <w:proofErr w:type="spellEnd"/>
      <w:proofErr w:type="gramEnd"/>
      <w:r w:rsidRPr="00EC2866">
        <w:rPr>
          <w:lang w:val="en-US"/>
        </w:rPr>
        <w:t>: 10.47576/2949-1908.2026.5.5.026</w:t>
      </w:r>
    </w:p>
    <w:p w:rsidR="000C2E42" w:rsidRDefault="000C2E42" w:rsidP="000C2E42">
      <w:pPr>
        <w:pStyle w:val="a5"/>
      </w:pPr>
      <w:r>
        <w:lastRenderedPageBreak/>
        <w:t>Влияние санкционного давления на цифровую трансформацию вертикально интегрированных нефтегазовых компаний России</w:t>
      </w:r>
    </w:p>
    <w:p w:rsidR="000C2E42" w:rsidRDefault="000C2E42" w:rsidP="000C2E42">
      <w:pPr>
        <w:pStyle w:val="a6"/>
      </w:pPr>
      <w:r>
        <w:t>Федотов Кирилл Ильич</w:t>
      </w:r>
    </w:p>
    <w:p w:rsidR="000C2E42" w:rsidRDefault="000C2E42" w:rsidP="000C2E42">
      <w:pPr>
        <w:pStyle w:val="a7"/>
      </w:pPr>
      <w:r>
        <w:t>МГИМО (У) МИД России, Москва, Россия, kirilka600@gmail.com</w:t>
      </w:r>
    </w:p>
    <w:p w:rsidR="000C2E42" w:rsidRDefault="000C2E42" w:rsidP="000C2E42">
      <w:pPr>
        <w:pStyle w:val="a9"/>
      </w:pPr>
      <w:r>
        <w:t>Аннотация</w:t>
      </w:r>
    </w:p>
    <w:p w:rsidR="000C2E42" w:rsidRDefault="000C2E42" w:rsidP="000C2E42">
      <w:pPr>
        <w:pStyle w:val="a8"/>
      </w:pPr>
      <w:r>
        <w:t xml:space="preserve">В статье анализируется влияние санкционного давления на процессы цифровой трансформации вертикально интегрированных нефтегазовых компаний (ВИНК) России. Рассматриваются институциональные, технологические и управленческие последствия ограничений, обусловленных внешнеполитической средой, а также особенности адаптации компаний к новым условиям. Показано, что санкции одновременно выступают барьером и одновременно элементом развития цифровых преобразований, стимулируя ускоренное импортозамещение, развитие отечественных технологий и </w:t>
      </w:r>
      <w:proofErr w:type="spellStart"/>
      <w:r>
        <w:t>пересборку</w:t>
      </w:r>
      <w:proofErr w:type="spellEnd"/>
      <w:r>
        <w:t xml:space="preserve"> цифровой архитектуры ВИНК. Обобщены ключевые направления трансформации: переход на российские цифровые платформы, повышение уровня кибербезопасности, перестройка цепочек поставок технологического оборудования и формирование новой управленческой модели цифрового развития.</w:t>
      </w:r>
    </w:p>
    <w:p w:rsidR="000C2E42" w:rsidRDefault="000C2E42" w:rsidP="000C2E42">
      <w:pPr>
        <w:pStyle w:val="a9"/>
      </w:pPr>
      <w:r>
        <w:t xml:space="preserve">Ключевые слова: </w:t>
      </w:r>
    </w:p>
    <w:p w:rsidR="000C2E42" w:rsidRDefault="000C2E42" w:rsidP="000C2E42">
      <w:pPr>
        <w:pStyle w:val="a8"/>
      </w:pPr>
      <w:r>
        <w:t>санкции; цифровая трансформация; ВИНК; нефтегазовая отрасль; цифровизация; импортозамещение; технологический суверенитет.</w:t>
      </w:r>
    </w:p>
    <w:p w:rsidR="000C2E42" w:rsidRDefault="000C2E42" w:rsidP="000C2E42">
      <w:pPr>
        <w:pStyle w:val="a9"/>
      </w:pPr>
      <w:r>
        <w:t xml:space="preserve">Для цитирования: </w:t>
      </w:r>
    </w:p>
    <w:p w:rsidR="000C2E42" w:rsidRDefault="000C2E42" w:rsidP="000C2E42">
      <w:pPr>
        <w:pStyle w:val="aa"/>
      </w:pPr>
      <w:r>
        <w:t xml:space="preserve">Федотов К. И. Влияние санкционного давления на цифровую трансформацию вертикально интегрированных нефтегазовых компаний России // Прикладные экономические исследования. – 2026. – № 5. – С. 214–219. </w:t>
      </w:r>
      <w:proofErr w:type="spellStart"/>
      <w:r>
        <w:t>doi</w:t>
      </w:r>
      <w:proofErr w:type="spellEnd"/>
      <w:r>
        <w:t>: 10.47576/2949-1908.2026.5.5.026.</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 xml:space="preserve">The impact of sanctions pressure on the digital transformation of vertically integrated </w:t>
      </w:r>
      <w:r w:rsidRPr="000C2E42">
        <w:rPr>
          <w:lang w:val="en-US"/>
        </w:rPr>
        <w:br/>
        <w:t>oil and gas companies in Russia</w:t>
      </w:r>
    </w:p>
    <w:p w:rsidR="000C2E42" w:rsidRPr="000C2E42" w:rsidRDefault="000C2E42" w:rsidP="000C2E42">
      <w:pPr>
        <w:pStyle w:val="a6"/>
        <w:rPr>
          <w:lang w:val="en-US"/>
        </w:rPr>
      </w:pPr>
      <w:proofErr w:type="spellStart"/>
      <w:r w:rsidRPr="000C2E42">
        <w:rPr>
          <w:lang w:val="en-US"/>
        </w:rPr>
        <w:t>Fedotov</w:t>
      </w:r>
      <w:proofErr w:type="spellEnd"/>
      <w:r w:rsidRPr="000C2E42">
        <w:rPr>
          <w:lang w:val="en-US"/>
        </w:rPr>
        <w:t xml:space="preserve"> Kirill I. </w:t>
      </w:r>
    </w:p>
    <w:p w:rsidR="000C2E42" w:rsidRPr="000C2E42" w:rsidRDefault="000C2E42" w:rsidP="000C2E42">
      <w:pPr>
        <w:pStyle w:val="a7"/>
        <w:rPr>
          <w:lang w:val="en-US"/>
        </w:rPr>
      </w:pPr>
      <w:r w:rsidRPr="000C2E42">
        <w:rPr>
          <w:lang w:val="en-US"/>
        </w:rPr>
        <w:t>MGIMO (U) MFA of Russia, Moscow, Russia, kirilka600@gmail.com</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The article examines the impact of sanctions pressure on the digital transformation processes of vertically integrated oil and gas companies (VIOCs) in Russia. It highlights the institutional, technological, and managerial consequences of external restrictions, along with the strategies adopted by VIOCs to adapt to the new geopolitical context. The study demonstrates that sanctions act both as a barrier and as a catalyst for digital transformation, accelerating import substitution, promoting the development of domestic technologies, and reshaping the digital architecture of Russian VIOCs. Key transformation directions are identified, including the transition to Russian digital platforms, strengthening </w:t>
      </w:r>
      <w:proofErr w:type="spellStart"/>
      <w:r w:rsidRPr="000C2E42">
        <w:rPr>
          <w:lang w:val="en-US"/>
        </w:rPr>
        <w:t>cybersecurity</w:t>
      </w:r>
      <w:proofErr w:type="spellEnd"/>
      <w:r w:rsidRPr="000C2E42">
        <w:rPr>
          <w:lang w:val="en-US"/>
        </w:rPr>
        <w:t>, restructuring technological supply chains, and forming a new managerial model for digital development.</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lastRenderedPageBreak/>
        <w:t>sanctions</w:t>
      </w:r>
      <w:proofErr w:type="gramEnd"/>
      <w:r w:rsidRPr="000C2E42">
        <w:rPr>
          <w:lang w:val="en-US"/>
        </w:rPr>
        <w:t>; digital transformation; VIOC; oil and gas industry; digitalization; import substitution; technological sovereignty.</w:t>
      </w:r>
    </w:p>
    <w:p w:rsidR="000C2E42" w:rsidRPr="000C2E42" w:rsidRDefault="000C2E42" w:rsidP="000C2E42">
      <w:pPr>
        <w:pStyle w:val="a9"/>
        <w:rPr>
          <w:lang w:val="en-US"/>
        </w:rPr>
      </w:pPr>
      <w:r w:rsidRPr="000C2E42">
        <w:rPr>
          <w:lang w:val="en-US"/>
        </w:rPr>
        <w:t xml:space="preserve">For citation: </w:t>
      </w:r>
    </w:p>
    <w:p w:rsidR="000C2E42" w:rsidRPr="00EC2866" w:rsidRDefault="000C2E42" w:rsidP="000C2E42">
      <w:pPr>
        <w:pStyle w:val="ab"/>
        <w:rPr>
          <w:lang w:val="en-US"/>
        </w:rPr>
      </w:pPr>
      <w:proofErr w:type="spellStart"/>
      <w:r w:rsidRPr="000C2E42">
        <w:rPr>
          <w:lang w:val="en-US"/>
        </w:rPr>
        <w:t>Fedotov</w:t>
      </w:r>
      <w:proofErr w:type="spellEnd"/>
      <w:r w:rsidRPr="000C2E42">
        <w:rPr>
          <w:lang w:val="en-US"/>
        </w:rPr>
        <w:t xml:space="preserve"> K. I. </w:t>
      </w:r>
      <w:proofErr w:type="gramStart"/>
      <w:r w:rsidRPr="000C2E42">
        <w:rPr>
          <w:lang w:val="en-US"/>
        </w:rPr>
        <w:t>The impact of sanctions pressure on the digital transformation of vertically integrated oil and gas companies in Russia.</w:t>
      </w:r>
      <w:proofErr w:type="gramEnd"/>
      <w:r w:rsidRPr="000C2E42">
        <w:rPr>
          <w:i/>
          <w:iCs/>
          <w:lang w:val="en-US"/>
        </w:rPr>
        <w:t xml:space="preserve"> </w:t>
      </w:r>
      <w:proofErr w:type="gramStart"/>
      <w:r w:rsidRPr="00EC2866">
        <w:rPr>
          <w:i/>
          <w:iCs/>
          <w:lang w:val="en-US"/>
        </w:rPr>
        <w:t>Applied economic research,</w:t>
      </w:r>
      <w:r w:rsidRPr="00EC2866">
        <w:rPr>
          <w:lang w:val="en-US"/>
        </w:rPr>
        <w:t xml:space="preserve"> 2026, no. 5, pp. 214–219.</w:t>
      </w:r>
      <w:proofErr w:type="gramEnd"/>
      <w:r w:rsidRPr="00EC2866">
        <w:rPr>
          <w:lang w:val="en-US"/>
        </w:rPr>
        <w:t xml:space="preserve"> </w:t>
      </w:r>
      <w:proofErr w:type="spellStart"/>
      <w:proofErr w:type="gramStart"/>
      <w:r w:rsidRPr="00EC2866">
        <w:rPr>
          <w:lang w:val="en-US"/>
        </w:rPr>
        <w:t>doi</w:t>
      </w:r>
      <w:proofErr w:type="spellEnd"/>
      <w:proofErr w:type="gramEnd"/>
      <w:r w:rsidRPr="00EC2866">
        <w:rPr>
          <w:lang w:val="en-US"/>
        </w:rPr>
        <w:t>: 10.47576/2949-1908.2026.5.5.026.</w:t>
      </w:r>
    </w:p>
    <w:p w:rsidR="000C2E42" w:rsidRPr="00EC2866" w:rsidRDefault="000C2E42" w:rsidP="000C2E42">
      <w:pPr>
        <w:pStyle w:val="a3"/>
        <w:rPr>
          <w:lang w:val="en-US"/>
        </w:rPr>
      </w:pPr>
      <w:r>
        <w:t>Научная</w:t>
      </w:r>
      <w:r w:rsidRPr="00EC2866">
        <w:rPr>
          <w:lang w:val="en-US"/>
        </w:rPr>
        <w:t xml:space="preserve"> </w:t>
      </w:r>
      <w:r>
        <w:t>статья</w:t>
      </w:r>
    </w:p>
    <w:p w:rsidR="000C2E42" w:rsidRDefault="000C2E42" w:rsidP="000C2E42">
      <w:pPr>
        <w:pStyle w:val="a4"/>
      </w:pPr>
      <w:r>
        <w:t>УДК 338.43</w:t>
      </w:r>
    </w:p>
    <w:p w:rsidR="000C2E42" w:rsidRPr="00EC2866" w:rsidRDefault="000C2E42" w:rsidP="000C2E42">
      <w:pPr>
        <w:pStyle w:val="doi"/>
        <w:rPr>
          <w:lang w:val="en-US"/>
        </w:rPr>
      </w:pPr>
      <w:proofErr w:type="spellStart"/>
      <w:proofErr w:type="gramStart"/>
      <w:r w:rsidRPr="00EC2866">
        <w:rPr>
          <w:lang w:val="en-US"/>
        </w:rPr>
        <w:t>doi</w:t>
      </w:r>
      <w:proofErr w:type="spellEnd"/>
      <w:proofErr w:type="gramEnd"/>
      <w:r w:rsidRPr="00EC2866">
        <w:rPr>
          <w:lang w:val="en-US"/>
        </w:rPr>
        <w:t>: 10.47576/2949-1908.2026.5.5.027</w:t>
      </w:r>
    </w:p>
    <w:p w:rsidR="000C2E42" w:rsidRDefault="000C2E42" w:rsidP="000C2E42">
      <w:pPr>
        <w:pStyle w:val="a5"/>
      </w:pPr>
      <w:r>
        <w:t>Инновационное развитие агропромышленного комплекса на основе внедрения технологий искусственного интеллекта</w:t>
      </w:r>
    </w:p>
    <w:p w:rsidR="000C2E42" w:rsidRDefault="000C2E42" w:rsidP="000C2E42">
      <w:pPr>
        <w:pStyle w:val="a6"/>
      </w:pPr>
      <w:proofErr w:type="spellStart"/>
      <w:r>
        <w:t>Гурнович</w:t>
      </w:r>
      <w:proofErr w:type="spellEnd"/>
      <w:r>
        <w:t xml:space="preserve"> Т. Г.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 xml:space="preserve">Зеленский Н. С.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 xml:space="preserve">Фетисова Е. С.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9"/>
      </w:pPr>
      <w:r>
        <w:t>Аннотация</w:t>
      </w:r>
    </w:p>
    <w:p w:rsidR="000C2E42" w:rsidRDefault="000C2E42" w:rsidP="000C2E42">
      <w:pPr>
        <w:pStyle w:val="a8"/>
      </w:pPr>
      <w:r>
        <w:t xml:space="preserve">Статья посвящена комплексному исследованию инновационного развития агропромышленного комплекса Российской Федерации на основе внедрения технологий искусственного интеллекта. Рассматриваются теоретические и прикладные аспекты цифровой трансформации аграрной сферы, раскрывается роль интеллектуальных систем в повышении эффективности сельскохозяйственного производства, управлении ресурсами и снижении производственных рисков. Проведен анализ современной практики применения искусственного интеллекта в растениеводстве, животноводстве, </w:t>
      </w:r>
      <w:proofErr w:type="spellStart"/>
      <w:r>
        <w:t>агрологистике</w:t>
      </w:r>
      <w:proofErr w:type="spellEnd"/>
      <w:r>
        <w:t xml:space="preserve"> и управлении сельскохозяйственной техникой. Особое внимание уделено нормативно-правовому регулированию цифровизации агропромышленного комплекса, включая действующее законодательство Российской Федерации и стратегические направления государственной политики. На основе анализа научной литературы и статистических данных выявлены ключевые проблемы внедрения искусственного интеллекта, включая технологическую неоднородность регионов, дефицит кадров, фрагментарность данных и недостаточную правовую определенность.</w:t>
      </w:r>
    </w:p>
    <w:p w:rsidR="000C2E42" w:rsidRDefault="000C2E42" w:rsidP="000C2E42">
      <w:pPr>
        <w:pStyle w:val="a9"/>
      </w:pPr>
      <w:r>
        <w:t xml:space="preserve">Ключевые слова: </w:t>
      </w:r>
    </w:p>
    <w:p w:rsidR="000C2E42" w:rsidRDefault="000C2E42" w:rsidP="000C2E42">
      <w:pPr>
        <w:pStyle w:val="a8"/>
      </w:pPr>
      <w:r>
        <w:t>агропромышленный комплекс; искусственный интеллект; цифровизация сельского хозяйства; инновационное развитие; точное земледелие.</w:t>
      </w:r>
    </w:p>
    <w:p w:rsidR="000C2E42" w:rsidRDefault="000C2E42" w:rsidP="000C2E42">
      <w:pPr>
        <w:pStyle w:val="a9"/>
      </w:pPr>
      <w:r>
        <w:t xml:space="preserve">Для цитирования: </w:t>
      </w:r>
    </w:p>
    <w:p w:rsidR="000C2E42" w:rsidRDefault="000C2E42" w:rsidP="000C2E42">
      <w:pPr>
        <w:pStyle w:val="aa"/>
      </w:pPr>
      <w:proofErr w:type="spellStart"/>
      <w:r>
        <w:t>Гурнович</w:t>
      </w:r>
      <w:proofErr w:type="spellEnd"/>
      <w:r>
        <w:t xml:space="preserve"> Т. Г., Зеленский Н. С., Фетисова Е. С Инновационное развитие агропромышленного комплекса на основе внедрения технологий искусственного </w:t>
      </w:r>
      <w:r>
        <w:lastRenderedPageBreak/>
        <w:t xml:space="preserve">интеллекта // Прикладные экономические исследования. – 2026. – № 5. – </w:t>
      </w:r>
      <w:r>
        <w:br/>
        <w:t xml:space="preserve">С. 220–228. </w:t>
      </w:r>
      <w:proofErr w:type="spellStart"/>
      <w:r>
        <w:t>doi</w:t>
      </w:r>
      <w:proofErr w:type="spellEnd"/>
      <w:r>
        <w:t>: 10.47576/2949-1908.2026.5.5.027.</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Innovative development of the agro-industrial complex based on the implementation of artificial intelligence technologies</w:t>
      </w:r>
    </w:p>
    <w:p w:rsidR="000C2E42" w:rsidRPr="000C2E42" w:rsidRDefault="000C2E42" w:rsidP="000C2E42">
      <w:pPr>
        <w:pStyle w:val="a6"/>
        <w:rPr>
          <w:lang w:val="en-US"/>
        </w:rPr>
      </w:pPr>
      <w:proofErr w:type="spellStart"/>
      <w:r w:rsidRPr="000C2E42">
        <w:rPr>
          <w:lang w:val="en-US"/>
        </w:rPr>
        <w:t>Gurnovich</w:t>
      </w:r>
      <w:proofErr w:type="spellEnd"/>
      <w:r w:rsidRPr="000C2E42">
        <w:rPr>
          <w:lang w:val="en-US"/>
        </w:rPr>
        <w:t xml:space="preserve"> T. G. </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6"/>
        <w:rPr>
          <w:lang w:val="en-US"/>
        </w:rPr>
      </w:pPr>
      <w:proofErr w:type="spellStart"/>
      <w:r w:rsidRPr="000C2E42">
        <w:rPr>
          <w:lang w:val="en-US"/>
        </w:rPr>
        <w:t>Zelensky</w:t>
      </w:r>
      <w:proofErr w:type="spellEnd"/>
      <w:r w:rsidRPr="000C2E42">
        <w:rPr>
          <w:lang w:val="en-US"/>
        </w:rPr>
        <w:t xml:space="preserve"> N. S. </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6"/>
        <w:rPr>
          <w:lang w:val="en-US"/>
        </w:rPr>
      </w:pPr>
      <w:proofErr w:type="spellStart"/>
      <w:r w:rsidRPr="000C2E42">
        <w:rPr>
          <w:lang w:val="en-US"/>
        </w:rPr>
        <w:t>Fetisova</w:t>
      </w:r>
      <w:proofErr w:type="spellEnd"/>
      <w:r w:rsidRPr="000C2E42">
        <w:rPr>
          <w:lang w:val="en-US"/>
        </w:rPr>
        <w:t xml:space="preserve"> E. S. </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This article presents a comprehensive study of the innovative development of the Russian agro-industrial complex based on the implementation of artificial intelligence technologies. It examines the theoretical and applied aspects of the digital transformation of agriculture, revealing the role of intelligent systems in improving the efficiency of agricultural production, managing resources, and reducing production risks. It also analyzes current practices of applying artificial intelligence in crop production, livestock farming, agrological management, and agricultural machinery management. Particular attention is paid to the legal framework governing the digitalization of the agro-industrial complex, including current Russian legislation and strategic public policy directions. Based on an analysis of scientific literature and statistical data, key challenges in implementing artificial intelligence are identified, including technological heterogeneity across regions, personnel shortages, data fragmentation, and insufficient legal certainty.</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t>agro-industrial</w:t>
      </w:r>
      <w:proofErr w:type="gramEnd"/>
      <w:r w:rsidRPr="000C2E42">
        <w:rPr>
          <w:lang w:val="en-US"/>
        </w:rPr>
        <w:t xml:space="preserve"> complex; artificial intelligence; digitalization of agriculture; innovative development; precision farming.</w:t>
      </w:r>
    </w:p>
    <w:p w:rsidR="000C2E42" w:rsidRPr="000C2E42" w:rsidRDefault="000C2E42" w:rsidP="000C2E42">
      <w:pPr>
        <w:pStyle w:val="a9"/>
        <w:rPr>
          <w:lang w:val="en-US"/>
        </w:rPr>
      </w:pPr>
      <w:r w:rsidRPr="000C2E42">
        <w:rPr>
          <w:lang w:val="en-US"/>
        </w:rPr>
        <w:t xml:space="preserve">For citation: </w:t>
      </w:r>
    </w:p>
    <w:p w:rsidR="000C2E42" w:rsidRPr="00EC2866" w:rsidRDefault="000C2E42" w:rsidP="000C2E42">
      <w:pPr>
        <w:pStyle w:val="ab"/>
        <w:rPr>
          <w:lang w:val="en-US"/>
        </w:rPr>
      </w:pPr>
      <w:proofErr w:type="spellStart"/>
      <w:r w:rsidRPr="000C2E42">
        <w:rPr>
          <w:lang w:val="en-US"/>
        </w:rPr>
        <w:t>Gurnovich</w:t>
      </w:r>
      <w:proofErr w:type="spellEnd"/>
      <w:r w:rsidRPr="000C2E42">
        <w:rPr>
          <w:lang w:val="en-US"/>
        </w:rPr>
        <w:t xml:space="preserve"> T. G., </w:t>
      </w:r>
      <w:proofErr w:type="spellStart"/>
      <w:r w:rsidRPr="000C2E42">
        <w:rPr>
          <w:lang w:val="en-US"/>
        </w:rPr>
        <w:t>Zelensky</w:t>
      </w:r>
      <w:proofErr w:type="spellEnd"/>
      <w:r w:rsidRPr="000C2E42">
        <w:rPr>
          <w:lang w:val="en-US"/>
        </w:rPr>
        <w:t xml:space="preserve"> N. S., </w:t>
      </w:r>
      <w:proofErr w:type="spellStart"/>
      <w:r w:rsidRPr="000C2E42">
        <w:rPr>
          <w:lang w:val="en-US"/>
        </w:rPr>
        <w:t>Fetisova</w:t>
      </w:r>
      <w:proofErr w:type="spellEnd"/>
      <w:r w:rsidRPr="000C2E42">
        <w:rPr>
          <w:lang w:val="en-US"/>
        </w:rPr>
        <w:t xml:space="preserve"> E. S. Innovative development of the agro-industrial complex based on the implementation of artificial intelligence technologies. </w:t>
      </w:r>
      <w:proofErr w:type="gramStart"/>
      <w:r w:rsidRPr="00EC2866">
        <w:rPr>
          <w:i/>
          <w:iCs/>
          <w:lang w:val="en-US"/>
        </w:rPr>
        <w:t xml:space="preserve">Applied economic research, </w:t>
      </w:r>
      <w:r w:rsidRPr="00EC2866">
        <w:rPr>
          <w:lang w:val="en-US"/>
        </w:rPr>
        <w:t>2026, no. 5, pp. 220–228.</w:t>
      </w:r>
      <w:proofErr w:type="gramEnd"/>
      <w:r w:rsidRPr="00EC2866">
        <w:rPr>
          <w:lang w:val="en-US"/>
        </w:rPr>
        <w:t xml:space="preserve"> </w:t>
      </w:r>
      <w:proofErr w:type="spellStart"/>
      <w:proofErr w:type="gramStart"/>
      <w:r w:rsidRPr="00EC2866">
        <w:rPr>
          <w:lang w:val="en-US"/>
        </w:rPr>
        <w:t>doi</w:t>
      </w:r>
      <w:proofErr w:type="spellEnd"/>
      <w:proofErr w:type="gramEnd"/>
      <w:r w:rsidRPr="00EC2866">
        <w:rPr>
          <w:lang w:val="en-US"/>
        </w:rPr>
        <w:t>: 10.47576/2949-1908.2026.5.5.027.</w:t>
      </w:r>
    </w:p>
    <w:p w:rsidR="000C2E42" w:rsidRPr="00EC2866" w:rsidRDefault="000C2E42" w:rsidP="000C2E42">
      <w:pPr>
        <w:pStyle w:val="a3"/>
        <w:rPr>
          <w:lang w:val="en-US"/>
        </w:rPr>
      </w:pPr>
      <w:r>
        <w:t>Научная</w:t>
      </w:r>
      <w:r w:rsidRPr="00EC2866">
        <w:rPr>
          <w:lang w:val="en-US"/>
        </w:rPr>
        <w:t xml:space="preserve"> </w:t>
      </w:r>
      <w:r>
        <w:t>статья</w:t>
      </w:r>
    </w:p>
    <w:p w:rsidR="000C2E42" w:rsidRDefault="000C2E42" w:rsidP="000C2E42">
      <w:pPr>
        <w:pStyle w:val="a4"/>
      </w:pPr>
      <w:r>
        <w:t>УДК 338.43</w:t>
      </w:r>
    </w:p>
    <w:p w:rsidR="000C2E42" w:rsidRPr="00EC2866" w:rsidRDefault="000C2E42" w:rsidP="000C2E42">
      <w:pPr>
        <w:pStyle w:val="doi"/>
        <w:rPr>
          <w:lang w:val="en-US"/>
        </w:rPr>
      </w:pPr>
      <w:proofErr w:type="spellStart"/>
      <w:proofErr w:type="gramStart"/>
      <w:r w:rsidRPr="00EC2866">
        <w:rPr>
          <w:lang w:val="en-US"/>
        </w:rPr>
        <w:t>doi</w:t>
      </w:r>
      <w:proofErr w:type="spellEnd"/>
      <w:proofErr w:type="gramEnd"/>
      <w:r w:rsidRPr="00EC2866">
        <w:rPr>
          <w:lang w:val="en-US"/>
        </w:rPr>
        <w:t>: 10.47576/2949-1908.2026.5.5.028</w:t>
      </w:r>
    </w:p>
    <w:p w:rsidR="000C2E42" w:rsidRDefault="000C2E42" w:rsidP="000C2E42">
      <w:pPr>
        <w:pStyle w:val="a5"/>
      </w:pPr>
      <w:r>
        <w:t>Обеспечение экономической эффективности использования беспилотных летательных аппаратов (БПЛА) в растениеводстве</w:t>
      </w:r>
    </w:p>
    <w:p w:rsidR="000C2E42" w:rsidRDefault="000C2E42" w:rsidP="000C2E42">
      <w:pPr>
        <w:pStyle w:val="a6"/>
      </w:pPr>
      <w:proofErr w:type="spellStart"/>
      <w:r>
        <w:t>Гурнович</w:t>
      </w:r>
      <w:proofErr w:type="spellEnd"/>
      <w:r>
        <w:t xml:space="preserve"> Т. Г.</w:t>
      </w:r>
    </w:p>
    <w:p w:rsidR="000C2E42" w:rsidRDefault="000C2E42" w:rsidP="000C2E42">
      <w:pPr>
        <w:pStyle w:val="a7"/>
      </w:pPr>
      <w:r>
        <w:lastRenderedPageBreak/>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Глебов Г. А.</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6"/>
      </w:pPr>
      <w:r>
        <w:t xml:space="preserve">Ляхова Д. И. </w:t>
      </w:r>
    </w:p>
    <w:p w:rsidR="000C2E42" w:rsidRDefault="000C2E42" w:rsidP="000C2E42">
      <w:pPr>
        <w:pStyle w:val="a7"/>
      </w:pPr>
      <w:r>
        <w:t xml:space="preserve">Кубанский государственный аграрный университет </w:t>
      </w:r>
      <w:r>
        <w:br/>
        <w:t>имени И. Т. Трубилина,  Краснодар, Россия</w:t>
      </w:r>
    </w:p>
    <w:p w:rsidR="000C2E42" w:rsidRDefault="000C2E42" w:rsidP="000C2E42">
      <w:pPr>
        <w:pStyle w:val="a9"/>
      </w:pPr>
      <w:r>
        <w:t>Аннотация</w:t>
      </w:r>
    </w:p>
    <w:p w:rsidR="000C2E42" w:rsidRDefault="000C2E42" w:rsidP="000C2E42">
      <w:pPr>
        <w:pStyle w:val="a8"/>
      </w:pPr>
      <w:r>
        <w:t>В статье рассматриваются теоретические и прикладные аспекты обеспечения экономической эффективности использования беспилотных летательных аппаратов в растениеводстве в Российской Федерации. Обоснована актуальность внедрения данных технологий в условиях цифровой трансформации аграрного сектора, роста требований к ресурсосбережению и повышению точности агротехнологических решений. Проанализированы основные направления применения беспилотных летательных аппаратов в растениеводстве, включая мониторинг посевов, выявление проблемных зон, контроль состояния сельскохозяйственных культур и точечное внесение средств защиты растений.</w:t>
      </w:r>
    </w:p>
    <w:p w:rsidR="000C2E42" w:rsidRDefault="000C2E42" w:rsidP="000C2E42">
      <w:pPr>
        <w:pStyle w:val="a9"/>
      </w:pPr>
      <w:r>
        <w:t xml:space="preserve">Ключевые слова: </w:t>
      </w:r>
    </w:p>
    <w:p w:rsidR="000C2E42" w:rsidRDefault="000C2E42" w:rsidP="000C2E42">
      <w:pPr>
        <w:pStyle w:val="a8"/>
      </w:pPr>
      <w:r>
        <w:t>беспилотные летательные аппараты; растениеводство; экономическая эффективность; точное земледелие; цифровизация сельского хозяйства.</w:t>
      </w:r>
    </w:p>
    <w:p w:rsidR="000C2E42" w:rsidRDefault="000C2E42" w:rsidP="000C2E42">
      <w:pPr>
        <w:pStyle w:val="a9"/>
      </w:pPr>
      <w:r>
        <w:t xml:space="preserve">Для цитирования: </w:t>
      </w:r>
    </w:p>
    <w:p w:rsidR="000C2E42" w:rsidRDefault="000C2E42" w:rsidP="000C2E42">
      <w:pPr>
        <w:pStyle w:val="aa"/>
      </w:pPr>
      <w:proofErr w:type="spellStart"/>
      <w:r>
        <w:t>Гурнович</w:t>
      </w:r>
      <w:proofErr w:type="spellEnd"/>
      <w:r>
        <w:t xml:space="preserve"> Т. Г., Глебов Г. А., Ляхова Д. И. Обеспечение экономической эффективности использования беспилотных летательных аппаратов (БПЛА) в растениеводстве // Прикладные экономические исследования. – 2026. – № 5. – </w:t>
      </w:r>
      <w:r>
        <w:br/>
        <w:t xml:space="preserve">С. 229–235. </w:t>
      </w:r>
      <w:proofErr w:type="spellStart"/>
      <w:r>
        <w:t>doi</w:t>
      </w:r>
      <w:proofErr w:type="spellEnd"/>
      <w:r>
        <w:t>: 10.47576/2949-1908.2026.5.5.028.</w:t>
      </w:r>
    </w:p>
    <w:p w:rsidR="000C2E42" w:rsidRDefault="000C2E42" w:rsidP="000C2E42">
      <w:pPr>
        <w:pStyle w:val="original"/>
      </w:pPr>
      <w:r>
        <w:t>Original article</w:t>
      </w:r>
    </w:p>
    <w:p w:rsidR="000C2E42" w:rsidRPr="000C2E42" w:rsidRDefault="000C2E42" w:rsidP="000C2E42">
      <w:pPr>
        <w:pStyle w:val="a5"/>
        <w:rPr>
          <w:lang w:val="en-US"/>
        </w:rPr>
      </w:pPr>
      <w:r w:rsidRPr="000C2E42">
        <w:rPr>
          <w:lang w:val="en-US"/>
        </w:rPr>
        <w:t>Ensuring economic efficien</w:t>
      </w:r>
      <w:bookmarkStart w:id="0" w:name="_GoBack"/>
      <w:bookmarkEnd w:id="0"/>
      <w:r w:rsidRPr="000C2E42">
        <w:rPr>
          <w:lang w:val="en-US"/>
        </w:rPr>
        <w:t>cy of using unmanned aerial vehicles (UAVS) in crop production</w:t>
      </w:r>
    </w:p>
    <w:p w:rsidR="000C2E42" w:rsidRPr="000C2E42" w:rsidRDefault="000C2E42" w:rsidP="000C2E42">
      <w:pPr>
        <w:pStyle w:val="a6"/>
        <w:rPr>
          <w:lang w:val="en-US"/>
        </w:rPr>
      </w:pPr>
      <w:proofErr w:type="spellStart"/>
      <w:r w:rsidRPr="000C2E42">
        <w:rPr>
          <w:lang w:val="en-US"/>
        </w:rPr>
        <w:t>Gurnovich</w:t>
      </w:r>
      <w:proofErr w:type="spellEnd"/>
      <w:r w:rsidRPr="000C2E42">
        <w:rPr>
          <w:lang w:val="en-US"/>
        </w:rPr>
        <w:t xml:space="preserve"> T. G.</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6"/>
        <w:rPr>
          <w:lang w:val="en-US"/>
        </w:rPr>
      </w:pPr>
      <w:proofErr w:type="spellStart"/>
      <w:r w:rsidRPr="000C2E42">
        <w:rPr>
          <w:lang w:val="en-US"/>
        </w:rPr>
        <w:t>Glebov</w:t>
      </w:r>
      <w:proofErr w:type="spellEnd"/>
      <w:r w:rsidRPr="000C2E42">
        <w:rPr>
          <w:lang w:val="en-US"/>
        </w:rPr>
        <w:t xml:space="preserve"> G. A.</w:t>
      </w:r>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6"/>
        <w:rPr>
          <w:lang w:val="en-US"/>
        </w:rPr>
      </w:pPr>
      <w:proofErr w:type="spellStart"/>
      <w:proofErr w:type="gramStart"/>
      <w:r w:rsidRPr="000C2E42">
        <w:rPr>
          <w:lang w:val="en-US"/>
        </w:rPr>
        <w:t>Lyakhova</w:t>
      </w:r>
      <w:proofErr w:type="spellEnd"/>
      <w:r w:rsidRPr="000C2E42">
        <w:rPr>
          <w:lang w:val="en-US"/>
        </w:rPr>
        <w:t xml:space="preserve"> D. I.</w:t>
      </w:r>
      <w:proofErr w:type="gramEnd"/>
    </w:p>
    <w:p w:rsidR="000C2E42" w:rsidRPr="000C2E42" w:rsidRDefault="000C2E42" w:rsidP="000C2E42">
      <w:pPr>
        <w:pStyle w:val="a7"/>
        <w:rPr>
          <w:lang w:val="en-US"/>
        </w:rPr>
      </w:pPr>
      <w:r w:rsidRPr="000C2E42">
        <w:rPr>
          <w:lang w:val="en-US"/>
        </w:rPr>
        <w:t xml:space="preserve">Kuban State Agrarian University named after I. T. </w:t>
      </w:r>
      <w:proofErr w:type="spellStart"/>
      <w:r w:rsidRPr="000C2E42">
        <w:rPr>
          <w:lang w:val="en-US"/>
        </w:rPr>
        <w:t>Trubilin</w:t>
      </w:r>
      <w:proofErr w:type="spellEnd"/>
      <w:r w:rsidRPr="000C2E42">
        <w:rPr>
          <w:lang w:val="en-US"/>
        </w:rPr>
        <w:t>, Krasnodar, Russia</w:t>
      </w:r>
    </w:p>
    <w:p w:rsidR="000C2E42" w:rsidRPr="000C2E42" w:rsidRDefault="000C2E42" w:rsidP="000C2E42">
      <w:pPr>
        <w:pStyle w:val="a9"/>
        <w:rPr>
          <w:lang w:val="en-US"/>
        </w:rPr>
      </w:pPr>
      <w:r w:rsidRPr="000C2E42">
        <w:rPr>
          <w:lang w:val="en-US"/>
        </w:rPr>
        <w:t>Abstract</w:t>
      </w:r>
    </w:p>
    <w:p w:rsidR="000C2E42" w:rsidRPr="000C2E42" w:rsidRDefault="000C2E42" w:rsidP="000C2E42">
      <w:pPr>
        <w:pStyle w:val="a8"/>
        <w:rPr>
          <w:lang w:val="en-US"/>
        </w:rPr>
      </w:pPr>
      <w:r w:rsidRPr="000C2E42">
        <w:rPr>
          <w:lang w:val="en-US"/>
        </w:rPr>
        <w:t xml:space="preserve">This article examines the theoretical and applied aspects of ensuring the economic efficiency of using unmanned aerial vehicles (UAVs) in crop production in the Russian Federation. It substantiates the relevance of implementing UAV technologies in the context of the digital transformation of the agricultural sector, increasing demands for resource </w:t>
      </w:r>
      <w:r w:rsidRPr="000C2E42">
        <w:rPr>
          <w:lang w:val="en-US"/>
        </w:rPr>
        <w:lastRenderedPageBreak/>
        <w:t>conservation, and increased precision in agricultural technology solutions. The main areas of UAV application in crop production are analyzed, including crop monitoring, identifying problem areas, crop health monitoring, and targeted application of plant protection products.</w:t>
      </w:r>
    </w:p>
    <w:p w:rsidR="000C2E42" w:rsidRPr="000C2E42" w:rsidRDefault="000C2E42" w:rsidP="000C2E42">
      <w:pPr>
        <w:pStyle w:val="a9"/>
        <w:rPr>
          <w:lang w:val="en-US"/>
        </w:rPr>
      </w:pPr>
      <w:r w:rsidRPr="000C2E42">
        <w:rPr>
          <w:lang w:val="en-US"/>
        </w:rPr>
        <w:t xml:space="preserve">Keywords: </w:t>
      </w:r>
    </w:p>
    <w:p w:rsidR="000C2E42" w:rsidRPr="000C2E42" w:rsidRDefault="000C2E42" w:rsidP="000C2E42">
      <w:pPr>
        <w:pStyle w:val="a8"/>
        <w:rPr>
          <w:lang w:val="en-US"/>
        </w:rPr>
      </w:pPr>
      <w:proofErr w:type="gramStart"/>
      <w:r w:rsidRPr="000C2E42">
        <w:rPr>
          <w:lang w:val="en-US"/>
        </w:rPr>
        <w:t>UAVs; crop production; economic efficiency; precision farming; digitalization of agriculture.</w:t>
      </w:r>
      <w:proofErr w:type="gramEnd"/>
    </w:p>
    <w:p w:rsidR="000C2E42" w:rsidRPr="000C2E42" w:rsidRDefault="000C2E42" w:rsidP="000C2E42">
      <w:pPr>
        <w:pStyle w:val="a9"/>
        <w:rPr>
          <w:lang w:val="en-US"/>
        </w:rPr>
      </w:pPr>
      <w:r w:rsidRPr="000C2E42">
        <w:rPr>
          <w:lang w:val="en-US"/>
        </w:rPr>
        <w:t xml:space="preserve">For citation: </w:t>
      </w:r>
    </w:p>
    <w:p w:rsidR="000C2E42" w:rsidRDefault="000C2E42" w:rsidP="000C2E42">
      <w:pPr>
        <w:pStyle w:val="ab"/>
      </w:pPr>
      <w:proofErr w:type="spellStart"/>
      <w:r w:rsidRPr="000C2E42">
        <w:rPr>
          <w:lang w:val="en-US"/>
        </w:rPr>
        <w:t>Gurnovich</w:t>
      </w:r>
      <w:proofErr w:type="spellEnd"/>
      <w:r w:rsidRPr="000C2E42">
        <w:rPr>
          <w:lang w:val="en-US"/>
        </w:rPr>
        <w:t xml:space="preserve"> T. G., </w:t>
      </w:r>
      <w:proofErr w:type="spellStart"/>
      <w:r w:rsidRPr="000C2E42">
        <w:rPr>
          <w:lang w:val="en-US"/>
        </w:rPr>
        <w:t>Glebov</w:t>
      </w:r>
      <w:proofErr w:type="spellEnd"/>
      <w:r w:rsidRPr="000C2E42">
        <w:rPr>
          <w:lang w:val="en-US"/>
        </w:rPr>
        <w:t xml:space="preserve"> G. A., </w:t>
      </w:r>
      <w:proofErr w:type="spellStart"/>
      <w:r w:rsidRPr="000C2E42">
        <w:rPr>
          <w:lang w:val="en-US"/>
        </w:rPr>
        <w:t>Lyakhova</w:t>
      </w:r>
      <w:proofErr w:type="spellEnd"/>
      <w:r w:rsidRPr="000C2E42">
        <w:rPr>
          <w:lang w:val="en-US"/>
        </w:rPr>
        <w:t xml:space="preserve"> D. I. Ensuring economic efficiency of using unmanned aerial vehicles (UAVS) in crop production.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2026, </w:t>
      </w:r>
      <w:proofErr w:type="spellStart"/>
      <w:r>
        <w:t>no</w:t>
      </w:r>
      <w:proofErr w:type="spellEnd"/>
      <w:r>
        <w:t xml:space="preserve">. 5, </w:t>
      </w:r>
      <w:proofErr w:type="spellStart"/>
      <w:r>
        <w:t>pp</w:t>
      </w:r>
      <w:proofErr w:type="spellEnd"/>
      <w:r>
        <w:t xml:space="preserve">. 229–235. </w:t>
      </w:r>
      <w:proofErr w:type="spellStart"/>
      <w:r>
        <w:t>doi</w:t>
      </w:r>
      <w:proofErr w:type="spellEnd"/>
      <w:r>
        <w:t>: 10.47576/2949-1908.2026.5.5.028.</w:t>
      </w:r>
    </w:p>
    <w:p w:rsidR="009B0FC8" w:rsidRDefault="009B0FC8"/>
    <w:sectPr w:rsidR="009B0FC8" w:rsidSect="00C5523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6B"/>
    <w:rsid w:val="000C2E42"/>
    <w:rsid w:val="0097143A"/>
    <w:rsid w:val="009B0FC8"/>
    <w:rsid w:val="00B3536B"/>
    <w:rsid w:val="00EC2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97143A"/>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97143A"/>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97143A"/>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97143A"/>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97143A"/>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97143A"/>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97143A"/>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кл"/>
    <w:basedOn w:val="a8"/>
    <w:uiPriority w:val="99"/>
    <w:rsid w:val="0097143A"/>
    <w:rPr>
      <w:spacing w:val="43"/>
    </w:rPr>
  </w:style>
  <w:style w:type="paragraph" w:customStyle="1" w:styleId="aa">
    <w:name w:val="для содержания_русс"/>
    <w:basedOn w:val="a8"/>
    <w:uiPriority w:val="99"/>
    <w:rsid w:val="0097143A"/>
    <w:pPr>
      <w:tabs>
        <w:tab w:val="left" w:pos="425"/>
      </w:tabs>
    </w:pPr>
  </w:style>
  <w:style w:type="paragraph" w:customStyle="1" w:styleId="original">
    <w:name w:val="original"/>
    <w:basedOn w:val="a"/>
    <w:uiPriority w:val="99"/>
    <w:rsid w:val="0097143A"/>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971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97143A"/>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97143A"/>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97143A"/>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97143A"/>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97143A"/>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97143A"/>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97143A"/>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кл"/>
    <w:basedOn w:val="a8"/>
    <w:uiPriority w:val="99"/>
    <w:rsid w:val="0097143A"/>
    <w:rPr>
      <w:spacing w:val="43"/>
    </w:rPr>
  </w:style>
  <w:style w:type="paragraph" w:customStyle="1" w:styleId="aa">
    <w:name w:val="для содержания_русс"/>
    <w:basedOn w:val="a8"/>
    <w:uiPriority w:val="99"/>
    <w:rsid w:val="0097143A"/>
    <w:pPr>
      <w:tabs>
        <w:tab w:val="left" w:pos="425"/>
      </w:tabs>
    </w:pPr>
  </w:style>
  <w:style w:type="paragraph" w:customStyle="1" w:styleId="original">
    <w:name w:val="original"/>
    <w:basedOn w:val="a"/>
    <w:uiPriority w:val="99"/>
    <w:rsid w:val="0097143A"/>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97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45</Pages>
  <Words>15129</Words>
  <Characters>86238</Characters>
  <Application>Microsoft Office Word</Application>
  <DocSecurity>0</DocSecurity>
  <Lines>718</Lines>
  <Paragraphs>202</Paragraphs>
  <ScaleCrop>false</ScaleCrop>
  <Company>Krokoz™</Company>
  <LinksUpToDate>false</LinksUpToDate>
  <CharactersWithSpaces>101165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2026-06-02T18:11:00Z</dcterms:created>
  <dcterms:modified xsi:type="dcterms:W3CDTF">2026-06-02T18:22:00Z</dcterms:modified>
</cp:coreProperties>
</file>