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9FC" w:rsidRDefault="00D909FC" w:rsidP="00D909FC">
      <w:pPr>
        <w:pStyle w:val="a3"/>
      </w:pPr>
      <w:r>
        <w:t>Научная статья</w:t>
      </w:r>
    </w:p>
    <w:p w:rsidR="00D909FC" w:rsidRPr="00D909FC" w:rsidRDefault="00D909FC" w:rsidP="00D909FC">
      <w:pPr>
        <w:pStyle w:val="a4"/>
        <w:rPr>
          <w:lang w:val="ru-RU"/>
        </w:rPr>
      </w:pPr>
      <w:r w:rsidRPr="00D909FC">
        <w:rPr>
          <w:lang w:val="ru-RU"/>
        </w:rPr>
        <w:t>УДК 331.1</w:t>
      </w:r>
    </w:p>
    <w:p w:rsidR="00D909FC" w:rsidRDefault="00D909FC" w:rsidP="00D909FC">
      <w:pPr>
        <w:pStyle w:val="doi"/>
      </w:pPr>
      <w:proofErr w:type="spellStart"/>
      <w:r>
        <w:t>doi</w:t>
      </w:r>
      <w:proofErr w:type="spellEnd"/>
      <w:r>
        <w:t>: 10.47576/2949-1908.2026.6.6.001</w:t>
      </w:r>
    </w:p>
    <w:p w:rsidR="00D909FC" w:rsidRDefault="00D909FC" w:rsidP="00D909FC">
      <w:pPr>
        <w:pStyle w:val="a5"/>
      </w:pPr>
      <w:r>
        <w:t>Возможности цифрового паспорта здоровья для управления человеческим капиталом в условиях современных промышленных предприятий</w:t>
      </w:r>
    </w:p>
    <w:p w:rsidR="00D909FC" w:rsidRDefault="00D909FC" w:rsidP="00D909FC">
      <w:pPr>
        <w:pStyle w:val="a6"/>
      </w:pPr>
      <w:proofErr w:type="spellStart"/>
      <w:r>
        <w:t>Замбржицкая</w:t>
      </w:r>
      <w:proofErr w:type="spellEnd"/>
      <w:r>
        <w:t xml:space="preserve"> Евгения Сергеевна </w:t>
      </w:r>
    </w:p>
    <w:p w:rsidR="00D909FC" w:rsidRDefault="00D909FC" w:rsidP="00D909FC">
      <w:pPr>
        <w:pStyle w:val="a7"/>
      </w:pPr>
      <w:r>
        <w:t xml:space="preserve">Магнитогорский государственный технический университет </w:t>
      </w:r>
      <w:r>
        <w:br/>
        <w:t>имени Г. И. Носова, Магнитогорск, Россия, zambr.es@yandex.ru</w:t>
      </w:r>
    </w:p>
    <w:p w:rsidR="00D909FC" w:rsidRDefault="00D909FC" w:rsidP="00D909FC">
      <w:pPr>
        <w:pStyle w:val="a6"/>
      </w:pPr>
      <w:r>
        <w:t xml:space="preserve">Ходкевич Александр Дмитриевич </w:t>
      </w:r>
    </w:p>
    <w:p w:rsidR="00D909FC" w:rsidRDefault="00D909FC" w:rsidP="00D909FC">
      <w:pPr>
        <w:pStyle w:val="a7"/>
      </w:pPr>
      <w:r>
        <w:t xml:space="preserve">АНО ЦКМСЧ, х1469@yandex.ru  </w:t>
      </w:r>
    </w:p>
    <w:p w:rsidR="00D909FC" w:rsidRDefault="00D909FC" w:rsidP="00D909FC">
      <w:pPr>
        <w:pStyle w:val="a9"/>
      </w:pPr>
      <w:r>
        <w:t>Аннотация</w:t>
      </w:r>
    </w:p>
    <w:p w:rsidR="00D909FC" w:rsidRDefault="00D909FC" w:rsidP="00D909FC">
      <w:pPr>
        <w:pStyle w:val="a8"/>
      </w:pPr>
      <w:r>
        <w:t>Современные подходы к управлению персоналом для условий промышленного сектора экономики рассматривают здоровье работников как стратегический ресурс предприятия. В качестве методического инструмента управления здоровьем сотрудников российских промышленных предприятий  как элемента человеческого капитала  предложен цифровой паспорт здоровья. Его внедрение в условия функционирующих промышленных предприятий позволят получить ряд существенных преимуществ экономического характера, среди которых снижение издержек, повышение производительности труда, улучшение качества управленческих решений и т.д. В перспективе развитие подобных систем управления здоровьем сотрудников промышленного предприятия будет способствовать формированию устойчивых и конкурентоспособных предприятий в условиях цифровой экономики.</w:t>
      </w:r>
    </w:p>
    <w:p w:rsidR="00D909FC" w:rsidRDefault="00D909FC" w:rsidP="00D909FC">
      <w:pPr>
        <w:pStyle w:val="a9"/>
      </w:pPr>
      <w:r>
        <w:t>Ключевые слова:</w:t>
      </w:r>
    </w:p>
    <w:p w:rsidR="00D909FC" w:rsidRDefault="00D909FC" w:rsidP="00D909FC">
      <w:pPr>
        <w:pStyle w:val="a8"/>
      </w:pPr>
      <w:r>
        <w:t>цифровая экономика; промышленные предприятия; управление человеческими ресурсами; капитал здоровья; цифровой паспорт здоровья; преимущества; управленческие решения; эффективность.</w:t>
      </w:r>
    </w:p>
    <w:p w:rsidR="00D909FC" w:rsidRDefault="00D909FC" w:rsidP="00D909FC">
      <w:pPr>
        <w:pStyle w:val="a9"/>
      </w:pPr>
      <w:r>
        <w:t xml:space="preserve">Для цитирования: </w:t>
      </w:r>
    </w:p>
    <w:p w:rsidR="00D909FC" w:rsidRDefault="00D909FC" w:rsidP="00D909FC">
      <w:pPr>
        <w:pStyle w:val="aa"/>
      </w:pPr>
      <w:proofErr w:type="spellStart"/>
      <w:r>
        <w:t>Замбржицкая</w:t>
      </w:r>
      <w:proofErr w:type="spellEnd"/>
      <w:r>
        <w:t xml:space="preserve"> Е. С., Ходкевич А. Д. Возможности цифрового паспорта здоровья для управления человеческим капиталом в условиях современных промышленных предприятий // Прикладные экономические исследования. – 2026. – № 6. – С. 10–18. </w:t>
      </w:r>
      <w:proofErr w:type="spellStart"/>
      <w:r>
        <w:t>doi</w:t>
      </w:r>
      <w:proofErr w:type="spellEnd"/>
      <w:r>
        <w:t>: 10.47576/2949-1908.2026.6.6.001.</w:t>
      </w:r>
    </w:p>
    <w:p w:rsidR="00D909FC" w:rsidRDefault="00D909FC" w:rsidP="00D909FC">
      <w:pPr>
        <w:pStyle w:val="original"/>
      </w:pPr>
      <w:r>
        <w:t>Original article</w:t>
      </w:r>
    </w:p>
    <w:p w:rsidR="00D909FC" w:rsidRPr="00D909FC" w:rsidRDefault="00D909FC" w:rsidP="00D909FC">
      <w:pPr>
        <w:pStyle w:val="a5"/>
        <w:rPr>
          <w:lang w:val="en-US"/>
        </w:rPr>
      </w:pPr>
      <w:r w:rsidRPr="00D909FC">
        <w:rPr>
          <w:lang w:val="en-US"/>
        </w:rPr>
        <w:t xml:space="preserve">Digital health passport capabilities </w:t>
      </w:r>
      <w:r w:rsidRPr="00D909FC">
        <w:rPr>
          <w:lang w:val="en-US"/>
        </w:rPr>
        <w:br/>
        <w:t xml:space="preserve">for human capital management in modern industrial enterprises. </w:t>
      </w:r>
    </w:p>
    <w:p w:rsidR="00D909FC" w:rsidRPr="00D909FC" w:rsidRDefault="00D909FC" w:rsidP="00D909FC">
      <w:pPr>
        <w:pStyle w:val="a6"/>
        <w:rPr>
          <w:lang w:val="en-US"/>
        </w:rPr>
      </w:pPr>
      <w:proofErr w:type="spellStart"/>
      <w:r w:rsidRPr="00D909FC">
        <w:rPr>
          <w:lang w:val="en-US"/>
        </w:rPr>
        <w:t>Zambrzhitskaya</w:t>
      </w:r>
      <w:proofErr w:type="spellEnd"/>
      <w:r w:rsidRPr="00D909FC">
        <w:rPr>
          <w:lang w:val="en-US"/>
        </w:rPr>
        <w:t xml:space="preserve"> </w:t>
      </w:r>
      <w:proofErr w:type="spellStart"/>
      <w:r w:rsidRPr="00D909FC">
        <w:rPr>
          <w:lang w:val="en-US"/>
        </w:rPr>
        <w:t>Evgeniya</w:t>
      </w:r>
      <w:proofErr w:type="spellEnd"/>
      <w:r w:rsidRPr="00D909FC">
        <w:rPr>
          <w:lang w:val="en-US"/>
        </w:rPr>
        <w:t xml:space="preserve"> S. </w:t>
      </w:r>
    </w:p>
    <w:p w:rsidR="00D909FC" w:rsidRPr="00D909FC" w:rsidRDefault="00D909FC" w:rsidP="00D909FC">
      <w:pPr>
        <w:pStyle w:val="a7"/>
        <w:rPr>
          <w:lang w:val="en-US"/>
        </w:rPr>
      </w:pPr>
      <w:r w:rsidRPr="00D909FC">
        <w:rPr>
          <w:lang w:val="en-US"/>
        </w:rPr>
        <w:t xml:space="preserve">Magnitogorsk State Technical University named after G.I. </w:t>
      </w:r>
      <w:proofErr w:type="spellStart"/>
      <w:r w:rsidRPr="00D909FC">
        <w:rPr>
          <w:lang w:val="en-US"/>
        </w:rPr>
        <w:t>Nosov</w:t>
      </w:r>
      <w:proofErr w:type="spellEnd"/>
      <w:r w:rsidRPr="00D909FC">
        <w:rPr>
          <w:lang w:val="en-US"/>
        </w:rPr>
        <w:t xml:space="preserve">, </w:t>
      </w:r>
      <w:r w:rsidRPr="00D909FC">
        <w:rPr>
          <w:lang w:val="en-US"/>
        </w:rPr>
        <w:br/>
        <w:t>Magnitogorsk, Russia, zambr.es@yandex.ru</w:t>
      </w:r>
    </w:p>
    <w:p w:rsidR="00D909FC" w:rsidRPr="00D909FC" w:rsidRDefault="00D909FC" w:rsidP="00D909FC">
      <w:pPr>
        <w:pStyle w:val="a6"/>
        <w:rPr>
          <w:lang w:val="en-US"/>
        </w:rPr>
      </w:pPr>
      <w:proofErr w:type="spellStart"/>
      <w:r w:rsidRPr="00D909FC">
        <w:rPr>
          <w:lang w:val="en-US"/>
        </w:rPr>
        <w:t>Khodkevich</w:t>
      </w:r>
      <w:proofErr w:type="spellEnd"/>
      <w:r w:rsidRPr="00D909FC">
        <w:rPr>
          <w:lang w:val="en-US"/>
        </w:rPr>
        <w:t xml:space="preserve"> Alexander D. </w:t>
      </w:r>
    </w:p>
    <w:p w:rsidR="00D909FC" w:rsidRPr="00D909FC" w:rsidRDefault="00D909FC" w:rsidP="00D909FC">
      <w:pPr>
        <w:pStyle w:val="a7"/>
        <w:rPr>
          <w:lang w:val="en-US"/>
        </w:rPr>
      </w:pPr>
      <w:r w:rsidRPr="00D909FC">
        <w:rPr>
          <w:lang w:val="en-US"/>
        </w:rPr>
        <w:t xml:space="preserve">ANO </w:t>
      </w:r>
      <w:proofErr w:type="spellStart"/>
      <w:r w:rsidRPr="00D909FC">
        <w:rPr>
          <w:lang w:val="en-US"/>
        </w:rPr>
        <w:t>TsKMSCh</w:t>
      </w:r>
      <w:proofErr w:type="spellEnd"/>
      <w:r w:rsidRPr="00D909FC">
        <w:rPr>
          <w:lang w:val="en-US"/>
        </w:rPr>
        <w:t xml:space="preserve">, </w:t>
      </w:r>
      <w:r>
        <w:t>х</w:t>
      </w:r>
      <w:r w:rsidRPr="00D909FC">
        <w:rPr>
          <w:lang w:val="en-US"/>
        </w:rPr>
        <w:t xml:space="preserve">1469@yandex.ru  </w:t>
      </w:r>
    </w:p>
    <w:p w:rsidR="00D909FC" w:rsidRPr="00D909FC" w:rsidRDefault="00D909FC" w:rsidP="00D909FC">
      <w:pPr>
        <w:pStyle w:val="a9"/>
        <w:rPr>
          <w:lang w:val="en-US"/>
        </w:rPr>
      </w:pPr>
      <w:r w:rsidRPr="00D909FC">
        <w:rPr>
          <w:lang w:val="en-US"/>
        </w:rPr>
        <w:lastRenderedPageBreak/>
        <w:t>Abstract</w:t>
      </w:r>
    </w:p>
    <w:p w:rsidR="00D909FC" w:rsidRPr="00D909FC" w:rsidRDefault="00D909FC" w:rsidP="00D909FC">
      <w:pPr>
        <w:pStyle w:val="a8"/>
        <w:rPr>
          <w:lang w:val="en-US"/>
        </w:rPr>
      </w:pPr>
      <w:r w:rsidRPr="00D909FC">
        <w:rPr>
          <w:lang w:val="en-US"/>
        </w:rPr>
        <w:t>Modern approaches to HR management in the industrial sector view employee health as a strategic resource for the enterprise. A digital health passport has been proposed as a methodological tool for managing employee health at Russian industrial enterprises, as an element of human capital. Its implementation in real-life industrial enterprises will yield a number of significant economic benefits, including reduced costs, increased productivity, improved management decision-making, and more. In the future, the development of such employee health management systems at industrial enterprises will contribute to the development of sustainable and competitive enterprises in the digital economy.</w:t>
      </w:r>
    </w:p>
    <w:p w:rsidR="00D909FC" w:rsidRPr="00D909FC" w:rsidRDefault="00D909FC" w:rsidP="00D909FC">
      <w:pPr>
        <w:pStyle w:val="a9"/>
        <w:rPr>
          <w:lang w:val="en-US"/>
        </w:rPr>
      </w:pPr>
      <w:r w:rsidRPr="00D909FC">
        <w:rPr>
          <w:lang w:val="en-US"/>
        </w:rPr>
        <w:t xml:space="preserve">Keywords: </w:t>
      </w:r>
    </w:p>
    <w:p w:rsidR="00D909FC" w:rsidRPr="00D909FC" w:rsidRDefault="00D909FC" w:rsidP="00D909FC">
      <w:pPr>
        <w:pStyle w:val="a8"/>
        <w:rPr>
          <w:lang w:val="en-US"/>
        </w:rPr>
      </w:pPr>
      <w:r w:rsidRPr="00D909FC">
        <w:rPr>
          <w:lang w:val="en-US"/>
        </w:rPr>
        <w:t>Digital economy; industrial enterprises; human resource management; health capital; digital health passport; advantages; management decisions; efficiency.</w:t>
      </w:r>
    </w:p>
    <w:p w:rsidR="00D909FC" w:rsidRPr="00D909FC" w:rsidRDefault="00D909FC" w:rsidP="00D909FC">
      <w:pPr>
        <w:pStyle w:val="a9"/>
        <w:rPr>
          <w:lang w:val="en-US"/>
        </w:rPr>
      </w:pPr>
      <w:r w:rsidRPr="00D909FC">
        <w:rPr>
          <w:lang w:val="en-US"/>
        </w:rPr>
        <w:t xml:space="preserve">For citation: </w:t>
      </w:r>
    </w:p>
    <w:p w:rsidR="00D909FC" w:rsidRPr="004B722B" w:rsidRDefault="00D909FC" w:rsidP="00D909FC">
      <w:pPr>
        <w:pStyle w:val="ab"/>
      </w:pPr>
      <w:proofErr w:type="spellStart"/>
      <w:r w:rsidRPr="00D909FC">
        <w:rPr>
          <w:lang w:val="en-US"/>
        </w:rPr>
        <w:t>Zambrzhitskaya</w:t>
      </w:r>
      <w:proofErr w:type="spellEnd"/>
      <w:r w:rsidRPr="00D909FC">
        <w:rPr>
          <w:lang w:val="en-US"/>
        </w:rPr>
        <w:t xml:space="preserve"> E. S., </w:t>
      </w:r>
      <w:proofErr w:type="spellStart"/>
      <w:r w:rsidRPr="00D909FC">
        <w:rPr>
          <w:lang w:val="en-US"/>
        </w:rPr>
        <w:t>Khodkevich</w:t>
      </w:r>
      <w:proofErr w:type="spellEnd"/>
      <w:r w:rsidRPr="00D909FC">
        <w:rPr>
          <w:lang w:val="en-US"/>
        </w:rPr>
        <w:t xml:space="preserve"> A. D. Digital health passport capabilities for human capital management in modern industrial enterprises. </w:t>
      </w:r>
      <w:r w:rsidRPr="00D909FC">
        <w:rPr>
          <w:i/>
          <w:iCs/>
          <w:lang w:val="en-US"/>
        </w:rPr>
        <w:t>Applied</w:t>
      </w:r>
      <w:r w:rsidRPr="004B722B">
        <w:rPr>
          <w:i/>
          <w:iCs/>
        </w:rPr>
        <w:t xml:space="preserve"> </w:t>
      </w:r>
      <w:r w:rsidRPr="00D909FC">
        <w:rPr>
          <w:i/>
          <w:iCs/>
          <w:lang w:val="en-US"/>
        </w:rPr>
        <w:t>economic</w:t>
      </w:r>
      <w:r w:rsidRPr="004B722B">
        <w:rPr>
          <w:i/>
          <w:iCs/>
        </w:rPr>
        <w:t xml:space="preserve"> </w:t>
      </w:r>
      <w:r w:rsidRPr="00D909FC">
        <w:rPr>
          <w:i/>
          <w:iCs/>
          <w:lang w:val="en-US"/>
        </w:rPr>
        <w:t>research</w:t>
      </w:r>
      <w:r w:rsidRPr="004B722B">
        <w:rPr>
          <w:i/>
          <w:iCs/>
        </w:rPr>
        <w:t xml:space="preserve">, </w:t>
      </w:r>
      <w:r w:rsidRPr="004B722B">
        <w:t xml:space="preserve">2026, </w:t>
      </w:r>
      <w:r w:rsidRPr="00D909FC">
        <w:rPr>
          <w:lang w:val="en-US"/>
        </w:rPr>
        <w:t>no</w:t>
      </w:r>
      <w:r w:rsidRPr="004B722B">
        <w:t xml:space="preserve">. 6, </w:t>
      </w:r>
      <w:r w:rsidRPr="00D909FC">
        <w:rPr>
          <w:lang w:val="en-US"/>
        </w:rPr>
        <w:t>pp</w:t>
      </w:r>
      <w:r w:rsidRPr="004B722B">
        <w:t xml:space="preserve">. 10–18. </w:t>
      </w:r>
      <w:proofErr w:type="spellStart"/>
      <w:r w:rsidRPr="00D909FC">
        <w:rPr>
          <w:lang w:val="en-US"/>
        </w:rPr>
        <w:t>doi</w:t>
      </w:r>
      <w:proofErr w:type="spellEnd"/>
      <w:r w:rsidRPr="004B722B">
        <w:t>: 10.47576/2949-1908.2026.6.6.001.</w:t>
      </w:r>
    </w:p>
    <w:p w:rsidR="004B722B" w:rsidRPr="004B722B" w:rsidRDefault="004B722B" w:rsidP="004B722B">
      <w:pPr>
        <w:suppressAutoHyphens/>
        <w:autoSpaceDE w:val="0"/>
        <w:autoSpaceDN w:val="0"/>
        <w:adjustRightInd w:val="0"/>
        <w:spacing w:before="170" w:after="170" w:line="288" w:lineRule="auto"/>
        <w:ind w:left="567" w:right="567"/>
        <w:textAlignment w:val="center"/>
        <w:rPr>
          <w:rFonts w:ascii="Arial" w:hAnsi="Arial" w:cs="Arial"/>
          <w:b/>
          <w:bCs/>
          <w:caps/>
          <w:color w:val="000000"/>
          <w:sz w:val="28"/>
          <w:szCs w:val="28"/>
        </w:rPr>
      </w:pPr>
      <w:r w:rsidRPr="004B722B">
        <w:rPr>
          <w:rFonts w:ascii="Arial" w:hAnsi="Arial" w:cs="Arial"/>
          <w:b/>
          <w:bCs/>
          <w:caps/>
          <w:color w:val="000000"/>
          <w:sz w:val="28"/>
          <w:szCs w:val="28"/>
        </w:rPr>
        <w:t>Адаптация зарубежного опыта противодействия недобросовестным практикам на рынке ценных бумаг</w:t>
      </w:r>
    </w:p>
    <w:p w:rsidR="004B722B" w:rsidRPr="004B722B" w:rsidRDefault="004B722B" w:rsidP="004B722B">
      <w:pPr>
        <w:autoSpaceDE w:val="0"/>
        <w:autoSpaceDN w:val="0"/>
        <w:adjustRightInd w:val="0"/>
        <w:spacing w:after="113" w:line="288" w:lineRule="auto"/>
        <w:ind w:left="567" w:right="567"/>
        <w:textAlignment w:val="center"/>
        <w:rPr>
          <w:rFonts w:ascii="Arial" w:hAnsi="Arial" w:cs="Arial"/>
          <w:b/>
          <w:bCs/>
          <w:color w:val="000000"/>
          <w:sz w:val="28"/>
          <w:szCs w:val="28"/>
        </w:rPr>
      </w:pPr>
      <w:r w:rsidRPr="004B722B">
        <w:rPr>
          <w:rFonts w:ascii="Arial" w:hAnsi="Arial" w:cs="Arial"/>
          <w:b/>
          <w:bCs/>
          <w:color w:val="000000"/>
          <w:sz w:val="28"/>
          <w:szCs w:val="28"/>
        </w:rPr>
        <w:t xml:space="preserve">Малышенко Марина Викторовна </w:t>
      </w:r>
    </w:p>
    <w:p w:rsidR="004B722B" w:rsidRPr="004B722B" w:rsidRDefault="004B722B" w:rsidP="004B722B">
      <w:pPr>
        <w:autoSpaceDE w:val="0"/>
        <w:autoSpaceDN w:val="0"/>
        <w:adjustRightInd w:val="0"/>
        <w:spacing w:before="57" w:after="170" w:line="288" w:lineRule="auto"/>
        <w:ind w:left="567" w:right="567"/>
        <w:textAlignment w:val="center"/>
        <w:rPr>
          <w:rFonts w:ascii="Arial" w:hAnsi="Arial" w:cs="Arial"/>
          <w:i/>
          <w:iCs/>
          <w:color w:val="000000"/>
          <w:sz w:val="24"/>
          <w:szCs w:val="24"/>
        </w:rPr>
      </w:pPr>
      <w:r w:rsidRPr="004B722B">
        <w:rPr>
          <w:rFonts w:ascii="Arial" w:hAnsi="Arial" w:cs="Arial"/>
          <w:i/>
          <w:iCs/>
          <w:color w:val="000000"/>
          <w:sz w:val="24"/>
          <w:szCs w:val="24"/>
        </w:rPr>
        <w:t xml:space="preserve">Гуманитарно-педагогическая академия (филиал) </w:t>
      </w:r>
      <w:r w:rsidRPr="004B722B">
        <w:rPr>
          <w:rFonts w:ascii="Arial" w:hAnsi="Arial" w:cs="Arial"/>
          <w:i/>
          <w:iCs/>
          <w:color w:val="000000"/>
          <w:sz w:val="24"/>
          <w:szCs w:val="24"/>
        </w:rPr>
        <w:br/>
        <w:t xml:space="preserve">ФГАОУ ВО «Крымский федеральный университет </w:t>
      </w:r>
      <w:r w:rsidRPr="004B722B">
        <w:rPr>
          <w:rFonts w:ascii="Arial" w:hAnsi="Arial" w:cs="Arial"/>
          <w:i/>
          <w:iCs/>
          <w:color w:val="000000"/>
          <w:sz w:val="24"/>
          <w:szCs w:val="24"/>
        </w:rPr>
        <w:br/>
        <w:t>имени В. И. Вернадского» в г. Ялте, Ялта, Россия,  iriska_3640@mail.ru</w:t>
      </w:r>
    </w:p>
    <w:p w:rsidR="004B722B" w:rsidRPr="004B722B" w:rsidRDefault="004B722B" w:rsidP="004B722B">
      <w:pPr>
        <w:autoSpaceDE w:val="0"/>
        <w:autoSpaceDN w:val="0"/>
        <w:adjustRightInd w:val="0"/>
        <w:spacing w:after="57" w:line="288" w:lineRule="auto"/>
        <w:ind w:left="1134" w:right="1134"/>
        <w:jc w:val="both"/>
        <w:textAlignment w:val="center"/>
        <w:rPr>
          <w:rFonts w:ascii="Arial" w:hAnsi="Arial" w:cs="Arial"/>
          <w:color w:val="000000"/>
          <w:spacing w:val="43"/>
          <w:sz w:val="20"/>
          <w:szCs w:val="20"/>
        </w:rPr>
      </w:pPr>
      <w:r w:rsidRPr="004B722B">
        <w:rPr>
          <w:rFonts w:ascii="Arial" w:hAnsi="Arial" w:cs="Arial"/>
          <w:color w:val="000000"/>
          <w:spacing w:val="43"/>
          <w:sz w:val="20"/>
          <w:szCs w:val="20"/>
        </w:rPr>
        <w:t>Аннотация</w:t>
      </w:r>
    </w:p>
    <w:p w:rsidR="004B722B" w:rsidRPr="004B722B" w:rsidRDefault="004B722B" w:rsidP="004B722B">
      <w:pPr>
        <w:autoSpaceDE w:val="0"/>
        <w:autoSpaceDN w:val="0"/>
        <w:adjustRightInd w:val="0"/>
        <w:spacing w:after="113" w:line="288" w:lineRule="auto"/>
        <w:ind w:left="1134" w:right="1134"/>
        <w:jc w:val="both"/>
        <w:textAlignment w:val="center"/>
        <w:rPr>
          <w:rFonts w:ascii="Arial" w:hAnsi="Arial" w:cs="Arial"/>
          <w:color w:val="000000"/>
          <w:sz w:val="20"/>
          <w:szCs w:val="20"/>
        </w:rPr>
      </w:pPr>
      <w:r w:rsidRPr="004B722B">
        <w:rPr>
          <w:rFonts w:ascii="Arial" w:hAnsi="Arial" w:cs="Arial"/>
          <w:color w:val="000000"/>
          <w:sz w:val="20"/>
          <w:szCs w:val="20"/>
        </w:rPr>
        <w:t xml:space="preserve">Инсайдерская деятельность и манипулирование на рынке ценных бумаг относятся к числу недобросовестных практик, поскольку в результате их реализации нарушаются права большинства участников, что ведет к возникновению ущерба, повышению волатильности и снижению доверия со стороны инвесторов. В современных условиях наблюдается рост способов совершения противоправных действий, однако существующие методы противодействия, применяющиеся в отечественной практике, не позволяют реализовать превентивную функцию в результате несоответствия реально наносимому ущербу. В связи с этим необходим анализ практики ведущих мировых систем регулирования рынков ценных бумаг с целью поиска механизмов и инструментов, позволяющих достичь максимальной эффективности в противодействии практикам манипулирования и инсайдерской деятельности. </w:t>
      </w:r>
    </w:p>
    <w:p w:rsidR="004B722B" w:rsidRPr="004B722B" w:rsidRDefault="004B722B" w:rsidP="004B722B">
      <w:pPr>
        <w:autoSpaceDE w:val="0"/>
        <w:autoSpaceDN w:val="0"/>
        <w:adjustRightInd w:val="0"/>
        <w:spacing w:after="57" w:line="288" w:lineRule="auto"/>
        <w:ind w:left="1134" w:right="1134"/>
        <w:jc w:val="both"/>
        <w:textAlignment w:val="center"/>
        <w:rPr>
          <w:rFonts w:ascii="Arial" w:hAnsi="Arial" w:cs="Arial"/>
          <w:color w:val="000000"/>
          <w:spacing w:val="43"/>
          <w:sz w:val="20"/>
          <w:szCs w:val="20"/>
        </w:rPr>
      </w:pPr>
      <w:r w:rsidRPr="004B722B">
        <w:rPr>
          <w:rFonts w:ascii="Arial" w:hAnsi="Arial" w:cs="Arial"/>
          <w:color w:val="000000"/>
          <w:spacing w:val="43"/>
          <w:sz w:val="20"/>
          <w:szCs w:val="20"/>
        </w:rPr>
        <w:t xml:space="preserve">Ключевые слова: </w:t>
      </w:r>
    </w:p>
    <w:p w:rsidR="004B722B" w:rsidRPr="004B722B" w:rsidRDefault="004B722B" w:rsidP="004B722B">
      <w:pPr>
        <w:autoSpaceDE w:val="0"/>
        <w:autoSpaceDN w:val="0"/>
        <w:adjustRightInd w:val="0"/>
        <w:spacing w:after="113" w:line="288" w:lineRule="auto"/>
        <w:ind w:left="1134" w:right="1134"/>
        <w:jc w:val="both"/>
        <w:textAlignment w:val="center"/>
        <w:rPr>
          <w:rFonts w:ascii="Arial" w:hAnsi="Arial" w:cs="Arial"/>
          <w:color w:val="000000"/>
          <w:sz w:val="20"/>
          <w:szCs w:val="20"/>
        </w:rPr>
      </w:pPr>
      <w:r w:rsidRPr="004B722B">
        <w:rPr>
          <w:rFonts w:ascii="Arial" w:hAnsi="Arial" w:cs="Arial"/>
          <w:color w:val="000000"/>
          <w:sz w:val="20"/>
          <w:szCs w:val="20"/>
        </w:rPr>
        <w:t>фондовый рынок; рынок ценных бумаг; манипулирование рынком; инсайдерская деятельность; финансовый механизм противодействия; недобросовестные практики</w:t>
      </w:r>
    </w:p>
    <w:p w:rsidR="004B722B" w:rsidRPr="004B722B" w:rsidRDefault="004B722B" w:rsidP="004B722B">
      <w:pPr>
        <w:autoSpaceDE w:val="0"/>
        <w:autoSpaceDN w:val="0"/>
        <w:adjustRightInd w:val="0"/>
        <w:spacing w:after="57" w:line="288" w:lineRule="auto"/>
        <w:ind w:left="1134" w:right="1134"/>
        <w:jc w:val="both"/>
        <w:textAlignment w:val="center"/>
        <w:rPr>
          <w:rFonts w:ascii="Arial" w:hAnsi="Arial" w:cs="Arial"/>
          <w:color w:val="000000"/>
          <w:spacing w:val="43"/>
          <w:sz w:val="20"/>
          <w:szCs w:val="20"/>
        </w:rPr>
      </w:pPr>
      <w:r w:rsidRPr="004B722B">
        <w:rPr>
          <w:rFonts w:ascii="Arial" w:hAnsi="Arial" w:cs="Arial"/>
          <w:color w:val="000000"/>
          <w:spacing w:val="43"/>
          <w:sz w:val="20"/>
          <w:szCs w:val="20"/>
        </w:rPr>
        <w:t xml:space="preserve">Для цитирования: </w:t>
      </w:r>
    </w:p>
    <w:p w:rsidR="004B722B" w:rsidRPr="004B722B" w:rsidRDefault="004B722B" w:rsidP="004B722B">
      <w:pPr>
        <w:tabs>
          <w:tab w:val="left" w:pos="425"/>
        </w:tabs>
        <w:autoSpaceDE w:val="0"/>
        <w:autoSpaceDN w:val="0"/>
        <w:adjustRightInd w:val="0"/>
        <w:spacing w:after="113" w:line="288" w:lineRule="auto"/>
        <w:ind w:left="1134" w:right="1134"/>
        <w:jc w:val="both"/>
        <w:textAlignment w:val="center"/>
        <w:rPr>
          <w:rFonts w:ascii="Arial" w:hAnsi="Arial" w:cs="Arial"/>
          <w:color w:val="000000"/>
          <w:sz w:val="20"/>
          <w:szCs w:val="20"/>
        </w:rPr>
      </w:pPr>
      <w:r w:rsidRPr="004B722B">
        <w:rPr>
          <w:rFonts w:ascii="Arial" w:hAnsi="Arial" w:cs="Arial"/>
          <w:color w:val="000000"/>
          <w:sz w:val="20"/>
          <w:szCs w:val="20"/>
        </w:rPr>
        <w:t xml:space="preserve">Малышенко М. В. Адаптация зарубежного опыта противодействия недобросовестным практикам на рынке ценных бумаг // Прикладные экономические исследования. – 2026. – № 6. – С. 19–26. </w:t>
      </w:r>
      <w:proofErr w:type="spellStart"/>
      <w:r w:rsidRPr="004B722B">
        <w:rPr>
          <w:rFonts w:ascii="Arial" w:hAnsi="Arial" w:cs="Arial"/>
          <w:color w:val="000000"/>
          <w:sz w:val="20"/>
          <w:szCs w:val="20"/>
        </w:rPr>
        <w:t>doi</w:t>
      </w:r>
      <w:proofErr w:type="spellEnd"/>
      <w:r w:rsidRPr="004B722B">
        <w:rPr>
          <w:rFonts w:ascii="Arial" w:hAnsi="Arial" w:cs="Arial"/>
          <w:color w:val="000000"/>
          <w:sz w:val="20"/>
          <w:szCs w:val="20"/>
        </w:rPr>
        <w:t>: 10.47576/2949-1908.2026.6.6.002.</w:t>
      </w:r>
    </w:p>
    <w:p w:rsidR="004B722B" w:rsidRPr="004B722B" w:rsidRDefault="004B722B" w:rsidP="004B722B">
      <w:pPr>
        <w:autoSpaceDE w:val="0"/>
        <w:autoSpaceDN w:val="0"/>
        <w:adjustRightInd w:val="0"/>
        <w:spacing w:before="227" w:after="227" w:line="288" w:lineRule="auto"/>
        <w:textAlignment w:val="center"/>
        <w:rPr>
          <w:rFonts w:ascii="Arial" w:hAnsi="Arial" w:cs="Arial"/>
          <w:color w:val="000000"/>
          <w:lang w:val="en-US"/>
        </w:rPr>
      </w:pPr>
      <w:r w:rsidRPr="004B722B">
        <w:rPr>
          <w:rFonts w:ascii="Arial" w:hAnsi="Arial" w:cs="Arial"/>
          <w:color w:val="000000"/>
          <w:lang w:val="en-US"/>
        </w:rPr>
        <w:t>Original article</w:t>
      </w:r>
    </w:p>
    <w:p w:rsidR="004B722B" w:rsidRPr="004B722B" w:rsidRDefault="004B722B" w:rsidP="004B722B">
      <w:pPr>
        <w:suppressAutoHyphens/>
        <w:autoSpaceDE w:val="0"/>
        <w:autoSpaceDN w:val="0"/>
        <w:adjustRightInd w:val="0"/>
        <w:spacing w:before="170" w:after="170" w:line="288" w:lineRule="auto"/>
        <w:ind w:left="567" w:right="567"/>
        <w:textAlignment w:val="center"/>
        <w:rPr>
          <w:rFonts w:ascii="Arial" w:hAnsi="Arial" w:cs="Arial"/>
          <w:b/>
          <w:bCs/>
          <w:caps/>
          <w:color w:val="000000"/>
          <w:sz w:val="28"/>
          <w:szCs w:val="28"/>
          <w:lang w:val="en-US"/>
        </w:rPr>
      </w:pPr>
      <w:r w:rsidRPr="004B722B">
        <w:rPr>
          <w:rFonts w:ascii="Arial" w:hAnsi="Arial" w:cs="Arial"/>
          <w:b/>
          <w:bCs/>
          <w:caps/>
          <w:color w:val="000000"/>
          <w:sz w:val="28"/>
          <w:szCs w:val="28"/>
          <w:lang w:val="en-US"/>
        </w:rPr>
        <w:t>Adaptation of foreign experience in countering unfair practices in the securities market</w:t>
      </w:r>
    </w:p>
    <w:p w:rsidR="004B722B" w:rsidRPr="004B722B" w:rsidRDefault="004B722B" w:rsidP="004B722B">
      <w:pPr>
        <w:autoSpaceDE w:val="0"/>
        <w:autoSpaceDN w:val="0"/>
        <w:adjustRightInd w:val="0"/>
        <w:spacing w:after="113" w:line="288" w:lineRule="auto"/>
        <w:ind w:left="567" w:right="567"/>
        <w:textAlignment w:val="center"/>
        <w:rPr>
          <w:rFonts w:ascii="Arial" w:hAnsi="Arial" w:cs="Arial"/>
          <w:b/>
          <w:bCs/>
          <w:color w:val="000000"/>
          <w:sz w:val="28"/>
          <w:szCs w:val="28"/>
          <w:lang w:val="en-US"/>
        </w:rPr>
      </w:pPr>
      <w:r w:rsidRPr="004B722B">
        <w:rPr>
          <w:rFonts w:ascii="Arial" w:hAnsi="Arial" w:cs="Arial"/>
          <w:b/>
          <w:bCs/>
          <w:color w:val="000000"/>
          <w:sz w:val="28"/>
          <w:szCs w:val="28"/>
          <w:lang w:val="en-US"/>
        </w:rPr>
        <w:t xml:space="preserve">Malyshenko Marina V. </w:t>
      </w:r>
    </w:p>
    <w:p w:rsidR="004B722B" w:rsidRPr="004B722B" w:rsidRDefault="004B722B" w:rsidP="004B722B">
      <w:pPr>
        <w:autoSpaceDE w:val="0"/>
        <w:autoSpaceDN w:val="0"/>
        <w:adjustRightInd w:val="0"/>
        <w:spacing w:before="57" w:after="170" w:line="288" w:lineRule="auto"/>
        <w:ind w:left="567" w:right="567"/>
        <w:textAlignment w:val="center"/>
        <w:rPr>
          <w:rFonts w:ascii="Arial" w:hAnsi="Arial" w:cs="Arial"/>
          <w:i/>
          <w:iCs/>
          <w:color w:val="000000"/>
          <w:sz w:val="24"/>
          <w:szCs w:val="24"/>
          <w:lang w:val="en-US"/>
        </w:rPr>
      </w:pPr>
      <w:r w:rsidRPr="004B722B">
        <w:rPr>
          <w:rFonts w:ascii="Arial" w:hAnsi="Arial" w:cs="Arial"/>
          <w:i/>
          <w:iCs/>
          <w:color w:val="000000"/>
          <w:sz w:val="24"/>
          <w:szCs w:val="24"/>
          <w:lang w:val="en-US"/>
        </w:rPr>
        <w:lastRenderedPageBreak/>
        <w:t>Humanitarian and Pedagogical Academy (branch) of the V. I. Vernadsky Crimean Federal University in Yalta, Yalta, Russia, iriska_3640@mail.ru</w:t>
      </w:r>
    </w:p>
    <w:p w:rsidR="004B722B" w:rsidRPr="004B722B" w:rsidRDefault="004B722B" w:rsidP="004B722B">
      <w:pPr>
        <w:autoSpaceDE w:val="0"/>
        <w:autoSpaceDN w:val="0"/>
        <w:adjustRightInd w:val="0"/>
        <w:spacing w:after="57" w:line="288" w:lineRule="auto"/>
        <w:ind w:left="1134" w:right="1134"/>
        <w:jc w:val="both"/>
        <w:textAlignment w:val="center"/>
        <w:rPr>
          <w:rFonts w:ascii="Arial" w:hAnsi="Arial" w:cs="Arial"/>
          <w:color w:val="000000"/>
          <w:spacing w:val="43"/>
          <w:sz w:val="20"/>
          <w:szCs w:val="20"/>
        </w:rPr>
      </w:pPr>
      <w:proofErr w:type="spellStart"/>
      <w:r w:rsidRPr="004B722B">
        <w:rPr>
          <w:rFonts w:ascii="Arial" w:hAnsi="Arial" w:cs="Arial"/>
          <w:color w:val="000000"/>
          <w:spacing w:val="43"/>
          <w:sz w:val="20"/>
          <w:szCs w:val="20"/>
        </w:rPr>
        <w:t>Abstract</w:t>
      </w:r>
      <w:proofErr w:type="spellEnd"/>
    </w:p>
    <w:p w:rsidR="004B722B" w:rsidRPr="004B722B" w:rsidRDefault="004B722B" w:rsidP="004B722B">
      <w:pPr>
        <w:autoSpaceDE w:val="0"/>
        <w:autoSpaceDN w:val="0"/>
        <w:adjustRightInd w:val="0"/>
        <w:spacing w:after="113" w:line="288" w:lineRule="auto"/>
        <w:ind w:left="1134" w:right="1134"/>
        <w:jc w:val="both"/>
        <w:textAlignment w:val="center"/>
        <w:rPr>
          <w:rFonts w:ascii="Arial" w:hAnsi="Arial" w:cs="Arial"/>
          <w:color w:val="000000"/>
          <w:sz w:val="20"/>
          <w:szCs w:val="20"/>
          <w:lang w:val="en-US"/>
        </w:rPr>
      </w:pPr>
      <w:r w:rsidRPr="004B722B">
        <w:rPr>
          <w:rFonts w:ascii="Arial" w:hAnsi="Arial" w:cs="Arial"/>
          <w:color w:val="000000"/>
          <w:sz w:val="20"/>
          <w:szCs w:val="20"/>
          <w:lang w:val="en-US"/>
        </w:rPr>
        <w:t>Insider trading and manipulation in the securities market are among the unfair practices, since as a result of their implementation, the rights of the majority of participants are violated, which leads to damage, increased volatility and reduced investor confidence. In modern conditions, there is an increase in the wa</w:t>
      </w:r>
      <w:bookmarkStart w:id="0" w:name="_GoBack"/>
      <w:bookmarkEnd w:id="0"/>
      <w:r w:rsidRPr="004B722B">
        <w:rPr>
          <w:rFonts w:ascii="Arial" w:hAnsi="Arial" w:cs="Arial"/>
          <w:color w:val="000000"/>
          <w:sz w:val="20"/>
          <w:szCs w:val="20"/>
          <w:lang w:val="en-US"/>
        </w:rPr>
        <w:t xml:space="preserve">ys of committing illegal actions, however, the existing methods of counteraction used in domestic practice do not allow for the implementation of a preventive function as a result of inconsistency with the actual damage caused. In this regard, it is necessary to analyze the practices of the world’s leading securities market regulatory systems in order to find mechanisms and tools that can achieve maximum effectiveness in countering manipulation and insider activities. The purpose of the study is to assess the possibility of adapting foreign mechanisms and tools to counteract unfair practices in the securities market, as well as to develop methodological approaches to their implementation in the modern domestic market. </w:t>
      </w:r>
    </w:p>
    <w:p w:rsidR="004B722B" w:rsidRPr="004B722B" w:rsidRDefault="004B722B" w:rsidP="004B722B">
      <w:pPr>
        <w:autoSpaceDE w:val="0"/>
        <w:autoSpaceDN w:val="0"/>
        <w:adjustRightInd w:val="0"/>
        <w:spacing w:after="57" w:line="288" w:lineRule="auto"/>
        <w:ind w:left="1134" w:right="1134"/>
        <w:jc w:val="both"/>
        <w:textAlignment w:val="center"/>
        <w:rPr>
          <w:rFonts w:ascii="Arial" w:hAnsi="Arial" w:cs="Arial"/>
          <w:color w:val="000000"/>
          <w:spacing w:val="43"/>
          <w:sz w:val="20"/>
          <w:szCs w:val="20"/>
          <w:lang w:val="en-US"/>
        </w:rPr>
      </w:pPr>
      <w:r w:rsidRPr="004B722B">
        <w:rPr>
          <w:rFonts w:ascii="Arial" w:hAnsi="Arial" w:cs="Arial"/>
          <w:color w:val="000000"/>
          <w:spacing w:val="43"/>
          <w:sz w:val="20"/>
          <w:szCs w:val="20"/>
          <w:lang w:val="en-US"/>
        </w:rPr>
        <w:t xml:space="preserve">Keywords: </w:t>
      </w:r>
    </w:p>
    <w:p w:rsidR="004B722B" w:rsidRPr="004B722B" w:rsidRDefault="004B722B" w:rsidP="004B722B">
      <w:pPr>
        <w:autoSpaceDE w:val="0"/>
        <w:autoSpaceDN w:val="0"/>
        <w:adjustRightInd w:val="0"/>
        <w:spacing w:after="113" w:line="288" w:lineRule="auto"/>
        <w:ind w:left="1134" w:right="1134"/>
        <w:jc w:val="both"/>
        <w:textAlignment w:val="center"/>
        <w:rPr>
          <w:rFonts w:ascii="Arial" w:hAnsi="Arial" w:cs="Arial"/>
          <w:color w:val="000000"/>
          <w:sz w:val="20"/>
          <w:szCs w:val="20"/>
          <w:lang w:val="en-US"/>
        </w:rPr>
      </w:pPr>
      <w:r w:rsidRPr="004B722B">
        <w:rPr>
          <w:rFonts w:ascii="Arial" w:hAnsi="Arial" w:cs="Arial"/>
          <w:color w:val="000000"/>
          <w:sz w:val="20"/>
          <w:szCs w:val="20"/>
          <w:lang w:val="en-US"/>
        </w:rPr>
        <w:t>stock market; securities market; market manipulation; insider activity; financial mechanism of counteraction; unfair practices.</w:t>
      </w:r>
    </w:p>
    <w:p w:rsidR="004B722B" w:rsidRPr="004B722B" w:rsidRDefault="004B722B" w:rsidP="004B722B">
      <w:pPr>
        <w:autoSpaceDE w:val="0"/>
        <w:autoSpaceDN w:val="0"/>
        <w:adjustRightInd w:val="0"/>
        <w:spacing w:after="57" w:line="288" w:lineRule="auto"/>
        <w:ind w:left="1134" w:right="1134"/>
        <w:jc w:val="both"/>
        <w:textAlignment w:val="center"/>
        <w:rPr>
          <w:rFonts w:ascii="Arial" w:hAnsi="Arial" w:cs="Arial"/>
          <w:color w:val="000000"/>
          <w:spacing w:val="43"/>
          <w:sz w:val="20"/>
          <w:szCs w:val="20"/>
          <w:lang w:val="en-US"/>
        </w:rPr>
      </w:pPr>
      <w:r w:rsidRPr="004B722B">
        <w:rPr>
          <w:rFonts w:ascii="Arial" w:hAnsi="Arial" w:cs="Arial"/>
          <w:color w:val="000000"/>
          <w:spacing w:val="43"/>
          <w:sz w:val="20"/>
          <w:szCs w:val="20"/>
          <w:lang w:val="en-US"/>
        </w:rPr>
        <w:t xml:space="preserve">For citation: </w:t>
      </w:r>
    </w:p>
    <w:p w:rsidR="004B722B" w:rsidRPr="004B722B" w:rsidRDefault="004B722B" w:rsidP="004B722B">
      <w:pPr>
        <w:tabs>
          <w:tab w:val="left" w:pos="425"/>
        </w:tabs>
        <w:autoSpaceDE w:val="0"/>
        <w:autoSpaceDN w:val="0"/>
        <w:adjustRightInd w:val="0"/>
        <w:spacing w:after="113" w:line="288" w:lineRule="auto"/>
        <w:ind w:left="1134" w:right="1134"/>
        <w:jc w:val="both"/>
        <w:textAlignment w:val="center"/>
        <w:rPr>
          <w:rFonts w:ascii="Arial" w:hAnsi="Arial" w:cs="Arial"/>
          <w:color w:val="000000"/>
          <w:sz w:val="20"/>
          <w:szCs w:val="20"/>
        </w:rPr>
      </w:pPr>
      <w:r w:rsidRPr="004B722B">
        <w:rPr>
          <w:rFonts w:ascii="Arial" w:hAnsi="Arial" w:cs="Arial"/>
          <w:color w:val="000000"/>
          <w:sz w:val="20"/>
          <w:szCs w:val="20"/>
          <w:lang w:val="en-US"/>
        </w:rPr>
        <w:t xml:space="preserve">Malyshenko M. V. Adaptation of foreign experience in countering unfair practices in the securities market. </w:t>
      </w:r>
      <w:proofErr w:type="spellStart"/>
      <w:r w:rsidRPr="004B722B">
        <w:rPr>
          <w:rFonts w:ascii="Arial" w:hAnsi="Arial" w:cs="Arial"/>
          <w:i/>
          <w:iCs/>
          <w:color w:val="000000"/>
          <w:sz w:val="20"/>
          <w:szCs w:val="20"/>
        </w:rPr>
        <w:t>Applied</w:t>
      </w:r>
      <w:proofErr w:type="spellEnd"/>
      <w:r w:rsidRPr="004B722B">
        <w:rPr>
          <w:rFonts w:ascii="Arial" w:hAnsi="Arial" w:cs="Arial"/>
          <w:i/>
          <w:iCs/>
          <w:color w:val="000000"/>
          <w:sz w:val="20"/>
          <w:szCs w:val="20"/>
        </w:rPr>
        <w:t xml:space="preserve"> </w:t>
      </w:r>
      <w:proofErr w:type="spellStart"/>
      <w:r w:rsidRPr="004B722B">
        <w:rPr>
          <w:rFonts w:ascii="Arial" w:hAnsi="Arial" w:cs="Arial"/>
          <w:i/>
          <w:iCs/>
          <w:color w:val="000000"/>
          <w:sz w:val="20"/>
          <w:szCs w:val="20"/>
        </w:rPr>
        <w:t>economic</w:t>
      </w:r>
      <w:proofErr w:type="spellEnd"/>
      <w:r w:rsidRPr="004B722B">
        <w:rPr>
          <w:rFonts w:ascii="Arial" w:hAnsi="Arial" w:cs="Arial"/>
          <w:i/>
          <w:iCs/>
          <w:color w:val="000000"/>
          <w:sz w:val="20"/>
          <w:szCs w:val="20"/>
        </w:rPr>
        <w:t xml:space="preserve"> </w:t>
      </w:r>
      <w:proofErr w:type="spellStart"/>
      <w:r w:rsidRPr="004B722B">
        <w:rPr>
          <w:rFonts w:ascii="Arial" w:hAnsi="Arial" w:cs="Arial"/>
          <w:i/>
          <w:iCs/>
          <w:color w:val="000000"/>
          <w:sz w:val="20"/>
          <w:szCs w:val="20"/>
        </w:rPr>
        <w:t>research</w:t>
      </w:r>
      <w:proofErr w:type="spellEnd"/>
      <w:r w:rsidRPr="004B722B">
        <w:rPr>
          <w:rFonts w:ascii="Arial" w:hAnsi="Arial" w:cs="Arial"/>
          <w:i/>
          <w:iCs/>
          <w:color w:val="000000"/>
          <w:sz w:val="20"/>
          <w:szCs w:val="20"/>
        </w:rPr>
        <w:t>,</w:t>
      </w:r>
      <w:r w:rsidRPr="004B722B">
        <w:rPr>
          <w:rFonts w:ascii="Arial" w:hAnsi="Arial" w:cs="Arial"/>
          <w:color w:val="000000"/>
          <w:sz w:val="20"/>
          <w:szCs w:val="20"/>
        </w:rPr>
        <w:t xml:space="preserve"> 2026, </w:t>
      </w:r>
      <w:proofErr w:type="spellStart"/>
      <w:r w:rsidRPr="004B722B">
        <w:rPr>
          <w:rFonts w:ascii="Arial" w:hAnsi="Arial" w:cs="Arial"/>
          <w:color w:val="000000"/>
          <w:sz w:val="20"/>
          <w:szCs w:val="20"/>
        </w:rPr>
        <w:t>no</w:t>
      </w:r>
      <w:proofErr w:type="spellEnd"/>
      <w:r w:rsidRPr="004B722B">
        <w:rPr>
          <w:rFonts w:ascii="Arial" w:hAnsi="Arial" w:cs="Arial"/>
          <w:color w:val="000000"/>
          <w:sz w:val="20"/>
          <w:szCs w:val="20"/>
        </w:rPr>
        <w:t xml:space="preserve">. 6, </w:t>
      </w:r>
      <w:proofErr w:type="spellStart"/>
      <w:r w:rsidRPr="004B722B">
        <w:rPr>
          <w:rFonts w:ascii="Arial" w:hAnsi="Arial" w:cs="Arial"/>
          <w:color w:val="000000"/>
          <w:sz w:val="20"/>
          <w:szCs w:val="20"/>
        </w:rPr>
        <w:t>pp</w:t>
      </w:r>
      <w:proofErr w:type="spellEnd"/>
      <w:r w:rsidRPr="004B722B">
        <w:rPr>
          <w:rFonts w:ascii="Arial" w:hAnsi="Arial" w:cs="Arial"/>
          <w:color w:val="000000"/>
          <w:sz w:val="20"/>
          <w:szCs w:val="20"/>
        </w:rPr>
        <w:t xml:space="preserve">. 19–26. </w:t>
      </w:r>
      <w:proofErr w:type="spellStart"/>
      <w:r w:rsidRPr="004B722B">
        <w:rPr>
          <w:rFonts w:ascii="Arial" w:hAnsi="Arial" w:cs="Arial"/>
          <w:color w:val="000000"/>
          <w:sz w:val="20"/>
          <w:szCs w:val="20"/>
        </w:rPr>
        <w:t>doi</w:t>
      </w:r>
      <w:proofErr w:type="spellEnd"/>
      <w:r w:rsidRPr="004B722B">
        <w:rPr>
          <w:rFonts w:ascii="Arial" w:hAnsi="Arial" w:cs="Arial"/>
          <w:color w:val="000000"/>
          <w:sz w:val="20"/>
          <w:szCs w:val="20"/>
        </w:rPr>
        <w:t>: 10.47576/2949-1908.2026.6.6.002.</w:t>
      </w:r>
    </w:p>
    <w:p w:rsidR="00D909FC" w:rsidRPr="004B722B" w:rsidRDefault="00D909FC" w:rsidP="00D909FC">
      <w:pPr>
        <w:pStyle w:val="a3"/>
      </w:pPr>
      <w:r>
        <w:t>Научная</w:t>
      </w:r>
      <w:r w:rsidRPr="004B722B">
        <w:t xml:space="preserve"> </w:t>
      </w:r>
      <w:r>
        <w:t>статья</w:t>
      </w:r>
    </w:p>
    <w:p w:rsidR="00D909FC" w:rsidRPr="004B722B" w:rsidRDefault="00D909FC" w:rsidP="00D909FC">
      <w:pPr>
        <w:pStyle w:val="a4"/>
        <w:rPr>
          <w:lang w:val="ru-RU"/>
        </w:rPr>
      </w:pPr>
      <w:r w:rsidRPr="004B722B">
        <w:rPr>
          <w:lang w:val="ru-RU"/>
        </w:rPr>
        <w:t>УДК 330</w:t>
      </w:r>
    </w:p>
    <w:p w:rsidR="00D909FC" w:rsidRPr="004B722B" w:rsidRDefault="00D909FC" w:rsidP="00D909FC">
      <w:pPr>
        <w:pStyle w:val="doi"/>
      </w:pPr>
      <w:proofErr w:type="spellStart"/>
      <w:r w:rsidRPr="00D909FC">
        <w:rPr>
          <w:lang w:val="en-US"/>
        </w:rPr>
        <w:t>doi</w:t>
      </w:r>
      <w:proofErr w:type="spellEnd"/>
      <w:r w:rsidRPr="004B722B">
        <w:t>: 10.47576/2949-1908.2026.6.6.003</w:t>
      </w:r>
    </w:p>
    <w:p w:rsidR="00D909FC" w:rsidRDefault="00D909FC" w:rsidP="00D909FC">
      <w:pPr>
        <w:pStyle w:val="a5"/>
      </w:pPr>
      <w:r>
        <w:t xml:space="preserve">Применение LLM (Large Language Model)  </w:t>
      </w:r>
      <w:r>
        <w:br/>
        <w:t xml:space="preserve">на основе комплексного подхода  </w:t>
      </w:r>
      <w:r>
        <w:br/>
        <w:t xml:space="preserve">(дообучение + LLM firewall + On-Premise) для обеспечения максимального уровня экономической безопасности и эффективности предприятий молочной промышленности </w:t>
      </w:r>
    </w:p>
    <w:p w:rsidR="00D909FC" w:rsidRDefault="00D909FC" w:rsidP="00D909FC">
      <w:pPr>
        <w:pStyle w:val="a6"/>
      </w:pPr>
      <w:r>
        <w:t>Ермаков Игорь Владимирович</w:t>
      </w:r>
    </w:p>
    <w:p w:rsidR="00D909FC" w:rsidRDefault="00D909FC" w:rsidP="00D909FC">
      <w:pPr>
        <w:pStyle w:val="a7"/>
      </w:pPr>
      <w:r>
        <w:t>Институт экономических региональных исследований, Москва, Россия, 2205194129@rambler.ru</w:t>
      </w:r>
    </w:p>
    <w:p w:rsidR="00D909FC" w:rsidRDefault="00D909FC" w:rsidP="00D909FC">
      <w:pPr>
        <w:pStyle w:val="a6"/>
      </w:pPr>
      <w:r>
        <w:t>Филатов Владимир Владимирович </w:t>
      </w:r>
    </w:p>
    <w:p w:rsidR="00D909FC" w:rsidRDefault="00D909FC" w:rsidP="00D909FC">
      <w:pPr>
        <w:pStyle w:val="a7"/>
      </w:pPr>
      <w:r>
        <w:t xml:space="preserve">Российский государственный аграрный университет МСХА </w:t>
      </w:r>
      <w:r>
        <w:br/>
        <w:t>имени К. А. Тимирязева</w:t>
      </w:r>
      <w:r>
        <w:br/>
        <w:t>Московский технический университет связи и информатики</w:t>
      </w:r>
      <w:r>
        <w:br/>
        <w:t>Экспертно-аналитический центр</w:t>
      </w:r>
      <w:r>
        <w:br/>
        <w:t>Москва, Россия, filatov_vl@mail.ru</w:t>
      </w:r>
    </w:p>
    <w:p w:rsidR="00D909FC" w:rsidRDefault="00D909FC" w:rsidP="00D909FC">
      <w:pPr>
        <w:pStyle w:val="a9"/>
      </w:pPr>
      <w:r>
        <w:t>Аннотация</w:t>
      </w:r>
    </w:p>
    <w:p w:rsidR="00D909FC" w:rsidRDefault="00D909FC" w:rsidP="00D909FC">
      <w:pPr>
        <w:pStyle w:val="a8"/>
      </w:pPr>
      <w:r>
        <w:t>В статье проведено исследование особенностей применения LLM (</w:t>
      </w:r>
      <w:proofErr w:type="spellStart"/>
      <w:r>
        <w:t>Large</w:t>
      </w:r>
      <w:proofErr w:type="spellEnd"/>
      <w:r>
        <w:t xml:space="preserve"> </w:t>
      </w:r>
      <w:proofErr w:type="spellStart"/>
      <w:r>
        <w:t>Language</w:t>
      </w:r>
      <w:proofErr w:type="spellEnd"/>
      <w:r>
        <w:t xml:space="preserve"> </w:t>
      </w:r>
      <w:proofErr w:type="spellStart"/>
      <w:r>
        <w:t>Model</w:t>
      </w:r>
      <w:proofErr w:type="spellEnd"/>
      <w:r>
        <w:t>)  на основе комплексного подхода (</w:t>
      </w:r>
      <w:proofErr w:type="spellStart"/>
      <w:r>
        <w:t>дообучение</w:t>
      </w:r>
      <w:proofErr w:type="spellEnd"/>
      <w:r>
        <w:t xml:space="preserve"> + LLM </w:t>
      </w:r>
      <w:proofErr w:type="spellStart"/>
      <w:r>
        <w:t>Firewall</w:t>
      </w:r>
      <w:proofErr w:type="spellEnd"/>
      <w:r>
        <w:t xml:space="preserve"> + </w:t>
      </w:r>
      <w:proofErr w:type="spellStart"/>
      <w:r>
        <w:t>On-Premise</w:t>
      </w:r>
      <w:proofErr w:type="spellEnd"/>
      <w:r>
        <w:t xml:space="preserve">) для </w:t>
      </w:r>
      <w:r>
        <w:lastRenderedPageBreak/>
        <w:t>обеспечения максимального уровня экономической безопасности и эффективности предприятий молочной промышленности в современных  условиях. Рассмотрено несколько подходов к интеграции LLM с контролируемой базой знаний в сфере экономической безопасности молочной промышленности, которые позволяют снизить риски и повысить точность работы модели. Разобрано иерархическое соотношение шести программных комплексов – от базовых инфраструктурных решений к высокоуровневым прикладным системам. Показано, что интеграция RAG с LLM трансформирует генеративные модели в стратегический актив экономической безопасности отрасли, сочетающий гибкость ИИ с точностью отраслевой экспертизы и соблюдением требований конфиденциальности данных.</w:t>
      </w:r>
    </w:p>
    <w:p w:rsidR="00D909FC" w:rsidRDefault="00D909FC" w:rsidP="00D909FC">
      <w:pPr>
        <w:pStyle w:val="a9"/>
      </w:pPr>
      <w:r>
        <w:t xml:space="preserve">Ключевые слова: </w:t>
      </w:r>
    </w:p>
    <w:p w:rsidR="00D909FC" w:rsidRDefault="00D909FC" w:rsidP="00D909FC">
      <w:pPr>
        <w:pStyle w:val="a8"/>
      </w:pPr>
      <w:r>
        <w:t>LLM (</w:t>
      </w:r>
      <w:proofErr w:type="spellStart"/>
      <w:r>
        <w:t>Large</w:t>
      </w:r>
      <w:proofErr w:type="spellEnd"/>
      <w:r>
        <w:t xml:space="preserve"> </w:t>
      </w:r>
      <w:proofErr w:type="spellStart"/>
      <w:r>
        <w:t>Language</w:t>
      </w:r>
      <w:proofErr w:type="spellEnd"/>
      <w:r>
        <w:t xml:space="preserve"> </w:t>
      </w:r>
      <w:proofErr w:type="spellStart"/>
      <w:r>
        <w:t>Model</w:t>
      </w:r>
      <w:proofErr w:type="spellEnd"/>
      <w:r>
        <w:t>); RAG (</w:t>
      </w:r>
      <w:proofErr w:type="spellStart"/>
      <w:r>
        <w:t>Retrieval-Augmented</w:t>
      </w:r>
      <w:proofErr w:type="spellEnd"/>
      <w:r>
        <w:t xml:space="preserve"> </w:t>
      </w:r>
      <w:proofErr w:type="spellStart"/>
      <w:r>
        <w:t>Generation</w:t>
      </w:r>
      <w:proofErr w:type="spellEnd"/>
      <w:r>
        <w:t>); экономическая безопасность; предприятия молочной промышленности.</w:t>
      </w:r>
    </w:p>
    <w:p w:rsidR="00D909FC" w:rsidRDefault="00D909FC" w:rsidP="00D909FC">
      <w:pPr>
        <w:pStyle w:val="a9"/>
      </w:pPr>
      <w:r>
        <w:t xml:space="preserve">Для цитирования: </w:t>
      </w:r>
    </w:p>
    <w:p w:rsidR="00D909FC" w:rsidRDefault="00D909FC" w:rsidP="00D909FC">
      <w:pPr>
        <w:pStyle w:val="aa"/>
      </w:pPr>
      <w:r>
        <w:t>Ермаков И. В., Филатов В. В. Применение LLM (</w:t>
      </w:r>
      <w:proofErr w:type="spellStart"/>
      <w:r>
        <w:t>Large</w:t>
      </w:r>
      <w:proofErr w:type="spellEnd"/>
      <w:r>
        <w:t xml:space="preserve"> </w:t>
      </w:r>
      <w:proofErr w:type="spellStart"/>
      <w:r>
        <w:t>Language</w:t>
      </w:r>
      <w:proofErr w:type="spellEnd"/>
      <w:r>
        <w:t xml:space="preserve"> </w:t>
      </w:r>
      <w:proofErr w:type="spellStart"/>
      <w:r>
        <w:t>Model</w:t>
      </w:r>
      <w:proofErr w:type="spellEnd"/>
      <w:r>
        <w:t>)  на основе комплексного подхода  (</w:t>
      </w:r>
      <w:proofErr w:type="spellStart"/>
      <w:r>
        <w:t>дообучение</w:t>
      </w:r>
      <w:proofErr w:type="spellEnd"/>
      <w:r>
        <w:t xml:space="preserve"> + LLM </w:t>
      </w:r>
      <w:proofErr w:type="spellStart"/>
      <w:r>
        <w:t>firewall</w:t>
      </w:r>
      <w:proofErr w:type="spellEnd"/>
      <w:r>
        <w:t xml:space="preserve"> + </w:t>
      </w:r>
      <w:proofErr w:type="spellStart"/>
      <w:r>
        <w:t>On-Premise</w:t>
      </w:r>
      <w:proofErr w:type="spellEnd"/>
      <w:r>
        <w:t xml:space="preserve">) для обеспечения максимального уровня экономической безопасности и эффективности предприятий молочной промышленности // Прикладные экономические исследования. – 2026. – № 6. – С. 27–36. </w:t>
      </w:r>
      <w:proofErr w:type="spellStart"/>
      <w:r>
        <w:t>doi</w:t>
      </w:r>
      <w:proofErr w:type="spellEnd"/>
      <w:r>
        <w:t>: 10.47576/2949-1908.2026.6.6.003.</w:t>
      </w:r>
    </w:p>
    <w:p w:rsidR="00D909FC" w:rsidRDefault="00D909FC" w:rsidP="00D909FC">
      <w:pPr>
        <w:pStyle w:val="original"/>
      </w:pPr>
      <w:r>
        <w:t>Original article</w:t>
      </w:r>
    </w:p>
    <w:p w:rsidR="00D909FC" w:rsidRPr="00D909FC" w:rsidRDefault="00D909FC" w:rsidP="00D909FC">
      <w:pPr>
        <w:pStyle w:val="a5"/>
        <w:rPr>
          <w:lang w:val="en-US"/>
        </w:rPr>
      </w:pPr>
      <w:r w:rsidRPr="00D909FC">
        <w:rPr>
          <w:lang w:val="en-US"/>
        </w:rPr>
        <w:t xml:space="preserve">The use of LLM (Large Language Model) based </w:t>
      </w:r>
      <w:r w:rsidRPr="00D909FC">
        <w:rPr>
          <w:lang w:val="en-US"/>
        </w:rPr>
        <w:br/>
        <w:t xml:space="preserve">on an integrated approach (additional training + LLM Firewall + On-Premise) to ensure the maximum level of economic security and efficiency </w:t>
      </w:r>
      <w:r w:rsidRPr="00D909FC">
        <w:rPr>
          <w:lang w:val="en-US"/>
        </w:rPr>
        <w:br/>
        <w:t xml:space="preserve">of dairy industry enterprises </w:t>
      </w:r>
    </w:p>
    <w:p w:rsidR="00D909FC" w:rsidRPr="00D909FC" w:rsidRDefault="00D909FC" w:rsidP="00D909FC">
      <w:pPr>
        <w:pStyle w:val="a6"/>
        <w:rPr>
          <w:lang w:val="en-US"/>
        </w:rPr>
      </w:pPr>
      <w:proofErr w:type="spellStart"/>
      <w:r w:rsidRPr="00D909FC">
        <w:rPr>
          <w:lang w:val="en-US"/>
        </w:rPr>
        <w:t>Ermakov</w:t>
      </w:r>
      <w:proofErr w:type="spellEnd"/>
      <w:r w:rsidRPr="00D909FC">
        <w:rPr>
          <w:lang w:val="en-US"/>
        </w:rPr>
        <w:t xml:space="preserve"> Igor V.</w:t>
      </w:r>
    </w:p>
    <w:p w:rsidR="00D909FC" w:rsidRPr="00D909FC" w:rsidRDefault="00D909FC" w:rsidP="00D909FC">
      <w:pPr>
        <w:pStyle w:val="a7"/>
        <w:rPr>
          <w:lang w:val="en-US"/>
        </w:rPr>
      </w:pPr>
      <w:r w:rsidRPr="00D909FC">
        <w:rPr>
          <w:lang w:val="en-US"/>
        </w:rPr>
        <w:t xml:space="preserve">Institute of Regional Economic Research JSC, Moscow, Russia, </w:t>
      </w:r>
      <w:r w:rsidRPr="00D909FC">
        <w:rPr>
          <w:lang w:val="en-US"/>
        </w:rPr>
        <w:br/>
        <w:t>2205194129@rambler.ru</w:t>
      </w:r>
    </w:p>
    <w:p w:rsidR="00D909FC" w:rsidRPr="00D909FC" w:rsidRDefault="00D909FC" w:rsidP="00D909FC">
      <w:pPr>
        <w:pStyle w:val="a6"/>
        <w:rPr>
          <w:lang w:val="en-US"/>
        </w:rPr>
      </w:pPr>
      <w:proofErr w:type="spellStart"/>
      <w:r w:rsidRPr="00D909FC">
        <w:rPr>
          <w:lang w:val="en-US"/>
        </w:rPr>
        <w:t>Filatov</w:t>
      </w:r>
      <w:proofErr w:type="spellEnd"/>
      <w:r w:rsidRPr="00D909FC">
        <w:rPr>
          <w:lang w:val="en-US"/>
        </w:rPr>
        <w:t xml:space="preserve"> Vladimir V. </w:t>
      </w:r>
    </w:p>
    <w:p w:rsidR="00D909FC" w:rsidRPr="00D909FC" w:rsidRDefault="00D909FC" w:rsidP="00D909FC">
      <w:pPr>
        <w:pStyle w:val="a7"/>
        <w:rPr>
          <w:lang w:val="en-US"/>
        </w:rPr>
      </w:pPr>
      <w:r w:rsidRPr="00D909FC">
        <w:rPr>
          <w:lang w:val="en-US"/>
        </w:rPr>
        <w:t xml:space="preserve">K. A. </w:t>
      </w:r>
      <w:proofErr w:type="spellStart"/>
      <w:r w:rsidRPr="00D909FC">
        <w:rPr>
          <w:lang w:val="en-US"/>
        </w:rPr>
        <w:t>Timiryazev</w:t>
      </w:r>
      <w:proofErr w:type="spellEnd"/>
      <w:r w:rsidRPr="00D909FC">
        <w:rPr>
          <w:lang w:val="en-US"/>
        </w:rPr>
        <w:t xml:space="preserve"> Russian State Agrarian University</w:t>
      </w:r>
      <w:r w:rsidRPr="00D909FC">
        <w:rPr>
          <w:lang w:val="en-US"/>
        </w:rPr>
        <w:br/>
        <w:t>Moscow Technical University of Communications and Informatics</w:t>
      </w:r>
      <w:r w:rsidRPr="00D909FC">
        <w:rPr>
          <w:lang w:val="en-US"/>
        </w:rPr>
        <w:br/>
        <w:t>Expert Analytical Center</w:t>
      </w:r>
      <w:r w:rsidRPr="00D909FC">
        <w:rPr>
          <w:lang w:val="en-US"/>
        </w:rPr>
        <w:br/>
        <w:t>Moscow, Russia, filatov_vl@mail.ru</w:t>
      </w:r>
    </w:p>
    <w:p w:rsidR="00D909FC" w:rsidRPr="00D909FC" w:rsidRDefault="00D909FC" w:rsidP="00D909FC">
      <w:pPr>
        <w:pStyle w:val="a9"/>
        <w:rPr>
          <w:lang w:val="en-US"/>
        </w:rPr>
      </w:pPr>
      <w:r w:rsidRPr="00D909FC">
        <w:rPr>
          <w:lang w:val="en-US"/>
        </w:rPr>
        <w:t>Abstract</w:t>
      </w:r>
    </w:p>
    <w:p w:rsidR="00D909FC" w:rsidRPr="00D909FC" w:rsidRDefault="00D909FC" w:rsidP="00D909FC">
      <w:pPr>
        <w:pStyle w:val="a8"/>
        <w:rPr>
          <w:lang w:val="en-US"/>
        </w:rPr>
      </w:pPr>
      <w:r w:rsidRPr="00D909FC">
        <w:rPr>
          <w:lang w:val="en-US"/>
        </w:rPr>
        <w:t>The article examines the features of the LLM (Large Language Model) application  based on an integrated approach: retraining + LLM Firewall + On-Premise to ensure the maximum level of economic security and efficiency of dairy industry enterprises in modern conditions. Several approaches to integrating LLM with a controlled knowledge base in the field of economic security of the dairy industry are considered, which can reduce risks and improve the accuracy of the model. The hierarchical relationship of six software complexes is analyzed – from basic infrastructure solutions to high-level application systems. It is shown that the integration of RAG with LLM transforms generative models into a strategic asset for the economic security of the industry, combining the flexibility of AI with the accuracy of industry expertise and compliance with data confidentiality requirements.</w:t>
      </w:r>
    </w:p>
    <w:p w:rsidR="00D909FC" w:rsidRPr="00D909FC" w:rsidRDefault="00D909FC" w:rsidP="00D909FC">
      <w:pPr>
        <w:pStyle w:val="a9"/>
        <w:rPr>
          <w:lang w:val="en-US"/>
        </w:rPr>
      </w:pPr>
      <w:r w:rsidRPr="00D909FC">
        <w:rPr>
          <w:lang w:val="en-US"/>
        </w:rPr>
        <w:t xml:space="preserve">Keywords: </w:t>
      </w:r>
    </w:p>
    <w:p w:rsidR="00D909FC" w:rsidRPr="00D909FC" w:rsidRDefault="00D909FC" w:rsidP="00D909FC">
      <w:pPr>
        <w:pStyle w:val="a8"/>
        <w:rPr>
          <w:lang w:val="en-US"/>
        </w:rPr>
      </w:pPr>
      <w:r w:rsidRPr="00D909FC">
        <w:rPr>
          <w:lang w:val="en-US"/>
        </w:rPr>
        <w:lastRenderedPageBreak/>
        <w:t>LLM (Large Language Model); RAG (Retrieval-Augmented Generation); economic security; dairy industry enterprises.</w:t>
      </w:r>
    </w:p>
    <w:p w:rsidR="00D909FC" w:rsidRPr="00D909FC" w:rsidRDefault="00D909FC" w:rsidP="00D909FC">
      <w:pPr>
        <w:pStyle w:val="a9"/>
        <w:rPr>
          <w:lang w:val="en-US"/>
        </w:rPr>
      </w:pPr>
      <w:r w:rsidRPr="00D909FC">
        <w:rPr>
          <w:lang w:val="en-US"/>
        </w:rPr>
        <w:t xml:space="preserve">For citation: </w:t>
      </w:r>
    </w:p>
    <w:p w:rsidR="00D909FC" w:rsidRPr="004B722B" w:rsidRDefault="00D909FC" w:rsidP="00D909FC">
      <w:pPr>
        <w:pStyle w:val="ab"/>
      </w:pPr>
      <w:proofErr w:type="spellStart"/>
      <w:r w:rsidRPr="00D909FC">
        <w:rPr>
          <w:lang w:val="en-US"/>
        </w:rPr>
        <w:t>Ermakov</w:t>
      </w:r>
      <w:proofErr w:type="spellEnd"/>
      <w:r w:rsidRPr="00D909FC">
        <w:rPr>
          <w:lang w:val="en-US"/>
        </w:rPr>
        <w:t xml:space="preserve"> I. V., </w:t>
      </w:r>
      <w:proofErr w:type="spellStart"/>
      <w:r w:rsidRPr="00D909FC">
        <w:rPr>
          <w:lang w:val="en-US"/>
        </w:rPr>
        <w:t>Filatov</w:t>
      </w:r>
      <w:proofErr w:type="spellEnd"/>
      <w:r w:rsidRPr="00D909FC">
        <w:rPr>
          <w:lang w:val="en-US"/>
        </w:rPr>
        <w:t xml:space="preserve"> V. V. The use of LLM (Large Language Model) based on an integrated approach: additional training + LLM Firewall + On-Premise to ensure the maximum level of economic security and efficiency of dairy industry enterprises. </w:t>
      </w:r>
      <w:r w:rsidRPr="00D909FC">
        <w:rPr>
          <w:i/>
          <w:iCs/>
          <w:lang w:val="en-US"/>
        </w:rPr>
        <w:t>Applied</w:t>
      </w:r>
      <w:r w:rsidRPr="004B722B">
        <w:rPr>
          <w:i/>
          <w:iCs/>
        </w:rPr>
        <w:t xml:space="preserve"> </w:t>
      </w:r>
      <w:r w:rsidRPr="00D909FC">
        <w:rPr>
          <w:i/>
          <w:iCs/>
          <w:lang w:val="en-US"/>
        </w:rPr>
        <w:t>economic</w:t>
      </w:r>
      <w:r w:rsidRPr="004B722B">
        <w:rPr>
          <w:i/>
          <w:iCs/>
        </w:rPr>
        <w:t xml:space="preserve"> </w:t>
      </w:r>
      <w:r w:rsidRPr="00D909FC">
        <w:rPr>
          <w:i/>
          <w:iCs/>
          <w:lang w:val="en-US"/>
        </w:rPr>
        <w:t>research</w:t>
      </w:r>
      <w:r w:rsidRPr="004B722B">
        <w:rPr>
          <w:i/>
          <w:iCs/>
        </w:rPr>
        <w:t xml:space="preserve">, </w:t>
      </w:r>
      <w:r w:rsidRPr="004B722B">
        <w:t xml:space="preserve">2026, </w:t>
      </w:r>
      <w:r w:rsidRPr="00D909FC">
        <w:rPr>
          <w:lang w:val="en-US"/>
        </w:rPr>
        <w:t>no</w:t>
      </w:r>
      <w:r w:rsidRPr="004B722B">
        <w:t xml:space="preserve">. 6, </w:t>
      </w:r>
      <w:r w:rsidRPr="00D909FC">
        <w:rPr>
          <w:lang w:val="en-US"/>
        </w:rPr>
        <w:t>pp</w:t>
      </w:r>
      <w:r w:rsidRPr="004B722B">
        <w:t xml:space="preserve">. 27–36. </w:t>
      </w:r>
      <w:proofErr w:type="spellStart"/>
      <w:r w:rsidRPr="00D909FC">
        <w:rPr>
          <w:lang w:val="en-US"/>
        </w:rPr>
        <w:t>doi</w:t>
      </w:r>
      <w:proofErr w:type="spellEnd"/>
      <w:r w:rsidRPr="004B722B">
        <w:t>: 10.47576/2949-1908.2026.6.6.003.</w:t>
      </w:r>
    </w:p>
    <w:p w:rsidR="00D909FC" w:rsidRPr="004B722B" w:rsidRDefault="00D909FC" w:rsidP="00D909FC">
      <w:pPr>
        <w:pStyle w:val="a3"/>
      </w:pPr>
      <w:r>
        <w:t>Научная</w:t>
      </w:r>
      <w:r w:rsidRPr="004B722B">
        <w:t xml:space="preserve"> </w:t>
      </w:r>
      <w:r>
        <w:t>статья</w:t>
      </w:r>
    </w:p>
    <w:p w:rsidR="00D909FC" w:rsidRPr="004B722B" w:rsidRDefault="00D909FC" w:rsidP="00D909FC">
      <w:pPr>
        <w:pStyle w:val="a4"/>
        <w:rPr>
          <w:lang w:val="ru-RU"/>
        </w:rPr>
      </w:pPr>
      <w:r w:rsidRPr="004B722B">
        <w:rPr>
          <w:lang w:val="ru-RU"/>
        </w:rPr>
        <w:t>УДК 330</w:t>
      </w:r>
    </w:p>
    <w:p w:rsidR="00D909FC" w:rsidRPr="004B722B" w:rsidRDefault="00D909FC" w:rsidP="00D909FC">
      <w:pPr>
        <w:pStyle w:val="doi"/>
      </w:pPr>
      <w:proofErr w:type="spellStart"/>
      <w:r w:rsidRPr="00D909FC">
        <w:rPr>
          <w:lang w:val="en-US"/>
        </w:rPr>
        <w:t>doi</w:t>
      </w:r>
      <w:proofErr w:type="spellEnd"/>
      <w:r w:rsidRPr="004B722B">
        <w:t>: 10.47576/2949-1908.2026.6.6.004</w:t>
      </w:r>
    </w:p>
    <w:p w:rsidR="00D909FC" w:rsidRDefault="00D909FC" w:rsidP="00D909FC">
      <w:pPr>
        <w:pStyle w:val="a5"/>
      </w:pPr>
      <w:r>
        <w:t>Институциональный механизм технологического обеспечения продовольственной безопасности России</w:t>
      </w:r>
    </w:p>
    <w:p w:rsidR="00D909FC" w:rsidRDefault="00D909FC" w:rsidP="00D909FC">
      <w:pPr>
        <w:pStyle w:val="a6"/>
      </w:pPr>
      <w:r>
        <w:t xml:space="preserve">Кузнецова Елена Ивановна </w:t>
      </w:r>
    </w:p>
    <w:p w:rsidR="00D909FC" w:rsidRDefault="00D909FC" w:rsidP="00D909FC">
      <w:pPr>
        <w:pStyle w:val="a7"/>
      </w:pPr>
      <w:r>
        <w:t xml:space="preserve">Московский ордена Почета университет Министерства </w:t>
      </w:r>
      <w:r>
        <w:br/>
        <w:t xml:space="preserve">внутренних дел Российской Федерации имени В. Я. </w:t>
      </w:r>
      <w:proofErr w:type="spellStart"/>
      <w:r>
        <w:t>Кикотя</w:t>
      </w:r>
      <w:proofErr w:type="spellEnd"/>
      <w:r>
        <w:t xml:space="preserve">, </w:t>
      </w:r>
      <w:r>
        <w:br/>
        <w:t>Москва, Россия, elenkuz90@mail.ru</w:t>
      </w:r>
    </w:p>
    <w:p w:rsidR="00D909FC" w:rsidRDefault="00D909FC" w:rsidP="00D909FC">
      <w:pPr>
        <w:pStyle w:val="a9"/>
      </w:pPr>
      <w:r>
        <w:t>Аннотация</w:t>
      </w:r>
    </w:p>
    <w:p w:rsidR="00D909FC" w:rsidRDefault="00D909FC" w:rsidP="00D909FC">
      <w:pPr>
        <w:pStyle w:val="a8"/>
      </w:pPr>
      <w:r>
        <w:t xml:space="preserve">Обеспечение устойчивости агропродовольственного сектора требует перехода от реактивных мер к превентивной политике, определяющей направления обеспечения продовольственной безопасности. В статье представлены элементы институционального механизма, позволяющие технологически поддержать достижение заданного уровня продовольственной безопасности на основе выявления системных угроз, способных дестабилизировать достигнутые позиции при положительных показателях самообеспеченности. Обоснованы требования к формированию институционального механизма технологического обеспечения продовольственной безопасности, что предполагает  его многоуровневый и межсекторный характер, включающий государственные, научно-образовательные, финансовые и рыночные институты. Практическая реализация данных предложений позволит повысить устойчивость и экономическую безопасность национальной агропродовольственной </w:t>
      </w:r>
      <w:proofErr w:type="spellStart"/>
      <w:r>
        <w:t>системыю</w:t>
      </w:r>
      <w:proofErr w:type="spellEnd"/>
    </w:p>
    <w:p w:rsidR="00D909FC" w:rsidRDefault="00D909FC" w:rsidP="00D909FC">
      <w:pPr>
        <w:pStyle w:val="a9"/>
      </w:pPr>
      <w:r>
        <w:t xml:space="preserve">Ключевые слова: </w:t>
      </w:r>
    </w:p>
    <w:p w:rsidR="00D909FC" w:rsidRDefault="00D909FC" w:rsidP="00D909FC">
      <w:pPr>
        <w:pStyle w:val="a8"/>
      </w:pPr>
      <w:r>
        <w:t>продовольственная безопасность; институциональный механизм; риски продовольственной безопасности; самообеспеченность; технологическое обеспечение.</w:t>
      </w:r>
    </w:p>
    <w:p w:rsidR="00D909FC" w:rsidRDefault="00D909FC" w:rsidP="00D909FC">
      <w:pPr>
        <w:pStyle w:val="a9"/>
      </w:pPr>
      <w:r>
        <w:t xml:space="preserve">Для цитирования: </w:t>
      </w:r>
    </w:p>
    <w:p w:rsidR="00D909FC" w:rsidRDefault="00D909FC" w:rsidP="00D909FC">
      <w:pPr>
        <w:pStyle w:val="aa"/>
      </w:pPr>
      <w:r>
        <w:t xml:space="preserve">Кузнецова Е. И. Институциональный механизм технологического обеспечения продовольственной безопасности России // Прикладные экономические исследования. – 2026. – № 6. – С. 37–43. </w:t>
      </w:r>
      <w:proofErr w:type="spellStart"/>
      <w:r>
        <w:t>doi</w:t>
      </w:r>
      <w:proofErr w:type="spellEnd"/>
      <w:r>
        <w:t>: 10.47576/2949-1908.2026.6.6.004.</w:t>
      </w:r>
    </w:p>
    <w:p w:rsidR="00D909FC" w:rsidRDefault="00D909FC" w:rsidP="00D909FC">
      <w:pPr>
        <w:pStyle w:val="original"/>
      </w:pPr>
      <w:r>
        <w:t>Original article</w:t>
      </w:r>
    </w:p>
    <w:p w:rsidR="00D909FC" w:rsidRPr="00D909FC" w:rsidRDefault="00D909FC" w:rsidP="00D909FC">
      <w:pPr>
        <w:pStyle w:val="a5"/>
        <w:rPr>
          <w:lang w:val="en-US"/>
        </w:rPr>
      </w:pPr>
      <w:r w:rsidRPr="00D909FC">
        <w:rPr>
          <w:lang w:val="en-US"/>
        </w:rPr>
        <w:t>Institutional mechanism for technological support of food security in Russia</w:t>
      </w:r>
    </w:p>
    <w:p w:rsidR="00D909FC" w:rsidRPr="00D909FC" w:rsidRDefault="00D909FC" w:rsidP="00D909FC">
      <w:pPr>
        <w:pStyle w:val="a6"/>
        <w:rPr>
          <w:lang w:val="en-US"/>
        </w:rPr>
      </w:pPr>
      <w:proofErr w:type="spellStart"/>
      <w:r w:rsidRPr="00D909FC">
        <w:rPr>
          <w:lang w:val="en-US"/>
        </w:rPr>
        <w:t>Kuznetsova</w:t>
      </w:r>
      <w:proofErr w:type="spellEnd"/>
      <w:r w:rsidRPr="00D909FC">
        <w:rPr>
          <w:lang w:val="en-US"/>
        </w:rPr>
        <w:t xml:space="preserve"> Elena I. </w:t>
      </w:r>
    </w:p>
    <w:p w:rsidR="00D909FC" w:rsidRPr="00D909FC" w:rsidRDefault="00D909FC" w:rsidP="00D909FC">
      <w:pPr>
        <w:pStyle w:val="a7"/>
        <w:rPr>
          <w:lang w:val="en-US"/>
        </w:rPr>
      </w:pPr>
      <w:proofErr w:type="spellStart"/>
      <w:r w:rsidRPr="00D909FC">
        <w:rPr>
          <w:lang w:val="en-US"/>
        </w:rPr>
        <w:lastRenderedPageBreak/>
        <w:t>V.Ya</w:t>
      </w:r>
      <w:proofErr w:type="spellEnd"/>
      <w:r w:rsidRPr="00D909FC">
        <w:rPr>
          <w:lang w:val="en-US"/>
        </w:rPr>
        <w:t xml:space="preserve">. </w:t>
      </w:r>
      <w:proofErr w:type="spellStart"/>
      <w:r w:rsidRPr="00D909FC">
        <w:rPr>
          <w:lang w:val="en-US"/>
        </w:rPr>
        <w:t>Kikot</w:t>
      </w:r>
      <w:proofErr w:type="spellEnd"/>
      <w:r w:rsidRPr="00D909FC">
        <w:rPr>
          <w:lang w:val="en-US"/>
        </w:rPr>
        <w:t xml:space="preserve"> Moscow University of the Ministry of Internal Affairs of the Russian Federation, Moscow, Russia, elenkuz90@mail.ru</w:t>
      </w:r>
    </w:p>
    <w:p w:rsidR="00D909FC" w:rsidRPr="00D909FC" w:rsidRDefault="00D909FC" w:rsidP="00D909FC">
      <w:pPr>
        <w:pStyle w:val="a9"/>
        <w:rPr>
          <w:lang w:val="en-US"/>
        </w:rPr>
      </w:pPr>
      <w:r w:rsidRPr="00D909FC">
        <w:rPr>
          <w:lang w:val="en-US"/>
        </w:rPr>
        <w:t>Abstract</w:t>
      </w:r>
    </w:p>
    <w:p w:rsidR="00D909FC" w:rsidRPr="00D909FC" w:rsidRDefault="00D909FC" w:rsidP="00D909FC">
      <w:pPr>
        <w:pStyle w:val="a8"/>
        <w:rPr>
          <w:lang w:val="en-US"/>
        </w:rPr>
      </w:pPr>
      <w:r w:rsidRPr="00D909FC">
        <w:rPr>
          <w:lang w:val="en-US"/>
        </w:rPr>
        <w:t xml:space="preserve">Ensuring the sustainability of the agro-food sector requires a transition from reactive measures to preventive policies that determine the directions of ensuring food security. The article presents elements of an institutional mechanism that allows for technological support of achieving a given level of food security based on identifying systemic threats that can destabilize the achieved positions with positive indicators of self-sufficiency. The requirements for the formation of an institutional mechanism for technological support of food security are substantiated, which implies its multilevel and </w:t>
      </w:r>
      <w:proofErr w:type="spellStart"/>
      <w:r w:rsidRPr="00D909FC">
        <w:rPr>
          <w:lang w:val="en-US"/>
        </w:rPr>
        <w:t>intersectoral</w:t>
      </w:r>
      <w:proofErr w:type="spellEnd"/>
      <w:r w:rsidRPr="00D909FC">
        <w:rPr>
          <w:lang w:val="en-US"/>
        </w:rPr>
        <w:t xml:space="preserve"> nature, including state, scientific, educational, financial, and market institutions. The practical implementation of these proposals will increase the sustainability and economic security of the national </w:t>
      </w:r>
      <w:proofErr w:type="spellStart"/>
      <w:r w:rsidRPr="00D909FC">
        <w:rPr>
          <w:lang w:val="en-US"/>
        </w:rPr>
        <w:t>agri</w:t>
      </w:r>
      <w:proofErr w:type="spellEnd"/>
      <w:r w:rsidRPr="00D909FC">
        <w:rPr>
          <w:lang w:val="en-US"/>
        </w:rPr>
        <w:t>-food system.</w:t>
      </w:r>
    </w:p>
    <w:p w:rsidR="00D909FC" w:rsidRPr="00D909FC" w:rsidRDefault="00D909FC" w:rsidP="00D909FC">
      <w:pPr>
        <w:pStyle w:val="a9"/>
        <w:rPr>
          <w:lang w:val="en-US"/>
        </w:rPr>
      </w:pPr>
      <w:r w:rsidRPr="00D909FC">
        <w:rPr>
          <w:lang w:val="en-US"/>
        </w:rPr>
        <w:t xml:space="preserve">Keywords: </w:t>
      </w:r>
    </w:p>
    <w:p w:rsidR="00D909FC" w:rsidRPr="00D909FC" w:rsidRDefault="00D909FC" w:rsidP="00D909FC">
      <w:pPr>
        <w:pStyle w:val="a8"/>
        <w:rPr>
          <w:lang w:val="en-US"/>
        </w:rPr>
      </w:pPr>
      <w:r w:rsidRPr="00D909FC">
        <w:rPr>
          <w:lang w:val="en-US"/>
        </w:rPr>
        <w:t>Food security; institutional mechanism; food security risks; self-sufficiency; technological support.</w:t>
      </w:r>
    </w:p>
    <w:p w:rsidR="00D909FC" w:rsidRPr="00D909FC" w:rsidRDefault="00D909FC" w:rsidP="00D909FC">
      <w:pPr>
        <w:pStyle w:val="a9"/>
        <w:rPr>
          <w:lang w:val="en-US"/>
        </w:rPr>
      </w:pPr>
      <w:r w:rsidRPr="00D909FC">
        <w:rPr>
          <w:lang w:val="en-US"/>
        </w:rPr>
        <w:t xml:space="preserve">For citation: </w:t>
      </w:r>
    </w:p>
    <w:p w:rsidR="00D909FC" w:rsidRPr="004B722B" w:rsidRDefault="00D909FC" w:rsidP="00D909FC">
      <w:pPr>
        <w:pStyle w:val="ab"/>
      </w:pPr>
      <w:proofErr w:type="spellStart"/>
      <w:r w:rsidRPr="00D909FC">
        <w:rPr>
          <w:lang w:val="en-US"/>
        </w:rPr>
        <w:t>Kuznetsova</w:t>
      </w:r>
      <w:proofErr w:type="spellEnd"/>
      <w:r w:rsidRPr="00D909FC">
        <w:rPr>
          <w:lang w:val="en-US"/>
        </w:rPr>
        <w:t xml:space="preserve"> E. I. Institutional mechanism for technological support of food security in Russia. </w:t>
      </w:r>
      <w:r w:rsidRPr="00D909FC">
        <w:rPr>
          <w:i/>
          <w:iCs/>
          <w:lang w:val="en-US"/>
        </w:rPr>
        <w:t>Applied</w:t>
      </w:r>
      <w:r w:rsidRPr="004B722B">
        <w:rPr>
          <w:i/>
          <w:iCs/>
        </w:rPr>
        <w:t xml:space="preserve"> </w:t>
      </w:r>
      <w:r w:rsidRPr="00D909FC">
        <w:rPr>
          <w:i/>
          <w:iCs/>
          <w:lang w:val="en-US"/>
        </w:rPr>
        <w:t>economic</w:t>
      </w:r>
      <w:r w:rsidRPr="004B722B">
        <w:rPr>
          <w:i/>
          <w:iCs/>
        </w:rPr>
        <w:t xml:space="preserve"> </w:t>
      </w:r>
      <w:r w:rsidRPr="00D909FC">
        <w:rPr>
          <w:i/>
          <w:iCs/>
          <w:lang w:val="en-US"/>
        </w:rPr>
        <w:t>research</w:t>
      </w:r>
      <w:r w:rsidRPr="004B722B">
        <w:rPr>
          <w:i/>
          <w:iCs/>
        </w:rPr>
        <w:t>,</w:t>
      </w:r>
      <w:r w:rsidRPr="004B722B">
        <w:t xml:space="preserve"> 2026, </w:t>
      </w:r>
      <w:r w:rsidRPr="00D909FC">
        <w:rPr>
          <w:lang w:val="en-US"/>
        </w:rPr>
        <w:t>no</w:t>
      </w:r>
      <w:r w:rsidRPr="004B722B">
        <w:t xml:space="preserve">. 6, </w:t>
      </w:r>
      <w:r w:rsidRPr="00D909FC">
        <w:rPr>
          <w:lang w:val="en-US"/>
        </w:rPr>
        <w:t>pp</w:t>
      </w:r>
      <w:r w:rsidRPr="004B722B">
        <w:t xml:space="preserve">. 37–43. </w:t>
      </w:r>
      <w:proofErr w:type="spellStart"/>
      <w:r w:rsidRPr="00D909FC">
        <w:rPr>
          <w:lang w:val="en-US"/>
        </w:rPr>
        <w:t>doi</w:t>
      </w:r>
      <w:proofErr w:type="spellEnd"/>
      <w:r w:rsidRPr="004B722B">
        <w:t>: 10.47576/2949-1908.2026.6.6.004.</w:t>
      </w:r>
    </w:p>
    <w:p w:rsidR="00D909FC" w:rsidRPr="004B722B" w:rsidRDefault="00D909FC" w:rsidP="00D909FC">
      <w:pPr>
        <w:pStyle w:val="a3"/>
      </w:pPr>
      <w:r>
        <w:t>Научная</w:t>
      </w:r>
      <w:r w:rsidRPr="004B722B">
        <w:t xml:space="preserve"> </w:t>
      </w:r>
      <w:r>
        <w:t>статья</w:t>
      </w:r>
    </w:p>
    <w:p w:rsidR="00D909FC" w:rsidRPr="004B722B" w:rsidRDefault="00D909FC" w:rsidP="00D909FC">
      <w:pPr>
        <w:pStyle w:val="a4"/>
        <w:rPr>
          <w:lang w:val="ru-RU"/>
        </w:rPr>
      </w:pPr>
      <w:r w:rsidRPr="004B722B">
        <w:rPr>
          <w:lang w:val="ru-RU"/>
        </w:rPr>
        <w:t>УДК 332.1</w:t>
      </w:r>
    </w:p>
    <w:p w:rsidR="00D909FC" w:rsidRPr="004B722B" w:rsidRDefault="00D909FC" w:rsidP="00D909FC">
      <w:pPr>
        <w:pStyle w:val="doi"/>
      </w:pPr>
      <w:proofErr w:type="spellStart"/>
      <w:r w:rsidRPr="00D909FC">
        <w:rPr>
          <w:lang w:val="en-US"/>
        </w:rPr>
        <w:t>doi</w:t>
      </w:r>
      <w:proofErr w:type="spellEnd"/>
      <w:r w:rsidRPr="004B722B">
        <w:t>: 10.47576/2949-1908.2026.6.6.005</w:t>
      </w:r>
    </w:p>
    <w:p w:rsidR="00D909FC" w:rsidRDefault="00D909FC" w:rsidP="00D909FC">
      <w:pPr>
        <w:pStyle w:val="a5"/>
      </w:pPr>
      <w:r>
        <w:t>Проблемы развития промышленных предприятий в современных условиях</w:t>
      </w:r>
    </w:p>
    <w:p w:rsidR="00D909FC" w:rsidRDefault="00D909FC" w:rsidP="00D909FC">
      <w:pPr>
        <w:pStyle w:val="a6"/>
      </w:pPr>
      <w:r>
        <w:t xml:space="preserve">Соколов Алексей Павлович </w:t>
      </w:r>
    </w:p>
    <w:p w:rsidR="00D909FC" w:rsidRDefault="00D909FC" w:rsidP="00D909FC">
      <w:pPr>
        <w:pStyle w:val="a7"/>
      </w:pPr>
      <w:r>
        <w:t>Государственный университет просвещения</w:t>
      </w:r>
      <w:r>
        <w:br/>
        <w:t>Российский экономический университет имени Г. В. Плеханова</w:t>
      </w:r>
      <w:r>
        <w:br/>
      </w:r>
      <w:r>
        <w:rPr>
          <w:spacing w:val="-5"/>
        </w:rPr>
        <w:t>Российская государственная академия интеллектуальной собственности</w:t>
      </w:r>
      <w:r>
        <w:rPr>
          <w:spacing w:val="-5"/>
        </w:rPr>
        <w:br/>
      </w:r>
      <w:r>
        <w:t>Москва, Россия, sap9556565@gmail.com</w:t>
      </w:r>
    </w:p>
    <w:p w:rsidR="00D909FC" w:rsidRDefault="00D909FC" w:rsidP="00D909FC">
      <w:pPr>
        <w:pStyle w:val="a9"/>
      </w:pPr>
      <w:r>
        <w:t>Аннотация</w:t>
      </w:r>
    </w:p>
    <w:p w:rsidR="00D909FC" w:rsidRDefault="00D909FC" w:rsidP="00D909FC">
      <w:pPr>
        <w:pStyle w:val="a8"/>
      </w:pPr>
      <w:r>
        <w:t>В статье рассматриваются ключевые проблемы, сдерживающие развитие промышленных предприятий в современных экономических условиях. Анализируются технологические, экономические, управленческие и маркетинговые факторы, оказывающие влияние на конкурентоспособность и эффективность производства. Особое внимание уделяется вопросам цифровизации, инноваций, привлечения инвестиций, квалификации кадров и адаптации к меняющимся условиям глобальной конкуренции и экономическим вызовам. Предлагаются рекомендации по стратегическому управлению и государственной поддержке, направленные на стимулирование развития промышленных предприятий и обеспечение их устойчивого роста.</w:t>
      </w:r>
    </w:p>
    <w:p w:rsidR="00D909FC" w:rsidRDefault="00D909FC" w:rsidP="00D909FC">
      <w:pPr>
        <w:pStyle w:val="a9"/>
      </w:pPr>
      <w:r>
        <w:t xml:space="preserve">Ключевые слова: </w:t>
      </w:r>
    </w:p>
    <w:p w:rsidR="00D909FC" w:rsidRDefault="00D909FC" w:rsidP="00D909FC">
      <w:pPr>
        <w:pStyle w:val="a8"/>
      </w:pPr>
      <w:r>
        <w:t>промышленные предприятия; развитие промышленности; современные условия; проблемы развития; конкурентоспособность; экономический рост; эффективность производства.</w:t>
      </w:r>
    </w:p>
    <w:p w:rsidR="00D909FC" w:rsidRDefault="00D909FC" w:rsidP="00D909FC">
      <w:pPr>
        <w:pStyle w:val="a9"/>
      </w:pPr>
      <w:r>
        <w:t xml:space="preserve">Для цитирования: </w:t>
      </w:r>
    </w:p>
    <w:p w:rsidR="00D909FC" w:rsidRDefault="00D909FC" w:rsidP="00D909FC">
      <w:pPr>
        <w:pStyle w:val="aa"/>
      </w:pPr>
      <w:r>
        <w:lastRenderedPageBreak/>
        <w:t xml:space="preserve">Соколов А. П. Проблемы развития промышленных предприятий в современных условиях // Прикладные экономические исследования. – 2026. – № 6. – </w:t>
      </w:r>
      <w:r>
        <w:br/>
        <w:t xml:space="preserve">С. 44–50. </w:t>
      </w:r>
      <w:proofErr w:type="spellStart"/>
      <w:r>
        <w:t>doi</w:t>
      </w:r>
      <w:proofErr w:type="spellEnd"/>
      <w:r>
        <w:t>: 10.47576/2949-1908.2026.6.6.005.</w:t>
      </w:r>
    </w:p>
    <w:p w:rsidR="00D909FC" w:rsidRDefault="00D909FC" w:rsidP="00D909FC">
      <w:pPr>
        <w:pStyle w:val="original"/>
      </w:pPr>
      <w:r>
        <w:t>Original article</w:t>
      </w:r>
    </w:p>
    <w:p w:rsidR="00D909FC" w:rsidRPr="00D909FC" w:rsidRDefault="00D909FC" w:rsidP="00D909FC">
      <w:pPr>
        <w:pStyle w:val="a5"/>
        <w:rPr>
          <w:lang w:val="en-US"/>
        </w:rPr>
      </w:pPr>
      <w:r w:rsidRPr="00D909FC">
        <w:rPr>
          <w:lang w:val="en-US"/>
        </w:rPr>
        <w:t>Problems of development of industrial enterprises in modern conditions</w:t>
      </w:r>
    </w:p>
    <w:p w:rsidR="00D909FC" w:rsidRPr="00D909FC" w:rsidRDefault="00D909FC" w:rsidP="00D909FC">
      <w:pPr>
        <w:pStyle w:val="a6"/>
        <w:rPr>
          <w:lang w:val="en-US"/>
        </w:rPr>
      </w:pPr>
      <w:proofErr w:type="spellStart"/>
      <w:r w:rsidRPr="00D909FC">
        <w:rPr>
          <w:lang w:val="en-US"/>
        </w:rPr>
        <w:t>Sokolov</w:t>
      </w:r>
      <w:proofErr w:type="spellEnd"/>
      <w:r w:rsidRPr="00D909FC">
        <w:rPr>
          <w:lang w:val="en-US"/>
        </w:rPr>
        <w:t xml:space="preserve"> Alexey P. </w:t>
      </w:r>
    </w:p>
    <w:p w:rsidR="00D909FC" w:rsidRPr="00D909FC" w:rsidRDefault="00D909FC" w:rsidP="00D909FC">
      <w:pPr>
        <w:pStyle w:val="a7"/>
        <w:rPr>
          <w:lang w:val="en-US"/>
        </w:rPr>
      </w:pPr>
      <w:r w:rsidRPr="00D909FC">
        <w:rPr>
          <w:lang w:val="en-US"/>
        </w:rPr>
        <w:t>State University of Education</w:t>
      </w:r>
      <w:r w:rsidRPr="00D909FC">
        <w:rPr>
          <w:lang w:val="en-US"/>
        </w:rPr>
        <w:br/>
        <w:t>Plekhanov Russian University of Economics</w:t>
      </w:r>
      <w:r w:rsidRPr="00D909FC">
        <w:rPr>
          <w:lang w:val="en-US"/>
        </w:rPr>
        <w:br/>
        <w:t>Russian State Academy of Intellectual Property</w:t>
      </w:r>
      <w:r w:rsidRPr="00D909FC">
        <w:rPr>
          <w:lang w:val="en-US"/>
        </w:rPr>
        <w:br/>
        <w:t>Moscow, Russia, sap9556565@gmail.com</w:t>
      </w:r>
    </w:p>
    <w:p w:rsidR="00D909FC" w:rsidRPr="00D909FC" w:rsidRDefault="00D909FC" w:rsidP="00D909FC">
      <w:pPr>
        <w:pStyle w:val="a9"/>
        <w:rPr>
          <w:lang w:val="en-US"/>
        </w:rPr>
      </w:pPr>
      <w:r w:rsidRPr="00D909FC">
        <w:rPr>
          <w:lang w:val="en-US"/>
        </w:rPr>
        <w:t>Abstract</w:t>
      </w:r>
    </w:p>
    <w:p w:rsidR="00D909FC" w:rsidRPr="00D909FC" w:rsidRDefault="00D909FC" w:rsidP="00D909FC">
      <w:pPr>
        <w:pStyle w:val="a8"/>
        <w:rPr>
          <w:lang w:val="en-US"/>
        </w:rPr>
      </w:pPr>
      <w:r w:rsidRPr="00D909FC">
        <w:rPr>
          <w:lang w:val="en-US"/>
        </w:rPr>
        <w:t>The article discusses the key problems that hinder the development of industrial enterprises in today’s economic environment. It analyzes the technological, economic, managerial, and marketing factors that affect the competitiveness and efficiency of production. Special attention is given to the issues of digitalization, innovation, investment attraction, personnel qualifications, and adaptation to the changing conditions of global competition and economic challenges. The article provides recommendations for strategic management and government support aimed at stimulating the development of industrial enterprises and ensuring their sustainable growth.</w:t>
      </w:r>
    </w:p>
    <w:p w:rsidR="00D909FC" w:rsidRPr="00D909FC" w:rsidRDefault="00D909FC" w:rsidP="00D909FC">
      <w:pPr>
        <w:pStyle w:val="a9"/>
        <w:rPr>
          <w:lang w:val="en-US"/>
        </w:rPr>
      </w:pPr>
      <w:r w:rsidRPr="00D909FC">
        <w:rPr>
          <w:lang w:val="en-US"/>
        </w:rPr>
        <w:t xml:space="preserve">Keywords: </w:t>
      </w:r>
    </w:p>
    <w:p w:rsidR="00D909FC" w:rsidRPr="00D909FC" w:rsidRDefault="00D909FC" w:rsidP="00D909FC">
      <w:pPr>
        <w:pStyle w:val="a8"/>
        <w:rPr>
          <w:lang w:val="en-US"/>
        </w:rPr>
      </w:pPr>
      <w:r w:rsidRPr="00D909FC">
        <w:rPr>
          <w:lang w:val="en-US"/>
        </w:rPr>
        <w:t>Industrial enterprises; industrial development; modern conditions; development problems; competitiveness; economic growth; production efficiency.</w:t>
      </w:r>
    </w:p>
    <w:p w:rsidR="00D909FC" w:rsidRPr="00D909FC" w:rsidRDefault="00D909FC" w:rsidP="00D909FC">
      <w:pPr>
        <w:pStyle w:val="a9"/>
        <w:rPr>
          <w:lang w:val="en-US"/>
        </w:rPr>
      </w:pPr>
      <w:r w:rsidRPr="00D909FC">
        <w:rPr>
          <w:lang w:val="en-US"/>
        </w:rPr>
        <w:t xml:space="preserve">For citation: </w:t>
      </w:r>
    </w:p>
    <w:p w:rsidR="00D909FC" w:rsidRPr="004B722B" w:rsidRDefault="00D909FC" w:rsidP="00D909FC">
      <w:pPr>
        <w:pStyle w:val="ab"/>
      </w:pPr>
      <w:proofErr w:type="spellStart"/>
      <w:r w:rsidRPr="00D909FC">
        <w:rPr>
          <w:lang w:val="en-US"/>
        </w:rPr>
        <w:t>Sokolov</w:t>
      </w:r>
      <w:proofErr w:type="spellEnd"/>
      <w:r w:rsidRPr="00D909FC">
        <w:rPr>
          <w:lang w:val="en-US"/>
        </w:rPr>
        <w:t xml:space="preserve"> A. P. Problems of development of industrial enterprises in modern conditions. </w:t>
      </w:r>
      <w:r w:rsidRPr="00D909FC">
        <w:rPr>
          <w:i/>
          <w:iCs/>
          <w:lang w:val="en-US"/>
        </w:rPr>
        <w:t>Applied</w:t>
      </w:r>
      <w:r w:rsidRPr="004B722B">
        <w:rPr>
          <w:i/>
          <w:iCs/>
        </w:rPr>
        <w:t xml:space="preserve"> </w:t>
      </w:r>
      <w:r w:rsidRPr="00D909FC">
        <w:rPr>
          <w:i/>
          <w:iCs/>
          <w:lang w:val="en-US"/>
        </w:rPr>
        <w:t>economic</w:t>
      </w:r>
      <w:r w:rsidRPr="004B722B">
        <w:rPr>
          <w:i/>
          <w:iCs/>
        </w:rPr>
        <w:t xml:space="preserve"> </w:t>
      </w:r>
      <w:r w:rsidRPr="00D909FC">
        <w:rPr>
          <w:i/>
          <w:iCs/>
          <w:lang w:val="en-US"/>
        </w:rPr>
        <w:t>research</w:t>
      </w:r>
      <w:r w:rsidRPr="004B722B">
        <w:t xml:space="preserve">, 2026, </w:t>
      </w:r>
      <w:r w:rsidRPr="00D909FC">
        <w:rPr>
          <w:lang w:val="en-US"/>
        </w:rPr>
        <w:t>no</w:t>
      </w:r>
      <w:r w:rsidRPr="004B722B">
        <w:t xml:space="preserve">. 6, </w:t>
      </w:r>
      <w:r w:rsidRPr="00D909FC">
        <w:rPr>
          <w:lang w:val="en-US"/>
        </w:rPr>
        <w:t>pp</w:t>
      </w:r>
      <w:r w:rsidRPr="004B722B">
        <w:t xml:space="preserve">. 44–50. </w:t>
      </w:r>
      <w:proofErr w:type="spellStart"/>
      <w:r w:rsidRPr="00D909FC">
        <w:rPr>
          <w:lang w:val="en-US"/>
        </w:rPr>
        <w:t>doi</w:t>
      </w:r>
      <w:proofErr w:type="spellEnd"/>
      <w:r w:rsidRPr="004B722B">
        <w:t>: 10.47576/2949-1908.2026.6.6.005.</w:t>
      </w:r>
    </w:p>
    <w:p w:rsidR="00D909FC" w:rsidRPr="004B722B" w:rsidRDefault="00D909FC" w:rsidP="00D909FC">
      <w:pPr>
        <w:pStyle w:val="a3"/>
      </w:pPr>
      <w:r>
        <w:t>Научная</w:t>
      </w:r>
      <w:r w:rsidRPr="004B722B">
        <w:t xml:space="preserve"> </w:t>
      </w:r>
      <w:r>
        <w:t>статья</w:t>
      </w:r>
    </w:p>
    <w:p w:rsidR="00D909FC" w:rsidRPr="004B722B" w:rsidRDefault="00D909FC" w:rsidP="00D909FC">
      <w:pPr>
        <w:pStyle w:val="a4"/>
        <w:rPr>
          <w:lang w:val="ru-RU"/>
        </w:rPr>
      </w:pPr>
      <w:r w:rsidRPr="004B722B">
        <w:rPr>
          <w:lang w:val="ru-RU"/>
        </w:rPr>
        <w:t>УДК 338.242.3</w:t>
      </w:r>
    </w:p>
    <w:p w:rsidR="00D909FC" w:rsidRPr="004B722B" w:rsidRDefault="00D909FC" w:rsidP="00D909FC">
      <w:pPr>
        <w:pStyle w:val="doi"/>
      </w:pPr>
      <w:proofErr w:type="spellStart"/>
      <w:r w:rsidRPr="00D909FC">
        <w:rPr>
          <w:lang w:val="en-US"/>
        </w:rPr>
        <w:t>doi</w:t>
      </w:r>
      <w:proofErr w:type="spellEnd"/>
      <w:r w:rsidRPr="004B722B">
        <w:t>: 10.47576/2949-1908.2026.6.6.006</w:t>
      </w:r>
    </w:p>
    <w:p w:rsidR="00D909FC" w:rsidRDefault="00D909FC" w:rsidP="00D909FC">
      <w:pPr>
        <w:pStyle w:val="a5"/>
      </w:pPr>
      <w:r>
        <w:t>Анализ применимости существующих подходов к управлению запасами в условиях промышленных объектов по производству металлоконструкций под заказ</w:t>
      </w:r>
    </w:p>
    <w:p w:rsidR="00D909FC" w:rsidRDefault="00D909FC" w:rsidP="00D909FC">
      <w:pPr>
        <w:pStyle w:val="a6"/>
      </w:pPr>
      <w:proofErr w:type="spellStart"/>
      <w:r>
        <w:t>Стебнева</w:t>
      </w:r>
      <w:proofErr w:type="spellEnd"/>
      <w:r>
        <w:t xml:space="preserve"> Екатерина Викторовна </w:t>
      </w:r>
    </w:p>
    <w:p w:rsidR="00D909FC" w:rsidRDefault="00D909FC" w:rsidP="00D909FC">
      <w:pPr>
        <w:pStyle w:val="a7"/>
      </w:pPr>
      <w:r>
        <w:t xml:space="preserve">Магнитогорский государственный технический университет </w:t>
      </w:r>
      <w:r>
        <w:br/>
        <w:t xml:space="preserve">имени Г. И. Носова, Магнитогорск, Россия, katerina.stebneva@mail.ru </w:t>
      </w:r>
    </w:p>
    <w:p w:rsidR="00D909FC" w:rsidRDefault="00D909FC" w:rsidP="00D909FC">
      <w:pPr>
        <w:pStyle w:val="a6"/>
      </w:pPr>
      <w:proofErr w:type="spellStart"/>
      <w:r>
        <w:t>Замбржицкая</w:t>
      </w:r>
      <w:proofErr w:type="spellEnd"/>
      <w:r>
        <w:t xml:space="preserve"> Евгения Сергеевна </w:t>
      </w:r>
    </w:p>
    <w:p w:rsidR="00D909FC" w:rsidRDefault="00D909FC" w:rsidP="00D909FC">
      <w:pPr>
        <w:pStyle w:val="a7"/>
      </w:pPr>
      <w:r>
        <w:t xml:space="preserve">Магнитогорский государственный технический университет </w:t>
      </w:r>
      <w:r>
        <w:br/>
        <w:t>имени Г. И. Носова, Магнитогорск, Россия, zambr.es@yandex.ru</w:t>
      </w:r>
    </w:p>
    <w:p w:rsidR="00D909FC" w:rsidRDefault="00D909FC" w:rsidP="00D909FC">
      <w:pPr>
        <w:pStyle w:val="a9"/>
      </w:pPr>
      <w:r>
        <w:t>Аннотация</w:t>
      </w:r>
    </w:p>
    <w:p w:rsidR="00D909FC" w:rsidRDefault="00D909FC" w:rsidP="00D909FC">
      <w:pPr>
        <w:pStyle w:val="a8"/>
      </w:pPr>
      <w:r>
        <w:lastRenderedPageBreak/>
        <w:t>В статье выполнен критический анализ общеизвестных методов управления запасами применительно к предприятиям, специализирующимся на изготовлении металлоконструкций по индивидуальным заказам. На основе сравнительного анализа авторами определены области возможного применения указанных методов в условиях позаказного производства металлоконструкций. Наиболее перспективным признан комбинированный подход, основанной на гибридной модели, в которой VED-анализ применяется для управления рисками остановки производства, FMR-анализ – для оптимизации складской логистики, JIT – только для вспомогательных материалов (электроды, крепеж, абразивы и т.д.), а ABC, XYZ и EOQ сохраняются лишь как вспомогательные инструменты для ограниченной номенклатуры стандартизированных позиций. Обязательным условием реализации авторской модели управления запасами определено внедрение ERP-системы с модулем планирования материальных потребностей.</w:t>
      </w:r>
    </w:p>
    <w:p w:rsidR="00D909FC" w:rsidRDefault="00D909FC" w:rsidP="00D909FC">
      <w:pPr>
        <w:pStyle w:val="a9"/>
      </w:pPr>
      <w:r>
        <w:t>Ключевые слова:</w:t>
      </w:r>
    </w:p>
    <w:p w:rsidR="00D909FC" w:rsidRDefault="00D909FC" w:rsidP="00D909FC">
      <w:pPr>
        <w:pStyle w:val="a8"/>
      </w:pPr>
      <w:r>
        <w:t>управление запасами; автоматизация; ABC-анализ; XYZ-анализ; FMR-анализ; VED-анализ; EOQ; JIT; производство металлоконструкций; ERP-системы; классификация материалов; оптимизация запасов; позаказное производство; оборачиваемость запасов.</w:t>
      </w:r>
    </w:p>
    <w:p w:rsidR="00D909FC" w:rsidRDefault="00D909FC" w:rsidP="00D909FC">
      <w:pPr>
        <w:pStyle w:val="a9"/>
      </w:pPr>
      <w:r>
        <w:t xml:space="preserve">Для цитирования: </w:t>
      </w:r>
    </w:p>
    <w:p w:rsidR="00D909FC" w:rsidRDefault="00D909FC" w:rsidP="00D909FC">
      <w:pPr>
        <w:pStyle w:val="aa"/>
      </w:pPr>
      <w:proofErr w:type="spellStart"/>
      <w:r>
        <w:t>Стебнева</w:t>
      </w:r>
      <w:proofErr w:type="spellEnd"/>
      <w:r>
        <w:t xml:space="preserve"> Е. В., </w:t>
      </w:r>
      <w:proofErr w:type="spellStart"/>
      <w:r>
        <w:t>Замбржицкая</w:t>
      </w:r>
      <w:proofErr w:type="spellEnd"/>
      <w:r>
        <w:t xml:space="preserve"> Е. С. Анализ применимости существующих подходов к управлению запасами в условиях промышленных объектов по производству металлоконструкций под заказ // Прикладные экономические исследования. – 2026. – № 6. – С. 51–59. </w:t>
      </w:r>
      <w:proofErr w:type="spellStart"/>
      <w:r>
        <w:t>doi</w:t>
      </w:r>
      <w:proofErr w:type="spellEnd"/>
      <w:r>
        <w:t>: 10.47576/2949-1908.2026.6.6.006.</w:t>
      </w:r>
    </w:p>
    <w:p w:rsidR="00D909FC" w:rsidRDefault="00D909FC" w:rsidP="00D909FC">
      <w:pPr>
        <w:pStyle w:val="original"/>
      </w:pPr>
      <w:r>
        <w:t>Original article</w:t>
      </w:r>
    </w:p>
    <w:p w:rsidR="00D909FC" w:rsidRPr="00D909FC" w:rsidRDefault="00D909FC" w:rsidP="00D909FC">
      <w:pPr>
        <w:pStyle w:val="a5"/>
        <w:rPr>
          <w:lang w:val="en-US"/>
        </w:rPr>
      </w:pPr>
      <w:r w:rsidRPr="00D909FC">
        <w:rPr>
          <w:lang w:val="en-US"/>
        </w:rPr>
        <w:t xml:space="preserve">Analysis of the applicability of existing approaches to inventory management </w:t>
      </w:r>
      <w:r w:rsidRPr="00D909FC">
        <w:rPr>
          <w:lang w:val="en-US"/>
        </w:rPr>
        <w:br/>
        <w:t xml:space="preserve">in the conditions of industrial facilities </w:t>
      </w:r>
      <w:r w:rsidRPr="00D909FC">
        <w:rPr>
          <w:lang w:val="en-US"/>
        </w:rPr>
        <w:br/>
        <w:t xml:space="preserve">for the production of custom metal structures </w:t>
      </w:r>
    </w:p>
    <w:p w:rsidR="00D909FC" w:rsidRPr="00D909FC" w:rsidRDefault="00D909FC" w:rsidP="00D909FC">
      <w:pPr>
        <w:pStyle w:val="a6"/>
        <w:rPr>
          <w:lang w:val="en-US"/>
        </w:rPr>
      </w:pPr>
      <w:proofErr w:type="spellStart"/>
      <w:r w:rsidRPr="00D909FC">
        <w:rPr>
          <w:lang w:val="en-US"/>
        </w:rPr>
        <w:t>Stebneva</w:t>
      </w:r>
      <w:proofErr w:type="spellEnd"/>
      <w:r w:rsidRPr="00D909FC">
        <w:rPr>
          <w:lang w:val="en-US"/>
        </w:rPr>
        <w:t xml:space="preserve"> Ekaterina V.  </w:t>
      </w:r>
    </w:p>
    <w:p w:rsidR="00D909FC" w:rsidRPr="00D909FC" w:rsidRDefault="00D909FC" w:rsidP="00D909FC">
      <w:pPr>
        <w:pStyle w:val="a7"/>
        <w:rPr>
          <w:lang w:val="en-US"/>
        </w:rPr>
      </w:pPr>
      <w:r w:rsidRPr="00D909FC">
        <w:rPr>
          <w:lang w:val="en-US"/>
        </w:rPr>
        <w:t xml:space="preserve">Magnitogorsk State Technical University named after G.I. </w:t>
      </w:r>
      <w:proofErr w:type="spellStart"/>
      <w:r w:rsidRPr="00D909FC">
        <w:rPr>
          <w:lang w:val="en-US"/>
        </w:rPr>
        <w:t>Nosov</w:t>
      </w:r>
      <w:proofErr w:type="spellEnd"/>
      <w:r w:rsidRPr="00D909FC">
        <w:rPr>
          <w:lang w:val="en-US"/>
        </w:rPr>
        <w:t xml:space="preserve">, </w:t>
      </w:r>
      <w:r w:rsidRPr="00D909FC">
        <w:rPr>
          <w:lang w:val="en-US"/>
        </w:rPr>
        <w:br/>
        <w:t>Magnitogorsk, Russia, katerina.stebneva@mail.ru</w:t>
      </w:r>
    </w:p>
    <w:p w:rsidR="00D909FC" w:rsidRPr="00D909FC" w:rsidRDefault="00D909FC" w:rsidP="00D909FC">
      <w:pPr>
        <w:pStyle w:val="a6"/>
        <w:rPr>
          <w:lang w:val="en-US"/>
        </w:rPr>
      </w:pPr>
      <w:proofErr w:type="spellStart"/>
      <w:r w:rsidRPr="00D909FC">
        <w:rPr>
          <w:lang w:val="en-US"/>
        </w:rPr>
        <w:t>Zambrzhitskaya</w:t>
      </w:r>
      <w:proofErr w:type="spellEnd"/>
      <w:r w:rsidRPr="00D909FC">
        <w:rPr>
          <w:lang w:val="en-US"/>
        </w:rPr>
        <w:t xml:space="preserve"> </w:t>
      </w:r>
      <w:proofErr w:type="spellStart"/>
      <w:r w:rsidRPr="00D909FC">
        <w:rPr>
          <w:lang w:val="en-US"/>
        </w:rPr>
        <w:t>Evgeniya</w:t>
      </w:r>
      <w:proofErr w:type="spellEnd"/>
      <w:r w:rsidRPr="00D909FC">
        <w:rPr>
          <w:lang w:val="en-US"/>
        </w:rPr>
        <w:t xml:space="preserve"> S. </w:t>
      </w:r>
    </w:p>
    <w:p w:rsidR="00D909FC" w:rsidRPr="00D909FC" w:rsidRDefault="00D909FC" w:rsidP="00D909FC">
      <w:pPr>
        <w:pStyle w:val="a7"/>
        <w:rPr>
          <w:lang w:val="en-US"/>
        </w:rPr>
      </w:pPr>
      <w:r w:rsidRPr="00D909FC">
        <w:rPr>
          <w:lang w:val="en-US"/>
        </w:rPr>
        <w:t xml:space="preserve">Magnitogorsk State Technical University named after G.I. </w:t>
      </w:r>
      <w:proofErr w:type="spellStart"/>
      <w:r w:rsidRPr="00D909FC">
        <w:rPr>
          <w:lang w:val="en-US"/>
        </w:rPr>
        <w:t>Nosov</w:t>
      </w:r>
      <w:proofErr w:type="spellEnd"/>
      <w:r w:rsidRPr="00D909FC">
        <w:rPr>
          <w:lang w:val="en-US"/>
        </w:rPr>
        <w:t xml:space="preserve">, </w:t>
      </w:r>
      <w:r w:rsidRPr="00D909FC">
        <w:rPr>
          <w:lang w:val="en-US"/>
        </w:rPr>
        <w:br/>
        <w:t>Magnitogorsk, Russia, zambr.es@yandex.ru</w:t>
      </w:r>
    </w:p>
    <w:p w:rsidR="00D909FC" w:rsidRPr="00D909FC" w:rsidRDefault="00D909FC" w:rsidP="00D909FC">
      <w:pPr>
        <w:pStyle w:val="a9"/>
        <w:rPr>
          <w:lang w:val="en-US"/>
        </w:rPr>
      </w:pPr>
      <w:r w:rsidRPr="00D909FC">
        <w:rPr>
          <w:lang w:val="en-US"/>
        </w:rPr>
        <w:t>Abstract</w:t>
      </w:r>
    </w:p>
    <w:p w:rsidR="00D909FC" w:rsidRPr="00D909FC" w:rsidRDefault="00D909FC" w:rsidP="00D909FC">
      <w:pPr>
        <w:pStyle w:val="a8"/>
        <w:rPr>
          <w:lang w:val="en-US"/>
        </w:rPr>
      </w:pPr>
      <w:r w:rsidRPr="00D909FC">
        <w:rPr>
          <w:lang w:val="en-US"/>
        </w:rPr>
        <w:t>This article provides a critical analysis of commonly used inventory management methods for companies specializing in the custom manufacturing of metal structures. Based on a comparative analysis, the authors identify potential applications of these methods in the context of custom metal structure production. A combined approach based on a hybrid model is considered the most promising. In this approach, VED analysis is used to manage production downtime risks, FMR analysis is used to optimize warehouse logistics, JIT is used only for auxiliary materials (electrodes, fasteners, abrasives, etc.), and ABC, XYZ, and EOQ are retained only as auxiliary tools for a limited range of standardized items. A prerequisite for implementing the author’s inventory management model is the implementation of an ERP system with a material requirement planning module.</w:t>
      </w:r>
    </w:p>
    <w:p w:rsidR="00D909FC" w:rsidRPr="00D909FC" w:rsidRDefault="00D909FC" w:rsidP="00D909FC">
      <w:pPr>
        <w:pStyle w:val="a9"/>
        <w:rPr>
          <w:lang w:val="en-US"/>
        </w:rPr>
      </w:pPr>
      <w:r w:rsidRPr="00D909FC">
        <w:rPr>
          <w:lang w:val="en-US"/>
        </w:rPr>
        <w:t xml:space="preserve">Keywords: </w:t>
      </w:r>
    </w:p>
    <w:p w:rsidR="00D909FC" w:rsidRPr="00D909FC" w:rsidRDefault="00D909FC" w:rsidP="00D909FC">
      <w:pPr>
        <w:pStyle w:val="a8"/>
        <w:rPr>
          <w:lang w:val="en-US"/>
        </w:rPr>
      </w:pPr>
      <w:r w:rsidRPr="00D909FC">
        <w:rPr>
          <w:lang w:val="en-US"/>
        </w:rPr>
        <w:lastRenderedPageBreak/>
        <w:t>Inventory management; automation; ABC analysis; XYZ analysis; FMR analysis; VED analysis; EOQ; JIT; metal fabrication; ERP systems; material classification; inventory optimization; job-order manufacturing; inventory turnover.</w:t>
      </w:r>
    </w:p>
    <w:p w:rsidR="00D909FC" w:rsidRPr="00D909FC" w:rsidRDefault="00D909FC" w:rsidP="00D909FC">
      <w:pPr>
        <w:pStyle w:val="a9"/>
        <w:rPr>
          <w:lang w:val="en-US"/>
        </w:rPr>
      </w:pPr>
      <w:r w:rsidRPr="00D909FC">
        <w:rPr>
          <w:lang w:val="en-US"/>
        </w:rPr>
        <w:t xml:space="preserve">For citation: </w:t>
      </w:r>
    </w:p>
    <w:p w:rsidR="00D909FC" w:rsidRPr="004B722B" w:rsidRDefault="00D909FC" w:rsidP="00D909FC">
      <w:pPr>
        <w:pStyle w:val="ab"/>
      </w:pPr>
      <w:proofErr w:type="spellStart"/>
      <w:r w:rsidRPr="00D909FC">
        <w:rPr>
          <w:lang w:val="en-US"/>
        </w:rPr>
        <w:t>Stebneva</w:t>
      </w:r>
      <w:proofErr w:type="spellEnd"/>
      <w:r w:rsidRPr="00D909FC">
        <w:rPr>
          <w:lang w:val="en-US"/>
        </w:rPr>
        <w:t xml:space="preserve"> E. V.,  </w:t>
      </w:r>
      <w:proofErr w:type="spellStart"/>
      <w:r w:rsidRPr="00D909FC">
        <w:rPr>
          <w:lang w:val="en-US"/>
        </w:rPr>
        <w:t>Zambrzhitskaya</w:t>
      </w:r>
      <w:proofErr w:type="spellEnd"/>
      <w:r w:rsidRPr="00D909FC">
        <w:rPr>
          <w:lang w:val="en-US"/>
        </w:rPr>
        <w:t xml:space="preserve"> E. S. Analysis of the applicability of existing approaches to inventory management in the conditions of industrial facilities for the production of custom metal structures. </w:t>
      </w:r>
      <w:r w:rsidRPr="00D909FC">
        <w:rPr>
          <w:i/>
          <w:iCs/>
          <w:lang w:val="en-US"/>
        </w:rPr>
        <w:t>Applied</w:t>
      </w:r>
      <w:r w:rsidRPr="004B722B">
        <w:rPr>
          <w:i/>
          <w:iCs/>
        </w:rPr>
        <w:t xml:space="preserve"> </w:t>
      </w:r>
      <w:r w:rsidRPr="00D909FC">
        <w:rPr>
          <w:i/>
          <w:iCs/>
          <w:lang w:val="en-US"/>
        </w:rPr>
        <w:t>economic</w:t>
      </w:r>
      <w:r w:rsidRPr="004B722B">
        <w:rPr>
          <w:i/>
          <w:iCs/>
        </w:rPr>
        <w:t xml:space="preserve"> </w:t>
      </w:r>
      <w:r w:rsidRPr="00D909FC">
        <w:rPr>
          <w:i/>
          <w:iCs/>
          <w:lang w:val="en-US"/>
        </w:rPr>
        <w:t>research</w:t>
      </w:r>
      <w:r w:rsidRPr="004B722B">
        <w:rPr>
          <w:i/>
          <w:iCs/>
        </w:rPr>
        <w:t>,</w:t>
      </w:r>
      <w:r w:rsidRPr="004B722B">
        <w:t xml:space="preserve"> 2026, </w:t>
      </w:r>
      <w:r w:rsidRPr="00D909FC">
        <w:rPr>
          <w:lang w:val="en-US"/>
        </w:rPr>
        <w:t>no</w:t>
      </w:r>
      <w:r w:rsidRPr="004B722B">
        <w:t xml:space="preserve">. 6, </w:t>
      </w:r>
      <w:r w:rsidRPr="004B722B">
        <w:br/>
      </w:r>
      <w:r w:rsidRPr="00D909FC">
        <w:rPr>
          <w:lang w:val="en-US"/>
        </w:rPr>
        <w:t>pp</w:t>
      </w:r>
      <w:r w:rsidRPr="004B722B">
        <w:t xml:space="preserve">. 51–59. </w:t>
      </w:r>
      <w:proofErr w:type="spellStart"/>
      <w:r w:rsidRPr="00D909FC">
        <w:rPr>
          <w:lang w:val="en-US"/>
        </w:rPr>
        <w:t>doi</w:t>
      </w:r>
      <w:proofErr w:type="spellEnd"/>
      <w:r w:rsidRPr="004B722B">
        <w:t>: 10.47576/2949-1908.2026.6.6.006.</w:t>
      </w:r>
    </w:p>
    <w:p w:rsidR="00D909FC" w:rsidRPr="004B722B" w:rsidRDefault="00D909FC" w:rsidP="00D909FC">
      <w:pPr>
        <w:pStyle w:val="a3"/>
      </w:pPr>
      <w:r>
        <w:t>Научная</w:t>
      </w:r>
      <w:r w:rsidRPr="004B722B">
        <w:t xml:space="preserve"> </w:t>
      </w:r>
      <w:r>
        <w:t>статья</w:t>
      </w:r>
    </w:p>
    <w:p w:rsidR="00D909FC" w:rsidRPr="004B722B" w:rsidRDefault="00D909FC" w:rsidP="00D909FC">
      <w:pPr>
        <w:pStyle w:val="a4"/>
        <w:spacing w:after="170"/>
        <w:rPr>
          <w:lang w:val="ru-RU"/>
        </w:rPr>
      </w:pPr>
      <w:r w:rsidRPr="004B722B">
        <w:rPr>
          <w:lang w:val="ru-RU"/>
        </w:rPr>
        <w:t>УДК 330.34:005.7</w:t>
      </w:r>
    </w:p>
    <w:p w:rsidR="00D909FC" w:rsidRPr="004B722B" w:rsidRDefault="00D909FC" w:rsidP="00D909FC">
      <w:pPr>
        <w:pStyle w:val="doi"/>
        <w:spacing w:after="57"/>
      </w:pPr>
      <w:proofErr w:type="spellStart"/>
      <w:r w:rsidRPr="00D909FC">
        <w:rPr>
          <w:lang w:val="en-US"/>
        </w:rPr>
        <w:t>doi</w:t>
      </w:r>
      <w:proofErr w:type="spellEnd"/>
      <w:r w:rsidRPr="004B722B">
        <w:t>: 10.47576/2949-1908.2026.6.6.007</w:t>
      </w:r>
    </w:p>
    <w:p w:rsidR="00D909FC" w:rsidRDefault="00D909FC" w:rsidP="00D909FC">
      <w:pPr>
        <w:pStyle w:val="a5"/>
      </w:pPr>
      <w:r>
        <w:t xml:space="preserve">Основы управления организацией </w:t>
      </w:r>
      <w:r>
        <w:br/>
        <w:t>в цифровой экономике</w:t>
      </w:r>
    </w:p>
    <w:p w:rsidR="00D909FC" w:rsidRDefault="00D909FC" w:rsidP="00D909FC">
      <w:pPr>
        <w:pStyle w:val="a6"/>
      </w:pPr>
      <w:proofErr w:type="spellStart"/>
      <w:r>
        <w:t>Полтарыхин</w:t>
      </w:r>
      <w:proofErr w:type="spellEnd"/>
      <w:r>
        <w:t xml:space="preserve"> Андрей Леонидович</w:t>
      </w:r>
    </w:p>
    <w:p w:rsidR="00D909FC" w:rsidRDefault="00D909FC" w:rsidP="00D909FC">
      <w:pPr>
        <w:pStyle w:val="a7"/>
      </w:pPr>
      <w:r>
        <w:t xml:space="preserve">Российский экономический университет имени Г. В. Плеханова, </w:t>
      </w:r>
      <w:r>
        <w:br/>
        <w:t>Москва, Россия, poltarykhin@mail.ru</w:t>
      </w:r>
    </w:p>
    <w:p w:rsidR="00D909FC" w:rsidRDefault="00D909FC" w:rsidP="00D909FC">
      <w:pPr>
        <w:pStyle w:val="a6"/>
        <w:spacing w:after="57"/>
      </w:pPr>
      <w:proofErr w:type="spellStart"/>
      <w:r>
        <w:t>Балаханова</w:t>
      </w:r>
      <w:proofErr w:type="spellEnd"/>
      <w:r>
        <w:t xml:space="preserve"> </w:t>
      </w:r>
      <w:proofErr w:type="spellStart"/>
      <w:r>
        <w:t>Дарико</w:t>
      </w:r>
      <w:proofErr w:type="spellEnd"/>
      <w:r>
        <w:t xml:space="preserve"> </w:t>
      </w:r>
      <w:proofErr w:type="spellStart"/>
      <w:r>
        <w:t>Кенжебаевна</w:t>
      </w:r>
      <w:proofErr w:type="spellEnd"/>
    </w:p>
    <w:p w:rsidR="00D909FC" w:rsidRDefault="00D909FC" w:rsidP="00D909FC">
      <w:pPr>
        <w:pStyle w:val="a7"/>
      </w:pPr>
      <w:r>
        <w:t xml:space="preserve">Российский экономический университет имени Г. В. Плеханова, </w:t>
      </w:r>
      <w:r>
        <w:br/>
        <w:t>Москва, Россия,  balakhanova.dk@rea.ru</w:t>
      </w:r>
    </w:p>
    <w:p w:rsidR="00D909FC" w:rsidRDefault="00D909FC" w:rsidP="00D909FC">
      <w:pPr>
        <w:pStyle w:val="a6"/>
      </w:pPr>
      <w:r>
        <w:t>Захарова Анна Владимировна</w:t>
      </w:r>
    </w:p>
    <w:p w:rsidR="00D909FC" w:rsidRDefault="00D909FC" w:rsidP="00D909FC">
      <w:pPr>
        <w:pStyle w:val="a7"/>
      </w:pPr>
      <w:r>
        <w:t xml:space="preserve">Российский экономический университет имени Г. В. Плеханова, </w:t>
      </w:r>
      <w:r>
        <w:br/>
        <w:t>Москва, Россия, zakharova.av@rea.ru</w:t>
      </w:r>
    </w:p>
    <w:p w:rsidR="00D909FC" w:rsidRDefault="00D909FC" w:rsidP="00D909FC">
      <w:pPr>
        <w:pStyle w:val="a6"/>
        <w:spacing w:after="57"/>
      </w:pPr>
      <w:proofErr w:type="spellStart"/>
      <w:r>
        <w:t>Тлеубергенов</w:t>
      </w:r>
      <w:proofErr w:type="spellEnd"/>
      <w:r>
        <w:t xml:space="preserve"> </w:t>
      </w:r>
      <w:proofErr w:type="spellStart"/>
      <w:r>
        <w:t>Абдулазиз</w:t>
      </w:r>
      <w:proofErr w:type="spellEnd"/>
      <w:r>
        <w:t xml:space="preserve"> </w:t>
      </w:r>
      <w:proofErr w:type="spellStart"/>
      <w:r>
        <w:t>Абдурахман-Жами</w:t>
      </w:r>
      <w:proofErr w:type="spellEnd"/>
      <w:r>
        <w:t xml:space="preserve"> Угли</w:t>
      </w:r>
    </w:p>
    <w:p w:rsidR="00D909FC" w:rsidRDefault="00D909FC" w:rsidP="00D909FC">
      <w:pPr>
        <w:pStyle w:val="a7"/>
      </w:pPr>
      <w:r>
        <w:t xml:space="preserve">Российский экономический университет имени Г. В. Плеханова, </w:t>
      </w:r>
      <w:r>
        <w:br/>
        <w:t>Москва, Россия, abdulaziz.tleubergenov@mail.ru</w:t>
      </w:r>
    </w:p>
    <w:p w:rsidR="00D909FC" w:rsidRDefault="00D909FC" w:rsidP="00D909FC">
      <w:pPr>
        <w:pStyle w:val="a9"/>
      </w:pPr>
      <w:r>
        <w:t>Аннотация</w:t>
      </w:r>
    </w:p>
    <w:p w:rsidR="00D909FC" w:rsidRDefault="00D909FC" w:rsidP="00D909FC">
      <w:pPr>
        <w:pStyle w:val="a8"/>
        <w:rPr>
          <w:spacing w:val="-4"/>
        </w:rPr>
      </w:pPr>
      <w:r>
        <w:rPr>
          <w:spacing w:val="-4"/>
        </w:rPr>
        <w:t xml:space="preserve">Статья посвящена исследованию теоретических и организационно-практических основ управления организацией в условиях цифровой экономики. Рассматриваются ключевые трансформации управленческой деятельности, обусловленные ростом скорости обмена информацией, расширением массивов данных, повышением прозрачности бизнес-процессов и усилением требований к качеству и оперативности управленческих решений. Обосновано, что цифровая экономика изменяет не только инструментарий управления, но и содержание базовых управленческих функций: планирования, организации, координации, контроля и совершенствования деятельности. Особое внимание уделено роли процессного подхода, интеграции цифровых платформ, связности информационных систем, качеству данных, управлению организационными изменениями и цифровыми рисками. Сделан вывод о том, что результативность управления организацией в цифровой экономике определяется способностью выстраивать единый управленческий контур, объединяющий цели, показатели, данные, процессы, решения и механизмы обратной связи. Практическая значимость исследования заключается в уточнении направлений повышения управляемости организации в условиях цифровой трансформации. </w:t>
      </w:r>
    </w:p>
    <w:p w:rsidR="00D909FC" w:rsidRDefault="00D909FC" w:rsidP="00D909FC">
      <w:pPr>
        <w:pStyle w:val="a9"/>
      </w:pPr>
      <w:r>
        <w:t xml:space="preserve">Ключевые слова: </w:t>
      </w:r>
    </w:p>
    <w:p w:rsidR="00D909FC" w:rsidRDefault="00D909FC" w:rsidP="00D909FC">
      <w:pPr>
        <w:pStyle w:val="a8"/>
      </w:pPr>
      <w:r>
        <w:lastRenderedPageBreak/>
        <w:t xml:space="preserve">цифровая экономика; управление организацией; цифровая трансформация; управленческие функции; процессное управление; цифровые платформы; управленческий контур; качество данных; организационные изменения; цифровые риски. </w:t>
      </w:r>
    </w:p>
    <w:p w:rsidR="00D909FC" w:rsidRDefault="00D909FC" w:rsidP="00D909FC">
      <w:pPr>
        <w:pStyle w:val="a9"/>
      </w:pPr>
      <w:r>
        <w:t xml:space="preserve">Для цитирования: </w:t>
      </w:r>
    </w:p>
    <w:p w:rsidR="00D909FC" w:rsidRDefault="00D909FC" w:rsidP="00D909FC">
      <w:pPr>
        <w:pStyle w:val="aa"/>
      </w:pPr>
      <w:proofErr w:type="spellStart"/>
      <w:r>
        <w:t>Полтарыхин</w:t>
      </w:r>
      <w:proofErr w:type="spellEnd"/>
      <w:r>
        <w:t xml:space="preserve"> А. Л., </w:t>
      </w:r>
      <w:proofErr w:type="spellStart"/>
      <w:r>
        <w:t>Балаханова</w:t>
      </w:r>
      <w:proofErr w:type="spellEnd"/>
      <w:r>
        <w:t xml:space="preserve"> Д. К., Захарова А. В., </w:t>
      </w:r>
      <w:proofErr w:type="spellStart"/>
      <w:r>
        <w:t>Тлеубергенов</w:t>
      </w:r>
      <w:proofErr w:type="spellEnd"/>
      <w:r>
        <w:t xml:space="preserve"> А. А.-Ж. Основы управления организацией в цифровой экономике // Прикладные экономические исследования. – 2026. – № 6. – С. 60–65. </w:t>
      </w:r>
      <w:proofErr w:type="spellStart"/>
      <w:r>
        <w:t>doi</w:t>
      </w:r>
      <w:proofErr w:type="spellEnd"/>
      <w:r>
        <w:t>: 10.47576/2949-1908.2026.6.6.007.</w:t>
      </w:r>
    </w:p>
    <w:p w:rsidR="00D909FC" w:rsidRDefault="00D909FC" w:rsidP="00D909FC">
      <w:pPr>
        <w:pStyle w:val="original"/>
      </w:pPr>
      <w:r>
        <w:t>Original article</w:t>
      </w:r>
    </w:p>
    <w:p w:rsidR="00D909FC" w:rsidRPr="00D909FC" w:rsidRDefault="00D909FC" w:rsidP="00D909FC">
      <w:pPr>
        <w:pStyle w:val="a5"/>
        <w:rPr>
          <w:lang w:val="en-US"/>
        </w:rPr>
      </w:pPr>
      <w:r w:rsidRPr="00D909FC">
        <w:rPr>
          <w:lang w:val="en-US"/>
        </w:rPr>
        <w:t xml:space="preserve">Fundamentals of managing an organization </w:t>
      </w:r>
      <w:r w:rsidRPr="00D909FC">
        <w:rPr>
          <w:lang w:val="en-US"/>
        </w:rPr>
        <w:br/>
        <w:t>in the digital economy</w:t>
      </w:r>
    </w:p>
    <w:p w:rsidR="00D909FC" w:rsidRPr="00D909FC" w:rsidRDefault="00D909FC" w:rsidP="00D909FC">
      <w:pPr>
        <w:pStyle w:val="a6"/>
        <w:rPr>
          <w:lang w:val="en-US"/>
        </w:rPr>
      </w:pPr>
      <w:proofErr w:type="spellStart"/>
      <w:r w:rsidRPr="00D909FC">
        <w:rPr>
          <w:lang w:val="en-US"/>
        </w:rPr>
        <w:t>Poltarykhin</w:t>
      </w:r>
      <w:proofErr w:type="spellEnd"/>
      <w:r w:rsidRPr="00D909FC">
        <w:rPr>
          <w:lang w:val="en-US"/>
        </w:rPr>
        <w:t xml:space="preserve"> </w:t>
      </w:r>
      <w:proofErr w:type="spellStart"/>
      <w:r w:rsidRPr="00D909FC">
        <w:rPr>
          <w:lang w:val="en-US"/>
        </w:rPr>
        <w:t>Andrey</w:t>
      </w:r>
      <w:proofErr w:type="spellEnd"/>
      <w:r w:rsidRPr="00D909FC">
        <w:rPr>
          <w:lang w:val="en-US"/>
        </w:rPr>
        <w:t xml:space="preserve"> L. </w:t>
      </w:r>
    </w:p>
    <w:p w:rsidR="00D909FC" w:rsidRPr="00D909FC" w:rsidRDefault="00D909FC" w:rsidP="00D909FC">
      <w:pPr>
        <w:pStyle w:val="a7"/>
        <w:rPr>
          <w:spacing w:val="-5"/>
          <w:lang w:val="en-US"/>
        </w:rPr>
      </w:pPr>
      <w:r w:rsidRPr="00D909FC">
        <w:rPr>
          <w:spacing w:val="-5"/>
          <w:lang w:val="en-US"/>
        </w:rPr>
        <w:t>Plekhanov Russian University of Economics, Moscow, Russia, poltarykhin@mail.ru</w:t>
      </w:r>
    </w:p>
    <w:p w:rsidR="00D909FC" w:rsidRPr="00D909FC" w:rsidRDefault="00D909FC" w:rsidP="00D909FC">
      <w:pPr>
        <w:pStyle w:val="a6"/>
        <w:rPr>
          <w:lang w:val="en-US"/>
        </w:rPr>
      </w:pPr>
      <w:proofErr w:type="spellStart"/>
      <w:r w:rsidRPr="00D909FC">
        <w:rPr>
          <w:lang w:val="en-US"/>
        </w:rPr>
        <w:t>Balakhanov</w:t>
      </w:r>
      <w:proofErr w:type="spellEnd"/>
      <w:r w:rsidRPr="00D909FC">
        <w:rPr>
          <w:lang w:val="en-US"/>
        </w:rPr>
        <w:t xml:space="preserve"> </w:t>
      </w:r>
      <w:proofErr w:type="spellStart"/>
      <w:r w:rsidRPr="00D909FC">
        <w:rPr>
          <w:lang w:val="en-US"/>
        </w:rPr>
        <w:t>Dariko</w:t>
      </w:r>
      <w:proofErr w:type="spellEnd"/>
      <w:r w:rsidRPr="00D909FC">
        <w:rPr>
          <w:lang w:val="en-US"/>
        </w:rPr>
        <w:t xml:space="preserve"> K. </w:t>
      </w:r>
    </w:p>
    <w:p w:rsidR="00D909FC" w:rsidRPr="00D909FC" w:rsidRDefault="00D909FC" w:rsidP="00D909FC">
      <w:pPr>
        <w:pStyle w:val="a7"/>
        <w:rPr>
          <w:lang w:val="en-US"/>
        </w:rPr>
      </w:pPr>
      <w:r w:rsidRPr="00D909FC">
        <w:rPr>
          <w:lang w:val="en-US"/>
        </w:rPr>
        <w:t xml:space="preserve">Plekhanov Russian University of Economics, Moscow, Russia, </w:t>
      </w:r>
      <w:r w:rsidRPr="00D909FC">
        <w:rPr>
          <w:lang w:val="en-US"/>
        </w:rPr>
        <w:br/>
        <w:t>balakhanova.dk@rea.ru</w:t>
      </w:r>
    </w:p>
    <w:p w:rsidR="00D909FC" w:rsidRPr="00D909FC" w:rsidRDefault="00D909FC" w:rsidP="00D909FC">
      <w:pPr>
        <w:pStyle w:val="a6"/>
        <w:rPr>
          <w:lang w:val="en-US"/>
        </w:rPr>
      </w:pPr>
      <w:proofErr w:type="spellStart"/>
      <w:r w:rsidRPr="00D909FC">
        <w:rPr>
          <w:lang w:val="en-US"/>
        </w:rPr>
        <w:t>Zakharova</w:t>
      </w:r>
      <w:proofErr w:type="spellEnd"/>
      <w:r w:rsidRPr="00D909FC">
        <w:rPr>
          <w:lang w:val="en-US"/>
        </w:rPr>
        <w:t xml:space="preserve"> Anna V. </w:t>
      </w:r>
    </w:p>
    <w:p w:rsidR="00D909FC" w:rsidRPr="00D909FC" w:rsidRDefault="00D909FC" w:rsidP="00D909FC">
      <w:pPr>
        <w:pStyle w:val="a7"/>
        <w:rPr>
          <w:spacing w:val="-7"/>
          <w:lang w:val="en-US"/>
        </w:rPr>
      </w:pPr>
      <w:r w:rsidRPr="00D909FC">
        <w:rPr>
          <w:spacing w:val="-7"/>
          <w:lang w:val="en-US"/>
        </w:rPr>
        <w:t>Plekhanov Russian University of Economics, Moscow, Russia, zakharova.av@rea.ru</w:t>
      </w:r>
    </w:p>
    <w:p w:rsidR="00D909FC" w:rsidRPr="00D909FC" w:rsidRDefault="00D909FC" w:rsidP="00D909FC">
      <w:pPr>
        <w:pStyle w:val="a6"/>
        <w:rPr>
          <w:lang w:val="en-US"/>
        </w:rPr>
      </w:pPr>
      <w:proofErr w:type="spellStart"/>
      <w:r w:rsidRPr="00D909FC">
        <w:rPr>
          <w:lang w:val="en-US"/>
        </w:rPr>
        <w:t>Tleubergenov</w:t>
      </w:r>
      <w:proofErr w:type="spellEnd"/>
      <w:r w:rsidRPr="00D909FC">
        <w:rPr>
          <w:lang w:val="en-US"/>
        </w:rPr>
        <w:t xml:space="preserve"> </w:t>
      </w:r>
      <w:proofErr w:type="spellStart"/>
      <w:r w:rsidRPr="00D909FC">
        <w:rPr>
          <w:lang w:val="en-US"/>
        </w:rPr>
        <w:t>Abdulaziz</w:t>
      </w:r>
      <w:proofErr w:type="spellEnd"/>
      <w:r w:rsidRPr="00D909FC">
        <w:rPr>
          <w:lang w:val="en-US"/>
        </w:rPr>
        <w:t xml:space="preserve"> A.-</w:t>
      </w:r>
      <w:proofErr w:type="spellStart"/>
      <w:r w:rsidRPr="00D909FC">
        <w:rPr>
          <w:lang w:val="en-US"/>
        </w:rPr>
        <w:t>Zh</w:t>
      </w:r>
      <w:proofErr w:type="spellEnd"/>
      <w:r w:rsidRPr="00D909FC">
        <w:rPr>
          <w:lang w:val="en-US"/>
        </w:rPr>
        <w:t xml:space="preserve">. </w:t>
      </w:r>
    </w:p>
    <w:p w:rsidR="00D909FC" w:rsidRPr="00D909FC" w:rsidRDefault="00D909FC" w:rsidP="00D909FC">
      <w:pPr>
        <w:pStyle w:val="a7"/>
        <w:rPr>
          <w:lang w:val="en-US"/>
        </w:rPr>
      </w:pPr>
      <w:r w:rsidRPr="00D909FC">
        <w:rPr>
          <w:lang w:val="en-US"/>
        </w:rPr>
        <w:t>Plekhanov Russian University of Economics, Moscow, Russia, abdulaziz.tleubergenov@mail.ru</w:t>
      </w:r>
    </w:p>
    <w:p w:rsidR="00D909FC" w:rsidRPr="00D909FC" w:rsidRDefault="00D909FC" w:rsidP="00D909FC">
      <w:pPr>
        <w:pStyle w:val="a9"/>
        <w:rPr>
          <w:lang w:val="en-US"/>
        </w:rPr>
      </w:pPr>
      <w:r w:rsidRPr="00D909FC">
        <w:rPr>
          <w:lang w:val="en-US"/>
        </w:rPr>
        <w:t>Abstract</w:t>
      </w:r>
    </w:p>
    <w:p w:rsidR="00D909FC" w:rsidRPr="00D909FC" w:rsidRDefault="00D909FC" w:rsidP="00D909FC">
      <w:pPr>
        <w:pStyle w:val="a8"/>
        <w:rPr>
          <w:lang w:val="en-US"/>
        </w:rPr>
      </w:pPr>
      <w:r w:rsidRPr="00D909FC">
        <w:rPr>
          <w:lang w:val="en-US"/>
        </w:rPr>
        <w:t>This article explores the theoretical, organizational, and practical foundations of organizational management in the digital economy. It examines key transformations in management activities driven by the increased speed of information exchange, expanding data sets, increased transparency of business processes, and stricter requirements for the quality and efficiency of management decisions. It is demonstrated that the digital economy is changing not only management tools but also the content of basic management functions: planning, organization, coordination, control, and improvement. Particular attention is paid to the role of a process-based approach, the integration of digital platforms, the connectivity of information systems, data quality, organizational change management, and digital risk management. It is concluded that organizational management effectiveness in the digital economy is determined by the ability to build a unified management framework that integrates goals, indicators, data, processes, decisions, and feedback mechanisms. The practical significance of this study lies in its ability to clarify areas for improving organizational manageability in the context of digital transformation.</w:t>
      </w:r>
    </w:p>
    <w:p w:rsidR="00D909FC" w:rsidRPr="00D909FC" w:rsidRDefault="00D909FC" w:rsidP="00D909FC">
      <w:pPr>
        <w:pStyle w:val="a9"/>
        <w:rPr>
          <w:lang w:val="en-US"/>
        </w:rPr>
      </w:pPr>
      <w:r w:rsidRPr="00D909FC">
        <w:rPr>
          <w:lang w:val="en-US"/>
        </w:rPr>
        <w:t xml:space="preserve">Keywords: </w:t>
      </w:r>
    </w:p>
    <w:p w:rsidR="00D909FC" w:rsidRPr="00D909FC" w:rsidRDefault="00D909FC" w:rsidP="00D909FC">
      <w:pPr>
        <w:pStyle w:val="a8"/>
        <w:rPr>
          <w:lang w:val="en-US"/>
        </w:rPr>
      </w:pPr>
      <w:r w:rsidRPr="00D909FC">
        <w:rPr>
          <w:lang w:val="en-US"/>
        </w:rPr>
        <w:t>digital economy; organizational management; digital transformation; management functions; process management; digital platforms; management framework; data quality; organizational change; digital risks.</w:t>
      </w:r>
    </w:p>
    <w:p w:rsidR="00D909FC" w:rsidRPr="00D909FC" w:rsidRDefault="00D909FC" w:rsidP="00D909FC">
      <w:pPr>
        <w:pStyle w:val="a9"/>
        <w:rPr>
          <w:lang w:val="en-US"/>
        </w:rPr>
      </w:pPr>
      <w:r w:rsidRPr="00D909FC">
        <w:rPr>
          <w:lang w:val="en-US"/>
        </w:rPr>
        <w:t xml:space="preserve">For citation: </w:t>
      </w:r>
    </w:p>
    <w:p w:rsidR="00D909FC" w:rsidRPr="00D909FC" w:rsidRDefault="00D909FC" w:rsidP="00D909FC">
      <w:pPr>
        <w:pStyle w:val="ab"/>
        <w:rPr>
          <w:lang w:val="en-US"/>
        </w:rPr>
      </w:pPr>
      <w:proofErr w:type="spellStart"/>
      <w:r w:rsidRPr="00D909FC">
        <w:rPr>
          <w:lang w:val="en-US"/>
        </w:rPr>
        <w:lastRenderedPageBreak/>
        <w:t>Poltarykhin</w:t>
      </w:r>
      <w:proofErr w:type="spellEnd"/>
      <w:r w:rsidRPr="00D909FC">
        <w:rPr>
          <w:lang w:val="en-US"/>
        </w:rPr>
        <w:t xml:space="preserve"> A. L., </w:t>
      </w:r>
      <w:proofErr w:type="spellStart"/>
      <w:r w:rsidRPr="00D909FC">
        <w:rPr>
          <w:lang w:val="en-US"/>
        </w:rPr>
        <w:t>Balakhanov</w:t>
      </w:r>
      <w:proofErr w:type="spellEnd"/>
      <w:r w:rsidRPr="00D909FC">
        <w:rPr>
          <w:lang w:val="en-US"/>
        </w:rPr>
        <w:t xml:space="preserve"> D. K., </w:t>
      </w:r>
      <w:proofErr w:type="spellStart"/>
      <w:r w:rsidRPr="00D909FC">
        <w:rPr>
          <w:lang w:val="en-US"/>
        </w:rPr>
        <w:t>Zakharova</w:t>
      </w:r>
      <w:proofErr w:type="spellEnd"/>
      <w:r w:rsidRPr="00D909FC">
        <w:rPr>
          <w:lang w:val="en-US"/>
        </w:rPr>
        <w:t xml:space="preserve"> A. V., </w:t>
      </w:r>
      <w:proofErr w:type="spellStart"/>
      <w:r w:rsidRPr="00D909FC">
        <w:rPr>
          <w:lang w:val="en-US"/>
        </w:rPr>
        <w:t>Tleubergenov</w:t>
      </w:r>
      <w:proofErr w:type="spellEnd"/>
      <w:r w:rsidRPr="00D909FC">
        <w:rPr>
          <w:lang w:val="en-US"/>
        </w:rPr>
        <w:t xml:space="preserve"> A. A.-</w:t>
      </w:r>
      <w:proofErr w:type="spellStart"/>
      <w:r w:rsidRPr="00D909FC">
        <w:rPr>
          <w:lang w:val="en-US"/>
        </w:rPr>
        <w:t>Zh</w:t>
      </w:r>
      <w:proofErr w:type="spellEnd"/>
      <w:r w:rsidRPr="00D909FC">
        <w:rPr>
          <w:lang w:val="en-US"/>
        </w:rPr>
        <w:t xml:space="preserve">. Fundamentals of managing an organization in the digital economy. </w:t>
      </w:r>
      <w:r w:rsidRPr="00D909FC">
        <w:rPr>
          <w:i/>
          <w:iCs/>
          <w:lang w:val="en-US"/>
        </w:rPr>
        <w:t>Applied economic research,</w:t>
      </w:r>
      <w:r w:rsidRPr="00D909FC">
        <w:rPr>
          <w:lang w:val="en-US"/>
        </w:rPr>
        <w:t xml:space="preserve"> 2026, no. 6, pp. 60–65. </w:t>
      </w:r>
      <w:proofErr w:type="spellStart"/>
      <w:r w:rsidRPr="00D909FC">
        <w:rPr>
          <w:lang w:val="en-US"/>
        </w:rPr>
        <w:t>doi</w:t>
      </w:r>
      <w:proofErr w:type="spellEnd"/>
      <w:r w:rsidRPr="00D909FC">
        <w:rPr>
          <w:lang w:val="en-US"/>
        </w:rPr>
        <w:t>: 10.47576/2949-1908.2026.6.6.007.</w:t>
      </w:r>
    </w:p>
    <w:p w:rsidR="00D909FC" w:rsidRDefault="00D909FC" w:rsidP="00D909FC">
      <w:pPr>
        <w:pStyle w:val="a3"/>
      </w:pPr>
      <w:r>
        <w:t>Научная статья</w:t>
      </w:r>
    </w:p>
    <w:p w:rsidR="00D909FC" w:rsidRPr="00D909FC" w:rsidRDefault="00D909FC" w:rsidP="00D909FC">
      <w:pPr>
        <w:pStyle w:val="a4"/>
        <w:rPr>
          <w:lang w:val="ru-RU"/>
        </w:rPr>
      </w:pPr>
      <w:r w:rsidRPr="00D909FC">
        <w:rPr>
          <w:lang w:val="ru-RU"/>
        </w:rPr>
        <w:t>УДК 338</w:t>
      </w:r>
    </w:p>
    <w:p w:rsidR="00D909FC" w:rsidRDefault="00D909FC" w:rsidP="00D909FC">
      <w:pPr>
        <w:pStyle w:val="doi"/>
      </w:pPr>
      <w:proofErr w:type="spellStart"/>
      <w:r>
        <w:t>doi</w:t>
      </w:r>
      <w:proofErr w:type="spellEnd"/>
      <w:r>
        <w:t>: 10.47576/2949-1908.2026.6.6.008</w:t>
      </w:r>
    </w:p>
    <w:p w:rsidR="00D909FC" w:rsidRDefault="00D909FC" w:rsidP="00D909FC">
      <w:pPr>
        <w:pStyle w:val="a5"/>
      </w:pPr>
      <w:r>
        <w:t xml:space="preserve">Разработка модели адаптивной цифровой системы управления цепями поставок малого бизнеса </w:t>
      </w:r>
    </w:p>
    <w:p w:rsidR="00D909FC" w:rsidRDefault="00D909FC" w:rsidP="00D909FC">
      <w:pPr>
        <w:pStyle w:val="a6"/>
      </w:pPr>
      <w:proofErr w:type="spellStart"/>
      <w:r>
        <w:t>Саликов</w:t>
      </w:r>
      <w:proofErr w:type="spellEnd"/>
      <w:r>
        <w:t xml:space="preserve"> Данил Владимирович </w:t>
      </w:r>
    </w:p>
    <w:p w:rsidR="00D909FC" w:rsidRDefault="00D909FC" w:rsidP="00D909FC">
      <w:pPr>
        <w:pStyle w:val="a7"/>
      </w:pPr>
      <w:r>
        <w:t xml:space="preserve">Ивановский государственный энергетический университет </w:t>
      </w:r>
      <w:r>
        <w:br/>
        <w:t>имени В. И. Ленина, Иваново, Россия, 15512@gapps.ispu.ru</w:t>
      </w:r>
    </w:p>
    <w:p w:rsidR="00D909FC" w:rsidRDefault="00D909FC" w:rsidP="00D909FC">
      <w:pPr>
        <w:pStyle w:val="a6"/>
      </w:pPr>
      <w:proofErr w:type="spellStart"/>
      <w:r>
        <w:t>Шелепина</w:t>
      </w:r>
      <w:proofErr w:type="spellEnd"/>
      <w:r>
        <w:t xml:space="preserve"> Ирина Геннадьевна</w:t>
      </w:r>
    </w:p>
    <w:p w:rsidR="00D909FC" w:rsidRDefault="00D909FC" w:rsidP="00D909FC">
      <w:pPr>
        <w:pStyle w:val="a7"/>
      </w:pPr>
      <w:r>
        <w:t xml:space="preserve">Ивановский государственный энергетический университет </w:t>
      </w:r>
      <w:r>
        <w:br/>
        <w:t>имени В. И. Ленина, Иваново, Россия, ishelepina@yandex.ru</w:t>
      </w:r>
    </w:p>
    <w:p w:rsidR="00D909FC" w:rsidRDefault="00D909FC" w:rsidP="00D909FC">
      <w:pPr>
        <w:pStyle w:val="a9"/>
      </w:pPr>
      <w:r>
        <w:t>Аннотация</w:t>
      </w:r>
    </w:p>
    <w:p w:rsidR="00D909FC" w:rsidRDefault="00D909FC" w:rsidP="00D909FC">
      <w:pPr>
        <w:pStyle w:val="a8"/>
      </w:pPr>
      <w:r>
        <w:t xml:space="preserve">Статья представляет систему проектирования управления цепями поставок для малого бизнеса, которая опирается на принципы </w:t>
      </w:r>
      <w:proofErr w:type="spellStart"/>
      <w:r>
        <w:t>Agile</w:t>
      </w:r>
      <w:proofErr w:type="spellEnd"/>
      <w:r>
        <w:t xml:space="preserve"> и комбинацию доступных облачных технологий. Подчеркивается значимость стратегического подхода к цифровизации (в противовес тактическому), когда технологии перестраивают саму архитектуру бизнес-процессов, а не просто автоматизируют существующие операции. Разработана концептуальная модель адаптивной цифровой системы управления цепями поставок, построенная на трехуровневой архитектуре: сенсорный уровень обеспечивает сбор данных, аналитический уровень их обрабатывает, уровень исполнения реализует управленческие решения. Статья также затрагивает методы оценки эффективности внедрения, анализирует ограничения предложенного подхода и сопутствующие риски.</w:t>
      </w:r>
    </w:p>
    <w:p w:rsidR="00D909FC" w:rsidRDefault="00D909FC" w:rsidP="00D909FC">
      <w:pPr>
        <w:pStyle w:val="a9"/>
      </w:pPr>
      <w:r>
        <w:t xml:space="preserve">Ключевые слова: </w:t>
      </w:r>
    </w:p>
    <w:p w:rsidR="00D909FC" w:rsidRDefault="00D909FC" w:rsidP="00D909FC">
      <w:pPr>
        <w:pStyle w:val="a8"/>
      </w:pPr>
      <w:r>
        <w:t>малое предприятие; управление цепями поставок; цифровая трансформация; искусственный интеллект; облачные сервисы; интеграция данных; адаптивная система.</w:t>
      </w:r>
    </w:p>
    <w:p w:rsidR="00D909FC" w:rsidRDefault="00D909FC" w:rsidP="00D909FC">
      <w:pPr>
        <w:pStyle w:val="a9"/>
      </w:pPr>
      <w:r>
        <w:t xml:space="preserve">Для цитирования: </w:t>
      </w:r>
    </w:p>
    <w:p w:rsidR="00D909FC" w:rsidRDefault="00D909FC" w:rsidP="00D909FC">
      <w:pPr>
        <w:pStyle w:val="aa"/>
      </w:pPr>
      <w:proofErr w:type="spellStart"/>
      <w:r>
        <w:t>Саликов</w:t>
      </w:r>
      <w:proofErr w:type="spellEnd"/>
      <w:r>
        <w:t xml:space="preserve"> Д. В., </w:t>
      </w:r>
      <w:proofErr w:type="spellStart"/>
      <w:r>
        <w:t>Шелепина</w:t>
      </w:r>
      <w:proofErr w:type="spellEnd"/>
      <w:r>
        <w:t xml:space="preserve"> И. Г. Разработка модели адаптивной цифровой системы управления цепями поставок малого бизнеса // Прикладные экономические исследования. – 2026. – № 6. – С. 66–74. </w:t>
      </w:r>
      <w:proofErr w:type="spellStart"/>
      <w:r>
        <w:t>doi</w:t>
      </w:r>
      <w:proofErr w:type="spellEnd"/>
      <w:r>
        <w:t>: 10.47576/2949-1908.2026.6.6.008.</w:t>
      </w:r>
    </w:p>
    <w:p w:rsidR="00D909FC" w:rsidRDefault="00D909FC" w:rsidP="00D909FC">
      <w:pPr>
        <w:pStyle w:val="original"/>
      </w:pPr>
      <w:r>
        <w:t>Original article</w:t>
      </w:r>
    </w:p>
    <w:p w:rsidR="00D909FC" w:rsidRPr="00D909FC" w:rsidRDefault="00D909FC" w:rsidP="00D909FC">
      <w:pPr>
        <w:pStyle w:val="a5"/>
        <w:rPr>
          <w:lang w:val="en-US"/>
        </w:rPr>
      </w:pPr>
      <w:r w:rsidRPr="00D909FC">
        <w:rPr>
          <w:lang w:val="en-US"/>
        </w:rPr>
        <w:t>Development of an adaptive digital supply chain management system for small businesses</w:t>
      </w:r>
    </w:p>
    <w:p w:rsidR="00D909FC" w:rsidRPr="00D909FC" w:rsidRDefault="00D909FC" w:rsidP="00D909FC">
      <w:pPr>
        <w:pStyle w:val="a6"/>
        <w:rPr>
          <w:lang w:val="en-US"/>
        </w:rPr>
      </w:pPr>
      <w:proofErr w:type="spellStart"/>
      <w:r w:rsidRPr="00D909FC">
        <w:rPr>
          <w:lang w:val="en-US"/>
        </w:rPr>
        <w:t>Salikov</w:t>
      </w:r>
      <w:proofErr w:type="spellEnd"/>
      <w:r w:rsidRPr="00D909FC">
        <w:rPr>
          <w:lang w:val="en-US"/>
        </w:rPr>
        <w:t xml:space="preserve"> </w:t>
      </w:r>
      <w:proofErr w:type="spellStart"/>
      <w:r w:rsidRPr="00D909FC">
        <w:rPr>
          <w:lang w:val="en-US"/>
        </w:rPr>
        <w:t>Danil</w:t>
      </w:r>
      <w:proofErr w:type="spellEnd"/>
      <w:r w:rsidRPr="00D909FC">
        <w:rPr>
          <w:lang w:val="en-US"/>
        </w:rPr>
        <w:t xml:space="preserve"> V. </w:t>
      </w:r>
    </w:p>
    <w:p w:rsidR="00D909FC" w:rsidRPr="00D909FC" w:rsidRDefault="00D909FC" w:rsidP="00D909FC">
      <w:pPr>
        <w:pStyle w:val="a7"/>
        <w:rPr>
          <w:lang w:val="en-US"/>
        </w:rPr>
      </w:pPr>
      <w:r w:rsidRPr="00D909FC">
        <w:rPr>
          <w:lang w:val="en-US"/>
        </w:rPr>
        <w:t xml:space="preserve">Ivanovo State Power Engineering University named after V.I. Lenin, </w:t>
      </w:r>
      <w:r w:rsidRPr="00D909FC">
        <w:rPr>
          <w:lang w:val="en-US"/>
        </w:rPr>
        <w:br/>
        <w:t>Ivanovo, Russia, 15512@gapps.ispu.ru</w:t>
      </w:r>
    </w:p>
    <w:p w:rsidR="00D909FC" w:rsidRPr="00D909FC" w:rsidRDefault="00D909FC" w:rsidP="00D909FC">
      <w:pPr>
        <w:pStyle w:val="a6"/>
        <w:rPr>
          <w:lang w:val="en-US"/>
        </w:rPr>
      </w:pPr>
      <w:proofErr w:type="spellStart"/>
      <w:r w:rsidRPr="00D909FC">
        <w:rPr>
          <w:lang w:val="en-US"/>
        </w:rPr>
        <w:t>Shelepina</w:t>
      </w:r>
      <w:proofErr w:type="spellEnd"/>
      <w:r w:rsidRPr="00D909FC">
        <w:rPr>
          <w:lang w:val="en-US"/>
        </w:rPr>
        <w:t xml:space="preserve"> Irina G.</w:t>
      </w:r>
    </w:p>
    <w:p w:rsidR="00D909FC" w:rsidRPr="00D909FC" w:rsidRDefault="00D909FC" w:rsidP="00D909FC">
      <w:pPr>
        <w:pStyle w:val="a7"/>
        <w:rPr>
          <w:lang w:val="en-US"/>
        </w:rPr>
      </w:pPr>
      <w:r w:rsidRPr="00D909FC">
        <w:rPr>
          <w:lang w:val="en-US"/>
        </w:rPr>
        <w:lastRenderedPageBreak/>
        <w:t xml:space="preserve">Ivanovo State Power Engineering University named after V.I. Lenin, </w:t>
      </w:r>
      <w:r w:rsidRPr="00D909FC">
        <w:rPr>
          <w:lang w:val="en-US"/>
        </w:rPr>
        <w:br/>
        <w:t>Ivanovo, Russia, ishelepina@yandex.ru</w:t>
      </w:r>
    </w:p>
    <w:p w:rsidR="00D909FC" w:rsidRPr="00D909FC" w:rsidRDefault="00D909FC" w:rsidP="00D909FC">
      <w:pPr>
        <w:pStyle w:val="a9"/>
        <w:rPr>
          <w:lang w:val="en-US"/>
        </w:rPr>
      </w:pPr>
      <w:r w:rsidRPr="00D909FC">
        <w:rPr>
          <w:lang w:val="en-US"/>
        </w:rPr>
        <w:t>Abstract</w:t>
      </w:r>
    </w:p>
    <w:p w:rsidR="00D909FC" w:rsidRPr="00D909FC" w:rsidRDefault="00D909FC" w:rsidP="00D909FC">
      <w:pPr>
        <w:pStyle w:val="a8"/>
        <w:rPr>
          <w:lang w:val="en-US"/>
        </w:rPr>
      </w:pPr>
      <w:r w:rsidRPr="00D909FC">
        <w:rPr>
          <w:lang w:val="en-US"/>
        </w:rPr>
        <w:t>The article introduces a supply chain management design system for small businesses that relies on Agile principles and a combination of available cloud technologies. The author emphasizes the importance of a strategic approach to digitalization (as opposed to tactical), when technologies rebuild the very architecture of business processes, and not just automate existing operations. The paper developed a conceptual model of an adaptive digital supply chain management system built on a three-level architecture: the sensor level provides data collection, the analytical level processes them, the execution level implements management decisions. The article also covers the methods for assessing the effectiveness of the implementation, analyzes the limitations of the proposed approach and the associated risks.</w:t>
      </w:r>
    </w:p>
    <w:p w:rsidR="00D909FC" w:rsidRPr="00D909FC" w:rsidRDefault="00D909FC" w:rsidP="00D909FC">
      <w:pPr>
        <w:pStyle w:val="a9"/>
        <w:rPr>
          <w:lang w:val="en-US"/>
        </w:rPr>
      </w:pPr>
      <w:r w:rsidRPr="00D909FC">
        <w:rPr>
          <w:lang w:val="en-US"/>
        </w:rPr>
        <w:t xml:space="preserve">Keywords: </w:t>
      </w:r>
    </w:p>
    <w:p w:rsidR="00D909FC" w:rsidRPr="00D909FC" w:rsidRDefault="00D909FC" w:rsidP="00D909FC">
      <w:pPr>
        <w:pStyle w:val="a8"/>
        <w:rPr>
          <w:lang w:val="en-US"/>
        </w:rPr>
      </w:pPr>
      <w:r w:rsidRPr="00D909FC">
        <w:rPr>
          <w:lang w:val="en-US"/>
        </w:rPr>
        <w:t>small business; supply chain management; digital transformation; artificial intelligence; cloud services; data integration; adaptive system.</w:t>
      </w:r>
    </w:p>
    <w:p w:rsidR="00D909FC" w:rsidRPr="00D909FC" w:rsidRDefault="00D909FC" w:rsidP="00D909FC">
      <w:pPr>
        <w:pStyle w:val="a9"/>
        <w:rPr>
          <w:lang w:val="en-US"/>
        </w:rPr>
      </w:pPr>
      <w:r w:rsidRPr="00D909FC">
        <w:rPr>
          <w:lang w:val="en-US"/>
        </w:rPr>
        <w:t xml:space="preserve">For citation: </w:t>
      </w:r>
    </w:p>
    <w:p w:rsidR="00D909FC" w:rsidRPr="004B722B" w:rsidRDefault="00D909FC" w:rsidP="00D909FC">
      <w:pPr>
        <w:pStyle w:val="ab"/>
      </w:pPr>
      <w:proofErr w:type="spellStart"/>
      <w:r w:rsidRPr="00D909FC">
        <w:rPr>
          <w:lang w:val="en-US"/>
        </w:rPr>
        <w:t>Salikov</w:t>
      </w:r>
      <w:proofErr w:type="spellEnd"/>
      <w:r w:rsidRPr="00D909FC">
        <w:rPr>
          <w:lang w:val="en-US"/>
        </w:rPr>
        <w:t xml:space="preserve"> D. V., </w:t>
      </w:r>
      <w:proofErr w:type="spellStart"/>
      <w:r w:rsidRPr="00D909FC">
        <w:rPr>
          <w:lang w:val="en-US"/>
        </w:rPr>
        <w:t>Shelepina</w:t>
      </w:r>
      <w:proofErr w:type="spellEnd"/>
      <w:r w:rsidRPr="00D909FC">
        <w:rPr>
          <w:lang w:val="en-US"/>
        </w:rPr>
        <w:t xml:space="preserve"> I. G. Development of an adaptive digital supply chain management system for small businesses. </w:t>
      </w:r>
      <w:r w:rsidRPr="00D909FC">
        <w:rPr>
          <w:i/>
          <w:iCs/>
          <w:lang w:val="en-US"/>
        </w:rPr>
        <w:t>Applied</w:t>
      </w:r>
      <w:r w:rsidRPr="004B722B">
        <w:rPr>
          <w:i/>
          <w:iCs/>
        </w:rPr>
        <w:t xml:space="preserve"> </w:t>
      </w:r>
      <w:r w:rsidRPr="00D909FC">
        <w:rPr>
          <w:i/>
          <w:iCs/>
          <w:lang w:val="en-US"/>
        </w:rPr>
        <w:t>economic</w:t>
      </w:r>
      <w:r w:rsidRPr="004B722B">
        <w:rPr>
          <w:i/>
          <w:iCs/>
        </w:rPr>
        <w:t xml:space="preserve"> </w:t>
      </w:r>
      <w:r w:rsidRPr="00D909FC">
        <w:rPr>
          <w:i/>
          <w:iCs/>
          <w:lang w:val="en-US"/>
        </w:rPr>
        <w:t>research</w:t>
      </w:r>
      <w:r w:rsidRPr="004B722B">
        <w:t xml:space="preserve">, 2026, </w:t>
      </w:r>
      <w:r w:rsidRPr="00D909FC">
        <w:rPr>
          <w:lang w:val="en-US"/>
        </w:rPr>
        <w:t>no</w:t>
      </w:r>
      <w:r w:rsidRPr="004B722B">
        <w:t xml:space="preserve">. 6, </w:t>
      </w:r>
      <w:r w:rsidRPr="00D909FC">
        <w:rPr>
          <w:lang w:val="en-US"/>
        </w:rPr>
        <w:t>pp</w:t>
      </w:r>
      <w:r w:rsidRPr="004B722B">
        <w:t xml:space="preserve">. 66–74. </w:t>
      </w:r>
      <w:proofErr w:type="spellStart"/>
      <w:r w:rsidRPr="00D909FC">
        <w:rPr>
          <w:lang w:val="en-US"/>
        </w:rPr>
        <w:t>doi</w:t>
      </w:r>
      <w:proofErr w:type="spellEnd"/>
      <w:r w:rsidRPr="004B722B">
        <w:t>: 10.47576/2949-1908.2026.6.6.008.</w:t>
      </w:r>
    </w:p>
    <w:p w:rsidR="00D909FC" w:rsidRPr="004B722B" w:rsidRDefault="00D909FC" w:rsidP="00D909FC">
      <w:pPr>
        <w:pStyle w:val="a3"/>
      </w:pPr>
      <w:r>
        <w:t>Научная</w:t>
      </w:r>
      <w:r w:rsidRPr="004B722B">
        <w:t xml:space="preserve"> </w:t>
      </w:r>
      <w:r>
        <w:t>статья</w:t>
      </w:r>
    </w:p>
    <w:p w:rsidR="00D909FC" w:rsidRPr="004B722B" w:rsidRDefault="00D909FC" w:rsidP="00D909FC">
      <w:pPr>
        <w:pStyle w:val="a4"/>
        <w:rPr>
          <w:lang w:val="ru-RU"/>
        </w:rPr>
      </w:pPr>
      <w:r w:rsidRPr="004B722B">
        <w:rPr>
          <w:lang w:val="ru-RU"/>
        </w:rPr>
        <w:t>УДК 004.056:330.34</w:t>
      </w:r>
    </w:p>
    <w:p w:rsidR="00D909FC" w:rsidRPr="004B722B" w:rsidRDefault="00D909FC" w:rsidP="00D909FC">
      <w:pPr>
        <w:pStyle w:val="doi"/>
      </w:pPr>
      <w:proofErr w:type="spellStart"/>
      <w:r w:rsidRPr="00D909FC">
        <w:rPr>
          <w:lang w:val="en-US"/>
        </w:rPr>
        <w:t>doi</w:t>
      </w:r>
      <w:proofErr w:type="spellEnd"/>
      <w:r w:rsidRPr="004B722B">
        <w:t>: 10.47576/2949-1908.2026.6.6.009</w:t>
      </w:r>
    </w:p>
    <w:p w:rsidR="00D909FC" w:rsidRDefault="00D909FC" w:rsidP="00D909FC">
      <w:pPr>
        <w:pStyle w:val="a5"/>
      </w:pPr>
      <w:r>
        <w:t>Формирование кибербезопасности и цифровой устойчивости</w:t>
      </w:r>
    </w:p>
    <w:p w:rsidR="00D909FC" w:rsidRDefault="00D909FC" w:rsidP="00D909FC">
      <w:pPr>
        <w:pStyle w:val="a6"/>
      </w:pPr>
      <w:proofErr w:type="spellStart"/>
      <w:r>
        <w:t>Полтарыхин</w:t>
      </w:r>
      <w:proofErr w:type="spellEnd"/>
      <w:r>
        <w:t xml:space="preserve"> Андрей Леонидович</w:t>
      </w:r>
    </w:p>
    <w:p w:rsidR="00D909FC" w:rsidRDefault="00D909FC" w:rsidP="00D909FC">
      <w:pPr>
        <w:pStyle w:val="a7"/>
      </w:pPr>
      <w:r>
        <w:t xml:space="preserve">Российский экономический университет имени Г. В. Плеханова, </w:t>
      </w:r>
      <w:r>
        <w:br/>
        <w:t>Москва, Россия, poltarykhin@mail.ru</w:t>
      </w:r>
    </w:p>
    <w:p w:rsidR="00D909FC" w:rsidRDefault="00D909FC" w:rsidP="00D909FC">
      <w:pPr>
        <w:pStyle w:val="a6"/>
      </w:pPr>
      <w:proofErr w:type="spellStart"/>
      <w:r>
        <w:t>Балаханова</w:t>
      </w:r>
      <w:proofErr w:type="spellEnd"/>
      <w:r>
        <w:t xml:space="preserve"> </w:t>
      </w:r>
      <w:proofErr w:type="spellStart"/>
      <w:r>
        <w:t>Дарико</w:t>
      </w:r>
      <w:proofErr w:type="spellEnd"/>
      <w:r>
        <w:t xml:space="preserve"> </w:t>
      </w:r>
      <w:proofErr w:type="spellStart"/>
      <w:r>
        <w:t>Кенжебаевна</w:t>
      </w:r>
      <w:proofErr w:type="spellEnd"/>
    </w:p>
    <w:p w:rsidR="00D909FC" w:rsidRDefault="00D909FC" w:rsidP="00D909FC">
      <w:pPr>
        <w:pStyle w:val="a7"/>
      </w:pPr>
      <w:r>
        <w:t xml:space="preserve">Российский экономический университет имени Г. В. Плеханова, </w:t>
      </w:r>
      <w:r>
        <w:br/>
        <w:t>Москва, Россия, balakhanova.dk@rea.ru</w:t>
      </w:r>
    </w:p>
    <w:p w:rsidR="00D909FC" w:rsidRDefault="00D909FC" w:rsidP="00D909FC">
      <w:pPr>
        <w:pStyle w:val="a6"/>
      </w:pPr>
      <w:r>
        <w:t>Мельников Александр Сергеевич</w:t>
      </w:r>
    </w:p>
    <w:p w:rsidR="00D909FC" w:rsidRDefault="00D909FC" w:rsidP="00D909FC">
      <w:pPr>
        <w:pStyle w:val="a7"/>
      </w:pPr>
      <w:r>
        <w:t xml:space="preserve">Российский экономический университет имени Г. В. Плеханова, </w:t>
      </w:r>
      <w:r>
        <w:br/>
        <w:t>Москва, Россия, melnikov.as@rea.ru</w:t>
      </w:r>
    </w:p>
    <w:p w:rsidR="00D909FC" w:rsidRDefault="00D909FC" w:rsidP="00D909FC">
      <w:pPr>
        <w:pStyle w:val="a9"/>
      </w:pPr>
      <w:r>
        <w:t>Аннотация</w:t>
      </w:r>
    </w:p>
    <w:p w:rsidR="00D909FC" w:rsidRDefault="00D909FC" w:rsidP="00D909FC">
      <w:pPr>
        <w:pStyle w:val="a8"/>
      </w:pPr>
      <w:r>
        <w:t xml:space="preserve">В статье исследуются теоретические и организационно-практические основы формирования кибербезопасности и цифровой устойчивости в условиях цифровой экономики. Обосновано, что по мере цифровизации бизнес-процессов, расширения платформенных взаимодействий, удаленного доступа, облачных сервисов и интеграционных контуров кибербезопасность перестает быть исключительно технической функцией и становится необходимым условием управляемости, непрерывности деятельности и сохранения доверия к цифровой среде. Рассмотрены ключевые компоненты цифровой устойчивости, включающие управление идентичностями и доступами, защиту данных, мониторинг и реагирование на </w:t>
      </w:r>
      <w:r>
        <w:lastRenderedPageBreak/>
        <w:t>инциденты, управление уязвимостями, резервирование, восстановление и контроль внешних зависимостей. Особое внимание уделено разграничению понятий безопасности и устойчивости: безопасность направлена на предупреждение и ограничение инцидентов, тогда как устойчивость обеспечивает способность организации сохранять работоспособность при сбоях и восстанавливать критически важные функции в приемлемые сроки. Сделан вывод о том, что в цифровой экономике кибербезопасность и цифровая устойчивость должны рассматриваться как взаимосвязанные элементы технологического и управленческого фундамента организации, обеспечивающие снижение рисков, адаптивность и долгосрочную надежность цифровых сервисов.</w:t>
      </w:r>
    </w:p>
    <w:p w:rsidR="00D909FC" w:rsidRDefault="00D909FC" w:rsidP="00D909FC">
      <w:pPr>
        <w:pStyle w:val="a9"/>
      </w:pPr>
      <w:r>
        <w:t xml:space="preserve">Ключевые слова: </w:t>
      </w:r>
    </w:p>
    <w:p w:rsidR="00D909FC" w:rsidRDefault="00D909FC" w:rsidP="00D909FC">
      <w:pPr>
        <w:pStyle w:val="a8"/>
      </w:pPr>
      <w:r>
        <w:t>кибербезопасность; цифровая устойчивость; цифровая экономика; защита данных; управление доступами; цифровые риски; мониторинг инцидентов; управление уязвимостями; непрерывность деятельности; восстановление цифровой инфраструктуры.</w:t>
      </w:r>
    </w:p>
    <w:p w:rsidR="00D909FC" w:rsidRDefault="00D909FC" w:rsidP="00D909FC">
      <w:pPr>
        <w:pStyle w:val="a9"/>
      </w:pPr>
      <w:r>
        <w:t xml:space="preserve">Для цитирования: </w:t>
      </w:r>
    </w:p>
    <w:p w:rsidR="00D909FC" w:rsidRDefault="00D909FC" w:rsidP="00D909FC">
      <w:pPr>
        <w:pStyle w:val="aa"/>
      </w:pPr>
      <w:proofErr w:type="spellStart"/>
      <w:r>
        <w:t>Полтарыхин</w:t>
      </w:r>
      <w:proofErr w:type="spellEnd"/>
      <w:r>
        <w:t xml:space="preserve"> А. Л., </w:t>
      </w:r>
      <w:proofErr w:type="spellStart"/>
      <w:r>
        <w:t>Балаханова</w:t>
      </w:r>
      <w:proofErr w:type="spellEnd"/>
      <w:r>
        <w:t xml:space="preserve"> Д. К., Мельников А. С. Формирование кибербезопасности и цифровой устойчивости // Прикладные экономические исследования. – 2026. – № 6. – С. 75–80. </w:t>
      </w:r>
      <w:proofErr w:type="spellStart"/>
      <w:r>
        <w:t>doi</w:t>
      </w:r>
      <w:proofErr w:type="spellEnd"/>
      <w:r>
        <w:t>: 10.47576/2949-1908.2026.6.6.009.</w:t>
      </w:r>
    </w:p>
    <w:p w:rsidR="00D909FC" w:rsidRDefault="00D909FC" w:rsidP="00D909FC">
      <w:pPr>
        <w:pStyle w:val="original"/>
      </w:pPr>
      <w:r>
        <w:t>Original article</w:t>
      </w:r>
    </w:p>
    <w:p w:rsidR="00D909FC" w:rsidRPr="00D909FC" w:rsidRDefault="00D909FC" w:rsidP="00D909FC">
      <w:pPr>
        <w:pStyle w:val="a5"/>
        <w:rPr>
          <w:lang w:val="en-US"/>
        </w:rPr>
      </w:pPr>
      <w:r w:rsidRPr="00D909FC">
        <w:rPr>
          <w:lang w:val="en-US"/>
        </w:rPr>
        <w:t>Building cybersecurity and digital resilience</w:t>
      </w:r>
    </w:p>
    <w:p w:rsidR="00D909FC" w:rsidRPr="00D909FC" w:rsidRDefault="00D909FC" w:rsidP="00D909FC">
      <w:pPr>
        <w:pStyle w:val="a6"/>
        <w:rPr>
          <w:lang w:val="en-US"/>
        </w:rPr>
      </w:pPr>
      <w:proofErr w:type="spellStart"/>
      <w:r w:rsidRPr="00D909FC">
        <w:rPr>
          <w:lang w:val="en-US"/>
        </w:rPr>
        <w:t>Poltarykhin</w:t>
      </w:r>
      <w:proofErr w:type="spellEnd"/>
      <w:r w:rsidRPr="00D909FC">
        <w:rPr>
          <w:lang w:val="en-US"/>
        </w:rPr>
        <w:t xml:space="preserve"> </w:t>
      </w:r>
      <w:proofErr w:type="spellStart"/>
      <w:r w:rsidRPr="00D909FC">
        <w:rPr>
          <w:lang w:val="en-US"/>
        </w:rPr>
        <w:t>Andrey</w:t>
      </w:r>
      <w:proofErr w:type="spellEnd"/>
      <w:r w:rsidRPr="00D909FC">
        <w:rPr>
          <w:lang w:val="en-US"/>
        </w:rPr>
        <w:t xml:space="preserve"> L. </w:t>
      </w:r>
    </w:p>
    <w:p w:rsidR="00D909FC" w:rsidRPr="00D909FC" w:rsidRDefault="00D909FC" w:rsidP="00D909FC">
      <w:pPr>
        <w:pStyle w:val="a7"/>
        <w:rPr>
          <w:lang w:val="en-US"/>
        </w:rPr>
      </w:pPr>
      <w:r w:rsidRPr="00D909FC">
        <w:rPr>
          <w:lang w:val="en-US"/>
        </w:rPr>
        <w:t xml:space="preserve">Plekhanov Russian University of Economics, </w:t>
      </w:r>
      <w:r w:rsidRPr="00D909FC">
        <w:rPr>
          <w:lang w:val="en-US"/>
        </w:rPr>
        <w:br/>
        <w:t>Moscow, Russia, poltarykhin@mail.ru</w:t>
      </w:r>
    </w:p>
    <w:p w:rsidR="00D909FC" w:rsidRPr="00D909FC" w:rsidRDefault="00D909FC" w:rsidP="00D909FC">
      <w:pPr>
        <w:pStyle w:val="a6"/>
        <w:rPr>
          <w:lang w:val="en-US"/>
        </w:rPr>
      </w:pPr>
      <w:proofErr w:type="spellStart"/>
      <w:r w:rsidRPr="00D909FC">
        <w:rPr>
          <w:lang w:val="en-US"/>
        </w:rPr>
        <w:t>Balakhanov</w:t>
      </w:r>
      <w:proofErr w:type="spellEnd"/>
      <w:r w:rsidRPr="00D909FC">
        <w:rPr>
          <w:lang w:val="en-US"/>
        </w:rPr>
        <w:t xml:space="preserve"> </w:t>
      </w:r>
      <w:proofErr w:type="spellStart"/>
      <w:r w:rsidRPr="00D909FC">
        <w:rPr>
          <w:lang w:val="en-US"/>
        </w:rPr>
        <w:t>Dariko</w:t>
      </w:r>
      <w:proofErr w:type="spellEnd"/>
      <w:r w:rsidRPr="00D909FC">
        <w:rPr>
          <w:lang w:val="en-US"/>
        </w:rPr>
        <w:t xml:space="preserve"> K. </w:t>
      </w:r>
    </w:p>
    <w:p w:rsidR="00D909FC" w:rsidRPr="00D909FC" w:rsidRDefault="00D909FC" w:rsidP="00D909FC">
      <w:pPr>
        <w:pStyle w:val="a7"/>
        <w:rPr>
          <w:lang w:val="en-US"/>
        </w:rPr>
      </w:pPr>
      <w:r w:rsidRPr="00D909FC">
        <w:rPr>
          <w:lang w:val="en-US"/>
        </w:rPr>
        <w:t xml:space="preserve">Plekhanov Russian University of Economics, </w:t>
      </w:r>
      <w:r w:rsidRPr="00D909FC">
        <w:rPr>
          <w:lang w:val="en-US"/>
        </w:rPr>
        <w:br/>
        <w:t>Moscow, Russia, balakhanova.dk@rea.ru</w:t>
      </w:r>
    </w:p>
    <w:p w:rsidR="00D909FC" w:rsidRPr="00D909FC" w:rsidRDefault="00D909FC" w:rsidP="00D909FC">
      <w:pPr>
        <w:pStyle w:val="a6"/>
        <w:rPr>
          <w:lang w:val="en-US"/>
        </w:rPr>
      </w:pPr>
      <w:proofErr w:type="spellStart"/>
      <w:r w:rsidRPr="00D909FC">
        <w:rPr>
          <w:lang w:val="en-US"/>
        </w:rPr>
        <w:t>Melnikov</w:t>
      </w:r>
      <w:proofErr w:type="spellEnd"/>
      <w:r w:rsidRPr="00D909FC">
        <w:rPr>
          <w:lang w:val="en-US"/>
        </w:rPr>
        <w:t xml:space="preserve"> </w:t>
      </w:r>
      <w:proofErr w:type="spellStart"/>
      <w:r w:rsidRPr="00D909FC">
        <w:rPr>
          <w:lang w:val="en-US"/>
        </w:rPr>
        <w:t>Aleksandr</w:t>
      </w:r>
      <w:proofErr w:type="spellEnd"/>
      <w:r w:rsidRPr="00D909FC">
        <w:rPr>
          <w:lang w:val="en-US"/>
        </w:rPr>
        <w:t xml:space="preserve"> S. </w:t>
      </w:r>
    </w:p>
    <w:p w:rsidR="00D909FC" w:rsidRPr="00D909FC" w:rsidRDefault="00D909FC" w:rsidP="00D909FC">
      <w:pPr>
        <w:pStyle w:val="a7"/>
        <w:rPr>
          <w:lang w:val="en-US"/>
        </w:rPr>
      </w:pPr>
      <w:r w:rsidRPr="00D909FC">
        <w:rPr>
          <w:lang w:val="en-US"/>
        </w:rPr>
        <w:t xml:space="preserve">Plekhanov Russian University of Economics, </w:t>
      </w:r>
      <w:r w:rsidRPr="00D909FC">
        <w:rPr>
          <w:lang w:val="en-US"/>
        </w:rPr>
        <w:br/>
        <w:t>Moscow, Russia, melnikov.as@rea.ru</w:t>
      </w:r>
    </w:p>
    <w:p w:rsidR="00D909FC" w:rsidRPr="00D909FC" w:rsidRDefault="00D909FC" w:rsidP="00D909FC">
      <w:pPr>
        <w:pStyle w:val="a9"/>
        <w:rPr>
          <w:lang w:val="en-US"/>
        </w:rPr>
      </w:pPr>
      <w:r w:rsidRPr="00D909FC">
        <w:rPr>
          <w:lang w:val="en-US"/>
        </w:rPr>
        <w:t>Abstract</w:t>
      </w:r>
    </w:p>
    <w:p w:rsidR="00D909FC" w:rsidRPr="00D909FC" w:rsidRDefault="00D909FC" w:rsidP="00D909FC">
      <w:pPr>
        <w:pStyle w:val="a8"/>
        <w:rPr>
          <w:lang w:val="en-US"/>
        </w:rPr>
      </w:pPr>
      <w:r w:rsidRPr="00D909FC">
        <w:rPr>
          <w:lang w:val="en-US"/>
        </w:rPr>
        <w:t xml:space="preserve">This article examines the theoretical, organizational, and practical foundations of </w:t>
      </w:r>
      <w:proofErr w:type="spellStart"/>
      <w:r w:rsidRPr="00D909FC">
        <w:rPr>
          <w:lang w:val="en-US"/>
        </w:rPr>
        <w:t>cybersecurity</w:t>
      </w:r>
      <w:proofErr w:type="spellEnd"/>
      <w:r w:rsidRPr="00D909FC">
        <w:rPr>
          <w:lang w:val="en-US"/>
        </w:rPr>
        <w:t xml:space="preserve"> and digital resilience in the digital economy. It is argued that with the digitalization of business processes, the expansion of platform interactions, remote access, cloud services, and integration loops, </w:t>
      </w:r>
      <w:proofErr w:type="spellStart"/>
      <w:r w:rsidRPr="00D909FC">
        <w:rPr>
          <w:lang w:val="en-US"/>
        </w:rPr>
        <w:t>cybersecurity</w:t>
      </w:r>
      <w:proofErr w:type="spellEnd"/>
      <w:r w:rsidRPr="00D909FC">
        <w:rPr>
          <w:lang w:val="en-US"/>
        </w:rPr>
        <w:t xml:space="preserve"> is no longer a purely technical function but rather a prerequisite for manageability, business continuity, and maintaining trust in the digital environment. Key components of digital resilience are examined, including identity and access management, data protection, incident monitoring and response, vulnerability management, redundancy, recovery, and control of external dependencies. Particular attention is paid to distinguishing between the concepts of security and resilience: security aims to prevent and limit incidents, while resilience ensures an organization’s ability to maintain operability during failures and restore critical functions within an acceptable timeframe. It is concluded that in the digital economy, </w:t>
      </w:r>
      <w:proofErr w:type="spellStart"/>
      <w:r w:rsidRPr="00D909FC">
        <w:rPr>
          <w:lang w:val="en-US"/>
        </w:rPr>
        <w:t>cybersecurity</w:t>
      </w:r>
      <w:proofErr w:type="spellEnd"/>
      <w:r w:rsidRPr="00D909FC">
        <w:rPr>
          <w:lang w:val="en-US"/>
        </w:rPr>
        <w:t xml:space="preserve"> and digital resilience should be considered as interrelated elements of an organization’s technological and managerial foundation, ensuring risk mitigation, adaptability, and the long-term reliability of digital services.</w:t>
      </w:r>
    </w:p>
    <w:p w:rsidR="00D909FC" w:rsidRPr="00D909FC" w:rsidRDefault="00D909FC" w:rsidP="00D909FC">
      <w:pPr>
        <w:pStyle w:val="a9"/>
        <w:rPr>
          <w:lang w:val="en-US"/>
        </w:rPr>
      </w:pPr>
      <w:r w:rsidRPr="00D909FC">
        <w:rPr>
          <w:lang w:val="en-US"/>
        </w:rPr>
        <w:lastRenderedPageBreak/>
        <w:t>Keywords:</w:t>
      </w:r>
    </w:p>
    <w:p w:rsidR="00D909FC" w:rsidRPr="00D909FC" w:rsidRDefault="00D909FC" w:rsidP="00D909FC">
      <w:pPr>
        <w:pStyle w:val="a8"/>
        <w:rPr>
          <w:lang w:val="en-US"/>
        </w:rPr>
      </w:pPr>
      <w:proofErr w:type="spellStart"/>
      <w:r w:rsidRPr="00D909FC">
        <w:rPr>
          <w:lang w:val="en-US"/>
        </w:rPr>
        <w:t>Cybersecurity</w:t>
      </w:r>
      <w:proofErr w:type="spellEnd"/>
      <w:r w:rsidRPr="00D909FC">
        <w:rPr>
          <w:lang w:val="en-US"/>
        </w:rPr>
        <w:t>; digital resilience; digital economy; data protection; access management; digital risks; incident monitoring; vulnerability management; business continuity; digital infrastructure recovery.</w:t>
      </w:r>
    </w:p>
    <w:p w:rsidR="00D909FC" w:rsidRPr="00D909FC" w:rsidRDefault="00D909FC" w:rsidP="00D909FC">
      <w:pPr>
        <w:pStyle w:val="a9"/>
        <w:rPr>
          <w:lang w:val="en-US"/>
        </w:rPr>
      </w:pPr>
      <w:r w:rsidRPr="00D909FC">
        <w:rPr>
          <w:lang w:val="en-US"/>
        </w:rPr>
        <w:t xml:space="preserve">For citation: </w:t>
      </w:r>
    </w:p>
    <w:p w:rsidR="00D909FC" w:rsidRPr="004B722B" w:rsidRDefault="00D909FC" w:rsidP="00D909FC">
      <w:pPr>
        <w:pStyle w:val="ab"/>
      </w:pPr>
      <w:proofErr w:type="spellStart"/>
      <w:r w:rsidRPr="00D909FC">
        <w:rPr>
          <w:lang w:val="en-US"/>
        </w:rPr>
        <w:t>Poltarykhin</w:t>
      </w:r>
      <w:proofErr w:type="spellEnd"/>
      <w:r w:rsidRPr="00D909FC">
        <w:rPr>
          <w:lang w:val="en-US"/>
        </w:rPr>
        <w:t xml:space="preserve"> A. L., </w:t>
      </w:r>
      <w:proofErr w:type="spellStart"/>
      <w:r w:rsidRPr="00D909FC">
        <w:rPr>
          <w:lang w:val="en-US"/>
        </w:rPr>
        <w:t>Balakhanov</w:t>
      </w:r>
      <w:proofErr w:type="spellEnd"/>
      <w:r w:rsidRPr="00D909FC">
        <w:rPr>
          <w:lang w:val="en-US"/>
        </w:rPr>
        <w:t xml:space="preserve"> D. K., </w:t>
      </w:r>
      <w:proofErr w:type="spellStart"/>
      <w:r w:rsidRPr="00D909FC">
        <w:rPr>
          <w:lang w:val="en-US"/>
        </w:rPr>
        <w:t>Melnikov</w:t>
      </w:r>
      <w:proofErr w:type="spellEnd"/>
      <w:r w:rsidRPr="00D909FC">
        <w:rPr>
          <w:lang w:val="en-US"/>
        </w:rPr>
        <w:t xml:space="preserve"> A. S. Building </w:t>
      </w:r>
      <w:proofErr w:type="spellStart"/>
      <w:r w:rsidRPr="00D909FC">
        <w:rPr>
          <w:lang w:val="en-US"/>
        </w:rPr>
        <w:t>cybersecurity</w:t>
      </w:r>
      <w:proofErr w:type="spellEnd"/>
      <w:r w:rsidRPr="00D909FC">
        <w:rPr>
          <w:lang w:val="en-US"/>
        </w:rPr>
        <w:t xml:space="preserve"> and digital resilience. </w:t>
      </w:r>
      <w:r w:rsidRPr="00D909FC">
        <w:rPr>
          <w:i/>
          <w:iCs/>
          <w:lang w:val="en-US"/>
        </w:rPr>
        <w:t>Applied</w:t>
      </w:r>
      <w:r w:rsidRPr="004B722B">
        <w:rPr>
          <w:i/>
          <w:iCs/>
        </w:rPr>
        <w:t xml:space="preserve"> </w:t>
      </w:r>
      <w:r w:rsidRPr="00D909FC">
        <w:rPr>
          <w:i/>
          <w:iCs/>
          <w:lang w:val="en-US"/>
        </w:rPr>
        <w:t>economic</w:t>
      </w:r>
      <w:r w:rsidRPr="004B722B">
        <w:rPr>
          <w:i/>
          <w:iCs/>
        </w:rPr>
        <w:t xml:space="preserve"> </w:t>
      </w:r>
      <w:r w:rsidRPr="00D909FC">
        <w:rPr>
          <w:i/>
          <w:iCs/>
          <w:lang w:val="en-US"/>
        </w:rPr>
        <w:t>research</w:t>
      </w:r>
      <w:r w:rsidRPr="004B722B">
        <w:rPr>
          <w:i/>
          <w:iCs/>
        </w:rPr>
        <w:t>,</w:t>
      </w:r>
      <w:r w:rsidRPr="004B722B">
        <w:t xml:space="preserve"> 2026, </w:t>
      </w:r>
      <w:r w:rsidRPr="00D909FC">
        <w:rPr>
          <w:lang w:val="en-US"/>
        </w:rPr>
        <w:t>no</w:t>
      </w:r>
      <w:r w:rsidRPr="004B722B">
        <w:t xml:space="preserve">. 6, </w:t>
      </w:r>
      <w:r w:rsidRPr="00D909FC">
        <w:rPr>
          <w:lang w:val="en-US"/>
        </w:rPr>
        <w:t>pp</w:t>
      </w:r>
      <w:r w:rsidRPr="004B722B">
        <w:t xml:space="preserve">. 75–80. </w:t>
      </w:r>
      <w:proofErr w:type="spellStart"/>
      <w:r w:rsidRPr="00D909FC">
        <w:rPr>
          <w:lang w:val="en-US"/>
        </w:rPr>
        <w:t>doi</w:t>
      </w:r>
      <w:proofErr w:type="spellEnd"/>
      <w:r w:rsidRPr="004B722B">
        <w:t>: 10.47576/2949-1908.2026.6.6.009.</w:t>
      </w:r>
    </w:p>
    <w:p w:rsidR="00D909FC" w:rsidRPr="004B722B" w:rsidRDefault="00D909FC" w:rsidP="00D909FC">
      <w:pPr>
        <w:pStyle w:val="a3"/>
      </w:pPr>
      <w:r>
        <w:t>Научная</w:t>
      </w:r>
      <w:r w:rsidRPr="004B722B">
        <w:t xml:space="preserve"> </w:t>
      </w:r>
      <w:r>
        <w:t>статья</w:t>
      </w:r>
    </w:p>
    <w:p w:rsidR="00D909FC" w:rsidRPr="004B722B" w:rsidRDefault="00D909FC" w:rsidP="00D909FC">
      <w:pPr>
        <w:pStyle w:val="a4"/>
        <w:rPr>
          <w:lang w:val="ru-RU"/>
        </w:rPr>
      </w:pPr>
      <w:r w:rsidRPr="004B722B">
        <w:rPr>
          <w:lang w:val="ru-RU"/>
        </w:rPr>
        <w:t>УДК 339</w:t>
      </w:r>
    </w:p>
    <w:p w:rsidR="00D909FC" w:rsidRPr="004B722B" w:rsidRDefault="00D909FC" w:rsidP="00D909FC">
      <w:pPr>
        <w:pStyle w:val="doi"/>
      </w:pPr>
      <w:proofErr w:type="spellStart"/>
      <w:r w:rsidRPr="00D909FC">
        <w:rPr>
          <w:lang w:val="en-US"/>
        </w:rPr>
        <w:t>doi</w:t>
      </w:r>
      <w:proofErr w:type="spellEnd"/>
      <w:r w:rsidRPr="004B722B">
        <w:t>: 10.47576/2949-1908.2026.6.6.010</w:t>
      </w:r>
    </w:p>
    <w:p w:rsidR="00D909FC" w:rsidRDefault="00D909FC" w:rsidP="00D909FC">
      <w:pPr>
        <w:pStyle w:val="a5"/>
      </w:pPr>
      <w:r>
        <w:t>Интеграция концепций корпоративной социальной ответственности, ESG</w:t>
      </w:r>
      <w:r>
        <w:noBreakHyphen/>
        <w:t xml:space="preserve">подхода, инклюзивного капитализма и циркулярной экономики, этики бизнеса и управления стейкхолдерами: долгосрочная ценность </w:t>
      </w:r>
      <w:r>
        <w:br/>
        <w:t>через устойчивость и сбалансированность развития бизнеса и общества</w:t>
      </w:r>
    </w:p>
    <w:p w:rsidR="00D909FC" w:rsidRDefault="00D909FC" w:rsidP="00D909FC">
      <w:pPr>
        <w:pStyle w:val="a6"/>
      </w:pPr>
      <w:r>
        <w:t xml:space="preserve">Никулин Ярослав Владимирович </w:t>
      </w:r>
    </w:p>
    <w:p w:rsidR="00D909FC" w:rsidRDefault="00D909FC" w:rsidP="00D909FC">
      <w:pPr>
        <w:pStyle w:val="a7"/>
        <w:rPr>
          <w:spacing w:val="-2"/>
        </w:rPr>
      </w:pPr>
      <w:r>
        <w:rPr>
          <w:spacing w:val="-2"/>
        </w:rPr>
        <w:t>Московский политехнический университет, Москва, Россия, faflik@mail.ru</w:t>
      </w:r>
    </w:p>
    <w:p w:rsidR="00D909FC" w:rsidRDefault="00D909FC" w:rsidP="00D909FC">
      <w:pPr>
        <w:pStyle w:val="a6"/>
      </w:pPr>
      <w:proofErr w:type="spellStart"/>
      <w:r>
        <w:t>Золкин</w:t>
      </w:r>
      <w:proofErr w:type="spellEnd"/>
      <w:r>
        <w:t xml:space="preserve"> Александр Леонидович </w:t>
      </w:r>
    </w:p>
    <w:p w:rsidR="00D909FC" w:rsidRDefault="00D909FC" w:rsidP="00D909FC">
      <w:pPr>
        <w:pStyle w:val="a7"/>
      </w:pPr>
      <w:r>
        <w:t xml:space="preserve">Поволжский государственный университет телекоммуникаций </w:t>
      </w:r>
      <w:r>
        <w:br/>
        <w:t>и информатики, Самара, Россия, alzolkin@list.ru</w:t>
      </w:r>
    </w:p>
    <w:p w:rsidR="00D909FC" w:rsidRDefault="00D909FC" w:rsidP="00D909FC">
      <w:pPr>
        <w:pStyle w:val="a6"/>
      </w:pPr>
      <w:r>
        <w:t xml:space="preserve">Сергеева Наталья Викторовна </w:t>
      </w:r>
    </w:p>
    <w:p w:rsidR="00D909FC" w:rsidRDefault="00D909FC" w:rsidP="00D909FC">
      <w:pPr>
        <w:pStyle w:val="a7"/>
      </w:pPr>
      <w:r>
        <w:t xml:space="preserve">Российский государственный аграрный университет МСХА  </w:t>
      </w:r>
      <w:r>
        <w:br/>
        <w:t>имени К. А. Тимирязева, Москва, Россия, nvsergeewa@rgau-msha.ru</w:t>
      </w:r>
    </w:p>
    <w:p w:rsidR="00D909FC" w:rsidRDefault="00D909FC" w:rsidP="00D909FC">
      <w:pPr>
        <w:pStyle w:val="a6"/>
      </w:pPr>
      <w:r>
        <w:t>Филатов Владимир Владимирович </w:t>
      </w:r>
    </w:p>
    <w:p w:rsidR="00D909FC" w:rsidRDefault="00D909FC" w:rsidP="00D909FC">
      <w:pPr>
        <w:pStyle w:val="a7"/>
      </w:pPr>
      <w:r>
        <w:t>Московский технический университет связи и информатики</w:t>
      </w:r>
      <w:r>
        <w:br/>
        <w:t>Экспертно-аналитический центр</w:t>
      </w:r>
      <w:r>
        <w:br/>
        <w:t>Москва, Россия, filatov_vl@mail.ru</w:t>
      </w:r>
    </w:p>
    <w:p w:rsidR="00D909FC" w:rsidRDefault="00D909FC" w:rsidP="00D909FC">
      <w:pPr>
        <w:pStyle w:val="a9"/>
      </w:pPr>
      <w:r>
        <w:t>Аннотация</w:t>
      </w:r>
    </w:p>
    <w:p w:rsidR="00D909FC" w:rsidRDefault="00D909FC" w:rsidP="00D909FC">
      <w:pPr>
        <w:pStyle w:val="a8"/>
      </w:pPr>
      <w:r>
        <w:t>В статье проведено исследование интеграции концепций корпоративной социальной ответственности, ESG</w:t>
      </w:r>
      <w:r>
        <w:noBreakHyphen/>
        <w:t xml:space="preserve">подхода, инклюзивного капитализма и циркулярной экономики, этики бизнеса и управления </w:t>
      </w:r>
      <w:proofErr w:type="spellStart"/>
      <w:r>
        <w:t>стейкхолдерами</w:t>
      </w:r>
      <w:proofErr w:type="spellEnd"/>
      <w:r>
        <w:t xml:space="preserve">: долгосрочная ценность через устойчивость и сбалансированность развития бизнеса и общества. Рассмотрено несколько ключевых концепций устойчивого развития и их связь с корпоративной социальной ответственностью в современных  условиях. </w:t>
      </w:r>
    </w:p>
    <w:p w:rsidR="00D909FC" w:rsidRDefault="00D909FC" w:rsidP="00D909FC">
      <w:pPr>
        <w:pStyle w:val="a9"/>
      </w:pPr>
      <w:r>
        <w:t xml:space="preserve">Ключевые слова: </w:t>
      </w:r>
    </w:p>
    <w:p w:rsidR="00D909FC" w:rsidRDefault="00D909FC" w:rsidP="00D909FC">
      <w:pPr>
        <w:pStyle w:val="a8"/>
      </w:pPr>
      <w:r>
        <w:t>корпоративная социальная ответственность (CSR);  ESG</w:t>
      </w:r>
      <w:r>
        <w:noBreakHyphen/>
        <w:t xml:space="preserve">подход; инклюзивный капитализм (IC); циркулярная экономика (CE); этика бизнеса (BE); управление </w:t>
      </w:r>
      <w:proofErr w:type="spellStart"/>
      <w:r>
        <w:t>стейкхолдерами</w:t>
      </w:r>
      <w:proofErr w:type="spellEnd"/>
      <w:r>
        <w:t xml:space="preserve"> (SM).</w:t>
      </w:r>
    </w:p>
    <w:p w:rsidR="00D909FC" w:rsidRDefault="00D909FC" w:rsidP="00D909FC">
      <w:pPr>
        <w:pStyle w:val="a9"/>
      </w:pPr>
      <w:r>
        <w:t xml:space="preserve">Для цитирования: </w:t>
      </w:r>
    </w:p>
    <w:p w:rsidR="00D909FC" w:rsidRDefault="00D909FC" w:rsidP="00D909FC">
      <w:pPr>
        <w:pStyle w:val="aa"/>
      </w:pPr>
      <w:r>
        <w:lastRenderedPageBreak/>
        <w:t xml:space="preserve">Никулин Я. В., </w:t>
      </w:r>
      <w:proofErr w:type="spellStart"/>
      <w:r>
        <w:t>Золкин</w:t>
      </w:r>
      <w:proofErr w:type="spellEnd"/>
      <w:r>
        <w:t xml:space="preserve"> А. Л., Сергеева Н. В., Филатов В. В. Интеграция концепций корпоративной социальной ответственности, ESG</w:t>
      </w:r>
      <w:r>
        <w:noBreakHyphen/>
        <w:t xml:space="preserve">подхода, инклюзивного капитализма и циркулярной экономики, этики бизнеса и управления </w:t>
      </w:r>
      <w:proofErr w:type="spellStart"/>
      <w:r>
        <w:t>стейкхолдерами</w:t>
      </w:r>
      <w:proofErr w:type="spellEnd"/>
      <w:r>
        <w:t xml:space="preserve">: долгосрочная ценность через устойчивость и сбалансированность развития бизнеса и общества // Прикладные экономические исследования. – 2026. – № 6. – С. 81–90. </w:t>
      </w:r>
      <w:proofErr w:type="spellStart"/>
      <w:r>
        <w:t>doi</w:t>
      </w:r>
      <w:proofErr w:type="spellEnd"/>
      <w:r>
        <w:t>: 10.47576/2949-1908.2026.6.6.010.</w:t>
      </w:r>
    </w:p>
    <w:p w:rsidR="00D909FC" w:rsidRDefault="00D909FC" w:rsidP="00D909FC">
      <w:pPr>
        <w:pStyle w:val="original"/>
      </w:pPr>
      <w:r>
        <w:t>Original article</w:t>
      </w:r>
    </w:p>
    <w:p w:rsidR="00D909FC" w:rsidRPr="00D909FC" w:rsidRDefault="00D909FC" w:rsidP="00D909FC">
      <w:pPr>
        <w:pStyle w:val="a5"/>
        <w:rPr>
          <w:lang w:val="en-US"/>
        </w:rPr>
      </w:pPr>
      <w:r w:rsidRPr="00D909FC">
        <w:rPr>
          <w:lang w:val="en-US"/>
        </w:rPr>
        <w:t>Integration of corporate social responsibility concepts, ESG</w:t>
      </w:r>
      <w:r w:rsidRPr="00D909FC">
        <w:rPr>
          <w:lang w:val="en-US"/>
        </w:rPr>
        <w:noBreakHyphen/>
        <w:t>approach, inclusive capitalism and circular economy, business ethics and stakeholder management: long-term value through sustainability and balanced development of business and society</w:t>
      </w:r>
    </w:p>
    <w:p w:rsidR="00D909FC" w:rsidRPr="00D909FC" w:rsidRDefault="00D909FC" w:rsidP="00D909FC">
      <w:pPr>
        <w:pStyle w:val="a6"/>
        <w:rPr>
          <w:lang w:val="en-US"/>
        </w:rPr>
      </w:pPr>
      <w:proofErr w:type="spellStart"/>
      <w:r w:rsidRPr="00D909FC">
        <w:rPr>
          <w:lang w:val="en-US"/>
        </w:rPr>
        <w:t>Nikulin</w:t>
      </w:r>
      <w:proofErr w:type="spellEnd"/>
      <w:r w:rsidRPr="00D909FC">
        <w:rPr>
          <w:lang w:val="en-US"/>
        </w:rPr>
        <w:t xml:space="preserve"> </w:t>
      </w:r>
      <w:proofErr w:type="spellStart"/>
      <w:r w:rsidRPr="00D909FC">
        <w:rPr>
          <w:lang w:val="en-US"/>
        </w:rPr>
        <w:t>Yaroslav</w:t>
      </w:r>
      <w:proofErr w:type="spellEnd"/>
      <w:r w:rsidRPr="00D909FC">
        <w:rPr>
          <w:lang w:val="en-US"/>
        </w:rPr>
        <w:t xml:space="preserve"> V. </w:t>
      </w:r>
    </w:p>
    <w:p w:rsidR="00D909FC" w:rsidRPr="00D909FC" w:rsidRDefault="00D909FC" w:rsidP="00D909FC">
      <w:pPr>
        <w:pStyle w:val="a7"/>
        <w:rPr>
          <w:lang w:val="en-US"/>
        </w:rPr>
      </w:pPr>
      <w:r w:rsidRPr="00D909FC">
        <w:rPr>
          <w:lang w:val="en-US"/>
        </w:rPr>
        <w:t>Moscow Polytechnic University, Moscow, Russia,  faflik@mail.ru</w:t>
      </w:r>
    </w:p>
    <w:p w:rsidR="00D909FC" w:rsidRPr="00D909FC" w:rsidRDefault="00D909FC" w:rsidP="00D909FC">
      <w:pPr>
        <w:pStyle w:val="a6"/>
        <w:rPr>
          <w:lang w:val="en-US"/>
        </w:rPr>
      </w:pPr>
      <w:proofErr w:type="spellStart"/>
      <w:r w:rsidRPr="00D909FC">
        <w:rPr>
          <w:lang w:val="en-US"/>
        </w:rPr>
        <w:t>Zolkin</w:t>
      </w:r>
      <w:proofErr w:type="spellEnd"/>
      <w:r w:rsidRPr="00D909FC">
        <w:rPr>
          <w:lang w:val="en-US"/>
        </w:rPr>
        <w:t xml:space="preserve"> Alexander L. </w:t>
      </w:r>
    </w:p>
    <w:p w:rsidR="00D909FC" w:rsidRPr="00D909FC" w:rsidRDefault="00D909FC" w:rsidP="00D909FC">
      <w:pPr>
        <w:pStyle w:val="a7"/>
        <w:rPr>
          <w:lang w:val="en-US"/>
        </w:rPr>
      </w:pPr>
      <w:proofErr w:type="spellStart"/>
      <w:r w:rsidRPr="00D909FC">
        <w:rPr>
          <w:lang w:val="en-US"/>
        </w:rPr>
        <w:t>Povolzhskiy</w:t>
      </w:r>
      <w:proofErr w:type="spellEnd"/>
      <w:r w:rsidRPr="00D909FC">
        <w:rPr>
          <w:lang w:val="en-US"/>
        </w:rPr>
        <w:t xml:space="preserve"> State University of Telecommunications and Informatics, </w:t>
      </w:r>
      <w:r w:rsidRPr="00D909FC">
        <w:rPr>
          <w:lang w:val="en-US"/>
        </w:rPr>
        <w:br/>
        <w:t>Samara, Russia, alzolkin@list.ru</w:t>
      </w:r>
    </w:p>
    <w:p w:rsidR="00D909FC" w:rsidRPr="00D909FC" w:rsidRDefault="00D909FC" w:rsidP="00D909FC">
      <w:pPr>
        <w:pStyle w:val="a6"/>
        <w:rPr>
          <w:lang w:val="en-US"/>
        </w:rPr>
      </w:pPr>
      <w:proofErr w:type="spellStart"/>
      <w:r w:rsidRPr="00D909FC">
        <w:rPr>
          <w:lang w:val="en-US"/>
        </w:rPr>
        <w:t>Sergeeva</w:t>
      </w:r>
      <w:proofErr w:type="spellEnd"/>
      <w:r w:rsidRPr="00D909FC">
        <w:rPr>
          <w:lang w:val="en-US"/>
        </w:rPr>
        <w:t xml:space="preserve"> Natalia V. </w:t>
      </w:r>
    </w:p>
    <w:p w:rsidR="00D909FC" w:rsidRPr="00D909FC" w:rsidRDefault="00D909FC" w:rsidP="00D909FC">
      <w:pPr>
        <w:pStyle w:val="a7"/>
        <w:rPr>
          <w:lang w:val="en-US"/>
        </w:rPr>
      </w:pPr>
      <w:r w:rsidRPr="00D909FC">
        <w:rPr>
          <w:lang w:val="en-US"/>
        </w:rPr>
        <w:t xml:space="preserve">K.A. </w:t>
      </w:r>
      <w:proofErr w:type="spellStart"/>
      <w:r w:rsidRPr="00D909FC">
        <w:rPr>
          <w:lang w:val="en-US"/>
        </w:rPr>
        <w:t>Timiryazev</w:t>
      </w:r>
      <w:proofErr w:type="spellEnd"/>
      <w:r w:rsidRPr="00D909FC">
        <w:rPr>
          <w:lang w:val="en-US"/>
        </w:rPr>
        <w:t xml:space="preserve"> Russian State Agrarian University; Moscow, Russia,  nvsergeewa@rgau-msha.ru</w:t>
      </w:r>
    </w:p>
    <w:p w:rsidR="00D909FC" w:rsidRPr="00D909FC" w:rsidRDefault="00D909FC" w:rsidP="00D909FC">
      <w:pPr>
        <w:pStyle w:val="a6"/>
        <w:rPr>
          <w:lang w:val="en-US"/>
        </w:rPr>
      </w:pPr>
      <w:proofErr w:type="spellStart"/>
      <w:r w:rsidRPr="00D909FC">
        <w:rPr>
          <w:lang w:val="en-US"/>
        </w:rPr>
        <w:t>Filatov</w:t>
      </w:r>
      <w:proofErr w:type="spellEnd"/>
      <w:r w:rsidRPr="00D909FC">
        <w:rPr>
          <w:lang w:val="en-US"/>
        </w:rPr>
        <w:t xml:space="preserve"> Vladimir V. </w:t>
      </w:r>
    </w:p>
    <w:p w:rsidR="00D909FC" w:rsidRPr="00D909FC" w:rsidRDefault="00D909FC" w:rsidP="00D909FC">
      <w:pPr>
        <w:pStyle w:val="a7"/>
        <w:rPr>
          <w:lang w:val="en-US"/>
        </w:rPr>
      </w:pPr>
      <w:r w:rsidRPr="00D909FC">
        <w:rPr>
          <w:lang w:val="en-US"/>
        </w:rPr>
        <w:t>Moscow Technical University of Communications and Informatics</w:t>
      </w:r>
      <w:r w:rsidRPr="00D909FC">
        <w:rPr>
          <w:lang w:val="en-US"/>
        </w:rPr>
        <w:br/>
        <w:t>Expert Analytical Center</w:t>
      </w:r>
      <w:r w:rsidRPr="00D909FC">
        <w:rPr>
          <w:lang w:val="en-US"/>
        </w:rPr>
        <w:br/>
        <w:t>Moscow, Russia, filatov_vl@mail.ru</w:t>
      </w:r>
    </w:p>
    <w:p w:rsidR="00D909FC" w:rsidRPr="00D909FC" w:rsidRDefault="00D909FC" w:rsidP="00D909FC">
      <w:pPr>
        <w:pStyle w:val="a9"/>
        <w:rPr>
          <w:lang w:val="en-US"/>
        </w:rPr>
      </w:pPr>
      <w:r w:rsidRPr="00D909FC">
        <w:rPr>
          <w:lang w:val="en-US"/>
        </w:rPr>
        <w:t>Abstract</w:t>
      </w:r>
    </w:p>
    <w:p w:rsidR="00D909FC" w:rsidRPr="00D909FC" w:rsidRDefault="00D909FC" w:rsidP="00D909FC">
      <w:pPr>
        <w:pStyle w:val="a8"/>
        <w:rPr>
          <w:lang w:val="en-US"/>
        </w:rPr>
      </w:pPr>
      <w:r w:rsidRPr="00D909FC">
        <w:rPr>
          <w:lang w:val="en-US"/>
        </w:rPr>
        <w:t>The article examines the integration of the concepts of corporate social responsibility, the ESG approach, inclusive capitalism and circular economy, business ethics and stakeholder management: long</w:t>
      </w:r>
      <w:r w:rsidRPr="00D909FC">
        <w:rPr>
          <w:lang w:val="en-US"/>
        </w:rPr>
        <w:noBreakHyphen/>
        <w:t xml:space="preserve">term value through sustainability and balanced development of business and society. Several key concepts of sustainable development and their relation to corporate social responsibility in modern conditions are considered. </w:t>
      </w:r>
    </w:p>
    <w:p w:rsidR="00D909FC" w:rsidRPr="00D909FC" w:rsidRDefault="00D909FC" w:rsidP="00D909FC">
      <w:pPr>
        <w:pStyle w:val="a9"/>
        <w:rPr>
          <w:lang w:val="en-US"/>
        </w:rPr>
      </w:pPr>
      <w:r w:rsidRPr="00D909FC">
        <w:rPr>
          <w:lang w:val="en-US"/>
        </w:rPr>
        <w:t xml:space="preserve">Keywords: </w:t>
      </w:r>
    </w:p>
    <w:p w:rsidR="00D909FC" w:rsidRPr="00D909FC" w:rsidRDefault="00D909FC" w:rsidP="00D909FC">
      <w:pPr>
        <w:pStyle w:val="a8"/>
        <w:rPr>
          <w:lang w:val="en-US"/>
        </w:rPr>
      </w:pPr>
      <w:r w:rsidRPr="00D909FC">
        <w:rPr>
          <w:lang w:val="en-US"/>
        </w:rPr>
        <w:t>corporate social responsibility (CSR); ESG approach; inclusive capitalism (IC); circular economy (CE); business ethics (BE); stakeholder management (SM).</w:t>
      </w:r>
    </w:p>
    <w:p w:rsidR="00D909FC" w:rsidRPr="00D909FC" w:rsidRDefault="00D909FC" w:rsidP="00D909FC">
      <w:pPr>
        <w:pStyle w:val="a9"/>
        <w:rPr>
          <w:lang w:val="en-US"/>
        </w:rPr>
      </w:pPr>
      <w:r w:rsidRPr="00D909FC">
        <w:rPr>
          <w:lang w:val="en-US"/>
        </w:rPr>
        <w:t xml:space="preserve">For citation: </w:t>
      </w:r>
    </w:p>
    <w:p w:rsidR="00D909FC" w:rsidRPr="00D909FC" w:rsidRDefault="00D909FC" w:rsidP="00D909FC">
      <w:pPr>
        <w:pStyle w:val="ab"/>
        <w:rPr>
          <w:lang w:val="en-US"/>
        </w:rPr>
      </w:pPr>
      <w:proofErr w:type="spellStart"/>
      <w:r w:rsidRPr="00D909FC">
        <w:rPr>
          <w:lang w:val="en-US"/>
        </w:rPr>
        <w:t>Nikulin</w:t>
      </w:r>
      <w:proofErr w:type="spellEnd"/>
      <w:r w:rsidRPr="00D909FC">
        <w:rPr>
          <w:lang w:val="en-US"/>
        </w:rPr>
        <w:t xml:space="preserve"> </w:t>
      </w:r>
      <w:proofErr w:type="spellStart"/>
      <w:r w:rsidRPr="00D909FC">
        <w:rPr>
          <w:lang w:val="en-US"/>
        </w:rPr>
        <w:t>Ya</w:t>
      </w:r>
      <w:proofErr w:type="spellEnd"/>
      <w:r w:rsidRPr="00D909FC">
        <w:rPr>
          <w:lang w:val="en-US"/>
        </w:rPr>
        <w:t xml:space="preserve">. V., </w:t>
      </w:r>
      <w:proofErr w:type="spellStart"/>
      <w:r w:rsidRPr="00D909FC">
        <w:rPr>
          <w:lang w:val="en-US"/>
        </w:rPr>
        <w:t>Zolkin</w:t>
      </w:r>
      <w:proofErr w:type="spellEnd"/>
      <w:r w:rsidRPr="00D909FC">
        <w:rPr>
          <w:lang w:val="en-US"/>
        </w:rPr>
        <w:t xml:space="preserve"> A. L., </w:t>
      </w:r>
      <w:proofErr w:type="spellStart"/>
      <w:r w:rsidRPr="00D909FC">
        <w:rPr>
          <w:lang w:val="en-US"/>
        </w:rPr>
        <w:t>Sergeeva</w:t>
      </w:r>
      <w:proofErr w:type="spellEnd"/>
      <w:r w:rsidRPr="00D909FC">
        <w:rPr>
          <w:lang w:val="en-US"/>
        </w:rPr>
        <w:t xml:space="preserve"> N. V., </w:t>
      </w:r>
      <w:proofErr w:type="spellStart"/>
      <w:r w:rsidRPr="00D909FC">
        <w:rPr>
          <w:lang w:val="en-US"/>
        </w:rPr>
        <w:t>Filatov</w:t>
      </w:r>
      <w:proofErr w:type="spellEnd"/>
      <w:r w:rsidRPr="00D909FC">
        <w:rPr>
          <w:lang w:val="en-US"/>
        </w:rPr>
        <w:t xml:space="preserve"> V. V. Integration of corporate social responsibility concepts, ESG</w:t>
      </w:r>
      <w:r w:rsidRPr="00D909FC">
        <w:rPr>
          <w:lang w:val="en-US"/>
        </w:rPr>
        <w:noBreakHyphen/>
        <w:t>approach, inclusive capitalism and circular economy, business ethics and stakeholder management: long-term value through sustainability and balanced development of business and society.</w:t>
      </w:r>
      <w:r w:rsidRPr="00D909FC">
        <w:rPr>
          <w:i/>
          <w:iCs/>
          <w:lang w:val="en-US"/>
        </w:rPr>
        <w:t xml:space="preserve"> Applied economic research,</w:t>
      </w:r>
      <w:r w:rsidRPr="00D909FC">
        <w:rPr>
          <w:lang w:val="en-US"/>
        </w:rPr>
        <w:t xml:space="preserve"> 2026, no. 6, pp. 81–90. </w:t>
      </w:r>
      <w:proofErr w:type="spellStart"/>
      <w:r w:rsidRPr="00D909FC">
        <w:rPr>
          <w:lang w:val="en-US"/>
        </w:rPr>
        <w:t>doi</w:t>
      </w:r>
      <w:proofErr w:type="spellEnd"/>
      <w:r w:rsidRPr="00D909FC">
        <w:rPr>
          <w:lang w:val="en-US"/>
        </w:rPr>
        <w:t>: 10.47576/2949-1908.2026.6.6.010.</w:t>
      </w:r>
    </w:p>
    <w:p w:rsidR="00D909FC" w:rsidRPr="00D909FC" w:rsidRDefault="00D909FC" w:rsidP="00D909FC">
      <w:pPr>
        <w:pStyle w:val="a3"/>
        <w:rPr>
          <w:lang w:val="en-US"/>
        </w:rPr>
      </w:pPr>
      <w:r>
        <w:t>Научная</w:t>
      </w:r>
      <w:r w:rsidRPr="00D909FC">
        <w:rPr>
          <w:lang w:val="en-US"/>
        </w:rPr>
        <w:t xml:space="preserve"> </w:t>
      </w:r>
      <w:r>
        <w:t>статья</w:t>
      </w:r>
    </w:p>
    <w:p w:rsidR="00D909FC" w:rsidRDefault="00D909FC" w:rsidP="00D909FC">
      <w:pPr>
        <w:pStyle w:val="a4"/>
      </w:pPr>
      <w:r>
        <w:t>УДК 336</w:t>
      </w:r>
    </w:p>
    <w:p w:rsidR="00D909FC" w:rsidRPr="004B722B" w:rsidRDefault="00D909FC" w:rsidP="00D909FC">
      <w:pPr>
        <w:pStyle w:val="doi"/>
      </w:pPr>
      <w:proofErr w:type="spellStart"/>
      <w:r w:rsidRPr="00D909FC">
        <w:rPr>
          <w:lang w:val="en-US"/>
        </w:rPr>
        <w:lastRenderedPageBreak/>
        <w:t>doi</w:t>
      </w:r>
      <w:proofErr w:type="spellEnd"/>
      <w:r w:rsidRPr="004B722B">
        <w:t>: 10.47576/2949-1908.2026.6.6.011</w:t>
      </w:r>
    </w:p>
    <w:p w:rsidR="00D909FC" w:rsidRDefault="00D909FC" w:rsidP="00D909FC">
      <w:pPr>
        <w:pStyle w:val="a5"/>
      </w:pPr>
      <w:r>
        <w:t xml:space="preserve">Оптимизация финансовых результатов коммерческой организации: возможности </w:t>
      </w:r>
      <w:r>
        <w:br/>
        <w:t>и инструменты платформы «1С:Предприятие»</w:t>
      </w:r>
    </w:p>
    <w:p w:rsidR="00D909FC" w:rsidRDefault="00D909FC" w:rsidP="00D909FC">
      <w:pPr>
        <w:pStyle w:val="a6"/>
      </w:pPr>
      <w:r>
        <w:t xml:space="preserve">Кузнецова Н. В. </w:t>
      </w:r>
    </w:p>
    <w:p w:rsidR="00D909FC" w:rsidRDefault="00D909FC" w:rsidP="00D909FC">
      <w:pPr>
        <w:pStyle w:val="a7"/>
      </w:pPr>
      <w:r>
        <w:t xml:space="preserve">Кубанский государственный аграрный университет </w:t>
      </w:r>
      <w:r>
        <w:br/>
        <w:t>имени И. Т. Трубилина, Краснодар, Россия, kuznecova.na@edu.kubsau.ru</w:t>
      </w:r>
    </w:p>
    <w:p w:rsidR="00D909FC" w:rsidRDefault="00D909FC" w:rsidP="00D909FC">
      <w:pPr>
        <w:pStyle w:val="a6"/>
      </w:pPr>
      <w:proofErr w:type="spellStart"/>
      <w:r>
        <w:t>Унанян</w:t>
      </w:r>
      <w:proofErr w:type="spellEnd"/>
      <w:r>
        <w:t xml:space="preserve"> Т. А. </w:t>
      </w:r>
    </w:p>
    <w:p w:rsidR="00D909FC" w:rsidRDefault="00D909FC" w:rsidP="00D909FC">
      <w:pPr>
        <w:pStyle w:val="a7"/>
      </w:pPr>
      <w:r>
        <w:t xml:space="preserve">Кубанский государственный аграрный университет </w:t>
      </w:r>
      <w:r>
        <w:br/>
        <w:t>имени И. Т. Трубилина, Краснодар,  utigran047@gmail.com</w:t>
      </w:r>
    </w:p>
    <w:p w:rsidR="00D909FC" w:rsidRDefault="00D909FC" w:rsidP="00D909FC">
      <w:pPr>
        <w:pStyle w:val="a6"/>
      </w:pPr>
      <w:proofErr w:type="spellStart"/>
      <w:r>
        <w:t>Аннабердиев</w:t>
      </w:r>
      <w:proofErr w:type="spellEnd"/>
      <w:r>
        <w:t xml:space="preserve"> Д. И. </w:t>
      </w:r>
    </w:p>
    <w:p w:rsidR="00D909FC" w:rsidRDefault="00D909FC" w:rsidP="00D909FC">
      <w:pPr>
        <w:pStyle w:val="a7"/>
      </w:pPr>
      <w:r>
        <w:t xml:space="preserve">Кубанский государственный аграрный университет </w:t>
      </w:r>
      <w:r>
        <w:br/>
        <w:t>имени И. Т. Трубилина, Краснодар, annaberdiev2003@mail.ru</w:t>
      </w:r>
    </w:p>
    <w:p w:rsidR="00D909FC" w:rsidRDefault="00D909FC" w:rsidP="00D909FC">
      <w:pPr>
        <w:pStyle w:val="a9"/>
      </w:pPr>
      <w:r>
        <w:t>Аннотация</w:t>
      </w:r>
    </w:p>
    <w:p w:rsidR="00D909FC" w:rsidRDefault="00D909FC" w:rsidP="00D909FC">
      <w:pPr>
        <w:pStyle w:val="a8"/>
      </w:pPr>
      <w:r>
        <w:t xml:space="preserve">В статье исследуются теоретические и прикладные аспекты оптимизации финансовых результатов коммерческих организаций посредством автоматизации учетно-аналитических процессов. Особое внимание уделено функциональным возможностям платформы «1С:Предприятие 8» и типовых конфигураций («1С:ERP Управление предприятием 2», «1С:Комплексная автоматизация», «1С:Бухгалтерия 8»). На основе системного анализа модулей бюджетирования, казначейства, управленческого и бухгалтерского учета разработана схема влияния цифровой учетной среды на ключевые финансовые показатели. Представлены результаты сравнительного анализа традиционных и автоматизированных подходов, оформленные в табличной форме. Сделан вывод о том, что системное внедрение инструментов «1С» позволяет сократить операционные издержки на 18–25  %, повысить достоверность управленческой отчетности и обеспечить переход от реактивного к </w:t>
      </w:r>
      <w:proofErr w:type="spellStart"/>
      <w:r>
        <w:t>проактивному</w:t>
      </w:r>
      <w:proofErr w:type="spellEnd"/>
      <w:r>
        <w:t xml:space="preserve"> управлению рентабельностью. Статья адресована финансовым директорам, ИТ-архитекторам и руководителям коммерческих структур, реализующим проекты цифровой трансформации.</w:t>
      </w:r>
    </w:p>
    <w:p w:rsidR="00D909FC" w:rsidRDefault="00D909FC" w:rsidP="00D909FC">
      <w:pPr>
        <w:pStyle w:val="a9"/>
      </w:pPr>
      <w:r>
        <w:t xml:space="preserve">Ключевые слова: </w:t>
      </w:r>
    </w:p>
    <w:p w:rsidR="00D909FC" w:rsidRDefault="00D909FC" w:rsidP="00D909FC">
      <w:pPr>
        <w:pStyle w:val="a8"/>
      </w:pPr>
      <w:r>
        <w:t>финансовые результаты; коммерческая организация; оптимизация; «1С:Предприятие»; управленческий учет; автоматизация; рентабельность; бюджетирование; цифровая трансформация; аналитика данных.</w:t>
      </w:r>
    </w:p>
    <w:p w:rsidR="00D909FC" w:rsidRDefault="00D909FC" w:rsidP="00D909FC">
      <w:pPr>
        <w:pStyle w:val="a9"/>
      </w:pPr>
      <w:r>
        <w:t xml:space="preserve">Для цитирования: </w:t>
      </w:r>
    </w:p>
    <w:p w:rsidR="00D909FC" w:rsidRDefault="00D909FC" w:rsidP="00D909FC">
      <w:pPr>
        <w:pStyle w:val="aa"/>
      </w:pPr>
      <w:r>
        <w:t xml:space="preserve">Кузнецова Н. В., </w:t>
      </w:r>
      <w:proofErr w:type="spellStart"/>
      <w:r>
        <w:t>Унанян</w:t>
      </w:r>
      <w:proofErr w:type="spellEnd"/>
      <w:r>
        <w:t xml:space="preserve"> Т. А., </w:t>
      </w:r>
      <w:proofErr w:type="spellStart"/>
      <w:r>
        <w:t>Аннабердиев</w:t>
      </w:r>
      <w:proofErr w:type="spellEnd"/>
      <w:r>
        <w:t xml:space="preserve"> Д. И. Оптимизация финансовых результатов коммерческой организации: возможности и инструменты платформы «1С:Предприятие» // Прикладные экономические исследования. – 2026. – № 6. – С. 91–98. </w:t>
      </w:r>
      <w:proofErr w:type="spellStart"/>
      <w:r>
        <w:t>doi</w:t>
      </w:r>
      <w:proofErr w:type="spellEnd"/>
      <w:r>
        <w:t>: 10.47576/2949-1908.2026.6.6.011.</w:t>
      </w:r>
    </w:p>
    <w:p w:rsidR="00D909FC" w:rsidRDefault="00D909FC" w:rsidP="00D909FC">
      <w:pPr>
        <w:pStyle w:val="original"/>
      </w:pPr>
      <w:r>
        <w:t>Original article</w:t>
      </w:r>
    </w:p>
    <w:p w:rsidR="00D909FC" w:rsidRPr="00D909FC" w:rsidRDefault="00D909FC" w:rsidP="00D909FC">
      <w:pPr>
        <w:pStyle w:val="a5"/>
        <w:rPr>
          <w:lang w:val="en-US"/>
        </w:rPr>
      </w:pPr>
      <w:r w:rsidRPr="00D909FC">
        <w:rPr>
          <w:lang w:val="en-US"/>
        </w:rPr>
        <w:t xml:space="preserve">Optimization of financial results </w:t>
      </w:r>
      <w:r w:rsidRPr="00D909FC">
        <w:rPr>
          <w:lang w:val="en-US"/>
        </w:rPr>
        <w:br/>
        <w:t xml:space="preserve">of a commercial organization: opportunities </w:t>
      </w:r>
      <w:r w:rsidRPr="00D909FC">
        <w:rPr>
          <w:lang w:val="en-US"/>
        </w:rPr>
        <w:br/>
        <w:t>and platform tools «1</w:t>
      </w:r>
      <w:r>
        <w:t>С</w:t>
      </w:r>
      <w:r w:rsidRPr="00D909FC">
        <w:rPr>
          <w:lang w:val="en-US"/>
        </w:rPr>
        <w:t>:Enterprise»</w:t>
      </w:r>
    </w:p>
    <w:p w:rsidR="00D909FC" w:rsidRPr="00D909FC" w:rsidRDefault="00D909FC" w:rsidP="00D909FC">
      <w:pPr>
        <w:pStyle w:val="a6"/>
        <w:rPr>
          <w:lang w:val="en-US"/>
        </w:rPr>
      </w:pPr>
      <w:proofErr w:type="spellStart"/>
      <w:r w:rsidRPr="00D909FC">
        <w:rPr>
          <w:lang w:val="en-US"/>
        </w:rPr>
        <w:lastRenderedPageBreak/>
        <w:t>Kuznetsova</w:t>
      </w:r>
      <w:proofErr w:type="spellEnd"/>
      <w:r w:rsidRPr="00D909FC">
        <w:rPr>
          <w:lang w:val="en-US"/>
        </w:rPr>
        <w:t xml:space="preserve"> N. V. </w:t>
      </w:r>
    </w:p>
    <w:p w:rsidR="00D909FC" w:rsidRPr="00D909FC" w:rsidRDefault="00D909FC" w:rsidP="00D909FC">
      <w:pPr>
        <w:pStyle w:val="a7"/>
        <w:rPr>
          <w:lang w:val="en-US"/>
        </w:rPr>
      </w:pPr>
      <w:r w:rsidRPr="00D909FC">
        <w:rPr>
          <w:lang w:val="en-US"/>
        </w:rPr>
        <w:t xml:space="preserve">I. T. </w:t>
      </w:r>
      <w:proofErr w:type="spellStart"/>
      <w:r w:rsidRPr="00D909FC">
        <w:rPr>
          <w:lang w:val="en-US"/>
        </w:rPr>
        <w:t>Trubilin</w:t>
      </w:r>
      <w:proofErr w:type="spellEnd"/>
      <w:r w:rsidRPr="00D909FC">
        <w:rPr>
          <w:lang w:val="en-US"/>
        </w:rPr>
        <w:t xml:space="preserve"> Kuban State Agrarian University, Krasnodar, Russia, </w:t>
      </w:r>
      <w:r w:rsidRPr="00D909FC">
        <w:rPr>
          <w:lang w:val="en-US"/>
        </w:rPr>
        <w:br/>
        <w:t>kuznecova.na@edu.kubsau.ru</w:t>
      </w:r>
    </w:p>
    <w:p w:rsidR="00D909FC" w:rsidRPr="00D909FC" w:rsidRDefault="00D909FC" w:rsidP="00D909FC">
      <w:pPr>
        <w:pStyle w:val="a6"/>
        <w:rPr>
          <w:lang w:val="en-US"/>
        </w:rPr>
      </w:pPr>
      <w:proofErr w:type="spellStart"/>
      <w:r w:rsidRPr="00D909FC">
        <w:rPr>
          <w:lang w:val="en-US"/>
        </w:rPr>
        <w:t>Unanyan</w:t>
      </w:r>
      <w:proofErr w:type="spellEnd"/>
      <w:r w:rsidRPr="00D909FC">
        <w:rPr>
          <w:lang w:val="en-US"/>
        </w:rPr>
        <w:t xml:space="preserve"> T. A. </w:t>
      </w:r>
    </w:p>
    <w:p w:rsidR="00D909FC" w:rsidRPr="00D909FC" w:rsidRDefault="00D909FC" w:rsidP="00D909FC">
      <w:pPr>
        <w:pStyle w:val="a7"/>
        <w:rPr>
          <w:lang w:val="en-US"/>
        </w:rPr>
      </w:pPr>
      <w:r w:rsidRPr="00D909FC">
        <w:rPr>
          <w:lang w:val="en-US"/>
        </w:rPr>
        <w:t xml:space="preserve">I. T. </w:t>
      </w:r>
      <w:proofErr w:type="spellStart"/>
      <w:r w:rsidRPr="00D909FC">
        <w:rPr>
          <w:lang w:val="en-US"/>
        </w:rPr>
        <w:t>Trubilin</w:t>
      </w:r>
      <w:proofErr w:type="spellEnd"/>
      <w:r w:rsidRPr="00D909FC">
        <w:rPr>
          <w:lang w:val="en-US"/>
        </w:rPr>
        <w:t xml:space="preserve"> Kuban State Agrarian University, Krasnodar, utigran047@gmail.com</w:t>
      </w:r>
    </w:p>
    <w:p w:rsidR="00D909FC" w:rsidRPr="00D909FC" w:rsidRDefault="00D909FC" w:rsidP="00D909FC">
      <w:pPr>
        <w:pStyle w:val="a6"/>
        <w:rPr>
          <w:lang w:val="en-US"/>
        </w:rPr>
      </w:pPr>
      <w:proofErr w:type="spellStart"/>
      <w:r w:rsidRPr="00D909FC">
        <w:rPr>
          <w:lang w:val="en-US"/>
        </w:rPr>
        <w:t>Annaberdiev</w:t>
      </w:r>
      <w:proofErr w:type="spellEnd"/>
      <w:r w:rsidRPr="00D909FC">
        <w:rPr>
          <w:lang w:val="en-US"/>
        </w:rPr>
        <w:t xml:space="preserve"> D. I. </w:t>
      </w:r>
    </w:p>
    <w:p w:rsidR="00D909FC" w:rsidRPr="00D909FC" w:rsidRDefault="00D909FC" w:rsidP="00D909FC">
      <w:pPr>
        <w:pStyle w:val="a7"/>
        <w:rPr>
          <w:spacing w:val="-5"/>
          <w:lang w:val="en-US"/>
        </w:rPr>
      </w:pPr>
      <w:r w:rsidRPr="00D909FC">
        <w:rPr>
          <w:spacing w:val="-5"/>
          <w:lang w:val="en-US"/>
        </w:rPr>
        <w:t xml:space="preserve">I. T. </w:t>
      </w:r>
      <w:proofErr w:type="spellStart"/>
      <w:r w:rsidRPr="00D909FC">
        <w:rPr>
          <w:spacing w:val="-5"/>
          <w:lang w:val="en-US"/>
        </w:rPr>
        <w:t>Trubilin</w:t>
      </w:r>
      <w:proofErr w:type="spellEnd"/>
      <w:r w:rsidRPr="00D909FC">
        <w:rPr>
          <w:spacing w:val="-5"/>
          <w:lang w:val="en-US"/>
        </w:rPr>
        <w:t xml:space="preserve"> Kuban State Agrarian University, Krasnodar, annaberdiev2003@mail.ru</w:t>
      </w:r>
    </w:p>
    <w:p w:rsidR="00D909FC" w:rsidRPr="00D909FC" w:rsidRDefault="00D909FC" w:rsidP="00D909FC">
      <w:pPr>
        <w:pStyle w:val="a9"/>
        <w:rPr>
          <w:lang w:val="en-US"/>
        </w:rPr>
      </w:pPr>
      <w:r w:rsidRPr="00D909FC">
        <w:rPr>
          <w:lang w:val="en-US"/>
        </w:rPr>
        <w:t>Abstract</w:t>
      </w:r>
    </w:p>
    <w:p w:rsidR="00D909FC" w:rsidRPr="00D909FC" w:rsidRDefault="00D909FC" w:rsidP="00D909FC">
      <w:pPr>
        <w:pStyle w:val="a8"/>
        <w:rPr>
          <w:lang w:val="en-US"/>
        </w:rPr>
      </w:pPr>
      <w:r w:rsidRPr="00D909FC">
        <w:rPr>
          <w:lang w:val="en-US"/>
        </w:rPr>
        <w:t>The article explores the theoretical and applied aspects of optimizing the financial results of commercial organizations through the automation of accounting and analytical processes. Special attention is paid to the functional capabilities of the 1C:Enterprise 8 platform and its standard configurations (1C:ERP Enterprise Management 2, 1C:Complex Automation, and 1C:Accounting 8). Based on a systematic analysis of the budgeting, treasury, management, and accounting modules, a scheme has been developed to illustrate the impact of the digital accounting environment on key financial indicators. The article presents the results of a comparative analysis of traditional and automated approaches, presented in tabular form. It is concluded that the systematic implementation of 1C tools allows for a 18-25 % reduction in operating costs, an increase in the reliability of management reporting, and a transition from reactive to proactive profitability management. The article is intended for financial directors, IT architects, and managers of commercial organizations implementing digital transformation projects.</w:t>
      </w:r>
    </w:p>
    <w:p w:rsidR="00D909FC" w:rsidRPr="00D909FC" w:rsidRDefault="00D909FC" w:rsidP="00D909FC">
      <w:pPr>
        <w:pStyle w:val="a9"/>
        <w:rPr>
          <w:lang w:val="en-US"/>
        </w:rPr>
      </w:pPr>
      <w:r w:rsidRPr="00D909FC">
        <w:rPr>
          <w:lang w:val="en-US"/>
        </w:rPr>
        <w:t xml:space="preserve">Keywords: </w:t>
      </w:r>
    </w:p>
    <w:p w:rsidR="00D909FC" w:rsidRPr="00D909FC" w:rsidRDefault="00D909FC" w:rsidP="00D909FC">
      <w:pPr>
        <w:pStyle w:val="a8"/>
        <w:rPr>
          <w:lang w:val="en-US"/>
        </w:rPr>
      </w:pPr>
      <w:r w:rsidRPr="00D909FC">
        <w:rPr>
          <w:lang w:val="en-US"/>
        </w:rPr>
        <w:t>financial results; commercial organization; optimization; 1C:Enterprise; management accounting; automation; profitability; budgeting; digital transformation; data analytics.</w:t>
      </w:r>
    </w:p>
    <w:p w:rsidR="00D909FC" w:rsidRPr="00D909FC" w:rsidRDefault="00D909FC" w:rsidP="00D909FC">
      <w:pPr>
        <w:pStyle w:val="a9"/>
        <w:rPr>
          <w:lang w:val="en-US"/>
        </w:rPr>
      </w:pPr>
      <w:r w:rsidRPr="00D909FC">
        <w:rPr>
          <w:lang w:val="en-US"/>
        </w:rPr>
        <w:t xml:space="preserve">For citation: </w:t>
      </w:r>
    </w:p>
    <w:p w:rsidR="00D909FC" w:rsidRPr="004B722B" w:rsidRDefault="00D909FC" w:rsidP="00D909FC">
      <w:pPr>
        <w:pStyle w:val="ab"/>
      </w:pPr>
      <w:proofErr w:type="spellStart"/>
      <w:r w:rsidRPr="00D909FC">
        <w:rPr>
          <w:lang w:val="en-US"/>
        </w:rPr>
        <w:t>Kuznetsova</w:t>
      </w:r>
      <w:proofErr w:type="spellEnd"/>
      <w:r w:rsidRPr="00D909FC">
        <w:rPr>
          <w:lang w:val="en-US"/>
        </w:rPr>
        <w:t xml:space="preserve"> N. V., </w:t>
      </w:r>
      <w:proofErr w:type="spellStart"/>
      <w:r w:rsidRPr="00D909FC">
        <w:rPr>
          <w:lang w:val="en-US"/>
        </w:rPr>
        <w:t>Unanyan</w:t>
      </w:r>
      <w:proofErr w:type="spellEnd"/>
      <w:r w:rsidRPr="00D909FC">
        <w:rPr>
          <w:lang w:val="en-US"/>
        </w:rPr>
        <w:t xml:space="preserve"> T. A., </w:t>
      </w:r>
      <w:proofErr w:type="spellStart"/>
      <w:r w:rsidRPr="00D909FC">
        <w:rPr>
          <w:lang w:val="en-US"/>
        </w:rPr>
        <w:t>Annaberdiev</w:t>
      </w:r>
      <w:proofErr w:type="spellEnd"/>
      <w:r w:rsidRPr="00D909FC">
        <w:rPr>
          <w:lang w:val="en-US"/>
        </w:rPr>
        <w:t xml:space="preserve"> D. I. Optimization of financial results of a commercial organization: opportunities and platform tools «1</w:t>
      </w:r>
      <w:r>
        <w:t>С</w:t>
      </w:r>
      <w:r w:rsidRPr="00D909FC">
        <w:rPr>
          <w:lang w:val="en-US"/>
        </w:rPr>
        <w:t xml:space="preserve">:Enterprise». </w:t>
      </w:r>
      <w:r w:rsidRPr="00D909FC">
        <w:rPr>
          <w:i/>
          <w:iCs/>
          <w:lang w:val="en-US"/>
        </w:rPr>
        <w:t>Applied</w:t>
      </w:r>
      <w:r w:rsidRPr="004B722B">
        <w:rPr>
          <w:i/>
          <w:iCs/>
        </w:rPr>
        <w:t xml:space="preserve"> </w:t>
      </w:r>
      <w:r w:rsidRPr="00D909FC">
        <w:rPr>
          <w:i/>
          <w:iCs/>
          <w:lang w:val="en-US"/>
        </w:rPr>
        <w:t>economic</w:t>
      </w:r>
      <w:r w:rsidRPr="004B722B">
        <w:rPr>
          <w:i/>
          <w:iCs/>
        </w:rPr>
        <w:t xml:space="preserve"> </w:t>
      </w:r>
      <w:r w:rsidRPr="00D909FC">
        <w:rPr>
          <w:i/>
          <w:iCs/>
          <w:lang w:val="en-US"/>
        </w:rPr>
        <w:t>research</w:t>
      </w:r>
      <w:r w:rsidRPr="004B722B">
        <w:rPr>
          <w:i/>
          <w:iCs/>
        </w:rPr>
        <w:t>,</w:t>
      </w:r>
      <w:r w:rsidRPr="004B722B">
        <w:t xml:space="preserve"> 2026, </w:t>
      </w:r>
      <w:r w:rsidRPr="00D909FC">
        <w:rPr>
          <w:lang w:val="en-US"/>
        </w:rPr>
        <w:t>no</w:t>
      </w:r>
      <w:r w:rsidRPr="004B722B">
        <w:t xml:space="preserve">. 6, </w:t>
      </w:r>
      <w:r w:rsidRPr="00D909FC">
        <w:rPr>
          <w:lang w:val="en-US"/>
        </w:rPr>
        <w:t>pp</w:t>
      </w:r>
      <w:r w:rsidRPr="004B722B">
        <w:t xml:space="preserve">. 91–98. </w:t>
      </w:r>
      <w:proofErr w:type="spellStart"/>
      <w:r w:rsidRPr="00D909FC">
        <w:rPr>
          <w:lang w:val="en-US"/>
        </w:rPr>
        <w:t>doi</w:t>
      </w:r>
      <w:proofErr w:type="spellEnd"/>
      <w:r w:rsidRPr="004B722B">
        <w:t>: 10.47576/2949-1908.2026.6.6.011.</w:t>
      </w:r>
    </w:p>
    <w:p w:rsidR="00D909FC" w:rsidRPr="004B722B" w:rsidRDefault="00D909FC" w:rsidP="00D909FC">
      <w:pPr>
        <w:pStyle w:val="a3"/>
      </w:pPr>
      <w:r>
        <w:t>Научная</w:t>
      </w:r>
      <w:r w:rsidRPr="004B722B">
        <w:t xml:space="preserve"> </w:t>
      </w:r>
      <w:r>
        <w:t>статья</w:t>
      </w:r>
    </w:p>
    <w:p w:rsidR="00D909FC" w:rsidRPr="004B722B" w:rsidRDefault="00D909FC" w:rsidP="00D909FC">
      <w:pPr>
        <w:pStyle w:val="a4"/>
        <w:rPr>
          <w:lang w:val="ru-RU"/>
        </w:rPr>
      </w:pPr>
      <w:r w:rsidRPr="004B722B">
        <w:rPr>
          <w:lang w:val="ru-RU"/>
        </w:rPr>
        <w:t>УДК 332</w:t>
      </w:r>
    </w:p>
    <w:p w:rsidR="00D909FC" w:rsidRPr="004B722B" w:rsidRDefault="00D909FC" w:rsidP="00D909FC">
      <w:pPr>
        <w:pStyle w:val="doi"/>
      </w:pPr>
      <w:proofErr w:type="spellStart"/>
      <w:r w:rsidRPr="00D909FC">
        <w:rPr>
          <w:lang w:val="en-US"/>
        </w:rPr>
        <w:t>doi</w:t>
      </w:r>
      <w:proofErr w:type="spellEnd"/>
      <w:r w:rsidRPr="004B722B">
        <w:t>: 10.47576/2949-1908.2026.6.6.012</w:t>
      </w:r>
    </w:p>
    <w:p w:rsidR="00D909FC" w:rsidRDefault="00D909FC" w:rsidP="00D909FC">
      <w:pPr>
        <w:pStyle w:val="a5"/>
      </w:pPr>
      <w:r>
        <w:t>Миграционные процессы в современном мире как один из ключевых факторов развития региона (на примере Республики Дагестан)</w:t>
      </w:r>
    </w:p>
    <w:p w:rsidR="00D909FC" w:rsidRDefault="00D909FC" w:rsidP="00D909FC">
      <w:pPr>
        <w:pStyle w:val="a6"/>
      </w:pPr>
      <w:r>
        <w:t xml:space="preserve">Исакова </w:t>
      </w:r>
      <w:proofErr w:type="spellStart"/>
      <w:r>
        <w:t>Гулизар</w:t>
      </w:r>
      <w:proofErr w:type="spellEnd"/>
      <w:r>
        <w:t xml:space="preserve"> </w:t>
      </w:r>
      <w:proofErr w:type="spellStart"/>
      <w:r>
        <w:t>Казбековна</w:t>
      </w:r>
      <w:proofErr w:type="spellEnd"/>
      <w:r>
        <w:t xml:space="preserve"> </w:t>
      </w:r>
    </w:p>
    <w:p w:rsidR="00D909FC" w:rsidRDefault="00D909FC" w:rsidP="00D909FC">
      <w:pPr>
        <w:pStyle w:val="a7"/>
      </w:pPr>
      <w:r>
        <w:t>Дагестанский государственный университет, Махачкала, Россия, gulizarisakova@mail.ru</w:t>
      </w:r>
    </w:p>
    <w:p w:rsidR="00D909FC" w:rsidRDefault="00D909FC" w:rsidP="00D909FC">
      <w:pPr>
        <w:pStyle w:val="a9"/>
      </w:pPr>
      <w:r>
        <w:t>Аннотация</w:t>
      </w:r>
    </w:p>
    <w:p w:rsidR="00D909FC" w:rsidRDefault="00D909FC" w:rsidP="00D909FC">
      <w:pPr>
        <w:pStyle w:val="a8"/>
      </w:pPr>
      <w:r>
        <w:t xml:space="preserve">Современное понимание миграционных потоков как объекта регионального управления требует комплексного теоретико-методологического подхода, учитывающего многомерность данного феномена. Миграция населения представляет собой сложное социально-экономическое явление, которое не может быть сведено исключительно к механическому перемещению людей через административные или </w:t>
      </w:r>
      <w:r>
        <w:lastRenderedPageBreak/>
        <w:t>государственные границы. В международной практике, согласно рекомендациям ООН от 1998 года, мигрантом принято считать лицо, перемещающееся в страну иного обычного проживания на срок не менее двенадцати месяцев. Однако данное техническое определение, при всей его формальной определенности, не отражает всей сложности и многогранности миграционных процессов, особенно когда речь идет о региональном уровне управления.</w:t>
      </w:r>
    </w:p>
    <w:p w:rsidR="00D909FC" w:rsidRDefault="00D909FC" w:rsidP="00D909FC">
      <w:pPr>
        <w:pStyle w:val="a9"/>
      </w:pPr>
      <w:r>
        <w:t xml:space="preserve">Ключевые слова: </w:t>
      </w:r>
    </w:p>
    <w:p w:rsidR="00D909FC" w:rsidRDefault="00D909FC" w:rsidP="00D909FC">
      <w:pPr>
        <w:pStyle w:val="a8"/>
      </w:pPr>
      <w:r>
        <w:t xml:space="preserve">миграционная политика; возрастная структура; мигранты; трудовая миграция; экономика; региональные особенности. </w:t>
      </w:r>
    </w:p>
    <w:p w:rsidR="00D909FC" w:rsidRDefault="00D909FC" w:rsidP="00D909FC">
      <w:pPr>
        <w:pStyle w:val="a9"/>
      </w:pPr>
      <w:r>
        <w:t xml:space="preserve">Для цитирования: </w:t>
      </w:r>
    </w:p>
    <w:p w:rsidR="00D909FC" w:rsidRPr="00D909FC" w:rsidRDefault="00D909FC" w:rsidP="00D909FC">
      <w:pPr>
        <w:pStyle w:val="aa"/>
        <w:rPr>
          <w:lang w:val="en-US"/>
        </w:rPr>
      </w:pPr>
      <w:r>
        <w:t xml:space="preserve">Исакова Г. К. Миграционные процессы в современном мире как один из ключевых факторов развития региона (на примере Республики Дагестан) // Прикладные экономические исследования. – 2026. – № 6. – С.  </w:t>
      </w:r>
      <w:r w:rsidRPr="00D909FC">
        <w:rPr>
          <w:lang w:val="en-US"/>
        </w:rPr>
        <w:t xml:space="preserve">99–105. </w:t>
      </w:r>
      <w:proofErr w:type="spellStart"/>
      <w:r w:rsidRPr="00D909FC">
        <w:rPr>
          <w:lang w:val="en-US"/>
        </w:rPr>
        <w:t>doi</w:t>
      </w:r>
      <w:proofErr w:type="spellEnd"/>
      <w:r w:rsidRPr="00D909FC">
        <w:rPr>
          <w:lang w:val="en-US"/>
        </w:rPr>
        <w:t>: 10.47576/2949-1908.2026.6.6.012.</w:t>
      </w:r>
    </w:p>
    <w:p w:rsidR="00D909FC" w:rsidRDefault="00D909FC" w:rsidP="00D909FC">
      <w:pPr>
        <w:pStyle w:val="original"/>
      </w:pPr>
      <w:r>
        <w:t>Original article</w:t>
      </w:r>
    </w:p>
    <w:p w:rsidR="00D909FC" w:rsidRPr="00D909FC" w:rsidRDefault="00D909FC" w:rsidP="00D909FC">
      <w:pPr>
        <w:pStyle w:val="a5"/>
        <w:rPr>
          <w:lang w:val="en-US"/>
        </w:rPr>
      </w:pPr>
      <w:r w:rsidRPr="00D909FC">
        <w:rPr>
          <w:lang w:val="en-US"/>
        </w:rPr>
        <w:t xml:space="preserve">Migration processes in the modern world </w:t>
      </w:r>
      <w:r w:rsidRPr="00D909FC">
        <w:rPr>
          <w:lang w:val="en-US"/>
        </w:rPr>
        <w:br/>
        <w:t xml:space="preserve">as one of the key factors in the development </w:t>
      </w:r>
      <w:r w:rsidRPr="00D909FC">
        <w:rPr>
          <w:lang w:val="en-US"/>
        </w:rPr>
        <w:br/>
        <w:t xml:space="preserve">of a region (using the Republic of Dagestan </w:t>
      </w:r>
      <w:r w:rsidRPr="00D909FC">
        <w:rPr>
          <w:lang w:val="en-US"/>
        </w:rPr>
        <w:br/>
        <w:t>as an example)</w:t>
      </w:r>
    </w:p>
    <w:p w:rsidR="00D909FC" w:rsidRPr="00D909FC" w:rsidRDefault="00D909FC" w:rsidP="00D909FC">
      <w:pPr>
        <w:pStyle w:val="a6"/>
        <w:rPr>
          <w:lang w:val="en-US"/>
        </w:rPr>
      </w:pPr>
      <w:proofErr w:type="spellStart"/>
      <w:r w:rsidRPr="00D909FC">
        <w:rPr>
          <w:lang w:val="en-US"/>
        </w:rPr>
        <w:t>Isakova</w:t>
      </w:r>
      <w:proofErr w:type="spellEnd"/>
      <w:r w:rsidRPr="00D909FC">
        <w:rPr>
          <w:lang w:val="en-US"/>
        </w:rPr>
        <w:t xml:space="preserve"> </w:t>
      </w:r>
      <w:proofErr w:type="spellStart"/>
      <w:r w:rsidRPr="00D909FC">
        <w:rPr>
          <w:lang w:val="en-US"/>
        </w:rPr>
        <w:t>Gulizar</w:t>
      </w:r>
      <w:proofErr w:type="spellEnd"/>
      <w:r w:rsidRPr="00D909FC">
        <w:rPr>
          <w:lang w:val="en-US"/>
        </w:rPr>
        <w:t xml:space="preserve"> K. </w:t>
      </w:r>
    </w:p>
    <w:p w:rsidR="00D909FC" w:rsidRPr="00D909FC" w:rsidRDefault="00D909FC" w:rsidP="00D909FC">
      <w:pPr>
        <w:pStyle w:val="a7"/>
        <w:rPr>
          <w:lang w:val="en-US"/>
        </w:rPr>
      </w:pPr>
      <w:r w:rsidRPr="00D909FC">
        <w:rPr>
          <w:lang w:val="en-US"/>
        </w:rPr>
        <w:t>Dagestan State University, Makhachkala, Russia, gulizarisakova@mail.ru</w:t>
      </w:r>
    </w:p>
    <w:p w:rsidR="00D909FC" w:rsidRPr="00D909FC" w:rsidRDefault="00D909FC" w:rsidP="00D909FC">
      <w:pPr>
        <w:pStyle w:val="a9"/>
        <w:rPr>
          <w:lang w:val="en-US"/>
        </w:rPr>
      </w:pPr>
      <w:r w:rsidRPr="00D909FC">
        <w:rPr>
          <w:lang w:val="en-US"/>
        </w:rPr>
        <w:t>Abstract</w:t>
      </w:r>
    </w:p>
    <w:p w:rsidR="00D909FC" w:rsidRPr="00D909FC" w:rsidRDefault="00D909FC" w:rsidP="00D909FC">
      <w:pPr>
        <w:pStyle w:val="a8"/>
        <w:rPr>
          <w:lang w:val="en-US"/>
        </w:rPr>
      </w:pPr>
      <w:r w:rsidRPr="00D909FC">
        <w:rPr>
          <w:lang w:val="en-US"/>
        </w:rPr>
        <w:t xml:space="preserve">A modern understanding of migration flows as an object of regional governance requires a comprehensive theoretical and methodological approach that takes into account the multidimensionality of this phenomenon. Population migration is a complex socioeconomic phenomenon that cannot be reduced solely to the mechanical movement of people across administrative or state borders. In international practice, according to UN recommendations from 1998, a migrant is generally defined as a person moving to a country of another habitual residence for a period of at least twelve months. However, this technical definition, despite its formal clarity, does not reflect the full complexity and multifaceted nature of migration processes, especially when applied to the regional level of governance. </w:t>
      </w:r>
    </w:p>
    <w:p w:rsidR="00D909FC" w:rsidRPr="00D909FC" w:rsidRDefault="00D909FC" w:rsidP="00D909FC">
      <w:pPr>
        <w:pStyle w:val="a9"/>
        <w:rPr>
          <w:lang w:val="en-US"/>
        </w:rPr>
      </w:pPr>
      <w:r w:rsidRPr="00D909FC">
        <w:rPr>
          <w:lang w:val="en-US"/>
        </w:rPr>
        <w:t xml:space="preserve">Keywords: </w:t>
      </w:r>
    </w:p>
    <w:p w:rsidR="00D909FC" w:rsidRPr="00D909FC" w:rsidRDefault="00D909FC" w:rsidP="00D909FC">
      <w:pPr>
        <w:pStyle w:val="a8"/>
        <w:rPr>
          <w:lang w:val="en-US"/>
        </w:rPr>
      </w:pPr>
      <w:r w:rsidRPr="00D909FC">
        <w:rPr>
          <w:lang w:val="en-US"/>
        </w:rPr>
        <w:t>migration policy; age structure; migrants; labor migration; economy; regional characteristics.</w:t>
      </w:r>
    </w:p>
    <w:p w:rsidR="00D909FC" w:rsidRPr="00D909FC" w:rsidRDefault="00D909FC" w:rsidP="00D909FC">
      <w:pPr>
        <w:pStyle w:val="a9"/>
        <w:rPr>
          <w:lang w:val="en-US"/>
        </w:rPr>
      </w:pPr>
      <w:r w:rsidRPr="00D909FC">
        <w:rPr>
          <w:lang w:val="en-US"/>
        </w:rPr>
        <w:t xml:space="preserve">For citation: </w:t>
      </w:r>
    </w:p>
    <w:p w:rsidR="00D909FC" w:rsidRPr="004B722B" w:rsidRDefault="00D909FC" w:rsidP="00D909FC">
      <w:pPr>
        <w:pStyle w:val="ab"/>
      </w:pPr>
      <w:proofErr w:type="spellStart"/>
      <w:r w:rsidRPr="00D909FC">
        <w:rPr>
          <w:lang w:val="en-US"/>
        </w:rPr>
        <w:t>Isakova</w:t>
      </w:r>
      <w:proofErr w:type="spellEnd"/>
      <w:r w:rsidRPr="00D909FC">
        <w:rPr>
          <w:lang w:val="en-US"/>
        </w:rPr>
        <w:t xml:space="preserve"> G. K. Migration processes in the modern world as one of the key factors in the development of a region (using the Republic of Dagestan as an example). </w:t>
      </w:r>
      <w:r w:rsidRPr="00D909FC">
        <w:rPr>
          <w:i/>
          <w:iCs/>
          <w:lang w:val="en-US"/>
        </w:rPr>
        <w:t>Applied</w:t>
      </w:r>
      <w:r w:rsidRPr="004B722B">
        <w:rPr>
          <w:i/>
          <w:iCs/>
        </w:rPr>
        <w:t xml:space="preserve"> </w:t>
      </w:r>
      <w:r w:rsidRPr="00D909FC">
        <w:rPr>
          <w:i/>
          <w:iCs/>
          <w:lang w:val="en-US"/>
        </w:rPr>
        <w:t>economic</w:t>
      </w:r>
      <w:r w:rsidRPr="004B722B">
        <w:rPr>
          <w:i/>
          <w:iCs/>
        </w:rPr>
        <w:t xml:space="preserve"> </w:t>
      </w:r>
      <w:r w:rsidRPr="00D909FC">
        <w:rPr>
          <w:i/>
          <w:iCs/>
          <w:lang w:val="en-US"/>
        </w:rPr>
        <w:t>research</w:t>
      </w:r>
      <w:r w:rsidRPr="004B722B">
        <w:rPr>
          <w:i/>
          <w:iCs/>
        </w:rPr>
        <w:t xml:space="preserve">, </w:t>
      </w:r>
      <w:r w:rsidRPr="004B722B">
        <w:t xml:space="preserve">2026, </w:t>
      </w:r>
      <w:r w:rsidRPr="00D909FC">
        <w:rPr>
          <w:lang w:val="en-US"/>
        </w:rPr>
        <w:t>no</w:t>
      </w:r>
      <w:r w:rsidRPr="004B722B">
        <w:t xml:space="preserve">. 6, </w:t>
      </w:r>
      <w:r w:rsidRPr="00D909FC">
        <w:rPr>
          <w:lang w:val="en-US"/>
        </w:rPr>
        <w:t>pp</w:t>
      </w:r>
      <w:r w:rsidRPr="004B722B">
        <w:t xml:space="preserve">. 99–105. </w:t>
      </w:r>
      <w:proofErr w:type="spellStart"/>
      <w:r w:rsidRPr="00D909FC">
        <w:rPr>
          <w:lang w:val="en-US"/>
        </w:rPr>
        <w:t>doi</w:t>
      </w:r>
      <w:proofErr w:type="spellEnd"/>
      <w:r w:rsidRPr="004B722B">
        <w:t>: 10.47576/2949-1908.2026.6.6.012.</w:t>
      </w:r>
    </w:p>
    <w:p w:rsidR="00D909FC" w:rsidRPr="004B722B" w:rsidRDefault="00D909FC" w:rsidP="00D909FC">
      <w:pPr>
        <w:pStyle w:val="a3"/>
      </w:pPr>
      <w:r>
        <w:t>Научная</w:t>
      </w:r>
      <w:r w:rsidRPr="004B722B">
        <w:t xml:space="preserve"> </w:t>
      </w:r>
      <w:r>
        <w:t>статья</w:t>
      </w:r>
    </w:p>
    <w:p w:rsidR="00D909FC" w:rsidRPr="004B722B" w:rsidRDefault="00D909FC" w:rsidP="00D909FC">
      <w:pPr>
        <w:pStyle w:val="a4"/>
        <w:rPr>
          <w:lang w:val="ru-RU"/>
        </w:rPr>
      </w:pPr>
      <w:r w:rsidRPr="004B722B">
        <w:rPr>
          <w:lang w:val="ru-RU"/>
        </w:rPr>
        <w:t>УДК 332</w:t>
      </w:r>
    </w:p>
    <w:p w:rsidR="00D909FC" w:rsidRPr="004B722B" w:rsidRDefault="00D909FC" w:rsidP="00D909FC">
      <w:pPr>
        <w:pStyle w:val="doi"/>
      </w:pPr>
      <w:proofErr w:type="spellStart"/>
      <w:r w:rsidRPr="00D909FC">
        <w:rPr>
          <w:lang w:val="en-US"/>
        </w:rPr>
        <w:t>doi</w:t>
      </w:r>
      <w:proofErr w:type="spellEnd"/>
      <w:r w:rsidRPr="004B722B">
        <w:t>: 10.47576/2949-1908.2026.6.6.013</w:t>
      </w:r>
    </w:p>
    <w:p w:rsidR="00D909FC" w:rsidRDefault="00D909FC" w:rsidP="00D909FC">
      <w:pPr>
        <w:pStyle w:val="a5"/>
      </w:pPr>
      <w:r>
        <w:t xml:space="preserve">Оценка межрегионального неравенства </w:t>
      </w:r>
      <w:r>
        <w:br/>
        <w:t>по уровню кадровой безопасности: теоретические и прикладные аспекты</w:t>
      </w:r>
    </w:p>
    <w:p w:rsidR="00D909FC" w:rsidRDefault="00D909FC" w:rsidP="00D909FC">
      <w:pPr>
        <w:pStyle w:val="a6"/>
      </w:pPr>
      <w:r>
        <w:lastRenderedPageBreak/>
        <w:t>Кулагина Наталья Александровна</w:t>
      </w:r>
    </w:p>
    <w:p w:rsidR="00D909FC" w:rsidRDefault="00D909FC" w:rsidP="00D909FC">
      <w:pPr>
        <w:pStyle w:val="a7"/>
      </w:pPr>
      <w:r>
        <w:t xml:space="preserve">МИРЭА – Российский технологический университет, </w:t>
      </w:r>
      <w:r>
        <w:br/>
        <w:t>Москва, Россия, Kulaginana2013@yandex.ru</w:t>
      </w:r>
    </w:p>
    <w:p w:rsidR="00D909FC" w:rsidRDefault="00D909FC" w:rsidP="00D909FC">
      <w:pPr>
        <w:pStyle w:val="a6"/>
      </w:pPr>
      <w:r>
        <w:t>Васильев Антон Алексеевич</w:t>
      </w:r>
    </w:p>
    <w:p w:rsidR="00D909FC" w:rsidRDefault="00D909FC" w:rsidP="00D909FC">
      <w:pPr>
        <w:pStyle w:val="a7"/>
      </w:pPr>
      <w:r>
        <w:t xml:space="preserve">Российская академия народного хозяйства и государственной </w:t>
      </w:r>
      <w:r>
        <w:br/>
        <w:t xml:space="preserve">службы при Президенте Российской Федерации, Москва, Россия,  </w:t>
      </w:r>
      <w:r>
        <w:br/>
        <w:t>anton.vasilie2017@yandex.ru)</w:t>
      </w:r>
    </w:p>
    <w:p w:rsidR="00D909FC" w:rsidRDefault="00D909FC" w:rsidP="00D909FC">
      <w:pPr>
        <w:pStyle w:val="a9"/>
      </w:pPr>
      <w:r>
        <w:t>Аннотация</w:t>
      </w:r>
    </w:p>
    <w:p w:rsidR="00D909FC" w:rsidRDefault="00D909FC" w:rsidP="00D909FC">
      <w:pPr>
        <w:pStyle w:val="a8"/>
      </w:pPr>
      <w:r>
        <w:t xml:space="preserve">Статья посвящена измерению межрегионального неравенства в распределении кадрового потенциала как ключевой составляющей экономической безопасности регионов России. На основе данных Росстата за 2015–2024 гг. с применением индексов </w:t>
      </w:r>
      <w:proofErr w:type="spellStart"/>
      <w:r>
        <w:t>Тейла</w:t>
      </w:r>
      <w:proofErr w:type="spellEnd"/>
      <w:r>
        <w:t xml:space="preserve"> (с декомпозицией) и </w:t>
      </w:r>
      <w:proofErr w:type="spellStart"/>
      <w:r>
        <w:t>Аткинсона</w:t>
      </w:r>
      <w:proofErr w:type="spellEnd"/>
      <w:r>
        <w:t xml:space="preserve"> показано, что </w:t>
      </w:r>
      <w:proofErr w:type="spellStart"/>
      <w:r>
        <w:t>внутриокружная</w:t>
      </w:r>
      <w:proofErr w:type="spellEnd"/>
      <w:r>
        <w:t xml:space="preserve"> дифференциация преобладает (свыше 75  %), а кадровое неравенство значительно острее доходного. Предложен интегральный индекс кадровых рисков, агрегирующий пять частных индикаторов. Результаты подтверждают необходимость отказа от универсальных макрорегиональных программ в пользу адресной политики, учитывающей реальные профили угроз.</w:t>
      </w:r>
    </w:p>
    <w:p w:rsidR="00D909FC" w:rsidRDefault="00D909FC" w:rsidP="00D909FC">
      <w:pPr>
        <w:pStyle w:val="a9"/>
      </w:pPr>
      <w:r>
        <w:t xml:space="preserve">Ключевые слова: </w:t>
      </w:r>
    </w:p>
    <w:p w:rsidR="00D909FC" w:rsidRDefault="00D909FC" w:rsidP="00D909FC">
      <w:pPr>
        <w:pStyle w:val="a8"/>
      </w:pPr>
      <w:r>
        <w:t xml:space="preserve">кадровая безопасность; экономическая безопасность региона; межрегиональное неравенство; индекс </w:t>
      </w:r>
      <w:proofErr w:type="spellStart"/>
      <w:r>
        <w:t>Тейла</w:t>
      </w:r>
      <w:proofErr w:type="spellEnd"/>
      <w:r>
        <w:t xml:space="preserve">; индекс </w:t>
      </w:r>
      <w:proofErr w:type="spellStart"/>
      <w:r>
        <w:t>Аткинсона</w:t>
      </w:r>
      <w:proofErr w:type="spellEnd"/>
      <w:r>
        <w:t>; кадровые риски; исследователи; доктора наук.</w:t>
      </w:r>
    </w:p>
    <w:p w:rsidR="00D909FC" w:rsidRDefault="00D909FC" w:rsidP="00D909FC">
      <w:pPr>
        <w:pStyle w:val="a9"/>
      </w:pPr>
      <w:r>
        <w:t xml:space="preserve">Для цитирования: </w:t>
      </w:r>
    </w:p>
    <w:p w:rsidR="00D909FC" w:rsidRPr="00D909FC" w:rsidRDefault="00D909FC" w:rsidP="00D909FC">
      <w:pPr>
        <w:pStyle w:val="aa"/>
        <w:rPr>
          <w:lang w:val="en-US"/>
        </w:rPr>
      </w:pPr>
      <w:r>
        <w:t xml:space="preserve">Кулагина Н. А., Васильев А. А. Оценка межрегионального неравенства по уровню кадровой безопасности: теоретические и прикладные аспекты // Прикладные экономические исследования. – 2026. – № 6. – С.  </w:t>
      </w:r>
      <w:r w:rsidRPr="00D909FC">
        <w:rPr>
          <w:lang w:val="en-US"/>
        </w:rPr>
        <w:t xml:space="preserve">106–112. </w:t>
      </w:r>
      <w:proofErr w:type="spellStart"/>
      <w:r w:rsidRPr="00D909FC">
        <w:rPr>
          <w:lang w:val="en-US"/>
        </w:rPr>
        <w:t>doi</w:t>
      </w:r>
      <w:proofErr w:type="spellEnd"/>
      <w:r w:rsidRPr="00D909FC">
        <w:rPr>
          <w:lang w:val="en-US"/>
        </w:rPr>
        <w:t>: 10.47576/2949-1908.2026.6.6.013.</w:t>
      </w:r>
    </w:p>
    <w:p w:rsidR="00D909FC" w:rsidRDefault="00D909FC" w:rsidP="00D909FC">
      <w:pPr>
        <w:pStyle w:val="original"/>
      </w:pPr>
      <w:r>
        <w:t>Original article</w:t>
      </w:r>
    </w:p>
    <w:p w:rsidR="00D909FC" w:rsidRPr="00D909FC" w:rsidRDefault="00D909FC" w:rsidP="00D909FC">
      <w:pPr>
        <w:pStyle w:val="a5"/>
        <w:rPr>
          <w:lang w:val="en-US"/>
        </w:rPr>
      </w:pPr>
      <w:r w:rsidRPr="00D909FC">
        <w:rPr>
          <w:lang w:val="en-US"/>
        </w:rPr>
        <w:t xml:space="preserve">Assessing interregional inequality in personnel security: theoretical and applied aspects </w:t>
      </w:r>
    </w:p>
    <w:p w:rsidR="00D909FC" w:rsidRPr="00D909FC" w:rsidRDefault="00D909FC" w:rsidP="00D909FC">
      <w:pPr>
        <w:pStyle w:val="a6"/>
        <w:rPr>
          <w:lang w:val="en-US"/>
        </w:rPr>
      </w:pPr>
      <w:proofErr w:type="spellStart"/>
      <w:r w:rsidRPr="00D909FC">
        <w:rPr>
          <w:lang w:val="en-US"/>
        </w:rPr>
        <w:t>Kulagina</w:t>
      </w:r>
      <w:proofErr w:type="spellEnd"/>
      <w:r w:rsidRPr="00D909FC">
        <w:rPr>
          <w:lang w:val="en-US"/>
        </w:rPr>
        <w:t xml:space="preserve"> Natalya A. </w:t>
      </w:r>
    </w:p>
    <w:p w:rsidR="00D909FC" w:rsidRPr="00D909FC" w:rsidRDefault="00D909FC" w:rsidP="00D909FC">
      <w:pPr>
        <w:pStyle w:val="a7"/>
        <w:rPr>
          <w:lang w:val="en-US"/>
        </w:rPr>
      </w:pPr>
      <w:r w:rsidRPr="00D909FC">
        <w:rPr>
          <w:lang w:val="en-US"/>
        </w:rPr>
        <w:t xml:space="preserve">MIREA – Russian Technological University, Moscow, Russia, </w:t>
      </w:r>
      <w:r w:rsidRPr="00D909FC">
        <w:rPr>
          <w:lang w:val="en-US"/>
        </w:rPr>
        <w:br/>
        <w:t>Kulaginana2013@yandex.ru</w:t>
      </w:r>
    </w:p>
    <w:p w:rsidR="00D909FC" w:rsidRPr="00D909FC" w:rsidRDefault="00D909FC" w:rsidP="00D909FC">
      <w:pPr>
        <w:pStyle w:val="a6"/>
        <w:rPr>
          <w:lang w:val="en-US"/>
        </w:rPr>
      </w:pPr>
      <w:proofErr w:type="spellStart"/>
      <w:r w:rsidRPr="00D909FC">
        <w:rPr>
          <w:lang w:val="en-US"/>
        </w:rPr>
        <w:t>Vasiliev</w:t>
      </w:r>
      <w:proofErr w:type="spellEnd"/>
      <w:r w:rsidRPr="00D909FC">
        <w:rPr>
          <w:lang w:val="en-US"/>
        </w:rPr>
        <w:t xml:space="preserve"> Anton A. </w:t>
      </w:r>
    </w:p>
    <w:p w:rsidR="00D909FC" w:rsidRPr="00D909FC" w:rsidRDefault="00D909FC" w:rsidP="00D909FC">
      <w:pPr>
        <w:pStyle w:val="a7"/>
        <w:rPr>
          <w:lang w:val="en-US"/>
        </w:rPr>
      </w:pPr>
      <w:r w:rsidRPr="00D909FC">
        <w:rPr>
          <w:lang w:val="en-US"/>
        </w:rPr>
        <w:t>Russian Presidential Academy of National Economy and Public Administration, Moscow, Russia, anton.vasilie2017@yandex.ru</w:t>
      </w:r>
    </w:p>
    <w:p w:rsidR="00D909FC" w:rsidRPr="00D909FC" w:rsidRDefault="00D909FC" w:rsidP="00D909FC">
      <w:pPr>
        <w:pStyle w:val="a9"/>
        <w:rPr>
          <w:lang w:val="en-US"/>
        </w:rPr>
      </w:pPr>
      <w:r w:rsidRPr="00D909FC">
        <w:rPr>
          <w:lang w:val="en-US"/>
        </w:rPr>
        <w:t>Abstract</w:t>
      </w:r>
    </w:p>
    <w:p w:rsidR="00D909FC" w:rsidRPr="00D909FC" w:rsidRDefault="00D909FC" w:rsidP="00D909FC">
      <w:pPr>
        <w:pStyle w:val="a8"/>
        <w:rPr>
          <w:lang w:val="en-US"/>
        </w:rPr>
      </w:pPr>
      <w:r w:rsidRPr="00D909FC">
        <w:rPr>
          <w:lang w:val="en-US"/>
        </w:rPr>
        <w:t xml:space="preserve">The article measures interregional inequality in the distribution of human resources as a key component of Russia’s regional economic security. Using </w:t>
      </w:r>
      <w:proofErr w:type="spellStart"/>
      <w:r w:rsidRPr="00D909FC">
        <w:rPr>
          <w:lang w:val="en-US"/>
        </w:rPr>
        <w:t>Rosstat</w:t>
      </w:r>
      <w:proofErr w:type="spellEnd"/>
      <w:r w:rsidRPr="00D909FC">
        <w:rPr>
          <w:lang w:val="en-US"/>
        </w:rPr>
        <w:t xml:space="preserve"> data for 2015–2024 and applying the </w:t>
      </w:r>
      <w:proofErr w:type="spellStart"/>
      <w:r w:rsidRPr="00D909FC">
        <w:rPr>
          <w:lang w:val="en-US"/>
        </w:rPr>
        <w:t>Theil</w:t>
      </w:r>
      <w:proofErr w:type="spellEnd"/>
      <w:r w:rsidRPr="00D909FC">
        <w:rPr>
          <w:lang w:val="en-US"/>
        </w:rPr>
        <w:t xml:space="preserve"> index (with decomposition) and the Atkinson index, we show that within-</w:t>
      </w:r>
      <w:proofErr w:type="spellStart"/>
      <w:r w:rsidRPr="00D909FC">
        <w:rPr>
          <w:lang w:val="en-US"/>
        </w:rPr>
        <w:t>macroregion</w:t>
      </w:r>
      <w:proofErr w:type="spellEnd"/>
      <w:r w:rsidRPr="00D909FC">
        <w:rPr>
          <w:lang w:val="en-US"/>
        </w:rPr>
        <w:t xml:space="preserve"> differentiation dominates (over 75 %) and that human-resource inequality is far more acute than income inequality. A composite human resources risk index aggregating five partial indicators is proposed. The results confirm the need to replace universal </w:t>
      </w:r>
      <w:proofErr w:type="spellStart"/>
      <w:r w:rsidRPr="00D909FC">
        <w:rPr>
          <w:lang w:val="en-US"/>
        </w:rPr>
        <w:t>macroregional</w:t>
      </w:r>
      <w:proofErr w:type="spellEnd"/>
      <w:r w:rsidRPr="00D909FC">
        <w:rPr>
          <w:lang w:val="en-US"/>
        </w:rPr>
        <w:t xml:space="preserve"> programs with a targeted policy that accounts for real threat profiles.</w:t>
      </w:r>
    </w:p>
    <w:p w:rsidR="00D909FC" w:rsidRPr="00D909FC" w:rsidRDefault="00D909FC" w:rsidP="00D909FC">
      <w:pPr>
        <w:pStyle w:val="a9"/>
        <w:rPr>
          <w:lang w:val="en-US"/>
        </w:rPr>
      </w:pPr>
      <w:r w:rsidRPr="00D909FC">
        <w:rPr>
          <w:lang w:val="en-US"/>
        </w:rPr>
        <w:lastRenderedPageBreak/>
        <w:t xml:space="preserve">Keywords: </w:t>
      </w:r>
    </w:p>
    <w:p w:rsidR="00D909FC" w:rsidRPr="00D909FC" w:rsidRDefault="00D909FC" w:rsidP="00D909FC">
      <w:pPr>
        <w:pStyle w:val="a8"/>
        <w:rPr>
          <w:lang w:val="en-US"/>
        </w:rPr>
      </w:pPr>
      <w:r w:rsidRPr="00D909FC">
        <w:rPr>
          <w:lang w:val="en-US"/>
        </w:rPr>
        <w:t xml:space="preserve">human resource security; regional economic security; interregional inequality; </w:t>
      </w:r>
      <w:proofErr w:type="spellStart"/>
      <w:r w:rsidRPr="00D909FC">
        <w:rPr>
          <w:lang w:val="en-US"/>
        </w:rPr>
        <w:t>Theil</w:t>
      </w:r>
      <w:proofErr w:type="spellEnd"/>
      <w:r w:rsidRPr="00D909FC">
        <w:rPr>
          <w:lang w:val="en-US"/>
        </w:rPr>
        <w:t xml:space="preserve"> index; Atkinson index; human resources risks; researchers; doctors of sciences.</w:t>
      </w:r>
    </w:p>
    <w:p w:rsidR="00D909FC" w:rsidRPr="00D909FC" w:rsidRDefault="00D909FC" w:rsidP="00D909FC">
      <w:pPr>
        <w:pStyle w:val="a9"/>
        <w:rPr>
          <w:lang w:val="en-US"/>
        </w:rPr>
      </w:pPr>
      <w:r w:rsidRPr="00D909FC">
        <w:rPr>
          <w:lang w:val="en-US"/>
        </w:rPr>
        <w:t xml:space="preserve">For citation: </w:t>
      </w:r>
    </w:p>
    <w:p w:rsidR="00D909FC" w:rsidRPr="004B722B" w:rsidRDefault="00D909FC" w:rsidP="00D909FC">
      <w:pPr>
        <w:pStyle w:val="ab"/>
      </w:pPr>
      <w:proofErr w:type="spellStart"/>
      <w:r w:rsidRPr="00D909FC">
        <w:rPr>
          <w:lang w:val="en-US"/>
        </w:rPr>
        <w:t>Kulagina</w:t>
      </w:r>
      <w:proofErr w:type="spellEnd"/>
      <w:r w:rsidRPr="00D909FC">
        <w:rPr>
          <w:lang w:val="en-US"/>
        </w:rPr>
        <w:t xml:space="preserve"> N. A., </w:t>
      </w:r>
      <w:proofErr w:type="spellStart"/>
      <w:r w:rsidRPr="00D909FC">
        <w:rPr>
          <w:lang w:val="en-US"/>
        </w:rPr>
        <w:t>Vasiliev</w:t>
      </w:r>
      <w:proofErr w:type="spellEnd"/>
      <w:r w:rsidRPr="00D909FC">
        <w:rPr>
          <w:lang w:val="en-US"/>
        </w:rPr>
        <w:t xml:space="preserve"> A. A. Assessing interregional inequality in personnel security: theoretical and applied aspects.</w:t>
      </w:r>
      <w:r w:rsidRPr="00D909FC">
        <w:rPr>
          <w:i/>
          <w:iCs/>
          <w:lang w:val="en-US"/>
        </w:rPr>
        <w:t xml:space="preserve"> Applied</w:t>
      </w:r>
      <w:r w:rsidRPr="004B722B">
        <w:rPr>
          <w:i/>
          <w:iCs/>
        </w:rPr>
        <w:t xml:space="preserve"> </w:t>
      </w:r>
      <w:r w:rsidRPr="00D909FC">
        <w:rPr>
          <w:i/>
          <w:iCs/>
          <w:lang w:val="en-US"/>
        </w:rPr>
        <w:t>economic</w:t>
      </w:r>
      <w:r w:rsidRPr="004B722B">
        <w:rPr>
          <w:i/>
          <w:iCs/>
        </w:rPr>
        <w:t xml:space="preserve"> </w:t>
      </w:r>
      <w:r w:rsidRPr="00D909FC">
        <w:rPr>
          <w:i/>
          <w:iCs/>
          <w:lang w:val="en-US"/>
        </w:rPr>
        <w:t>research</w:t>
      </w:r>
      <w:r w:rsidRPr="004B722B">
        <w:rPr>
          <w:i/>
          <w:iCs/>
        </w:rPr>
        <w:t xml:space="preserve">, </w:t>
      </w:r>
      <w:r w:rsidRPr="004B722B">
        <w:t xml:space="preserve">2026, </w:t>
      </w:r>
      <w:r w:rsidRPr="00D909FC">
        <w:rPr>
          <w:lang w:val="en-US"/>
        </w:rPr>
        <w:t>no</w:t>
      </w:r>
      <w:r w:rsidRPr="004B722B">
        <w:t xml:space="preserve">. 6, </w:t>
      </w:r>
      <w:r w:rsidRPr="00D909FC">
        <w:rPr>
          <w:lang w:val="en-US"/>
        </w:rPr>
        <w:t>pp</w:t>
      </w:r>
      <w:r w:rsidRPr="004B722B">
        <w:t xml:space="preserve">. 106–112. </w:t>
      </w:r>
      <w:proofErr w:type="spellStart"/>
      <w:r w:rsidRPr="00D909FC">
        <w:rPr>
          <w:lang w:val="en-US"/>
        </w:rPr>
        <w:t>doi</w:t>
      </w:r>
      <w:proofErr w:type="spellEnd"/>
      <w:r w:rsidRPr="004B722B">
        <w:t>: 10.47576/2949-1908.2026.6.6.013.</w:t>
      </w:r>
    </w:p>
    <w:p w:rsidR="00D909FC" w:rsidRPr="004B722B" w:rsidRDefault="00D909FC" w:rsidP="00D909FC">
      <w:pPr>
        <w:pStyle w:val="a3"/>
      </w:pPr>
      <w:r>
        <w:t>Научная</w:t>
      </w:r>
      <w:r w:rsidRPr="004B722B">
        <w:t xml:space="preserve"> </w:t>
      </w:r>
      <w:r>
        <w:t>статья</w:t>
      </w:r>
    </w:p>
    <w:p w:rsidR="00D909FC" w:rsidRPr="004B722B" w:rsidRDefault="00D909FC" w:rsidP="00D909FC">
      <w:pPr>
        <w:pStyle w:val="a4"/>
        <w:rPr>
          <w:lang w:val="ru-RU"/>
        </w:rPr>
      </w:pPr>
      <w:r w:rsidRPr="004B722B">
        <w:rPr>
          <w:lang w:val="ru-RU"/>
        </w:rPr>
        <w:t>УДК 338.24</w:t>
      </w:r>
    </w:p>
    <w:p w:rsidR="00D909FC" w:rsidRPr="004B722B" w:rsidRDefault="00D909FC" w:rsidP="00D909FC">
      <w:pPr>
        <w:pStyle w:val="doi"/>
      </w:pPr>
      <w:proofErr w:type="spellStart"/>
      <w:r w:rsidRPr="00D909FC">
        <w:rPr>
          <w:lang w:val="en-US"/>
        </w:rPr>
        <w:t>doi</w:t>
      </w:r>
      <w:proofErr w:type="spellEnd"/>
      <w:r w:rsidRPr="004B722B">
        <w:t>: 10.47576/2949-1908.2026.6.6.014</w:t>
      </w:r>
    </w:p>
    <w:p w:rsidR="00D909FC" w:rsidRDefault="00D909FC" w:rsidP="00D909FC">
      <w:pPr>
        <w:pStyle w:val="a5"/>
      </w:pPr>
      <w:r>
        <w:t>Методы оценки инвестиционной привлекательности акций российских корпораций в условиях санкционного давления и цифровой трансформации</w:t>
      </w:r>
    </w:p>
    <w:p w:rsidR="00D909FC" w:rsidRDefault="00D909FC" w:rsidP="00D909FC">
      <w:pPr>
        <w:pStyle w:val="a6"/>
      </w:pPr>
      <w:r>
        <w:t xml:space="preserve">Иванов Феодор Станиславович </w:t>
      </w:r>
    </w:p>
    <w:p w:rsidR="00D909FC" w:rsidRDefault="00D909FC" w:rsidP="00D909FC">
      <w:pPr>
        <w:pStyle w:val="a7"/>
      </w:pPr>
      <w:r>
        <w:t xml:space="preserve">Московский университет имени С. Ю. Витте, </w:t>
      </w:r>
      <w:r>
        <w:br/>
        <w:t>Москва, Россия, hiltguy@gmail.com</w:t>
      </w:r>
    </w:p>
    <w:p w:rsidR="00D909FC" w:rsidRDefault="00D909FC" w:rsidP="00D909FC">
      <w:pPr>
        <w:pStyle w:val="a6"/>
      </w:pPr>
      <w:r>
        <w:t xml:space="preserve">Горбачева Татьяна Александровна </w:t>
      </w:r>
    </w:p>
    <w:p w:rsidR="00D909FC" w:rsidRDefault="00D909FC" w:rsidP="00D909FC">
      <w:pPr>
        <w:pStyle w:val="a7"/>
      </w:pPr>
      <w:r>
        <w:t xml:space="preserve">Московский университет имени С. Ю. Витте, </w:t>
      </w:r>
      <w:r>
        <w:br/>
        <w:t>Москва, Россия, t-gorbacheva@bk.ru</w:t>
      </w:r>
    </w:p>
    <w:p w:rsidR="00D909FC" w:rsidRDefault="00D909FC" w:rsidP="00D909FC">
      <w:pPr>
        <w:pStyle w:val="a9"/>
      </w:pPr>
      <w:r>
        <w:t>Аннотация</w:t>
      </w:r>
    </w:p>
    <w:p w:rsidR="00D909FC" w:rsidRDefault="00D909FC" w:rsidP="00D909FC">
      <w:pPr>
        <w:pStyle w:val="a8"/>
      </w:pPr>
      <w:r>
        <w:t xml:space="preserve">Сегодня в условиях структурной перестройки российского финансового рынка и нарастающего санкционного давления особое внимание уделяется поиску адекватных методов оценки инвестиционной привлекательности корпоративных ценных бумаг. Традиционный фундаментальный анализ, опирающийся на мультипликаторы и дисконтирование денежных потоков, утрачивает прогностическую силу в среде, где ставка дисконтирования трансформировалась в спекулятивный инструмент учета геополитической премии. Авторская гипотеза заключается в том, что в текущих реалиях привлекательность актива определяется не столько абсолютной </w:t>
      </w:r>
      <w:proofErr w:type="spellStart"/>
      <w:r>
        <w:t>недооцененностью</w:t>
      </w:r>
      <w:proofErr w:type="spellEnd"/>
      <w:r>
        <w:t>, сколько его позиционированием в системе координат «антисанкционная устойчивость – монетарная чувствительность». В статье предложена и апробирована на данных ПАО «Яндекс» за 2025–2026 годы «Двухфакторная матрица стрессоустойчивости», позволяющая ранжировать эмитентов по интегральному показателю K и формировать портфельные стратегии, релевантные логике геополитического цикла.</w:t>
      </w:r>
    </w:p>
    <w:p w:rsidR="00D909FC" w:rsidRDefault="00D909FC" w:rsidP="00D909FC">
      <w:pPr>
        <w:pStyle w:val="a9"/>
      </w:pPr>
      <w:r>
        <w:t xml:space="preserve">Ключевые слова: </w:t>
      </w:r>
    </w:p>
    <w:p w:rsidR="00D909FC" w:rsidRDefault="00D909FC" w:rsidP="00D909FC">
      <w:pPr>
        <w:pStyle w:val="a8"/>
      </w:pPr>
      <w:r>
        <w:t>инвестиционная привлекательность; санкционное давление; фундаментальный анализ; МКПАО «Яндекс»; двухфакторная матрица стрессоустойчивости; геополитический дисконт; монетарная политика.</w:t>
      </w:r>
    </w:p>
    <w:p w:rsidR="00D909FC" w:rsidRDefault="00D909FC" w:rsidP="00D909FC">
      <w:pPr>
        <w:pStyle w:val="a9"/>
      </w:pPr>
      <w:r>
        <w:t xml:space="preserve">Для цитирования: </w:t>
      </w:r>
    </w:p>
    <w:p w:rsidR="00D909FC" w:rsidRDefault="00D909FC" w:rsidP="00D909FC">
      <w:pPr>
        <w:pStyle w:val="aa"/>
      </w:pPr>
      <w:r>
        <w:t xml:space="preserve">Иванов Ф. С., Горбачева Т. А. Методы оценки инвестиционной привлекательности акций российских корпораций в условиях санкционного давления и цифровой трансформации // Прикладные экономические исследования. – 2026. – № 6. – С. 113–119. </w:t>
      </w:r>
      <w:proofErr w:type="spellStart"/>
      <w:r>
        <w:t>doi</w:t>
      </w:r>
      <w:proofErr w:type="spellEnd"/>
      <w:r>
        <w:t>: 10.47576/2949-1908.2026.6.6.014.</w:t>
      </w:r>
    </w:p>
    <w:p w:rsidR="00D909FC" w:rsidRDefault="00D909FC" w:rsidP="00D909FC">
      <w:pPr>
        <w:pStyle w:val="original"/>
      </w:pPr>
      <w:r>
        <w:t>Original article</w:t>
      </w:r>
    </w:p>
    <w:p w:rsidR="00D909FC" w:rsidRPr="00D909FC" w:rsidRDefault="00D909FC" w:rsidP="00D909FC">
      <w:pPr>
        <w:pStyle w:val="a5"/>
        <w:rPr>
          <w:lang w:val="en-US"/>
        </w:rPr>
      </w:pPr>
      <w:r w:rsidRPr="00D909FC">
        <w:rPr>
          <w:lang w:val="en-US"/>
        </w:rPr>
        <w:lastRenderedPageBreak/>
        <w:t>Methods for assessing the investment attractiveness of shares of russian corporations in the context of sanctions pressure and digital transformation</w:t>
      </w:r>
    </w:p>
    <w:p w:rsidR="00D909FC" w:rsidRPr="00D909FC" w:rsidRDefault="00D909FC" w:rsidP="00D909FC">
      <w:pPr>
        <w:pStyle w:val="a6"/>
        <w:rPr>
          <w:lang w:val="en-US"/>
        </w:rPr>
      </w:pPr>
      <w:proofErr w:type="spellStart"/>
      <w:r w:rsidRPr="00D909FC">
        <w:rPr>
          <w:lang w:val="en-US"/>
        </w:rPr>
        <w:t>Ivanov</w:t>
      </w:r>
      <w:proofErr w:type="spellEnd"/>
      <w:r w:rsidRPr="00D909FC">
        <w:rPr>
          <w:lang w:val="en-US"/>
        </w:rPr>
        <w:t xml:space="preserve"> Fyodor S. </w:t>
      </w:r>
    </w:p>
    <w:p w:rsidR="00D909FC" w:rsidRPr="00D909FC" w:rsidRDefault="00D909FC" w:rsidP="00D909FC">
      <w:pPr>
        <w:pStyle w:val="a7"/>
        <w:rPr>
          <w:spacing w:val="-2"/>
          <w:lang w:val="en-US"/>
        </w:rPr>
      </w:pPr>
      <w:r w:rsidRPr="00D909FC">
        <w:rPr>
          <w:spacing w:val="-2"/>
          <w:lang w:val="en-US"/>
        </w:rPr>
        <w:t>Moscow University named after S. Yu. Witte, Moscow, Russia, hiltguy@gmail.com</w:t>
      </w:r>
    </w:p>
    <w:p w:rsidR="00D909FC" w:rsidRPr="00D909FC" w:rsidRDefault="00D909FC" w:rsidP="00D909FC">
      <w:pPr>
        <w:pStyle w:val="a6"/>
        <w:rPr>
          <w:lang w:val="en-US"/>
        </w:rPr>
      </w:pPr>
      <w:proofErr w:type="spellStart"/>
      <w:r w:rsidRPr="00D909FC">
        <w:rPr>
          <w:lang w:val="en-US"/>
        </w:rPr>
        <w:t>Gorbacheva</w:t>
      </w:r>
      <w:proofErr w:type="spellEnd"/>
      <w:r w:rsidRPr="00D909FC">
        <w:rPr>
          <w:lang w:val="en-US"/>
        </w:rPr>
        <w:t xml:space="preserve"> Tatyana A. </w:t>
      </w:r>
    </w:p>
    <w:p w:rsidR="00D909FC" w:rsidRPr="00D909FC" w:rsidRDefault="00D909FC" w:rsidP="00D909FC">
      <w:pPr>
        <w:pStyle w:val="a7"/>
        <w:rPr>
          <w:spacing w:val="-5"/>
          <w:lang w:val="en-US"/>
        </w:rPr>
      </w:pPr>
      <w:r w:rsidRPr="00D909FC">
        <w:rPr>
          <w:spacing w:val="-5"/>
          <w:lang w:val="en-US"/>
        </w:rPr>
        <w:t>Moscow University named after S. Yu. Witte, Moscow, Russia, t-gorbacheva@bk.ru</w:t>
      </w:r>
    </w:p>
    <w:p w:rsidR="00D909FC" w:rsidRPr="00D909FC" w:rsidRDefault="00D909FC" w:rsidP="00D909FC">
      <w:pPr>
        <w:pStyle w:val="a9"/>
        <w:rPr>
          <w:lang w:val="en-US"/>
        </w:rPr>
      </w:pPr>
      <w:r w:rsidRPr="00D909FC">
        <w:rPr>
          <w:lang w:val="en-US"/>
        </w:rPr>
        <w:t>Abstract</w:t>
      </w:r>
    </w:p>
    <w:p w:rsidR="00D909FC" w:rsidRPr="00D909FC" w:rsidRDefault="00D909FC" w:rsidP="00D909FC">
      <w:pPr>
        <w:pStyle w:val="a8"/>
        <w:rPr>
          <w:lang w:val="en-US"/>
        </w:rPr>
      </w:pPr>
      <w:r w:rsidRPr="00D909FC">
        <w:rPr>
          <w:lang w:val="en-US"/>
        </w:rPr>
        <w:t xml:space="preserve">Today, in the context of the restructuring of the Russian financial market and the growing sanctions pressure, special attention is being paid to finding adequate methods for assessing the investment attractiveness of corporate securities. Traditional fundamental analysis, which relies on multipliers and the discounting of cash flows, is losing its predictive power in an environment where the discount rate has transformed into a speculative tool for accounting for the geopolitical premium. The author’s hypothesis is that in the current circumstances, the attractiveness of an asset is determined not so much by its absolute undervaluation, but rather by its positioning in the «anti-sanctions resilience – monetary sensitivity» coordinate system. The article proposes and tests the «Two-Factor Stress Resilience Matrix» based on </w:t>
      </w:r>
      <w:proofErr w:type="spellStart"/>
      <w:r w:rsidRPr="00D909FC">
        <w:rPr>
          <w:lang w:val="en-US"/>
        </w:rPr>
        <w:t>Yandex</w:t>
      </w:r>
      <w:proofErr w:type="spellEnd"/>
      <w:r w:rsidRPr="00D909FC">
        <w:rPr>
          <w:lang w:val="en-US"/>
        </w:rPr>
        <w:t xml:space="preserve"> data for 2025-2026, which allows for the ranking of issuers based on the integral K indicator and the development of portfolio strategies that are relevant to the logic of geopolitical cycles.</w:t>
      </w:r>
    </w:p>
    <w:p w:rsidR="00D909FC" w:rsidRPr="00D909FC" w:rsidRDefault="00D909FC" w:rsidP="00D909FC">
      <w:pPr>
        <w:pStyle w:val="a9"/>
        <w:rPr>
          <w:lang w:val="en-US"/>
        </w:rPr>
      </w:pPr>
      <w:r w:rsidRPr="00D909FC">
        <w:rPr>
          <w:lang w:val="en-US"/>
        </w:rPr>
        <w:t xml:space="preserve">Keywords: </w:t>
      </w:r>
    </w:p>
    <w:p w:rsidR="00D909FC" w:rsidRPr="00D909FC" w:rsidRDefault="00D909FC" w:rsidP="00D909FC">
      <w:pPr>
        <w:pStyle w:val="a8"/>
        <w:rPr>
          <w:lang w:val="en-US"/>
        </w:rPr>
      </w:pPr>
      <w:r w:rsidRPr="00D909FC">
        <w:rPr>
          <w:lang w:val="en-US"/>
        </w:rPr>
        <w:t xml:space="preserve">investment attractiveness; sanctions pressure; fundamental analysis; </w:t>
      </w:r>
      <w:proofErr w:type="spellStart"/>
      <w:r w:rsidRPr="00D909FC">
        <w:rPr>
          <w:lang w:val="en-US"/>
        </w:rPr>
        <w:t>Yandex</w:t>
      </w:r>
      <w:proofErr w:type="spellEnd"/>
      <w:r w:rsidRPr="00D909FC">
        <w:rPr>
          <w:lang w:val="en-US"/>
        </w:rPr>
        <w:t>; two-factor stress resistance matrix; geopolitical discount; monetary policy.</w:t>
      </w:r>
    </w:p>
    <w:p w:rsidR="00D909FC" w:rsidRPr="00D909FC" w:rsidRDefault="00D909FC" w:rsidP="00D909FC">
      <w:pPr>
        <w:pStyle w:val="a9"/>
        <w:rPr>
          <w:lang w:val="en-US"/>
        </w:rPr>
      </w:pPr>
      <w:r w:rsidRPr="00D909FC">
        <w:rPr>
          <w:lang w:val="en-US"/>
        </w:rPr>
        <w:t xml:space="preserve">For citation: </w:t>
      </w:r>
    </w:p>
    <w:p w:rsidR="00D909FC" w:rsidRPr="004B722B" w:rsidRDefault="00D909FC" w:rsidP="00D909FC">
      <w:pPr>
        <w:pStyle w:val="ab"/>
      </w:pPr>
      <w:proofErr w:type="spellStart"/>
      <w:r w:rsidRPr="00D909FC">
        <w:rPr>
          <w:lang w:val="en-US"/>
        </w:rPr>
        <w:t>Ivanov</w:t>
      </w:r>
      <w:proofErr w:type="spellEnd"/>
      <w:r w:rsidRPr="00D909FC">
        <w:rPr>
          <w:lang w:val="en-US"/>
        </w:rPr>
        <w:t xml:space="preserve"> F. S., </w:t>
      </w:r>
      <w:proofErr w:type="spellStart"/>
      <w:r w:rsidRPr="00D909FC">
        <w:rPr>
          <w:lang w:val="en-US"/>
        </w:rPr>
        <w:t>Gorbacheva</w:t>
      </w:r>
      <w:proofErr w:type="spellEnd"/>
      <w:r w:rsidRPr="00D909FC">
        <w:rPr>
          <w:lang w:val="en-US"/>
        </w:rPr>
        <w:t xml:space="preserve"> T. A. Methods for assessing the investment attractiveness of shares of </w:t>
      </w:r>
      <w:proofErr w:type="spellStart"/>
      <w:r w:rsidRPr="00D909FC">
        <w:rPr>
          <w:lang w:val="en-US"/>
        </w:rPr>
        <w:t>russian</w:t>
      </w:r>
      <w:proofErr w:type="spellEnd"/>
      <w:r w:rsidRPr="00D909FC">
        <w:rPr>
          <w:lang w:val="en-US"/>
        </w:rPr>
        <w:t xml:space="preserve"> corporations in the context of sanctions pressure and digital transformation. </w:t>
      </w:r>
      <w:r w:rsidRPr="00D909FC">
        <w:rPr>
          <w:i/>
          <w:iCs/>
          <w:lang w:val="en-US"/>
        </w:rPr>
        <w:t>Applied</w:t>
      </w:r>
      <w:r w:rsidRPr="004B722B">
        <w:rPr>
          <w:i/>
          <w:iCs/>
        </w:rPr>
        <w:t xml:space="preserve"> </w:t>
      </w:r>
      <w:r w:rsidRPr="00D909FC">
        <w:rPr>
          <w:i/>
          <w:iCs/>
          <w:lang w:val="en-US"/>
        </w:rPr>
        <w:t>economic</w:t>
      </w:r>
      <w:r w:rsidRPr="004B722B">
        <w:rPr>
          <w:i/>
          <w:iCs/>
        </w:rPr>
        <w:t xml:space="preserve"> </w:t>
      </w:r>
      <w:r w:rsidRPr="00D909FC">
        <w:rPr>
          <w:i/>
          <w:iCs/>
          <w:lang w:val="en-US"/>
        </w:rPr>
        <w:t>research</w:t>
      </w:r>
      <w:r w:rsidRPr="004B722B">
        <w:rPr>
          <w:i/>
          <w:iCs/>
        </w:rPr>
        <w:t xml:space="preserve">, </w:t>
      </w:r>
      <w:r w:rsidRPr="004B722B">
        <w:t xml:space="preserve">2026, </w:t>
      </w:r>
      <w:r w:rsidRPr="00D909FC">
        <w:rPr>
          <w:lang w:val="en-US"/>
        </w:rPr>
        <w:t>no</w:t>
      </w:r>
      <w:r w:rsidRPr="004B722B">
        <w:t xml:space="preserve">. 6, </w:t>
      </w:r>
      <w:r w:rsidRPr="00D909FC">
        <w:rPr>
          <w:lang w:val="en-US"/>
        </w:rPr>
        <w:t>pp</w:t>
      </w:r>
      <w:r w:rsidRPr="004B722B">
        <w:t xml:space="preserve">. 113–119. </w:t>
      </w:r>
      <w:proofErr w:type="spellStart"/>
      <w:r w:rsidRPr="00D909FC">
        <w:rPr>
          <w:lang w:val="en-US"/>
        </w:rPr>
        <w:t>doi</w:t>
      </w:r>
      <w:proofErr w:type="spellEnd"/>
      <w:r w:rsidRPr="004B722B">
        <w:t>: 10.47576/2949-1908.2026.6.6.014.</w:t>
      </w:r>
    </w:p>
    <w:p w:rsidR="00D909FC" w:rsidRPr="004B722B" w:rsidRDefault="00D909FC" w:rsidP="00D909FC">
      <w:pPr>
        <w:pStyle w:val="a3"/>
      </w:pPr>
      <w:r>
        <w:t>Научная</w:t>
      </w:r>
      <w:r w:rsidRPr="004B722B">
        <w:t xml:space="preserve"> </w:t>
      </w:r>
      <w:r>
        <w:t>статья</w:t>
      </w:r>
    </w:p>
    <w:p w:rsidR="00D909FC" w:rsidRPr="004B722B" w:rsidRDefault="00D909FC" w:rsidP="00D909FC">
      <w:pPr>
        <w:pStyle w:val="a4"/>
        <w:rPr>
          <w:lang w:val="ru-RU"/>
        </w:rPr>
      </w:pPr>
      <w:r w:rsidRPr="004B722B">
        <w:rPr>
          <w:lang w:val="ru-RU"/>
        </w:rPr>
        <w:t>УДК 005.7:330.34</w:t>
      </w:r>
    </w:p>
    <w:p w:rsidR="00D909FC" w:rsidRPr="004B722B" w:rsidRDefault="00D909FC" w:rsidP="00D909FC">
      <w:pPr>
        <w:pStyle w:val="doi"/>
      </w:pPr>
      <w:proofErr w:type="spellStart"/>
      <w:r w:rsidRPr="00D909FC">
        <w:rPr>
          <w:lang w:val="en-US"/>
        </w:rPr>
        <w:t>doi</w:t>
      </w:r>
      <w:proofErr w:type="spellEnd"/>
      <w:r w:rsidRPr="004B722B">
        <w:t>: 10.47576/2949-1908.2026.6.6.015</w:t>
      </w:r>
    </w:p>
    <w:p w:rsidR="00D909FC" w:rsidRDefault="00D909FC" w:rsidP="00D909FC">
      <w:pPr>
        <w:pStyle w:val="a5"/>
      </w:pPr>
      <w:r>
        <w:t>Управление изменениями и цифровая культура</w:t>
      </w:r>
    </w:p>
    <w:p w:rsidR="00D909FC" w:rsidRDefault="00D909FC" w:rsidP="00D909FC">
      <w:pPr>
        <w:pStyle w:val="a6"/>
      </w:pPr>
      <w:proofErr w:type="spellStart"/>
      <w:r>
        <w:t>Полтарыхин</w:t>
      </w:r>
      <w:proofErr w:type="spellEnd"/>
      <w:r>
        <w:t xml:space="preserve"> Андрей Леонидович</w:t>
      </w:r>
    </w:p>
    <w:p w:rsidR="00D909FC" w:rsidRDefault="00D909FC" w:rsidP="00D909FC">
      <w:pPr>
        <w:pStyle w:val="a7"/>
      </w:pPr>
      <w:r>
        <w:t xml:space="preserve">Российский экономический университет имени Г. В. Плеханова, </w:t>
      </w:r>
      <w:r>
        <w:br/>
        <w:t>Москва, Россия, poltarykhin@mail.ru</w:t>
      </w:r>
    </w:p>
    <w:p w:rsidR="00D909FC" w:rsidRDefault="00D909FC" w:rsidP="00D909FC">
      <w:pPr>
        <w:pStyle w:val="a6"/>
      </w:pPr>
      <w:proofErr w:type="spellStart"/>
      <w:r>
        <w:t>Балаханова</w:t>
      </w:r>
      <w:proofErr w:type="spellEnd"/>
      <w:r>
        <w:t xml:space="preserve"> </w:t>
      </w:r>
      <w:proofErr w:type="spellStart"/>
      <w:r>
        <w:t>Дарико</w:t>
      </w:r>
      <w:proofErr w:type="spellEnd"/>
      <w:r>
        <w:t xml:space="preserve"> </w:t>
      </w:r>
      <w:proofErr w:type="spellStart"/>
      <w:r>
        <w:t>Кенжебаевна</w:t>
      </w:r>
      <w:proofErr w:type="spellEnd"/>
    </w:p>
    <w:p w:rsidR="00D909FC" w:rsidRDefault="00D909FC" w:rsidP="00D909FC">
      <w:pPr>
        <w:pStyle w:val="a7"/>
      </w:pPr>
      <w:r>
        <w:t xml:space="preserve">Российский экономический университет имени Г. В. Плеханова, </w:t>
      </w:r>
      <w:r>
        <w:br/>
        <w:t>Москва, Россия,  balakhanova.dk@rea.ru</w:t>
      </w:r>
    </w:p>
    <w:p w:rsidR="00D909FC" w:rsidRDefault="00D909FC" w:rsidP="00D909FC">
      <w:pPr>
        <w:pStyle w:val="a6"/>
      </w:pPr>
      <w:r>
        <w:t>Захарова Анна Владимировна</w:t>
      </w:r>
    </w:p>
    <w:p w:rsidR="00D909FC" w:rsidRDefault="00D909FC" w:rsidP="00D909FC">
      <w:pPr>
        <w:pStyle w:val="a7"/>
      </w:pPr>
      <w:r>
        <w:t xml:space="preserve">Российский экономический университет имени Г. В. Плеханова, </w:t>
      </w:r>
      <w:r>
        <w:br/>
        <w:t>Москва, Россия, zakharova.av@rea.ru</w:t>
      </w:r>
    </w:p>
    <w:p w:rsidR="00D909FC" w:rsidRDefault="00D909FC" w:rsidP="00D909FC">
      <w:pPr>
        <w:pStyle w:val="a9"/>
      </w:pPr>
      <w:r>
        <w:lastRenderedPageBreak/>
        <w:t>Аннотация</w:t>
      </w:r>
    </w:p>
    <w:p w:rsidR="00D909FC" w:rsidRDefault="00D909FC" w:rsidP="00D909FC">
      <w:pPr>
        <w:pStyle w:val="a8"/>
      </w:pPr>
      <w:r>
        <w:t xml:space="preserve">В статье исследуются теоретические и организационно-практические основы управления изменениями и формирования цифровой культуры в условиях цифрового предприятия. Обосновано, что цифровая трансформация не сводится к внедрению технологий, а предполагает закрепление новых правил работы, ролей, метрик, практик взаимодействия и норм организационного поведения. Показано, что устойчивость цифровых изменений определяется не только качеством технологической инфраструктуры, но и способностью организации формировать единый контур процессов, данных, ответственности и управленческих решений. Особое внимание уделено сопротивлению изменениям, механизмам его преодоления, роли лидерства, коммуникаций, обучения, поддержки пользователей, контролю закрепления новых практик, а также развитию культуры данных, процессной дисциплины, клиентской ориентации, улучшений, безопасности и устойчивости. Сделан вывод о том, что управление изменениями и цифровая культура выступают ключевыми условиями цифровой зрелости предприятия, обеспечивая воспроизводимую способность организации адаптироваться к новым требованиям без потери управляемости и устойчивости. </w:t>
      </w:r>
    </w:p>
    <w:p w:rsidR="00D909FC" w:rsidRDefault="00D909FC" w:rsidP="00D909FC">
      <w:pPr>
        <w:pStyle w:val="a9"/>
      </w:pPr>
      <w:r>
        <w:t xml:space="preserve">Ключевые слова: </w:t>
      </w:r>
    </w:p>
    <w:p w:rsidR="00D909FC" w:rsidRDefault="00D909FC" w:rsidP="00D909FC">
      <w:pPr>
        <w:pStyle w:val="a8"/>
      </w:pPr>
      <w:r>
        <w:t>управление изменениями; цифровая культура; цифровое предприятие; цифровая трансформация; организационное поведение; культура данных; процессное управление; цифровая зрелость; организационные изменения; цифровая устойчивость.</w:t>
      </w:r>
    </w:p>
    <w:p w:rsidR="00D909FC" w:rsidRDefault="00D909FC" w:rsidP="00D909FC">
      <w:pPr>
        <w:pStyle w:val="a9"/>
      </w:pPr>
      <w:r>
        <w:t xml:space="preserve">Для цитирования: </w:t>
      </w:r>
    </w:p>
    <w:p w:rsidR="00D909FC" w:rsidRDefault="00D909FC" w:rsidP="00D909FC">
      <w:pPr>
        <w:pStyle w:val="aa"/>
      </w:pPr>
      <w:proofErr w:type="spellStart"/>
      <w:r>
        <w:t>Полтарыхин</w:t>
      </w:r>
      <w:proofErr w:type="spellEnd"/>
      <w:r>
        <w:t xml:space="preserve"> А. Л., </w:t>
      </w:r>
      <w:proofErr w:type="spellStart"/>
      <w:r>
        <w:t>Балаханова</w:t>
      </w:r>
      <w:proofErr w:type="spellEnd"/>
      <w:r>
        <w:t xml:space="preserve"> Д. К., Захарова А. В. Управление изменениями и цифровая культура // Прикладные экономические исследования. – 2026. – № 6. – С. 120–127. </w:t>
      </w:r>
      <w:proofErr w:type="spellStart"/>
      <w:r>
        <w:t>doi</w:t>
      </w:r>
      <w:proofErr w:type="spellEnd"/>
      <w:r>
        <w:t>: 10.47576/2949-1908.2026.6.6.015.</w:t>
      </w:r>
    </w:p>
    <w:p w:rsidR="00D909FC" w:rsidRDefault="00D909FC" w:rsidP="00D909FC">
      <w:pPr>
        <w:pStyle w:val="original"/>
      </w:pPr>
      <w:r>
        <w:t>Original article</w:t>
      </w:r>
    </w:p>
    <w:p w:rsidR="00D909FC" w:rsidRPr="00D909FC" w:rsidRDefault="00D909FC" w:rsidP="00D909FC">
      <w:pPr>
        <w:pStyle w:val="a5"/>
        <w:rPr>
          <w:lang w:val="en-US"/>
        </w:rPr>
      </w:pPr>
      <w:r w:rsidRPr="00D909FC">
        <w:rPr>
          <w:lang w:val="en-US"/>
        </w:rPr>
        <w:t>Change management and digital culture</w:t>
      </w:r>
    </w:p>
    <w:p w:rsidR="00D909FC" w:rsidRPr="00D909FC" w:rsidRDefault="00D909FC" w:rsidP="00D909FC">
      <w:pPr>
        <w:pStyle w:val="a6"/>
        <w:rPr>
          <w:lang w:val="en-US"/>
        </w:rPr>
      </w:pPr>
      <w:proofErr w:type="spellStart"/>
      <w:r w:rsidRPr="00D909FC">
        <w:rPr>
          <w:lang w:val="en-US"/>
        </w:rPr>
        <w:t>Poltarykhin</w:t>
      </w:r>
      <w:proofErr w:type="spellEnd"/>
      <w:r w:rsidRPr="00D909FC">
        <w:rPr>
          <w:lang w:val="en-US"/>
        </w:rPr>
        <w:t xml:space="preserve"> </w:t>
      </w:r>
      <w:proofErr w:type="spellStart"/>
      <w:r w:rsidRPr="00D909FC">
        <w:rPr>
          <w:lang w:val="en-US"/>
        </w:rPr>
        <w:t>Andrey</w:t>
      </w:r>
      <w:proofErr w:type="spellEnd"/>
      <w:r w:rsidRPr="00D909FC">
        <w:rPr>
          <w:lang w:val="en-US"/>
        </w:rPr>
        <w:t xml:space="preserve"> L. </w:t>
      </w:r>
    </w:p>
    <w:p w:rsidR="00D909FC" w:rsidRPr="00D909FC" w:rsidRDefault="00D909FC" w:rsidP="00D909FC">
      <w:pPr>
        <w:pStyle w:val="a7"/>
        <w:rPr>
          <w:spacing w:val="-5"/>
          <w:lang w:val="en-US"/>
        </w:rPr>
      </w:pPr>
      <w:r w:rsidRPr="00D909FC">
        <w:rPr>
          <w:spacing w:val="-5"/>
          <w:lang w:val="en-US"/>
        </w:rPr>
        <w:t>Plekhanov Russian University of Economics, Moscow, Russia, poltarykhin@mail.ru</w:t>
      </w:r>
    </w:p>
    <w:p w:rsidR="00D909FC" w:rsidRPr="00D909FC" w:rsidRDefault="00D909FC" w:rsidP="00D909FC">
      <w:pPr>
        <w:pStyle w:val="a6"/>
        <w:rPr>
          <w:lang w:val="en-US"/>
        </w:rPr>
      </w:pPr>
      <w:proofErr w:type="spellStart"/>
      <w:r w:rsidRPr="00D909FC">
        <w:rPr>
          <w:lang w:val="en-US"/>
        </w:rPr>
        <w:t>Balakhanov</w:t>
      </w:r>
      <w:proofErr w:type="spellEnd"/>
      <w:r w:rsidRPr="00D909FC">
        <w:rPr>
          <w:lang w:val="en-US"/>
        </w:rPr>
        <w:t xml:space="preserve"> </w:t>
      </w:r>
      <w:proofErr w:type="spellStart"/>
      <w:r w:rsidRPr="00D909FC">
        <w:rPr>
          <w:lang w:val="en-US"/>
        </w:rPr>
        <w:t>Dariko</w:t>
      </w:r>
      <w:proofErr w:type="spellEnd"/>
      <w:r w:rsidRPr="00D909FC">
        <w:rPr>
          <w:lang w:val="en-US"/>
        </w:rPr>
        <w:t xml:space="preserve"> K. </w:t>
      </w:r>
    </w:p>
    <w:p w:rsidR="00D909FC" w:rsidRPr="00D909FC" w:rsidRDefault="00D909FC" w:rsidP="00D909FC">
      <w:pPr>
        <w:pStyle w:val="a7"/>
        <w:rPr>
          <w:lang w:val="en-US"/>
        </w:rPr>
      </w:pPr>
      <w:r w:rsidRPr="00D909FC">
        <w:rPr>
          <w:lang w:val="en-US"/>
        </w:rPr>
        <w:t xml:space="preserve">Plekhanov Russian University of Economics, Moscow, Russia, </w:t>
      </w:r>
      <w:r w:rsidRPr="00D909FC">
        <w:rPr>
          <w:lang w:val="en-US"/>
        </w:rPr>
        <w:br/>
        <w:t>balakhanova.dk@rea.ru</w:t>
      </w:r>
    </w:p>
    <w:p w:rsidR="00D909FC" w:rsidRPr="00D909FC" w:rsidRDefault="00D909FC" w:rsidP="00D909FC">
      <w:pPr>
        <w:pStyle w:val="a6"/>
        <w:rPr>
          <w:lang w:val="en-US"/>
        </w:rPr>
      </w:pPr>
      <w:proofErr w:type="spellStart"/>
      <w:r w:rsidRPr="00D909FC">
        <w:rPr>
          <w:lang w:val="en-US"/>
        </w:rPr>
        <w:t>Zakharova</w:t>
      </w:r>
      <w:proofErr w:type="spellEnd"/>
      <w:r w:rsidRPr="00D909FC">
        <w:rPr>
          <w:lang w:val="en-US"/>
        </w:rPr>
        <w:t xml:space="preserve"> Anna V. </w:t>
      </w:r>
    </w:p>
    <w:p w:rsidR="00D909FC" w:rsidRPr="00D909FC" w:rsidRDefault="00D909FC" w:rsidP="00D909FC">
      <w:pPr>
        <w:pStyle w:val="a7"/>
        <w:rPr>
          <w:spacing w:val="-7"/>
          <w:lang w:val="en-US"/>
        </w:rPr>
      </w:pPr>
      <w:r w:rsidRPr="00D909FC">
        <w:rPr>
          <w:spacing w:val="-7"/>
          <w:lang w:val="en-US"/>
        </w:rPr>
        <w:t>Plekhanov Russian University of Economics, Moscow, Russia, zakharova.av@rea.ru</w:t>
      </w:r>
    </w:p>
    <w:p w:rsidR="00D909FC" w:rsidRPr="00D909FC" w:rsidRDefault="00D909FC" w:rsidP="00D909FC">
      <w:pPr>
        <w:pStyle w:val="a9"/>
        <w:rPr>
          <w:lang w:val="en-US"/>
        </w:rPr>
      </w:pPr>
      <w:r w:rsidRPr="00D909FC">
        <w:rPr>
          <w:lang w:val="en-US"/>
        </w:rPr>
        <w:t>Abstract</w:t>
      </w:r>
    </w:p>
    <w:p w:rsidR="00D909FC" w:rsidRPr="00D909FC" w:rsidRDefault="00D909FC" w:rsidP="00D909FC">
      <w:pPr>
        <w:pStyle w:val="a8"/>
        <w:rPr>
          <w:lang w:val="en-US"/>
        </w:rPr>
      </w:pPr>
      <w:r w:rsidRPr="00D909FC">
        <w:rPr>
          <w:lang w:val="en-US"/>
        </w:rPr>
        <w:t xml:space="preserve">This article explores the theoretical, organizational, and practical foundations of change management and the development of a digital culture in a digital enterprise. It is argued that digital transformation is not limited to the implementation of technologies but involves the consolidation of new operating rules, roles, metrics, interaction practices, and organizational behavioral norms. It is shown that the sustainability of digital change is determined not only by the quality of the technological infrastructure but also by the organization’s ability to create a unified framework for processes, data, accountability, and management decisions. Particular attention is paid to resistance to change, mechanisms for overcoming it, the role of leadership, communications, training, user support, monitoring the consolidation of new practices, as well as the development of a data culture, process discipline, customer focus, </w:t>
      </w:r>
      <w:r w:rsidRPr="00D909FC">
        <w:rPr>
          <w:lang w:val="en-US"/>
        </w:rPr>
        <w:lastRenderedPageBreak/>
        <w:t>improvement, security, and sustainability. It is concluded that change management and digital culture are key conditions for an enterprise’s digital maturity, ensuring the organization’s reproducible ability to adapt to new requirements without losing control and sustainability.</w:t>
      </w:r>
    </w:p>
    <w:p w:rsidR="00D909FC" w:rsidRPr="00D909FC" w:rsidRDefault="00D909FC" w:rsidP="00D909FC">
      <w:pPr>
        <w:pStyle w:val="a9"/>
        <w:rPr>
          <w:lang w:val="en-US"/>
        </w:rPr>
      </w:pPr>
      <w:r w:rsidRPr="00D909FC">
        <w:rPr>
          <w:lang w:val="en-US"/>
        </w:rPr>
        <w:t xml:space="preserve">Keywords: </w:t>
      </w:r>
    </w:p>
    <w:p w:rsidR="00D909FC" w:rsidRPr="00D909FC" w:rsidRDefault="00D909FC" w:rsidP="00D909FC">
      <w:pPr>
        <w:pStyle w:val="a8"/>
        <w:rPr>
          <w:lang w:val="en-US"/>
        </w:rPr>
      </w:pPr>
      <w:r w:rsidRPr="00D909FC">
        <w:rPr>
          <w:lang w:val="en-US"/>
        </w:rPr>
        <w:t>change management; digital culture; digital enterprise; digital transformation; organizational behavior; data culture; process management; digital maturity; organizational change; digital resilience.</w:t>
      </w:r>
    </w:p>
    <w:p w:rsidR="00D909FC" w:rsidRPr="00D909FC" w:rsidRDefault="00D909FC" w:rsidP="00D909FC">
      <w:pPr>
        <w:pStyle w:val="a9"/>
        <w:rPr>
          <w:lang w:val="en-US"/>
        </w:rPr>
      </w:pPr>
      <w:r w:rsidRPr="00D909FC">
        <w:rPr>
          <w:lang w:val="en-US"/>
        </w:rPr>
        <w:t xml:space="preserve">For citation: </w:t>
      </w:r>
    </w:p>
    <w:p w:rsidR="00D909FC" w:rsidRPr="00D909FC" w:rsidRDefault="00D909FC" w:rsidP="00D909FC">
      <w:pPr>
        <w:pStyle w:val="ab"/>
        <w:rPr>
          <w:lang w:val="en-US"/>
        </w:rPr>
      </w:pPr>
      <w:proofErr w:type="spellStart"/>
      <w:r w:rsidRPr="00D909FC">
        <w:rPr>
          <w:lang w:val="en-US"/>
        </w:rPr>
        <w:t>Poltarykhin</w:t>
      </w:r>
      <w:proofErr w:type="spellEnd"/>
      <w:r w:rsidRPr="00D909FC">
        <w:rPr>
          <w:lang w:val="en-US"/>
        </w:rPr>
        <w:t xml:space="preserve"> A. L., </w:t>
      </w:r>
      <w:proofErr w:type="spellStart"/>
      <w:r w:rsidRPr="00D909FC">
        <w:rPr>
          <w:lang w:val="en-US"/>
        </w:rPr>
        <w:t>Balakhanov</w:t>
      </w:r>
      <w:proofErr w:type="spellEnd"/>
      <w:r w:rsidRPr="00D909FC">
        <w:rPr>
          <w:lang w:val="en-US"/>
        </w:rPr>
        <w:t xml:space="preserve"> D. K., </w:t>
      </w:r>
      <w:proofErr w:type="spellStart"/>
      <w:r w:rsidRPr="00D909FC">
        <w:rPr>
          <w:lang w:val="en-US"/>
        </w:rPr>
        <w:t>Zakharova</w:t>
      </w:r>
      <w:proofErr w:type="spellEnd"/>
      <w:r w:rsidRPr="00D909FC">
        <w:rPr>
          <w:lang w:val="en-US"/>
        </w:rPr>
        <w:t xml:space="preserve"> A. V. Change management and digital culture. </w:t>
      </w:r>
      <w:r w:rsidRPr="00D909FC">
        <w:rPr>
          <w:i/>
          <w:iCs/>
          <w:lang w:val="en-US"/>
        </w:rPr>
        <w:t>Applied economic research,</w:t>
      </w:r>
      <w:r w:rsidRPr="00D909FC">
        <w:rPr>
          <w:lang w:val="en-US"/>
        </w:rPr>
        <w:t xml:space="preserve"> 2026, no. 6, pp. 120–127. </w:t>
      </w:r>
      <w:proofErr w:type="spellStart"/>
      <w:r w:rsidRPr="00D909FC">
        <w:rPr>
          <w:lang w:val="en-US"/>
        </w:rPr>
        <w:t>doi</w:t>
      </w:r>
      <w:proofErr w:type="spellEnd"/>
      <w:r w:rsidRPr="00D909FC">
        <w:rPr>
          <w:lang w:val="en-US"/>
        </w:rPr>
        <w:t>: 10.47576/2949-1908.2026.6.6.015.</w:t>
      </w:r>
    </w:p>
    <w:p w:rsidR="00D909FC" w:rsidRPr="00D909FC" w:rsidRDefault="00D909FC" w:rsidP="00D909FC">
      <w:pPr>
        <w:pStyle w:val="a3"/>
        <w:rPr>
          <w:lang w:val="en-US"/>
        </w:rPr>
      </w:pPr>
      <w:r>
        <w:t>Научная</w:t>
      </w:r>
      <w:r w:rsidRPr="00D909FC">
        <w:rPr>
          <w:lang w:val="en-US"/>
        </w:rPr>
        <w:t xml:space="preserve"> </w:t>
      </w:r>
      <w:r>
        <w:t>статья</w:t>
      </w:r>
    </w:p>
    <w:p w:rsidR="00D909FC" w:rsidRDefault="00D909FC" w:rsidP="00D909FC">
      <w:pPr>
        <w:pStyle w:val="a4"/>
      </w:pPr>
      <w:r>
        <w:t>УДК 338</w:t>
      </w:r>
    </w:p>
    <w:p w:rsidR="00D909FC" w:rsidRPr="004B722B" w:rsidRDefault="00D909FC" w:rsidP="00D909FC">
      <w:pPr>
        <w:pStyle w:val="doi"/>
      </w:pPr>
      <w:proofErr w:type="spellStart"/>
      <w:r w:rsidRPr="00D909FC">
        <w:rPr>
          <w:lang w:val="en-US"/>
        </w:rPr>
        <w:t>doi</w:t>
      </w:r>
      <w:proofErr w:type="spellEnd"/>
      <w:r w:rsidRPr="004B722B">
        <w:t>: 10.47576/2949-1908.2026.6.6.016</w:t>
      </w:r>
    </w:p>
    <w:p w:rsidR="00D909FC" w:rsidRDefault="00D909FC" w:rsidP="00D909FC">
      <w:pPr>
        <w:pStyle w:val="a5"/>
      </w:pPr>
      <w:r>
        <w:t xml:space="preserve">Система ключевых показателей эффективности фирм-франчайзи 1C в части внедрения </w:t>
      </w:r>
      <w:r>
        <w:br/>
        <w:t>и сопровождения продуктов «1С»</w:t>
      </w:r>
    </w:p>
    <w:p w:rsidR="00D909FC" w:rsidRDefault="00D909FC" w:rsidP="00D909FC">
      <w:pPr>
        <w:pStyle w:val="a6"/>
      </w:pPr>
      <w:r>
        <w:t xml:space="preserve">Малов Евгений Иванович  </w:t>
      </w:r>
    </w:p>
    <w:p w:rsidR="00D909FC" w:rsidRDefault="00D909FC" w:rsidP="00D909FC">
      <w:pPr>
        <w:pStyle w:val="a7"/>
      </w:pPr>
      <w:r>
        <w:t xml:space="preserve">Магнитогорский государственный технический университет </w:t>
      </w:r>
      <w:r>
        <w:br/>
        <w:t>имени Г. И. Носова, Магнитогорск, Россия</w:t>
      </w:r>
    </w:p>
    <w:p w:rsidR="00D909FC" w:rsidRDefault="00D909FC" w:rsidP="00D909FC">
      <w:pPr>
        <w:pStyle w:val="a6"/>
      </w:pPr>
      <w:proofErr w:type="spellStart"/>
      <w:r>
        <w:t>Бальбарин</w:t>
      </w:r>
      <w:proofErr w:type="spellEnd"/>
      <w:r>
        <w:t xml:space="preserve"> Ярослав Дмитриевич </w:t>
      </w:r>
    </w:p>
    <w:p w:rsidR="00D909FC" w:rsidRDefault="00D909FC" w:rsidP="00D909FC">
      <w:pPr>
        <w:pStyle w:val="a7"/>
      </w:pPr>
      <w:r>
        <w:t xml:space="preserve">Магнитогорский государственный технический университет </w:t>
      </w:r>
      <w:r>
        <w:br/>
        <w:t>имени Г. И. Носова, Магнитогорск, Россия</w:t>
      </w:r>
    </w:p>
    <w:p w:rsidR="00D909FC" w:rsidRDefault="00D909FC" w:rsidP="00D909FC">
      <w:pPr>
        <w:pStyle w:val="a6"/>
      </w:pPr>
      <w:proofErr w:type="spellStart"/>
      <w:r>
        <w:t>Замбржицкая</w:t>
      </w:r>
      <w:proofErr w:type="spellEnd"/>
      <w:r>
        <w:t xml:space="preserve"> Евгения Сергеевна </w:t>
      </w:r>
    </w:p>
    <w:p w:rsidR="00D909FC" w:rsidRDefault="00D909FC" w:rsidP="00D909FC">
      <w:pPr>
        <w:pStyle w:val="a7"/>
      </w:pPr>
      <w:r>
        <w:t xml:space="preserve">Магнитогорский государственный технический университет </w:t>
      </w:r>
      <w:r>
        <w:br/>
        <w:t>имени Г. И. Носова, Магнитогорск, Россия, zambr.es@yandex.ru</w:t>
      </w:r>
    </w:p>
    <w:p w:rsidR="00D909FC" w:rsidRDefault="00D909FC" w:rsidP="00D909FC">
      <w:pPr>
        <w:pStyle w:val="a9"/>
      </w:pPr>
      <w:r>
        <w:t>Аннотация</w:t>
      </w:r>
    </w:p>
    <w:p w:rsidR="00D909FC" w:rsidRDefault="00D909FC" w:rsidP="00D909FC">
      <w:pPr>
        <w:pStyle w:val="a8"/>
      </w:pPr>
      <w:r>
        <w:t>В статье рассматривается проблема оценки эффективности деятельности фирм-</w:t>
      </w:r>
      <w:proofErr w:type="spellStart"/>
      <w:r>
        <w:t>франчайзи</w:t>
      </w:r>
      <w:proofErr w:type="spellEnd"/>
      <w:r>
        <w:t xml:space="preserve"> «1С», специализирующихся на внедрении и сопровождении программных продуктов фирмы «1С». Предложена система ключевых показателей эффективности (KPI), адаптированная к специфике IT-консалтинга и </w:t>
      </w:r>
      <w:proofErr w:type="spellStart"/>
      <w:r>
        <w:t>франчайзингового</w:t>
      </w:r>
      <w:proofErr w:type="spellEnd"/>
      <w:r>
        <w:t xml:space="preserve"> бизнеса. Проведен анализ финансовых, операционных, клиентских и персональных показателей, выявлены взаимосвязи между ними. Результаты исследования могут быть использованы для построения системы управления результативностью в компаниях, работающих по франшизе «1С».</w:t>
      </w:r>
    </w:p>
    <w:p w:rsidR="00D909FC" w:rsidRDefault="00D909FC" w:rsidP="00D909FC">
      <w:pPr>
        <w:pStyle w:val="a9"/>
      </w:pPr>
      <w:r>
        <w:t>Ключевые слова:</w:t>
      </w:r>
    </w:p>
    <w:p w:rsidR="00D909FC" w:rsidRDefault="00D909FC" w:rsidP="00D909FC">
      <w:pPr>
        <w:pStyle w:val="a8"/>
      </w:pPr>
      <w:r>
        <w:t>франчайзинг; 1С; ключевые показатели эффективности (KPI); внедрение; сопровождение; IT-консалтинг; управление результативностью; сбалансированная система показателей.</w:t>
      </w:r>
    </w:p>
    <w:p w:rsidR="00D909FC" w:rsidRDefault="00D909FC" w:rsidP="00D909FC">
      <w:pPr>
        <w:pStyle w:val="a9"/>
      </w:pPr>
      <w:r>
        <w:t xml:space="preserve">Для цитирования: </w:t>
      </w:r>
    </w:p>
    <w:p w:rsidR="00D909FC" w:rsidRDefault="00D909FC" w:rsidP="00D909FC">
      <w:pPr>
        <w:pStyle w:val="aa"/>
      </w:pPr>
      <w:r>
        <w:t xml:space="preserve">Малов Е. И.,  </w:t>
      </w:r>
      <w:proofErr w:type="spellStart"/>
      <w:r>
        <w:t>Бальбарин</w:t>
      </w:r>
      <w:proofErr w:type="spellEnd"/>
      <w:r>
        <w:t xml:space="preserve"> Я. Д., </w:t>
      </w:r>
      <w:proofErr w:type="spellStart"/>
      <w:r>
        <w:t>Замбржицкая</w:t>
      </w:r>
      <w:proofErr w:type="spellEnd"/>
      <w:r>
        <w:t xml:space="preserve"> Е. С. Система ключевых показателей эффективности фирм-</w:t>
      </w:r>
      <w:proofErr w:type="spellStart"/>
      <w:r>
        <w:t>франчайзи</w:t>
      </w:r>
      <w:proofErr w:type="spellEnd"/>
      <w:r>
        <w:t xml:space="preserve"> 1C в части внедрения и сопровождения продуктов </w:t>
      </w:r>
      <w:r>
        <w:lastRenderedPageBreak/>
        <w:t xml:space="preserve">«1С» // Прикладные экономические исследования. – 2026. – </w:t>
      </w:r>
      <w:r>
        <w:br/>
        <w:t xml:space="preserve">№ 6. – С. 128–135. </w:t>
      </w:r>
      <w:proofErr w:type="spellStart"/>
      <w:r>
        <w:t>doi</w:t>
      </w:r>
      <w:proofErr w:type="spellEnd"/>
      <w:r>
        <w:t>: 10.47576/2949-1908.2026.6.6.016.</w:t>
      </w:r>
    </w:p>
    <w:p w:rsidR="00D909FC" w:rsidRDefault="00D909FC" w:rsidP="00D909FC">
      <w:pPr>
        <w:pStyle w:val="original"/>
      </w:pPr>
      <w:r>
        <w:t>Original article</w:t>
      </w:r>
    </w:p>
    <w:p w:rsidR="00D909FC" w:rsidRPr="00D909FC" w:rsidRDefault="00D909FC" w:rsidP="00D909FC">
      <w:pPr>
        <w:pStyle w:val="a5"/>
        <w:rPr>
          <w:lang w:val="en-US"/>
        </w:rPr>
      </w:pPr>
      <w:r w:rsidRPr="00D909FC">
        <w:rPr>
          <w:lang w:val="en-US"/>
        </w:rPr>
        <w:t>Key performance indicators system for 1c franchise companies in terms of implementation and support of 1c products</w:t>
      </w:r>
    </w:p>
    <w:p w:rsidR="00D909FC" w:rsidRPr="00D909FC" w:rsidRDefault="00D909FC" w:rsidP="00D909FC">
      <w:pPr>
        <w:pStyle w:val="a6"/>
        <w:rPr>
          <w:lang w:val="en-US"/>
        </w:rPr>
      </w:pPr>
      <w:proofErr w:type="spellStart"/>
      <w:r w:rsidRPr="00D909FC">
        <w:rPr>
          <w:lang w:val="en-US"/>
        </w:rPr>
        <w:t>Malov</w:t>
      </w:r>
      <w:proofErr w:type="spellEnd"/>
      <w:r w:rsidRPr="00D909FC">
        <w:rPr>
          <w:lang w:val="en-US"/>
        </w:rPr>
        <w:t xml:space="preserve"> </w:t>
      </w:r>
      <w:proofErr w:type="spellStart"/>
      <w:r w:rsidRPr="00D909FC">
        <w:rPr>
          <w:lang w:val="en-US"/>
        </w:rPr>
        <w:t>Evgeny</w:t>
      </w:r>
      <w:proofErr w:type="spellEnd"/>
      <w:r w:rsidRPr="00D909FC">
        <w:rPr>
          <w:lang w:val="en-US"/>
        </w:rPr>
        <w:t xml:space="preserve"> I. </w:t>
      </w:r>
    </w:p>
    <w:p w:rsidR="00D909FC" w:rsidRPr="00D909FC" w:rsidRDefault="00D909FC" w:rsidP="00D909FC">
      <w:pPr>
        <w:pStyle w:val="a7"/>
        <w:rPr>
          <w:lang w:val="en-US"/>
        </w:rPr>
      </w:pPr>
      <w:r w:rsidRPr="00D909FC">
        <w:rPr>
          <w:lang w:val="en-US"/>
        </w:rPr>
        <w:t xml:space="preserve">Magnitogorsk State Technical University named after G.I. </w:t>
      </w:r>
      <w:proofErr w:type="spellStart"/>
      <w:r w:rsidRPr="00D909FC">
        <w:rPr>
          <w:lang w:val="en-US"/>
        </w:rPr>
        <w:t>Nosov</w:t>
      </w:r>
      <w:proofErr w:type="spellEnd"/>
      <w:r w:rsidRPr="00D909FC">
        <w:rPr>
          <w:lang w:val="en-US"/>
        </w:rPr>
        <w:t xml:space="preserve">, </w:t>
      </w:r>
      <w:r w:rsidRPr="00D909FC">
        <w:rPr>
          <w:lang w:val="en-US"/>
        </w:rPr>
        <w:br/>
        <w:t>Magnitogorsk, Russia</w:t>
      </w:r>
    </w:p>
    <w:p w:rsidR="00D909FC" w:rsidRPr="00D909FC" w:rsidRDefault="00D909FC" w:rsidP="00D909FC">
      <w:pPr>
        <w:pStyle w:val="a6"/>
        <w:rPr>
          <w:lang w:val="en-US"/>
        </w:rPr>
      </w:pPr>
      <w:proofErr w:type="spellStart"/>
      <w:r w:rsidRPr="00D909FC">
        <w:rPr>
          <w:lang w:val="en-US"/>
        </w:rPr>
        <w:t>Balbarin</w:t>
      </w:r>
      <w:proofErr w:type="spellEnd"/>
      <w:r w:rsidRPr="00D909FC">
        <w:rPr>
          <w:lang w:val="en-US"/>
        </w:rPr>
        <w:t xml:space="preserve"> </w:t>
      </w:r>
      <w:proofErr w:type="spellStart"/>
      <w:r w:rsidRPr="00D909FC">
        <w:rPr>
          <w:lang w:val="en-US"/>
        </w:rPr>
        <w:t>Yaroslav</w:t>
      </w:r>
      <w:proofErr w:type="spellEnd"/>
      <w:r w:rsidRPr="00D909FC">
        <w:rPr>
          <w:lang w:val="en-US"/>
        </w:rPr>
        <w:t xml:space="preserve"> D. </w:t>
      </w:r>
    </w:p>
    <w:p w:rsidR="00D909FC" w:rsidRPr="00D909FC" w:rsidRDefault="00D909FC" w:rsidP="00D909FC">
      <w:pPr>
        <w:pStyle w:val="a7"/>
        <w:rPr>
          <w:lang w:val="en-US"/>
        </w:rPr>
      </w:pPr>
      <w:r w:rsidRPr="00D909FC">
        <w:rPr>
          <w:lang w:val="en-US"/>
        </w:rPr>
        <w:t xml:space="preserve">Magnitogorsk State Technical University named after G.I. </w:t>
      </w:r>
      <w:proofErr w:type="spellStart"/>
      <w:r w:rsidRPr="00D909FC">
        <w:rPr>
          <w:lang w:val="en-US"/>
        </w:rPr>
        <w:t>Nosov</w:t>
      </w:r>
      <w:proofErr w:type="spellEnd"/>
      <w:r w:rsidRPr="00D909FC">
        <w:rPr>
          <w:lang w:val="en-US"/>
        </w:rPr>
        <w:t xml:space="preserve">, </w:t>
      </w:r>
      <w:r w:rsidRPr="00D909FC">
        <w:rPr>
          <w:lang w:val="en-US"/>
        </w:rPr>
        <w:br/>
        <w:t>Magnitogorsk, Russia</w:t>
      </w:r>
    </w:p>
    <w:p w:rsidR="00D909FC" w:rsidRPr="00D909FC" w:rsidRDefault="00D909FC" w:rsidP="00D909FC">
      <w:pPr>
        <w:pStyle w:val="a6"/>
        <w:rPr>
          <w:lang w:val="en-US"/>
        </w:rPr>
      </w:pPr>
      <w:proofErr w:type="spellStart"/>
      <w:r w:rsidRPr="00D909FC">
        <w:rPr>
          <w:lang w:val="en-US"/>
        </w:rPr>
        <w:t>Zambrzhitskaya</w:t>
      </w:r>
      <w:proofErr w:type="spellEnd"/>
      <w:r w:rsidRPr="00D909FC">
        <w:rPr>
          <w:lang w:val="en-US"/>
        </w:rPr>
        <w:t xml:space="preserve"> </w:t>
      </w:r>
      <w:proofErr w:type="spellStart"/>
      <w:r w:rsidRPr="00D909FC">
        <w:rPr>
          <w:lang w:val="en-US"/>
        </w:rPr>
        <w:t>Evgeniya</w:t>
      </w:r>
      <w:proofErr w:type="spellEnd"/>
      <w:r w:rsidRPr="00D909FC">
        <w:rPr>
          <w:lang w:val="en-US"/>
        </w:rPr>
        <w:t xml:space="preserve"> S. </w:t>
      </w:r>
    </w:p>
    <w:p w:rsidR="00D909FC" w:rsidRPr="00D909FC" w:rsidRDefault="00D909FC" w:rsidP="00D909FC">
      <w:pPr>
        <w:pStyle w:val="a7"/>
        <w:rPr>
          <w:lang w:val="en-US"/>
        </w:rPr>
      </w:pPr>
      <w:r w:rsidRPr="00D909FC">
        <w:rPr>
          <w:lang w:val="en-US"/>
        </w:rPr>
        <w:t xml:space="preserve">Magnitogorsk State Technical University named after G.I. </w:t>
      </w:r>
      <w:proofErr w:type="spellStart"/>
      <w:r w:rsidRPr="00D909FC">
        <w:rPr>
          <w:lang w:val="en-US"/>
        </w:rPr>
        <w:t>Nosov</w:t>
      </w:r>
      <w:proofErr w:type="spellEnd"/>
      <w:r w:rsidRPr="00D909FC">
        <w:rPr>
          <w:lang w:val="en-US"/>
        </w:rPr>
        <w:t xml:space="preserve">, </w:t>
      </w:r>
      <w:r w:rsidRPr="00D909FC">
        <w:rPr>
          <w:lang w:val="en-US"/>
        </w:rPr>
        <w:br/>
        <w:t>Magnitogorsk, Russia, zambr.es@yandex.ru</w:t>
      </w:r>
    </w:p>
    <w:p w:rsidR="00D909FC" w:rsidRPr="00D909FC" w:rsidRDefault="00D909FC" w:rsidP="00D909FC">
      <w:pPr>
        <w:pStyle w:val="a9"/>
        <w:rPr>
          <w:lang w:val="en-US"/>
        </w:rPr>
      </w:pPr>
      <w:r w:rsidRPr="00D909FC">
        <w:rPr>
          <w:lang w:val="en-US"/>
        </w:rPr>
        <w:t>Abstract</w:t>
      </w:r>
    </w:p>
    <w:p w:rsidR="00D909FC" w:rsidRPr="00D909FC" w:rsidRDefault="00D909FC" w:rsidP="00D909FC">
      <w:pPr>
        <w:pStyle w:val="a8"/>
        <w:rPr>
          <w:lang w:val="en-US"/>
        </w:rPr>
      </w:pPr>
      <w:r w:rsidRPr="00D909FC">
        <w:rPr>
          <w:lang w:val="en-US"/>
        </w:rPr>
        <w:t>The article examines the problem of evaluating the performance efficiency of a 1C franchisee firm specializing in the implementation and support of 1C software products. A system of key performance indicators (KPIs) adapted to the specifics of IT consulting and franchise business is proposed. The analysis covers financial, operational, customer, and personal indicators, and the relationships between them are identified. The results of the study can be used to build a performance management system in companies operating under the 1C franchise.</w:t>
      </w:r>
    </w:p>
    <w:p w:rsidR="00D909FC" w:rsidRPr="00D909FC" w:rsidRDefault="00D909FC" w:rsidP="00D909FC">
      <w:pPr>
        <w:pStyle w:val="a9"/>
        <w:rPr>
          <w:lang w:val="en-US"/>
        </w:rPr>
      </w:pPr>
      <w:r w:rsidRPr="00D909FC">
        <w:rPr>
          <w:lang w:val="en-US"/>
        </w:rPr>
        <w:t>Keywords:</w:t>
      </w:r>
    </w:p>
    <w:p w:rsidR="00D909FC" w:rsidRPr="00D909FC" w:rsidRDefault="00D909FC" w:rsidP="00D909FC">
      <w:pPr>
        <w:pStyle w:val="a8"/>
        <w:rPr>
          <w:lang w:val="en-US"/>
        </w:rPr>
      </w:pPr>
      <w:r w:rsidRPr="00D909FC">
        <w:rPr>
          <w:lang w:val="en-US"/>
        </w:rPr>
        <w:t>Franchising; 1C; key performance indicators (KPIs); implementation; support; IT consulting; performance management; balanced scorecard.</w:t>
      </w:r>
    </w:p>
    <w:p w:rsidR="00D909FC" w:rsidRPr="00D909FC" w:rsidRDefault="00D909FC" w:rsidP="00D909FC">
      <w:pPr>
        <w:pStyle w:val="a9"/>
        <w:rPr>
          <w:lang w:val="en-US"/>
        </w:rPr>
      </w:pPr>
      <w:r w:rsidRPr="00D909FC">
        <w:rPr>
          <w:lang w:val="en-US"/>
        </w:rPr>
        <w:t xml:space="preserve">For citation: </w:t>
      </w:r>
    </w:p>
    <w:p w:rsidR="00D909FC" w:rsidRPr="004B722B" w:rsidRDefault="00D909FC" w:rsidP="00D909FC">
      <w:pPr>
        <w:pStyle w:val="ab"/>
      </w:pPr>
      <w:proofErr w:type="spellStart"/>
      <w:r w:rsidRPr="00D909FC">
        <w:rPr>
          <w:lang w:val="en-US"/>
        </w:rPr>
        <w:t>Malov</w:t>
      </w:r>
      <w:proofErr w:type="spellEnd"/>
      <w:r w:rsidRPr="00D909FC">
        <w:rPr>
          <w:lang w:val="en-US"/>
        </w:rPr>
        <w:t xml:space="preserve"> E. I., </w:t>
      </w:r>
      <w:proofErr w:type="spellStart"/>
      <w:r w:rsidRPr="00D909FC">
        <w:rPr>
          <w:lang w:val="en-US"/>
        </w:rPr>
        <w:t>Balbarin</w:t>
      </w:r>
      <w:proofErr w:type="spellEnd"/>
      <w:r w:rsidRPr="00D909FC">
        <w:rPr>
          <w:lang w:val="en-US"/>
        </w:rPr>
        <w:t xml:space="preserve"> </w:t>
      </w:r>
      <w:proofErr w:type="spellStart"/>
      <w:r w:rsidRPr="00D909FC">
        <w:rPr>
          <w:lang w:val="en-US"/>
        </w:rPr>
        <w:t>Ya</w:t>
      </w:r>
      <w:proofErr w:type="spellEnd"/>
      <w:r w:rsidRPr="00D909FC">
        <w:rPr>
          <w:lang w:val="en-US"/>
        </w:rPr>
        <w:t xml:space="preserve">. D., </w:t>
      </w:r>
      <w:proofErr w:type="spellStart"/>
      <w:r w:rsidRPr="00D909FC">
        <w:rPr>
          <w:lang w:val="en-US"/>
        </w:rPr>
        <w:t>Zambrzhitskaya</w:t>
      </w:r>
      <w:proofErr w:type="spellEnd"/>
      <w:r w:rsidRPr="00D909FC">
        <w:rPr>
          <w:lang w:val="en-US"/>
        </w:rPr>
        <w:t xml:space="preserve"> E. S. Key performance indicators system for 1c franchise companies in terms of implementation and support of 1c products. </w:t>
      </w:r>
      <w:r w:rsidRPr="00D909FC">
        <w:rPr>
          <w:i/>
          <w:iCs/>
          <w:lang w:val="en-US"/>
        </w:rPr>
        <w:t>Applied</w:t>
      </w:r>
      <w:r w:rsidRPr="004B722B">
        <w:rPr>
          <w:i/>
          <w:iCs/>
        </w:rPr>
        <w:t xml:space="preserve"> </w:t>
      </w:r>
      <w:r w:rsidRPr="00D909FC">
        <w:rPr>
          <w:i/>
          <w:iCs/>
          <w:lang w:val="en-US"/>
        </w:rPr>
        <w:t>economic</w:t>
      </w:r>
      <w:r w:rsidRPr="004B722B">
        <w:rPr>
          <w:i/>
          <w:iCs/>
        </w:rPr>
        <w:t xml:space="preserve"> </w:t>
      </w:r>
      <w:r w:rsidRPr="00D909FC">
        <w:rPr>
          <w:i/>
          <w:iCs/>
          <w:lang w:val="en-US"/>
        </w:rPr>
        <w:t>research</w:t>
      </w:r>
      <w:r w:rsidRPr="004B722B">
        <w:rPr>
          <w:i/>
          <w:iCs/>
        </w:rPr>
        <w:t>,</w:t>
      </w:r>
      <w:r w:rsidRPr="004B722B">
        <w:t xml:space="preserve"> 2026, </w:t>
      </w:r>
      <w:r w:rsidRPr="00D909FC">
        <w:rPr>
          <w:lang w:val="en-US"/>
        </w:rPr>
        <w:t>no</w:t>
      </w:r>
      <w:r w:rsidRPr="004B722B">
        <w:t xml:space="preserve">. 6, </w:t>
      </w:r>
      <w:r w:rsidRPr="00D909FC">
        <w:rPr>
          <w:lang w:val="en-US"/>
        </w:rPr>
        <w:t>pp</w:t>
      </w:r>
      <w:r w:rsidRPr="004B722B">
        <w:t xml:space="preserve">. 128–135. </w:t>
      </w:r>
      <w:proofErr w:type="spellStart"/>
      <w:r w:rsidRPr="00D909FC">
        <w:rPr>
          <w:lang w:val="en-US"/>
        </w:rPr>
        <w:t>doi</w:t>
      </w:r>
      <w:proofErr w:type="spellEnd"/>
      <w:r w:rsidRPr="004B722B">
        <w:t>: 10.47576/2949-1908.2026.6.6.016.</w:t>
      </w:r>
    </w:p>
    <w:p w:rsidR="00D909FC" w:rsidRPr="004B722B" w:rsidRDefault="00D909FC" w:rsidP="00D909FC">
      <w:pPr>
        <w:pStyle w:val="a3"/>
      </w:pPr>
      <w:r>
        <w:t>Научная</w:t>
      </w:r>
      <w:r w:rsidRPr="004B722B">
        <w:t xml:space="preserve"> </w:t>
      </w:r>
      <w:r>
        <w:t>статья</w:t>
      </w:r>
    </w:p>
    <w:p w:rsidR="00D909FC" w:rsidRPr="004B722B" w:rsidRDefault="00D909FC" w:rsidP="00D909FC">
      <w:pPr>
        <w:pStyle w:val="a4"/>
        <w:rPr>
          <w:lang w:val="ru-RU"/>
        </w:rPr>
      </w:pPr>
      <w:r w:rsidRPr="004B722B">
        <w:rPr>
          <w:lang w:val="ru-RU"/>
        </w:rPr>
        <w:t>УДК 330:004</w:t>
      </w:r>
    </w:p>
    <w:p w:rsidR="00D909FC" w:rsidRPr="004B722B" w:rsidRDefault="00D909FC" w:rsidP="00D909FC">
      <w:pPr>
        <w:pStyle w:val="doi"/>
      </w:pPr>
      <w:proofErr w:type="spellStart"/>
      <w:r w:rsidRPr="00D909FC">
        <w:rPr>
          <w:lang w:val="en-US"/>
        </w:rPr>
        <w:t>doi</w:t>
      </w:r>
      <w:proofErr w:type="spellEnd"/>
      <w:r w:rsidRPr="004B722B">
        <w:t>: 10.47576/2949-1908.2026.6.6.017</w:t>
      </w:r>
    </w:p>
    <w:p w:rsidR="00D909FC" w:rsidRDefault="00D909FC" w:rsidP="00D909FC">
      <w:pPr>
        <w:pStyle w:val="a5"/>
      </w:pPr>
      <w:r>
        <w:t xml:space="preserve">Формирование системы управления рисками </w:t>
      </w:r>
      <w:r>
        <w:br/>
        <w:t>в электронной коммерции</w:t>
      </w:r>
    </w:p>
    <w:p w:rsidR="00D909FC" w:rsidRDefault="00D909FC" w:rsidP="00D909FC">
      <w:pPr>
        <w:pStyle w:val="a6"/>
      </w:pPr>
      <w:proofErr w:type="spellStart"/>
      <w:r>
        <w:t>Полтарыхин</w:t>
      </w:r>
      <w:proofErr w:type="spellEnd"/>
      <w:r>
        <w:t xml:space="preserve"> Андрей Леонидович</w:t>
      </w:r>
    </w:p>
    <w:p w:rsidR="00D909FC" w:rsidRDefault="00D909FC" w:rsidP="00D909FC">
      <w:pPr>
        <w:pStyle w:val="a7"/>
      </w:pPr>
      <w:r>
        <w:t xml:space="preserve">Российский экономический университет имени Г. В. Плеханова, </w:t>
      </w:r>
      <w:r>
        <w:br/>
        <w:t>Москва, Россия, poltarykhin@mail.ru</w:t>
      </w:r>
    </w:p>
    <w:p w:rsidR="00D909FC" w:rsidRDefault="00D909FC" w:rsidP="00D909FC">
      <w:pPr>
        <w:pStyle w:val="a6"/>
      </w:pPr>
      <w:proofErr w:type="spellStart"/>
      <w:r>
        <w:t>Балаханова</w:t>
      </w:r>
      <w:proofErr w:type="spellEnd"/>
      <w:r>
        <w:t xml:space="preserve"> </w:t>
      </w:r>
      <w:proofErr w:type="spellStart"/>
      <w:r>
        <w:t>Дарико</w:t>
      </w:r>
      <w:proofErr w:type="spellEnd"/>
      <w:r>
        <w:t xml:space="preserve"> </w:t>
      </w:r>
      <w:proofErr w:type="spellStart"/>
      <w:r>
        <w:t>Кенжебаевна</w:t>
      </w:r>
      <w:proofErr w:type="spellEnd"/>
    </w:p>
    <w:p w:rsidR="00D909FC" w:rsidRDefault="00D909FC" w:rsidP="00D909FC">
      <w:pPr>
        <w:pStyle w:val="a7"/>
      </w:pPr>
      <w:r>
        <w:lastRenderedPageBreak/>
        <w:t xml:space="preserve">Российский экономический университет имени Г. В. Плеханова, </w:t>
      </w:r>
      <w:r>
        <w:br/>
        <w:t>Москва, Россия, balakhanova.dk@rea.ru</w:t>
      </w:r>
    </w:p>
    <w:p w:rsidR="00D909FC" w:rsidRDefault="00D909FC" w:rsidP="00D909FC">
      <w:pPr>
        <w:pStyle w:val="a6"/>
      </w:pPr>
      <w:r>
        <w:t>Козлов Вячеслав Андреевич</w:t>
      </w:r>
    </w:p>
    <w:p w:rsidR="00D909FC" w:rsidRDefault="00D909FC" w:rsidP="00D909FC">
      <w:pPr>
        <w:pStyle w:val="a7"/>
      </w:pPr>
      <w:r>
        <w:t xml:space="preserve">Российский экономический университет имени Г. В. Плеханова, </w:t>
      </w:r>
      <w:r>
        <w:br/>
        <w:t>Москва, Россия, kozlov.va@rea.ru</w:t>
      </w:r>
    </w:p>
    <w:p w:rsidR="00D909FC" w:rsidRDefault="00D909FC" w:rsidP="00D909FC">
      <w:pPr>
        <w:pStyle w:val="a9"/>
      </w:pPr>
      <w:r>
        <w:t>Аннотация</w:t>
      </w:r>
    </w:p>
    <w:p w:rsidR="00D909FC" w:rsidRDefault="00D909FC" w:rsidP="00D909FC">
      <w:pPr>
        <w:pStyle w:val="a8"/>
      </w:pPr>
      <w:r>
        <w:t xml:space="preserve">В статье рассматриваются теоретические и организационно-практические основы формирования системы управления рисками в электронной коммерции. Обосновано, что риски в сфере </w:t>
      </w:r>
      <w:proofErr w:type="spellStart"/>
      <w:r>
        <w:t>интернет-торговли</w:t>
      </w:r>
      <w:proofErr w:type="spellEnd"/>
      <w:r>
        <w:t xml:space="preserve"> носят системный характер и охватывают технологические, операционные, финансовые, правовые, репутационные и платформенные аспекты деятельности. Показано, что в условиях цифровой среды риск возникает на стыке маркетингового обещания, качества данных, устойчивости технологической инфраструктуры и способности организации обеспечить надлежащее исполнение заказа. Особое внимание уделено рискам исполнения, качества данных, отказов критичных интеграций, мошенничества, регуляторного несоответствия, ухудшения клиентского опыта и зависимости от внешних платформ. Сделан вывод о том, что эффективная система управления рисками в электронной коммерции должна строиться на принципах наблюдаемости, ранних индикаторов, </w:t>
      </w:r>
      <w:proofErr w:type="spellStart"/>
      <w:r>
        <w:t>межфункциональной</w:t>
      </w:r>
      <w:proofErr w:type="spellEnd"/>
      <w:r>
        <w:t xml:space="preserve"> координации и своевременного реагирования на отклонения, что позволяет снижать потери, поддерживать доверие клиентов и обеспечивать устойчивость цифрового канала продаж.</w:t>
      </w:r>
    </w:p>
    <w:p w:rsidR="00D909FC" w:rsidRDefault="00D909FC" w:rsidP="00D909FC">
      <w:pPr>
        <w:pStyle w:val="a9"/>
      </w:pPr>
      <w:r>
        <w:t xml:space="preserve">Ключевые слова: </w:t>
      </w:r>
    </w:p>
    <w:p w:rsidR="00D909FC" w:rsidRDefault="00D909FC" w:rsidP="00D909FC">
      <w:pPr>
        <w:pStyle w:val="a8"/>
      </w:pPr>
      <w:r>
        <w:t xml:space="preserve">электронная коммерция; управление рисками; цифровые риски; </w:t>
      </w:r>
      <w:proofErr w:type="spellStart"/>
      <w:r>
        <w:t>интернет-торговля</w:t>
      </w:r>
      <w:proofErr w:type="spellEnd"/>
      <w:r>
        <w:t>; качество данных; технологическая устойчивость; платформенная зависимость; репутационные риски; цифровой канал продаж.</w:t>
      </w:r>
    </w:p>
    <w:p w:rsidR="00D909FC" w:rsidRDefault="00D909FC" w:rsidP="00D909FC">
      <w:pPr>
        <w:pStyle w:val="a9"/>
      </w:pPr>
      <w:r>
        <w:t xml:space="preserve">Для цитирования: </w:t>
      </w:r>
    </w:p>
    <w:p w:rsidR="00D909FC" w:rsidRDefault="00D909FC" w:rsidP="00D909FC">
      <w:pPr>
        <w:pStyle w:val="aa"/>
      </w:pPr>
      <w:proofErr w:type="spellStart"/>
      <w:r>
        <w:t>Полтарыхин</w:t>
      </w:r>
      <w:proofErr w:type="spellEnd"/>
      <w:r>
        <w:t xml:space="preserve"> А. Л., </w:t>
      </w:r>
      <w:proofErr w:type="spellStart"/>
      <w:r>
        <w:t>Балаханова</w:t>
      </w:r>
      <w:proofErr w:type="spellEnd"/>
      <w:r>
        <w:t xml:space="preserve"> Д. К., Козлов В. А. Формирование системы управления рисками в электронной коммерции // Прикладные экономические исследования. – 2026. – № 6. – С. 136–141. </w:t>
      </w:r>
      <w:proofErr w:type="spellStart"/>
      <w:r>
        <w:t>doi</w:t>
      </w:r>
      <w:proofErr w:type="spellEnd"/>
      <w:r>
        <w:t>: 10.47576/2949-1908.2026.6.6.017.</w:t>
      </w:r>
    </w:p>
    <w:p w:rsidR="00D909FC" w:rsidRDefault="00D909FC" w:rsidP="00D909FC">
      <w:pPr>
        <w:pStyle w:val="original"/>
      </w:pPr>
      <w:r>
        <w:t>Original article</w:t>
      </w:r>
    </w:p>
    <w:p w:rsidR="00D909FC" w:rsidRPr="00D909FC" w:rsidRDefault="00D909FC" w:rsidP="00D909FC">
      <w:pPr>
        <w:pStyle w:val="a5"/>
        <w:rPr>
          <w:lang w:val="en-US"/>
        </w:rPr>
      </w:pPr>
      <w:r w:rsidRPr="00D909FC">
        <w:rPr>
          <w:lang w:val="en-US"/>
        </w:rPr>
        <w:t>Formation of a risk management system in e-commerce</w:t>
      </w:r>
    </w:p>
    <w:p w:rsidR="00D909FC" w:rsidRPr="00D909FC" w:rsidRDefault="00D909FC" w:rsidP="00D909FC">
      <w:pPr>
        <w:pStyle w:val="a6"/>
        <w:rPr>
          <w:lang w:val="en-US"/>
        </w:rPr>
      </w:pPr>
      <w:proofErr w:type="spellStart"/>
      <w:r w:rsidRPr="00D909FC">
        <w:rPr>
          <w:lang w:val="en-US"/>
        </w:rPr>
        <w:t>Poltarykhin</w:t>
      </w:r>
      <w:proofErr w:type="spellEnd"/>
      <w:r w:rsidRPr="00D909FC">
        <w:rPr>
          <w:lang w:val="en-US"/>
        </w:rPr>
        <w:t xml:space="preserve"> </w:t>
      </w:r>
      <w:proofErr w:type="spellStart"/>
      <w:r w:rsidRPr="00D909FC">
        <w:rPr>
          <w:lang w:val="en-US"/>
        </w:rPr>
        <w:t>Andrey</w:t>
      </w:r>
      <w:proofErr w:type="spellEnd"/>
      <w:r w:rsidRPr="00D909FC">
        <w:rPr>
          <w:lang w:val="en-US"/>
        </w:rPr>
        <w:t xml:space="preserve"> L. </w:t>
      </w:r>
    </w:p>
    <w:p w:rsidR="00D909FC" w:rsidRPr="00D909FC" w:rsidRDefault="00D909FC" w:rsidP="00D909FC">
      <w:pPr>
        <w:pStyle w:val="a7"/>
        <w:rPr>
          <w:spacing w:val="-5"/>
          <w:lang w:val="en-US"/>
        </w:rPr>
      </w:pPr>
      <w:r w:rsidRPr="00D909FC">
        <w:rPr>
          <w:spacing w:val="-5"/>
          <w:lang w:val="en-US"/>
        </w:rPr>
        <w:t>Plekhanov Russian University of Economics, Moscow, Russia, poltarykhin@mail.ru</w:t>
      </w:r>
    </w:p>
    <w:p w:rsidR="00D909FC" w:rsidRPr="00D909FC" w:rsidRDefault="00D909FC" w:rsidP="00D909FC">
      <w:pPr>
        <w:pStyle w:val="a6"/>
        <w:rPr>
          <w:lang w:val="en-US"/>
        </w:rPr>
      </w:pPr>
      <w:proofErr w:type="spellStart"/>
      <w:r w:rsidRPr="00D909FC">
        <w:rPr>
          <w:lang w:val="en-US"/>
        </w:rPr>
        <w:t>Balakhanov</w:t>
      </w:r>
      <w:proofErr w:type="spellEnd"/>
      <w:r w:rsidRPr="00D909FC">
        <w:rPr>
          <w:lang w:val="en-US"/>
        </w:rPr>
        <w:t xml:space="preserve"> </w:t>
      </w:r>
      <w:proofErr w:type="spellStart"/>
      <w:r w:rsidRPr="00D909FC">
        <w:rPr>
          <w:lang w:val="en-US"/>
        </w:rPr>
        <w:t>Dariko</w:t>
      </w:r>
      <w:proofErr w:type="spellEnd"/>
      <w:r w:rsidRPr="00D909FC">
        <w:rPr>
          <w:lang w:val="en-US"/>
        </w:rPr>
        <w:t xml:space="preserve"> K. </w:t>
      </w:r>
    </w:p>
    <w:p w:rsidR="00D909FC" w:rsidRPr="00D909FC" w:rsidRDefault="00D909FC" w:rsidP="00D909FC">
      <w:pPr>
        <w:pStyle w:val="a7"/>
        <w:rPr>
          <w:lang w:val="en-US"/>
        </w:rPr>
      </w:pPr>
      <w:r w:rsidRPr="00D909FC">
        <w:rPr>
          <w:lang w:val="en-US"/>
        </w:rPr>
        <w:t xml:space="preserve">Plekhanov Russian University of Economics, Moscow, Russia, </w:t>
      </w:r>
      <w:r w:rsidRPr="00D909FC">
        <w:rPr>
          <w:lang w:val="en-US"/>
        </w:rPr>
        <w:br/>
        <w:t>balakhanova.dk@rea.ru</w:t>
      </w:r>
    </w:p>
    <w:p w:rsidR="00D909FC" w:rsidRPr="00D909FC" w:rsidRDefault="00D909FC" w:rsidP="00D909FC">
      <w:pPr>
        <w:pStyle w:val="a6"/>
        <w:rPr>
          <w:lang w:val="en-US"/>
        </w:rPr>
      </w:pPr>
      <w:proofErr w:type="spellStart"/>
      <w:r w:rsidRPr="00D909FC">
        <w:rPr>
          <w:lang w:val="en-US"/>
        </w:rPr>
        <w:t>Kozlov</w:t>
      </w:r>
      <w:proofErr w:type="spellEnd"/>
      <w:r w:rsidRPr="00D909FC">
        <w:rPr>
          <w:lang w:val="en-US"/>
        </w:rPr>
        <w:t xml:space="preserve"> </w:t>
      </w:r>
      <w:proofErr w:type="spellStart"/>
      <w:r w:rsidRPr="00D909FC">
        <w:rPr>
          <w:lang w:val="en-US"/>
        </w:rPr>
        <w:t>Vyacheslav</w:t>
      </w:r>
      <w:proofErr w:type="spellEnd"/>
      <w:r w:rsidRPr="00D909FC">
        <w:rPr>
          <w:lang w:val="en-US"/>
        </w:rPr>
        <w:t xml:space="preserve"> A. </w:t>
      </w:r>
    </w:p>
    <w:p w:rsidR="00D909FC" w:rsidRPr="00D909FC" w:rsidRDefault="00D909FC" w:rsidP="00D909FC">
      <w:pPr>
        <w:pStyle w:val="a7"/>
        <w:rPr>
          <w:lang w:val="en-US"/>
        </w:rPr>
      </w:pPr>
      <w:r w:rsidRPr="00D909FC">
        <w:rPr>
          <w:lang w:val="en-US"/>
        </w:rPr>
        <w:t>Plekhanov Russian University of Economics, Moscow, Russia, kozlov.va@rea.ru</w:t>
      </w:r>
    </w:p>
    <w:p w:rsidR="00D909FC" w:rsidRPr="00D909FC" w:rsidRDefault="00D909FC" w:rsidP="00D909FC">
      <w:pPr>
        <w:pStyle w:val="a9"/>
        <w:rPr>
          <w:lang w:val="en-US"/>
        </w:rPr>
      </w:pPr>
      <w:r w:rsidRPr="00D909FC">
        <w:rPr>
          <w:lang w:val="en-US"/>
        </w:rPr>
        <w:t>Abstract</w:t>
      </w:r>
    </w:p>
    <w:p w:rsidR="00D909FC" w:rsidRPr="00D909FC" w:rsidRDefault="00D909FC" w:rsidP="00D909FC">
      <w:pPr>
        <w:pStyle w:val="a8"/>
        <w:rPr>
          <w:lang w:val="en-US"/>
        </w:rPr>
      </w:pPr>
      <w:r w:rsidRPr="00D909FC">
        <w:rPr>
          <w:lang w:val="en-US"/>
        </w:rPr>
        <w:t xml:space="preserve">This article examines the theoretical, organizational, and practical foundations for developing a risk management system in e-commerce. It is argued that risks in e-commerce are systemic and encompass technological, operational, financial, legal, reputational, and platform aspects. It is shown that in the digital environment, risk arises at the intersection of </w:t>
      </w:r>
      <w:r w:rsidRPr="00D909FC">
        <w:rPr>
          <w:lang w:val="en-US"/>
        </w:rPr>
        <w:lastRenderedPageBreak/>
        <w:t xml:space="preserve">marketing promises, data quality, the resilience of the technological infrastructure, and the organization’s ability to ensure proper order fulfillment. Particular attention is paid to the risks of fulfillment, data quality, critical integration failures, fraud, regulatory noncompliance, deterioration of the customer experience, and dependence on external platforms. It is concluded that an effective risk management system in e-commerce should be built on the principles of </w:t>
      </w:r>
      <w:proofErr w:type="spellStart"/>
      <w:r w:rsidRPr="00D909FC">
        <w:rPr>
          <w:lang w:val="en-US"/>
        </w:rPr>
        <w:t>observability</w:t>
      </w:r>
      <w:proofErr w:type="spellEnd"/>
      <w:r w:rsidRPr="00D909FC">
        <w:rPr>
          <w:lang w:val="en-US"/>
        </w:rPr>
        <w:t>, early indicators, cross-functional coordination, and timely response to deviations, which helps reduce losses, maintain customer trust, and ensure the sustainability of the digital sales channel.</w:t>
      </w:r>
    </w:p>
    <w:p w:rsidR="00D909FC" w:rsidRPr="00D909FC" w:rsidRDefault="00D909FC" w:rsidP="00D909FC">
      <w:pPr>
        <w:pStyle w:val="a9"/>
        <w:rPr>
          <w:lang w:val="en-US"/>
        </w:rPr>
      </w:pPr>
      <w:r w:rsidRPr="00D909FC">
        <w:rPr>
          <w:lang w:val="en-US"/>
        </w:rPr>
        <w:t xml:space="preserve">Keywords: </w:t>
      </w:r>
    </w:p>
    <w:p w:rsidR="00D909FC" w:rsidRPr="00D909FC" w:rsidRDefault="00D909FC" w:rsidP="00D909FC">
      <w:pPr>
        <w:pStyle w:val="a8"/>
        <w:rPr>
          <w:lang w:val="en-US"/>
        </w:rPr>
      </w:pPr>
      <w:r w:rsidRPr="00D909FC">
        <w:rPr>
          <w:lang w:val="en-US"/>
        </w:rPr>
        <w:t>E-commerce; risk management; digital risks; online trading; data quality; technological resilience; platform dependence; reputational risks; digital sales channel.</w:t>
      </w:r>
    </w:p>
    <w:p w:rsidR="00D909FC" w:rsidRPr="00D909FC" w:rsidRDefault="00D909FC" w:rsidP="00D909FC">
      <w:pPr>
        <w:pStyle w:val="a9"/>
        <w:rPr>
          <w:lang w:val="en-US"/>
        </w:rPr>
      </w:pPr>
      <w:r w:rsidRPr="00D909FC">
        <w:rPr>
          <w:lang w:val="en-US"/>
        </w:rPr>
        <w:t xml:space="preserve">For citation: </w:t>
      </w:r>
    </w:p>
    <w:p w:rsidR="00D909FC" w:rsidRPr="004B722B" w:rsidRDefault="00D909FC" w:rsidP="00D909FC">
      <w:pPr>
        <w:pStyle w:val="ab"/>
      </w:pPr>
      <w:proofErr w:type="spellStart"/>
      <w:r w:rsidRPr="00D909FC">
        <w:rPr>
          <w:lang w:val="en-US"/>
        </w:rPr>
        <w:t>Poltarykhin</w:t>
      </w:r>
      <w:proofErr w:type="spellEnd"/>
      <w:r w:rsidRPr="00D909FC">
        <w:rPr>
          <w:lang w:val="en-US"/>
        </w:rPr>
        <w:t xml:space="preserve"> A. L., </w:t>
      </w:r>
      <w:proofErr w:type="spellStart"/>
      <w:r w:rsidRPr="00D909FC">
        <w:rPr>
          <w:lang w:val="en-US"/>
        </w:rPr>
        <w:t>Balakhanov</w:t>
      </w:r>
      <w:proofErr w:type="spellEnd"/>
      <w:r w:rsidRPr="00D909FC">
        <w:rPr>
          <w:lang w:val="en-US"/>
        </w:rPr>
        <w:t xml:space="preserve"> D. K., </w:t>
      </w:r>
      <w:proofErr w:type="spellStart"/>
      <w:r w:rsidRPr="00D909FC">
        <w:rPr>
          <w:lang w:val="en-US"/>
        </w:rPr>
        <w:t>Kozlov</w:t>
      </w:r>
      <w:proofErr w:type="spellEnd"/>
      <w:r w:rsidRPr="00D909FC">
        <w:rPr>
          <w:lang w:val="en-US"/>
        </w:rPr>
        <w:t xml:space="preserve"> V. A. Formation of a risk management system in e-commerce. </w:t>
      </w:r>
      <w:r w:rsidRPr="00D909FC">
        <w:rPr>
          <w:i/>
          <w:iCs/>
          <w:lang w:val="en-US"/>
        </w:rPr>
        <w:t>Applied</w:t>
      </w:r>
      <w:r w:rsidRPr="004B722B">
        <w:rPr>
          <w:i/>
          <w:iCs/>
        </w:rPr>
        <w:t xml:space="preserve"> </w:t>
      </w:r>
      <w:r w:rsidRPr="00D909FC">
        <w:rPr>
          <w:i/>
          <w:iCs/>
          <w:lang w:val="en-US"/>
        </w:rPr>
        <w:t>economic</w:t>
      </w:r>
      <w:r w:rsidRPr="004B722B">
        <w:rPr>
          <w:i/>
          <w:iCs/>
        </w:rPr>
        <w:t xml:space="preserve"> </w:t>
      </w:r>
      <w:r w:rsidRPr="00D909FC">
        <w:rPr>
          <w:i/>
          <w:iCs/>
          <w:lang w:val="en-US"/>
        </w:rPr>
        <w:t>research</w:t>
      </w:r>
      <w:r w:rsidRPr="004B722B">
        <w:rPr>
          <w:i/>
          <w:iCs/>
        </w:rPr>
        <w:t>,</w:t>
      </w:r>
      <w:r w:rsidRPr="004B722B">
        <w:t xml:space="preserve"> 2026, </w:t>
      </w:r>
      <w:r w:rsidRPr="00D909FC">
        <w:rPr>
          <w:lang w:val="en-US"/>
        </w:rPr>
        <w:t>no</w:t>
      </w:r>
      <w:r w:rsidRPr="004B722B">
        <w:t xml:space="preserve">. 6, </w:t>
      </w:r>
      <w:r w:rsidRPr="00D909FC">
        <w:rPr>
          <w:lang w:val="en-US"/>
        </w:rPr>
        <w:t>pp</w:t>
      </w:r>
      <w:r w:rsidRPr="004B722B">
        <w:t xml:space="preserve">. 136–141. </w:t>
      </w:r>
      <w:proofErr w:type="spellStart"/>
      <w:r w:rsidRPr="00D909FC">
        <w:rPr>
          <w:lang w:val="en-US"/>
        </w:rPr>
        <w:t>doi</w:t>
      </w:r>
      <w:proofErr w:type="spellEnd"/>
      <w:r w:rsidRPr="004B722B">
        <w:t>: 10.47576/2949-1908.2026.6.6.017.</w:t>
      </w:r>
    </w:p>
    <w:p w:rsidR="00D909FC" w:rsidRPr="004B722B" w:rsidRDefault="00D909FC" w:rsidP="00D909FC">
      <w:pPr>
        <w:pStyle w:val="a3"/>
      </w:pPr>
      <w:r>
        <w:t>Научная</w:t>
      </w:r>
      <w:r w:rsidRPr="004B722B">
        <w:t xml:space="preserve"> </w:t>
      </w:r>
      <w:r>
        <w:t>статья</w:t>
      </w:r>
    </w:p>
    <w:p w:rsidR="00D909FC" w:rsidRPr="004B722B" w:rsidRDefault="00D909FC" w:rsidP="00D909FC">
      <w:pPr>
        <w:pStyle w:val="a4"/>
        <w:rPr>
          <w:lang w:val="ru-RU"/>
        </w:rPr>
      </w:pPr>
      <w:r w:rsidRPr="004B722B">
        <w:rPr>
          <w:lang w:val="ru-RU"/>
        </w:rPr>
        <w:t>УДК 338.43.025</w:t>
      </w:r>
    </w:p>
    <w:p w:rsidR="00D909FC" w:rsidRPr="004B722B" w:rsidRDefault="00D909FC" w:rsidP="00D909FC">
      <w:pPr>
        <w:pStyle w:val="doi"/>
      </w:pPr>
      <w:proofErr w:type="spellStart"/>
      <w:r w:rsidRPr="00D909FC">
        <w:rPr>
          <w:lang w:val="en-US"/>
        </w:rPr>
        <w:t>doi</w:t>
      </w:r>
      <w:proofErr w:type="spellEnd"/>
      <w:r w:rsidRPr="004B722B">
        <w:t>: 10.47576/2949-1908.2026.6.6.018</w:t>
      </w:r>
    </w:p>
    <w:p w:rsidR="00D909FC" w:rsidRDefault="00D909FC" w:rsidP="00D909FC">
      <w:pPr>
        <w:pStyle w:val="a5"/>
      </w:pPr>
      <w:r>
        <w:t xml:space="preserve">Влияние факторов на процесс модернизации </w:t>
      </w:r>
      <w:r>
        <w:br/>
        <w:t>в АПК</w:t>
      </w:r>
    </w:p>
    <w:p w:rsidR="00D909FC" w:rsidRDefault="00D909FC" w:rsidP="00D909FC">
      <w:pPr>
        <w:pStyle w:val="a6"/>
      </w:pPr>
      <w:r>
        <w:t>Артемьев Олег Германович</w:t>
      </w:r>
    </w:p>
    <w:p w:rsidR="00D909FC" w:rsidRDefault="00D909FC" w:rsidP="00D909FC">
      <w:pPr>
        <w:pStyle w:val="a7"/>
      </w:pPr>
      <w:r>
        <w:t xml:space="preserve">Всероссийский институт рыбного хозяйства и океанографии,  </w:t>
      </w:r>
      <w:r>
        <w:br/>
        <w:t>Москва, Россия,  jsc-artemiev@mail.nasa.gov</w:t>
      </w:r>
    </w:p>
    <w:p w:rsidR="00D909FC" w:rsidRDefault="00D909FC" w:rsidP="00D909FC">
      <w:pPr>
        <w:pStyle w:val="a9"/>
      </w:pPr>
      <w:r>
        <w:t>Аннотация</w:t>
      </w:r>
    </w:p>
    <w:p w:rsidR="00D909FC" w:rsidRDefault="00D909FC" w:rsidP="00D909FC">
      <w:pPr>
        <w:pStyle w:val="a8"/>
      </w:pPr>
      <w:r>
        <w:t>В статье рассмотрен вопрос оценки эффективности модернизации в АПК, предложены показатели такой оценки. Процесс модернизации может сдерживаться или ускоряться под воздействием системы факторов, соответственно будет изменяться и его эффективность. Представлены внешние и внутренние факторы, влияющие на процесс модернизации в АПК.  Разработана корреляционно-регрессионная модель, которая показала, что наибольшее и существенное влияние на увеличение результативного показателя – валовой продукции – оказывают факторы: удельный вес организаций, использующих цифровые технологии, и  доля инновационной продукции в общем объеме.</w:t>
      </w:r>
    </w:p>
    <w:p w:rsidR="00D909FC" w:rsidRDefault="00D909FC" w:rsidP="00D909FC">
      <w:pPr>
        <w:pStyle w:val="a9"/>
      </w:pPr>
      <w:r>
        <w:t xml:space="preserve">Ключевые слова: </w:t>
      </w:r>
    </w:p>
    <w:p w:rsidR="00D909FC" w:rsidRDefault="00D909FC" w:rsidP="00D909FC">
      <w:pPr>
        <w:pStyle w:val="a8"/>
      </w:pPr>
      <w:r>
        <w:t>модернизация; агропромышленный комплекс; факторы; корреляционно-регрессионная модель; эффективность.</w:t>
      </w:r>
    </w:p>
    <w:p w:rsidR="00D909FC" w:rsidRDefault="00D909FC" w:rsidP="00D909FC">
      <w:pPr>
        <w:pStyle w:val="a9"/>
      </w:pPr>
      <w:r>
        <w:t xml:space="preserve">Для цитирования: </w:t>
      </w:r>
    </w:p>
    <w:p w:rsidR="00D909FC" w:rsidRDefault="00D909FC" w:rsidP="00D909FC">
      <w:pPr>
        <w:pStyle w:val="aa"/>
      </w:pPr>
      <w:r>
        <w:t xml:space="preserve">Артемьев О. Г. Влияние факторов на процесс модернизации в АПК // Прикладные экономические исследования. – 2026. – № 6. – С. 142–149. </w:t>
      </w:r>
      <w:proofErr w:type="spellStart"/>
      <w:r>
        <w:t>doi</w:t>
      </w:r>
      <w:proofErr w:type="spellEnd"/>
      <w:r>
        <w:t>: 10.47576/2949-1908.2026.6.6.018.</w:t>
      </w:r>
    </w:p>
    <w:p w:rsidR="00D909FC" w:rsidRDefault="00D909FC" w:rsidP="00D909FC">
      <w:pPr>
        <w:pStyle w:val="original"/>
      </w:pPr>
      <w:r>
        <w:t>Original article</w:t>
      </w:r>
    </w:p>
    <w:p w:rsidR="00D909FC" w:rsidRPr="00D909FC" w:rsidRDefault="00D909FC" w:rsidP="00D909FC">
      <w:pPr>
        <w:pStyle w:val="a5"/>
        <w:rPr>
          <w:lang w:val="en-US"/>
        </w:rPr>
      </w:pPr>
      <w:r w:rsidRPr="00D909FC">
        <w:rPr>
          <w:lang w:val="en-US"/>
        </w:rPr>
        <w:t xml:space="preserve">Impact of factors on the process </w:t>
      </w:r>
      <w:r w:rsidRPr="00D909FC">
        <w:rPr>
          <w:lang w:val="en-US"/>
        </w:rPr>
        <w:br/>
        <w:t>of modernization in the agro-industrial complex</w:t>
      </w:r>
    </w:p>
    <w:p w:rsidR="00D909FC" w:rsidRPr="00D909FC" w:rsidRDefault="00D909FC" w:rsidP="00D909FC">
      <w:pPr>
        <w:pStyle w:val="a6"/>
        <w:rPr>
          <w:lang w:val="en-US"/>
        </w:rPr>
      </w:pPr>
      <w:proofErr w:type="spellStart"/>
      <w:r w:rsidRPr="00D909FC">
        <w:rPr>
          <w:lang w:val="en-US"/>
        </w:rPr>
        <w:t>Artemyev</w:t>
      </w:r>
      <w:proofErr w:type="spellEnd"/>
      <w:r w:rsidRPr="00D909FC">
        <w:rPr>
          <w:lang w:val="en-US"/>
        </w:rPr>
        <w:t xml:space="preserve"> Oleg G.</w:t>
      </w:r>
    </w:p>
    <w:p w:rsidR="00D909FC" w:rsidRPr="00D909FC" w:rsidRDefault="00D909FC" w:rsidP="00D909FC">
      <w:pPr>
        <w:pStyle w:val="a7"/>
        <w:rPr>
          <w:lang w:val="en-US"/>
        </w:rPr>
      </w:pPr>
      <w:r w:rsidRPr="00D909FC">
        <w:rPr>
          <w:lang w:val="en-US"/>
        </w:rPr>
        <w:lastRenderedPageBreak/>
        <w:t xml:space="preserve">All-Russian Institute of Fisheries and Oceanography, </w:t>
      </w:r>
      <w:r w:rsidRPr="00D909FC">
        <w:rPr>
          <w:lang w:val="en-US"/>
        </w:rPr>
        <w:br/>
        <w:t>Moscow, Russia, jsc-artemiev@mail.nasa.gov</w:t>
      </w:r>
    </w:p>
    <w:p w:rsidR="00D909FC" w:rsidRPr="00D909FC" w:rsidRDefault="00D909FC" w:rsidP="00D909FC">
      <w:pPr>
        <w:pStyle w:val="a9"/>
        <w:rPr>
          <w:lang w:val="en-US"/>
        </w:rPr>
      </w:pPr>
      <w:r w:rsidRPr="00D909FC">
        <w:rPr>
          <w:lang w:val="en-US"/>
        </w:rPr>
        <w:t>Abstract</w:t>
      </w:r>
    </w:p>
    <w:p w:rsidR="00D909FC" w:rsidRPr="00D909FC" w:rsidRDefault="00D909FC" w:rsidP="00D909FC">
      <w:pPr>
        <w:pStyle w:val="a8"/>
        <w:rPr>
          <w:lang w:val="en-US"/>
        </w:rPr>
      </w:pPr>
      <w:r w:rsidRPr="00D909FC">
        <w:rPr>
          <w:lang w:val="en-US"/>
        </w:rPr>
        <w:t>The article considered the issue of assessing the effectiveness of modernization in the agro-industrial complex, proposed indicators of such an assessment. The modernization process can be restrained or accelerated by a system of factors, and its effectiveness will change accordingly. Presented are external and internal factors affecting the process of modernization of the agro-industrial complex. A correlation and regression model was developed, which showed that the greatest and significant influence on the increase in the effective indicator – gross output – is exerted by factors: the share of organizations using digital technologies and the share of innovative products in the total volume.</w:t>
      </w:r>
    </w:p>
    <w:p w:rsidR="00D909FC" w:rsidRPr="00D909FC" w:rsidRDefault="00D909FC" w:rsidP="00D909FC">
      <w:pPr>
        <w:pStyle w:val="a9"/>
        <w:rPr>
          <w:lang w:val="en-US"/>
        </w:rPr>
      </w:pPr>
      <w:r w:rsidRPr="00D909FC">
        <w:rPr>
          <w:lang w:val="en-US"/>
        </w:rPr>
        <w:t xml:space="preserve">Keywords: </w:t>
      </w:r>
    </w:p>
    <w:p w:rsidR="00D909FC" w:rsidRPr="00D909FC" w:rsidRDefault="00D909FC" w:rsidP="00D909FC">
      <w:pPr>
        <w:pStyle w:val="a8"/>
        <w:rPr>
          <w:lang w:val="en-US"/>
        </w:rPr>
      </w:pPr>
      <w:r w:rsidRPr="00D909FC">
        <w:rPr>
          <w:lang w:val="en-US"/>
        </w:rPr>
        <w:t>modernization; agro-industrial complex; factors; correlation-regression model; efficiency.</w:t>
      </w:r>
    </w:p>
    <w:p w:rsidR="00D909FC" w:rsidRPr="00D909FC" w:rsidRDefault="00D909FC" w:rsidP="00D909FC">
      <w:pPr>
        <w:pStyle w:val="a9"/>
        <w:rPr>
          <w:lang w:val="en-US"/>
        </w:rPr>
      </w:pPr>
      <w:r w:rsidRPr="00D909FC">
        <w:rPr>
          <w:lang w:val="en-US"/>
        </w:rPr>
        <w:t xml:space="preserve">For citation: </w:t>
      </w:r>
    </w:p>
    <w:p w:rsidR="00D909FC" w:rsidRPr="004B722B" w:rsidRDefault="00D909FC" w:rsidP="00D909FC">
      <w:pPr>
        <w:pStyle w:val="ab"/>
      </w:pPr>
      <w:proofErr w:type="spellStart"/>
      <w:r w:rsidRPr="00D909FC">
        <w:rPr>
          <w:lang w:val="en-US"/>
        </w:rPr>
        <w:t>Artemyev</w:t>
      </w:r>
      <w:proofErr w:type="spellEnd"/>
      <w:r w:rsidRPr="00D909FC">
        <w:rPr>
          <w:lang w:val="en-US"/>
        </w:rPr>
        <w:t xml:space="preserve"> O. G. Impact of factors on the process of modernization in the agro-industrial complex. </w:t>
      </w:r>
      <w:r w:rsidRPr="00D909FC">
        <w:rPr>
          <w:i/>
          <w:iCs/>
          <w:lang w:val="en-US"/>
        </w:rPr>
        <w:t>Applied</w:t>
      </w:r>
      <w:r w:rsidRPr="004B722B">
        <w:rPr>
          <w:i/>
          <w:iCs/>
        </w:rPr>
        <w:t xml:space="preserve"> </w:t>
      </w:r>
      <w:r w:rsidRPr="00D909FC">
        <w:rPr>
          <w:i/>
          <w:iCs/>
          <w:lang w:val="en-US"/>
        </w:rPr>
        <w:t>economic</w:t>
      </w:r>
      <w:r w:rsidRPr="004B722B">
        <w:rPr>
          <w:i/>
          <w:iCs/>
        </w:rPr>
        <w:t xml:space="preserve"> </w:t>
      </w:r>
      <w:r w:rsidRPr="00D909FC">
        <w:rPr>
          <w:i/>
          <w:iCs/>
          <w:lang w:val="en-US"/>
        </w:rPr>
        <w:t>research</w:t>
      </w:r>
      <w:r w:rsidRPr="004B722B">
        <w:rPr>
          <w:i/>
          <w:iCs/>
        </w:rPr>
        <w:t>,</w:t>
      </w:r>
      <w:r w:rsidRPr="004B722B">
        <w:t xml:space="preserve"> 2026, </w:t>
      </w:r>
      <w:r w:rsidRPr="00D909FC">
        <w:rPr>
          <w:lang w:val="en-US"/>
        </w:rPr>
        <w:t>no</w:t>
      </w:r>
      <w:r w:rsidRPr="004B722B">
        <w:t xml:space="preserve">. 6, </w:t>
      </w:r>
      <w:r w:rsidRPr="00D909FC">
        <w:rPr>
          <w:lang w:val="en-US"/>
        </w:rPr>
        <w:t>pp</w:t>
      </w:r>
      <w:r w:rsidRPr="004B722B">
        <w:t xml:space="preserve">. 142–149. </w:t>
      </w:r>
      <w:proofErr w:type="spellStart"/>
      <w:r w:rsidRPr="00D909FC">
        <w:rPr>
          <w:lang w:val="en-US"/>
        </w:rPr>
        <w:t>doi</w:t>
      </w:r>
      <w:proofErr w:type="spellEnd"/>
      <w:r w:rsidRPr="004B722B">
        <w:t>: 10.47576/2949-1908.2026.6.6.018.</w:t>
      </w:r>
    </w:p>
    <w:p w:rsidR="00D909FC" w:rsidRPr="004B722B" w:rsidRDefault="00D909FC" w:rsidP="00D909FC">
      <w:pPr>
        <w:pStyle w:val="a3"/>
      </w:pPr>
      <w:r>
        <w:t>Научная</w:t>
      </w:r>
      <w:r w:rsidRPr="004B722B">
        <w:t xml:space="preserve"> </w:t>
      </w:r>
      <w:r>
        <w:t>статья</w:t>
      </w:r>
    </w:p>
    <w:p w:rsidR="00D909FC" w:rsidRPr="004B722B" w:rsidRDefault="00D909FC" w:rsidP="00D909FC">
      <w:pPr>
        <w:pStyle w:val="a4"/>
        <w:rPr>
          <w:lang w:val="ru-RU"/>
        </w:rPr>
      </w:pPr>
      <w:r w:rsidRPr="004B722B">
        <w:rPr>
          <w:lang w:val="ru-RU"/>
        </w:rPr>
        <w:t>УДК 336</w:t>
      </w:r>
    </w:p>
    <w:p w:rsidR="00D909FC" w:rsidRPr="004B722B" w:rsidRDefault="00D909FC" w:rsidP="00D909FC">
      <w:pPr>
        <w:pStyle w:val="doi"/>
      </w:pPr>
      <w:proofErr w:type="spellStart"/>
      <w:r w:rsidRPr="00D909FC">
        <w:rPr>
          <w:lang w:val="en-US"/>
        </w:rPr>
        <w:t>doi</w:t>
      </w:r>
      <w:proofErr w:type="spellEnd"/>
      <w:r w:rsidRPr="004B722B">
        <w:t>: 10.47576/2949-1908.2026.6.6.019</w:t>
      </w:r>
    </w:p>
    <w:p w:rsidR="00D909FC" w:rsidRDefault="00D909FC" w:rsidP="00D909FC">
      <w:pPr>
        <w:pStyle w:val="a5"/>
      </w:pPr>
      <w:r>
        <w:t xml:space="preserve">Разработка и апробация модели финансового обоснования инвестиций в SaaS-проект </w:t>
      </w:r>
    </w:p>
    <w:p w:rsidR="00D909FC" w:rsidRDefault="00D909FC" w:rsidP="00D909FC">
      <w:pPr>
        <w:pStyle w:val="a6"/>
      </w:pPr>
      <w:r>
        <w:t xml:space="preserve">Хачатурян Сурен </w:t>
      </w:r>
      <w:proofErr w:type="spellStart"/>
      <w:r>
        <w:t>Арутюнович</w:t>
      </w:r>
      <w:proofErr w:type="spellEnd"/>
      <w:r>
        <w:t xml:space="preserve"> </w:t>
      </w:r>
    </w:p>
    <w:p w:rsidR="00D909FC" w:rsidRDefault="00D909FC" w:rsidP="00D909FC">
      <w:pPr>
        <w:pStyle w:val="a7"/>
      </w:pPr>
      <w:r>
        <w:t xml:space="preserve">Московский областной филиал Российской академии народного </w:t>
      </w:r>
      <w:r>
        <w:br/>
        <w:t xml:space="preserve">хозяйства и государственной службы при Президенте </w:t>
      </w:r>
      <w:r>
        <w:br/>
        <w:t>Российской Федерации, Красногорск, Россия, sure1311@gmail.com</w:t>
      </w:r>
    </w:p>
    <w:p w:rsidR="00D909FC" w:rsidRDefault="00D909FC" w:rsidP="00D909FC">
      <w:pPr>
        <w:pStyle w:val="a6"/>
      </w:pPr>
      <w:proofErr w:type="spellStart"/>
      <w:r>
        <w:t>Долгинов</w:t>
      </w:r>
      <w:proofErr w:type="spellEnd"/>
      <w:r>
        <w:t xml:space="preserve"> Александр Дмитриевич </w:t>
      </w:r>
    </w:p>
    <w:p w:rsidR="00D909FC" w:rsidRDefault="00D909FC" w:rsidP="00D909FC">
      <w:pPr>
        <w:pStyle w:val="a7"/>
      </w:pPr>
      <w:r>
        <w:t xml:space="preserve">Московский областной филиал Российской академии народного </w:t>
      </w:r>
      <w:r>
        <w:br/>
        <w:t xml:space="preserve">хозяйства и государственной службы при Президенте </w:t>
      </w:r>
      <w:r>
        <w:br/>
        <w:t>Российской Федерации, Красногорск, Россия, a.dolginov.d@gmail.com</w:t>
      </w:r>
    </w:p>
    <w:p w:rsidR="00D909FC" w:rsidRDefault="00D909FC" w:rsidP="00D909FC">
      <w:pPr>
        <w:pStyle w:val="a6"/>
      </w:pPr>
      <w:r>
        <w:t xml:space="preserve">Сливин Станислав Тимурович </w:t>
      </w:r>
    </w:p>
    <w:p w:rsidR="00D909FC" w:rsidRDefault="00D909FC" w:rsidP="00D909FC">
      <w:pPr>
        <w:pStyle w:val="a7"/>
      </w:pPr>
      <w:r>
        <w:t>Московский государственный университет имени М. В. Ломоносова, Москва, Россия, Slivin.stanislav30@mail.ru</w:t>
      </w:r>
    </w:p>
    <w:p w:rsidR="00D909FC" w:rsidRDefault="00D909FC" w:rsidP="00D909FC">
      <w:pPr>
        <w:pStyle w:val="a9"/>
      </w:pPr>
      <w:r>
        <w:t>Аннотация</w:t>
      </w:r>
    </w:p>
    <w:p w:rsidR="00D909FC" w:rsidRDefault="00D909FC" w:rsidP="00D909FC">
      <w:pPr>
        <w:pStyle w:val="a8"/>
      </w:pPr>
      <w:r>
        <w:t xml:space="preserve">В статье рассматривается задача финансового обоснования инвестиций в </w:t>
      </w:r>
      <w:proofErr w:type="spellStart"/>
      <w:r>
        <w:t>SaaS</w:t>
      </w:r>
      <w:proofErr w:type="spellEnd"/>
      <w:r>
        <w:t xml:space="preserve">-проект на примере платформы цифрового управления строительными проектами. Выбор объекта исследования обусловлен развитием облачных моделей предоставления программного обеспечения, ростом спроса на цифровые решения в строительстве и расширением применения технологий информационного моделирования. Цель исследования состоит в разработке и апробации финансовой модели, позволяющей оценить инвестиционную привлекательность </w:t>
      </w:r>
      <w:proofErr w:type="spellStart"/>
      <w:r>
        <w:t>SaaS</w:t>
      </w:r>
      <w:proofErr w:type="spellEnd"/>
      <w:r>
        <w:t xml:space="preserve">-проекта с учетом структуры первоначальных вложений, прогнозируемых доходов, операционных расходов, денежных потоков и чувствительности проекта к изменению ключевых </w:t>
      </w:r>
      <w:r>
        <w:lastRenderedPageBreak/>
        <w:t>параметров. В качестве методической основы использованы показатели чистой приведенной стоимости, внутренней нормы доходности, индекса прибыльности и дисконтированного срока окупаемости. Полученные результаты позволяют использовать предложенную модель как инструмент предварительного финансового обоснования цифровых проектов с подписочной моделью монетизации.</w:t>
      </w:r>
    </w:p>
    <w:p w:rsidR="00D909FC" w:rsidRDefault="00D909FC" w:rsidP="00D909FC">
      <w:pPr>
        <w:pStyle w:val="a9"/>
      </w:pPr>
      <w:r>
        <w:t>Ключевые слова: </w:t>
      </w:r>
    </w:p>
    <w:p w:rsidR="00D909FC" w:rsidRDefault="00D909FC" w:rsidP="00D909FC">
      <w:pPr>
        <w:pStyle w:val="a8"/>
      </w:pPr>
      <w:proofErr w:type="spellStart"/>
      <w:r>
        <w:t>SaaS</w:t>
      </w:r>
      <w:proofErr w:type="spellEnd"/>
      <w:r>
        <w:t>-проект; финансовая модель; инвестиционное обоснование; цифровая платформа; строительные проекты; денежный поток.</w:t>
      </w:r>
    </w:p>
    <w:p w:rsidR="00D909FC" w:rsidRDefault="00D909FC" w:rsidP="00D909FC">
      <w:pPr>
        <w:pStyle w:val="a9"/>
      </w:pPr>
      <w:r>
        <w:t xml:space="preserve">Для цитирования: </w:t>
      </w:r>
    </w:p>
    <w:p w:rsidR="00D909FC" w:rsidRDefault="00D909FC" w:rsidP="00D909FC">
      <w:pPr>
        <w:pStyle w:val="aa"/>
      </w:pPr>
      <w:r>
        <w:t xml:space="preserve">Хачатурян С. А., </w:t>
      </w:r>
      <w:proofErr w:type="spellStart"/>
      <w:r>
        <w:t>Долгинов</w:t>
      </w:r>
      <w:proofErr w:type="spellEnd"/>
      <w:r>
        <w:t xml:space="preserve"> А. Д., Сливин С. Т. Разработка и апробация модели финансового обоснования инвестиций в </w:t>
      </w:r>
      <w:proofErr w:type="spellStart"/>
      <w:r>
        <w:t>SaaS</w:t>
      </w:r>
      <w:proofErr w:type="spellEnd"/>
      <w:r>
        <w:t xml:space="preserve">-проект // Прикладные экономические исследования. – 2026. – № 6. – С. 150–158. </w:t>
      </w:r>
      <w:proofErr w:type="spellStart"/>
      <w:r>
        <w:t>doi</w:t>
      </w:r>
      <w:proofErr w:type="spellEnd"/>
      <w:r>
        <w:t>: 10.47576/2949-1908.2026.6.6.019.</w:t>
      </w:r>
    </w:p>
    <w:p w:rsidR="00D909FC" w:rsidRDefault="00D909FC" w:rsidP="00D909FC">
      <w:pPr>
        <w:pStyle w:val="original"/>
      </w:pPr>
      <w:r>
        <w:t>Original article</w:t>
      </w:r>
    </w:p>
    <w:p w:rsidR="00D909FC" w:rsidRPr="00D909FC" w:rsidRDefault="00D909FC" w:rsidP="00D909FC">
      <w:pPr>
        <w:pStyle w:val="a5"/>
        <w:rPr>
          <w:lang w:val="en-US"/>
        </w:rPr>
      </w:pPr>
      <w:r w:rsidRPr="00D909FC">
        <w:rPr>
          <w:lang w:val="en-US"/>
        </w:rPr>
        <w:t>Development and testing of a financial justification model for investments in a SaaS project</w:t>
      </w:r>
    </w:p>
    <w:p w:rsidR="00D909FC" w:rsidRPr="00D909FC" w:rsidRDefault="00D909FC" w:rsidP="00D909FC">
      <w:pPr>
        <w:pStyle w:val="a6"/>
        <w:rPr>
          <w:lang w:val="en-US"/>
        </w:rPr>
      </w:pPr>
      <w:proofErr w:type="spellStart"/>
      <w:r w:rsidRPr="00D909FC">
        <w:rPr>
          <w:lang w:val="en-US"/>
        </w:rPr>
        <w:t>Khachaturyan</w:t>
      </w:r>
      <w:proofErr w:type="spellEnd"/>
      <w:r w:rsidRPr="00D909FC">
        <w:rPr>
          <w:lang w:val="en-US"/>
        </w:rPr>
        <w:t xml:space="preserve"> </w:t>
      </w:r>
      <w:proofErr w:type="spellStart"/>
      <w:r w:rsidRPr="00D909FC">
        <w:rPr>
          <w:lang w:val="en-US"/>
        </w:rPr>
        <w:t>Suren</w:t>
      </w:r>
      <w:proofErr w:type="spellEnd"/>
      <w:r w:rsidRPr="00D909FC">
        <w:rPr>
          <w:lang w:val="en-US"/>
        </w:rPr>
        <w:t xml:space="preserve"> A. </w:t>
      </w:r>
    </w:p>
    <w:p w:rsidR="00D909FC" w:rsidRPr="00D909FC" w:rsidRDefault="00D909FC" w:rsidP="00D909FC">
      <w:pPr>
        <w:pStyle w:val="a7"/>
        <w:rPr>
          <w:lang w:val="en-US"/>
        </w:rPr>
      </w:pPr>
      <w:r w:rsidRPr="00D909FC">
        <w:rPr>
          <w:lang w:val="en-US"/>
        </w:rPr>
        <w:t xml:space="preserve">Moscow Regional Branch of the Russian Presidential Academy of National Economy and Public Administration, </w:t>
      </w:r>
      <w:proofErr w:type="spellStart"/>
      <w:r w:rsidRPr="00D909FC">
        <w:rPr>
          <w:lang w:val="en-US"/>
        </w:rPr>
        <w:t>Krasnogorsk</w:t>
      </w:r>
      <w:proofErr w:type="spellEnd"/>
      <w:r w:rsidRPr="00D909FC">
        <w:rPr>
          <w:lang w:val="en-US"/>
        </w:rPr>
        <w:t>, Russia, sure1311@gmail.com</w:t>
      </w:r>
    </w:p>
    <w:p w:rsidR="00D909FC" w:rsidRPr="00D909FC" w:rsidRDefault="00D909FC" w:rsidP="00D909FC">
      <w:pPr>
        <w:pStyle w:val="a6"/>
        <w:rPr>
          <w:lang w:val="en-US"/>
        </w:rPr>
      </w:pPr>
      <w:proofErr w:type="spellStart"/>
      <w:r w:rsidRPr="00D909FC">
        <w:rPr>
          <w:lang w:val="en-US"/>
        </w:rPr>
        <w:t>Dolginov</w:t>
      </w:r>
      <w:proofErr w:type="spellEnd"/>
      <w:r w:rsidRPr="00D909FC">
        <w:rPr>
          <w:lang w:val="en-US"/>
        </w:rPr>
        <w:t xml:space="preserve"> </w:t>
      </w:r>
      <w:proofErr w:type="spellStart"/>
      <w:r w:rsidRPr="00D909FC">
        <w:rPr>
          <w:lang w:val="en-US"/>
        </w:rPr>
        <w:t>Aleksandr</w:t>
      </w:r>
      <w:proofErr w:type="spellEnd"/>
      <w:r w:rsidRPr="00D909FC">
        <w:rPr>
          <w:lang w:val="en-US"/>
        </w:rPr>
        <w:t xml:space="preserve"> D. </w:t>
      </w:r>
    </w:p>
    <w:p w:rsidR="00D909FC" w:rsidRPr="00D909FC" w:rsidRDefault="00D909FC" w:rsidP="00D909FC">
      <w:pPr>
        <w:pStyle w:val="a7"/>
        <w:rPr>
          <w:spacing w:val="-5"/>
          <w:lang w:val="en-US"/>
        </w:rPr>
      </w:pPr>
      <w:r w:rsidRPr="00D909FC">
        <w:rPr>
          <w:spacing w:val="-5"/>
          <w:lang w:val="en-US"/>
        </w:rPr>
        <w:t xml:space="preserve">Moscow Regional Branch of the Russian Presidential Academy of National Economy and Public Administration, </w:t>
      </w:r>
      <w:proofErr w:type="spellStart"/>
      <w:r w:rsidRPr="00D909FC">
        <w:rPr>
          <w:spacing w:val="-5"/>
          <w:lang w:val="en-US"/>
        </w:rPr>
        <w:t>Krasnogorsk</w:t>
      </w:r>
      <w:proofErr w:type="spellEnd"/>
      <w:r w:rsidRPr="00D909FC">
        <w:rPr>
          <w:spacing w:val="-5"/>
          <w:lang w:val="en-US"/>
        </w:rPr>
        <w:t>, Russia, a.dolginov.d@gmail.com</w:t>
      </w:r>
    </w:p>
    <w:p w:rsidR="00D909FC" w:rsidRPr="00D909FC" w:rsidRDefault="00D909FC" w:rsidP="00D909FC">
      <w:pPr>
        <w:pStyle w:val="a6"/>
        <w:rPr>
          <w:lang w:val="en-US"/>
        </w:rPr>
      </w:pPr>
      <w:proofErr w:type="spellStart"/>
      <w:r w:rsidRPr="00D909FC">
        <w:rPr>
          <w:lang w:val="en-US"/>
        </w:rPr>
        <w:t>Slivin</w:t>
      </w:r>
      <w:proofErr w:type="spellEnd"/>
      <w:r w:rsidRPr="00D909FC">
        <w:rPr>
          <w:lang w:val="en-US"/>
        </w:rPr>
        <w:t xml:space="preserve"> </w:t>
      </w:r>
      <w:proofErr w:type="spellStart"/>
      <w:r w:rsidRPr="00D909FC">
        <w:rPr>
          <w:lang w:val="en-US"/>
        </w:rPr>
        <w:t>Stanislav</w:t>
      </w:r>
      <w:proofErr w:type="spellEnd"/>
      <w:r w:rsidRPr="00D909FC">
        <w:rPr>
          <w:lang w:val="en-US"/>
        </w:rPr>
        <w:t xml:space="preserve"> T. </w:t>
      </w:r>
    </w:p>
    <w:p w:rsidR="00D909FC" w:rsidRPr="00D909FC" w:rsidRDefault="00D909FC" w:rsidP="00D909FC">
      <w:pPr>
        <w:pStyle w:val="a7"/>
        <w:rPr>
          <w:spacing w:val="-2"/>
          <w:lang w:val="en-US"/>
        </w:rPr>
      </w:pPr>
      <w:proofErr w:type="spellStart"/>
      <w:r w:rsidRPr="00D909FC">
        <w:rPr>
          <w:spacing w:val="-2"/>
          <w:lang w:val="en-US"/>
        </w:rPr>
        <w:t>Lomonosov</w:t>
      </w:r>
      <w:proofErr w:type="spellEnd"/>
      <w:r w:rsidRPr="00D909FC">
        <w:rPr>
          <w:spacing w:val="-2"/>
          <w:lang w:val="en-US"/>
        </w:rPr>
        <w:t xml:space="preserve"> Moscow State University, Moscow, Russia, Slivin.stanislav30@mail.ru</w:t>
      </w:r>
    </w:p>
    <w:p w:rsidR="00D909FC" w:rsidRPr="00D909FC" w:rsidRDefault="00D909FC" w:rsidP="00D909FC">
      <w:pPr>
        <w:pStyle w:val="a9"/>
        <w:rPr>
          <w:lang w:val="en-US"/>
        </w:rPr>
      </w:pPr>
      <w:r w:rsidRPr="00D909FC">
        <w:rPr>
          <w:lang w:val="en-US"/>
        </w:rPr>
        <w:t>Abstract</w:t>
      </w:r>
    </w:p>
    <w:p w:rsidR="00D909FC" w:rsidRPr="00D909FC" w:rsidRDefault="00D909FC" w:rsidP="00D909FC">
      <w:pPr>
        <w:pStyle w:val="a8"/>
        <w:rPr>
          <w:lang w:val="en-US"/>
        </w:rPr>
      </w:pPr>
      <w:r w:rsidRPr="00D909FC">
        <w:rPr>
          <w:lang w:val="en-US"/>
        </w:rPr>
        <w:t xml:space="preserve">The article discusses the task of financial justification of investments in a </w:t>
      </w:r>
      <w:proofErr w:type="spellStart"/>
      <w:r w:rsidRPr="00D909FC">
        <w:rPr>
          <w:lang w:val="en-US"/>
        </w:rPr>
        <w:t>SaaS</w:t>
      </w:r>
      <w:proofErr w:type="spellEnd"/>
      <w:r w:rsidRPr="00D909FC">
        <w:rPr>
          <w:lang w:val="en-US"/>
        </w:rPr>
        <w:t xml:space="preserve"> project using the example of a digital construction project management platform. The choice of the research object is due to the development of cloud-based software delivery models, the growing demand for digital solutions in construction and the expansion of the use of information modeling technologies. The purpose of the study is to develop and test a financial model that makes it possible to assess the investment attractiveness of a </w:t>
      </w:r>
      <w:proofErr w:type="spellStart"/>
      <w:r w:rsidRPr="00D909FC">
        <w:rPr>
          <w:lang w:val="en-US"/>
        </w:rPr>
        <w:t>SaaS</w:t>
      </w:r>
      <w:proofErr w:type="spellEnd"/>
      <w:r w:rsidRPr="00D909FC">
        <w:rPr>
          <w:lang w:val="en-US"/>
        </w:rPr>
        <w:t xml:space="preserve"> project, taking into account the structure of initial investments, projected revenues, operating expenses, cash flows and the sensitivity of the project to changes in key parameters. The indicators of net present value, internal rate of return, profitability index and discounted payback period are used as a methodological basis. The results obtained make it possible to use the proposed model as a tool for preliminary financial justification of digital projects with a subscription monetization model.</w:t>
      </w:r>
    </w:p>
    <w:p w:rsidR="00D909FC" w:rsidRPr="00D909FC" w:rsidRDefault="00D909FC" w:rsidP="00D909FC">
      <w:pPr>
        <w:pStyle w:val="a9"/>
        <w:rPr>
          <w:lang w:val="en-US"/>
        </w:rPr>
      </w:pPr>
      <w:r w:rsidRPr="00D909FC">
        <w:rPr>
          <w:lang w:val="en-US"/>
        </w:rPr>
        <w:t xml:space="preserve">Keywords: </w:t>
      </w:r>
    </w:p>
    <w:p w:rsidR="00D909FC" w:rsidRPr="00D909FC" w:rsidRDefault="00D909FC" w:rsidP="00D909FC">
      <w:pPr>
        <w:pStyle w:val="a8"/>
        <w:rPr>
          <w:lang w:val="en-US"/>
        </w:rPr>
      </w:pPr>
      <w:proofErr w:type="spellStart"/>
      <w:r w:rsidRPr="00D909FC">
        <w:rPr>
          <w:lang w:val="en-US"/>
        </w:rPr>
        <w:t>SaaS</w:t>
      </w:r>
      <w:proofErr w:type="spellEnd"/>
      <w:r w:rsidRPr="00D909FC">
        <w:rPr>
          <w:lang w:val="en-US"/>
        </w:rPr>
        <w:t xml:space="preserve"> project; financial model; investment rationale; digital platform; construction projects; cash flow.</w:t>
      </w:r>
    </w:p>
    <w:p w:rsidR="00D909FC" w:rsidRPr="00D909FC" w:rsidRDefault="00D909FC" w:rsidP="00D909FC">
      <w:pPr>
        <w:pStyle w:val="a9"/>
        <w:rPr>
          <w:lang w:val="en-US"/>
        </w:rPr>
      </w:pPr>
      <w:r w:rsidRPr="00D909FC">
        <w:rPr>
          <w:lang w:val="en-US"/>
        </w:rPr>
        <w:t xml:space="preserve">For citation: </w:t>
      </w:r>
    </w:p>
    <w:p w:rsidR="00D909FC" w:rsidRPr="004B722B" w:rsidRDefault="00D909FC" w:rsidP="00D909FC">
      <w:pPr>
        <w:pStyle w:val="ab"/>
      </w:pPr>
      <w:proofErr w:type="spellStart"/>
      <w:r w:rsidRPr="00D909FC">
        <w:rPr>
          <w:lang w:val="en-US"/>
        </w:rPr>
        <w:t>Khachaturyan</w:t>
      </w:r>
      <w:proofErr w:type="spellEnd"/>
      <w:r w:rsidRPr="00D909FC">
        <w:rPr>
          <w:lang w:val="en-US"/>
        </w:rPr>
        <w:t xml:space="preserve"> S. A., </w:t>
      </w:r>
      <w:proofErr w:type="spellStart"/>
      <w:r w:rsidRPr="00D909FC">
        <w:rPr>
          <w:lang w:val="en-US"/>
        </w:rPr>
        <w:t>Dolginov</w:t>
      </w:r>
      <w:proofErr w:type="spellEnd"/>
      <w:r w:rsidRPr="00D909FC">
        <w:rPr>
          <w:lang w:val="en-US"/>
        </w:rPr>
        <w:t xml:space="preserve"> A. D., </w:t>
      </w:r>
      <w:proofErr w:type="spellStart"/>
      <w:r w:rsidRPr="00D909FC">
        <w:rPr>
          <w:lang w:val="en-US"/>
        </w:rPr>
        <w:t>Slivin</w:t>
      </w:r>
      <w:proofErr w:type="spellEnd"/>
      <w:r w:rsidRPr="00D909FC">
        <w:rPr>
          <w:lang w:val="en-US"/>
        </w:rPr>
        <w:t xml:space="preserve"> S. T. Development and testing of a financial justification model for investments in a </w:t>
      </w:r>
      <w:proofErr w:type="spellStart"/>
      <w:r w:rsidRPr="00D909FC">
        <w:rPr>
          <w:lang w:val="en-US"/>
        </w:rPr>
        <w:t>SaaS</w:t>
      </w:r>
      <w:proofErr w:type="spellEnd"/>
      <w:r w:rsidRPr="00D909FC">
        <w:rPr>
          <w:lang w:val="en-US"/>
        </w:rPr>
        <w:t xml:space="preserve"> project. </w:t>
      </w:r>
      <w:r w:rsidRPr="00D909FC">
        <w:rPr>
          <w:i/>
          <w:iCs/>
          <w:lang w:val="en-US"/>
        </w:rPr>
        <w:t>Applied</w:t>
      </w:r>
      <w:r w:rsidRPr="004B722B">
        <w:rPr>
          <w:i/>
          <w:iCs/>
        </w:rPr>
        <w:t xml:space="preserve"> </w:t>
      </w:r>
      <w:r w:rsidRPr="00D909FC">
        <w:rPr>
          <w:i/>
          <w:iCs/>
          <w:lang w:val="en-US"/>
        </w:rPr>
        <w:t>economic</w:t>
      </w:r>
      <w:r w:rsidRPr="004B722B">
        <w:rPr>
          <w:i/>
          <w:iCs/>
        </w:rPr>
        <w:t xml:space="preserve"> </w:t>
      </w:r>
      <w:r w:rsidRPr="00D909FC">
        <w:rPr>
          <w:i/>
          <w:iCs/>
          <w:lang w:val="en-US"/>
        </w:rPr>
        <w:t>research</w:t>
      </w:r>
      <w:r w:rsidRPr="004B722B">
        <w:rPr>
          <w:i/>
          <w:iCs/>
        </w:rPr>
        <w:t>,</w:t>
      </w:r>
      <w:r w:rsidRPr="004B722B">
        <w:t xml:space="preserve"> 2026, </w:t>
      </w:r>
      <w:r w:rsidRPr="00D909FC">
        <w:rPr>
          <w:lang w:val="en-US"/>
        </w:rPr>
        <w:t>no</w:t>
      </w:r>
      <w:r w:rsidRPr="004B722B">
        <w:t xml:space="preserve">. 6, </w:t>
      </w:r>
      <w:r w:rsidRPr="00D909FC">
        <w:rPr>
          <w:lang w:val="en-US"/>
        </w:rPr>
        <w:t>pp</w:t>
      </w:r>
      <w:r w:rsidRPr="004B722B">
        <w:t xml:space="preserve">. 150–158. </w:t>
      </w:r>
      <w:proofErr w:type="spellStart"/>
      <w:r w:rsidRPr="00D909FC">
        <w:rPr>
          <w:lang w:val="en-US"/>
        </w:rPr>
        <w:t>doi</w:t>
      </w:r>
      <w:proofErr w:type="spellEnd"/>
      <w:r w:rsidRPr="004B722B">
        <w:t>: 10.47576/2949-1908.2026.6.6.019.</w:t>
      </w:r>
    </w:p>
    <w:p w:rsidR="00D909FC" w:rsidRPr="004B722B" w:rsidRDefault="00D909FC" w:rsidP="00D909FC">
      <w:pPr>
        <w:pStyle w:val="a3"/>
      </w:pPr>
      <w:r>
        <w:t>Научная</w:t>
      </w:r>
      <w:r w:rsidRPr="004B722B">
        <w:t xml:space="preserve"> </w:t>
      </w:r>
      <w:r>
        <w:t>статья</w:t>
      </w:r>
    </w:p>
    <w:p w:rsidR="00D909FC" w:rsidRPr="004B722B" w:rsidRDefault="00D909FC" w:rsidP="00D909FC">
      <w:pPr>
        <w:pStyle w:val="a4"/>
        <w:rPr>
          <w:lang w:val="ru-RU"/>
        </w:rPr>
      </w:pPr>
      <w:r w:rsidRPr="004B722B">
        <w:rPr>
          <w:lang w:val="ru-RU"/>
        </w:rPr>
        <w:lastRenderedPageBreak/>
        <w:t>УДК 331.101.1</w:t>
      </w:r>
    </w:p>
    <w:p w:rsidR="00D909FC" w:rsidRPr="004B722B" w:rsidRDefault="00D909FC" w:rsidP="00D909FC">
      <w:pPr>
        <w:pStyle w:val="doi"/>
      </w:pPr>
      <w:proofErr w:type="spellStart"/>
      <w:r w:rsidRPr="00D909FC">
        <w:rPr>
          <w:lang w:val="en-US"/>
        </w:rPr>
        <w:t>doi</w:t>
      </w:r>
      <w:proofErr w:type="spellEnd"/>
      <w:r w:rsidRPr="004B722B">
        <w:t>: 10.47576/2949-1908.2026.6.6.020</w:t>
      </w:r>
    </w:p>
    <w:p w:rsidR="00D909FC" w:rsidRDefault="00D909FC" w:rsidP="00D909FC">
      <w:pPr>
        <w:pStyle w:val="a5"/>
      </w:pPr>
      <w:r>
        <w:t>Искусственный интеллект в управлении персоналом: возможности повышения производительности и угрозы социального неравенства</w:t>
      </w:r>
    </w:p>
    <w:p w:rsidR="00D909FC" w:rsidRDefault="00D909FC" w:rsidP="00D909FC">
      <w:pPr>
        <w:pStyle w:val="a6"/>
      </w:pPr>
      <w:r>
        <w:t xml:space="preserve">Пальмов Сергей Вадимович </w:t>
      </w:r>
    </w:p>
    <w:p w:rsidR="00D909FC" w:rsidRDefault="00D909FC" w:rsidP="00D909FC">
      <w:pPr>
        <w:pStyle w:val="a7"/>
      </w:pPr>
      <w:r>
        <w:t xml:space="preserve">Поволжский государственный университет телекоммуникаций </w:t>
      </w:r>
      <w:r>
        <w:br/>
        <w:t>и информатики, Самара, Россия, s.palmov@psuti.ru</w:t>
      </w:r>
    </w:p>
    <w:p w:rsidR="00D909FC" w:rsidRDefault="00D909FC" w:rsidP="00D909FC">
      <w:pPr>
        <w:pStyle w:val="a6"/>
      </w:pPr>
      <w:proofErr w:type="spellStart"/>
      <w:r>
        <w:t>Чеботков</w:t>
      </w:r>
      <w:proofErr w:type="spellEnd"/>
      <w:r>
        <w:t xml:space="preserve"> Максим Сергеевич</w:t>
      </w:r>
    </w:p>
    <w:p w:rsidR="00D909FC" w:rsidRDefault="00D909FC" w:rsidP="00D909FC">
      <w:pPr>
        <w:pStyle w:val="a7"/>
      </w:pPr>
      <w:r>
        <w:t xml:space="preserve">Поволжский государственный университет телекоммуникаций </w:t>
      </w:r>
      <w:r>
        <w:br/>
        <w:t>и информатики, Самара, Россия, csurikatov@gmail.com</w:t>
      </w:r>
    </w:p>
    <w:p w:rsidR="00D909FC" w:rsidRDefault="00D909FC" w:rsidP="00D909FC">
      <w:pPr>
        <w:pStyle w:val="a6"/>
      </w:pPr>
      <w:r>
        <w:t>Кузьмина Александра Сергеевна</w:t>
      </w:r>
    </w:p>
    <w:p w:rsidR="00D909FC" w:rsidRDefault="00D909FC" w:rsidP="00D909FC">
      <w:pPr>
        <w:pStyle w:val="a7"/>
      </w:pPr>
      <w:r>
        <w:t xml:space="preserve">Поволжский государственный университет телекоммуникаций </w:t>
      </w:r>
      <w:r>
        <w:br/>
        <w:t>и информатики, Самара, Россия, kc20o5kp@yandex.ru</w:t>
      </w:r>
    </w:p>
    <w:p w:rsidR="00D909FC" w:rsidRDefault="00D909FC" w:rsidP="00D909FC">
      <w:pPr>
        <w:pStyle w:val="a9"/>
      </w:pPr>
      <w:r>
        <w:t>Аннотация</w:t>
      </w:r>
    </w:p>
    <w:p w:rsidR="00D909FC" w:rsidRDefault="00D909FC" w:rsidP="00D909FC">
      <w:pPr>
        <w:pStyle w:val="a8"/>
      </w:pPr>
      <w:r>
        <w:t xml:space="preserve">В статье показано, как методы искусственного интеллекта (ИИ) влияют на управление персоналом в разрезе увеличения производительности и роста социального неравенства. На основе данных российских компаний и опросов работников установлено, что ИИ в </w:t>
      </w:r>
      <w:proofErr w:type="spellStart"/>
      <w:r>
        <w:t>рекрутинге</w:t>
      </w:r>
      <w:proofErr w:type="spellEnd"/>
      <w:r>
        <w:t xml:space="preserve"> сокращает время закрытия вакансий примерно на треть. Однако также присутствуют проблемы: возрастная дискриминация, непрозрачность алгоритмов и цифровое неравенство, когда менее активные сотрудники получают более низкие оценки. Сформулированы рекомендации относительно внедрения интеллектуальных решений в управление человеческими ресурсами без потери «справедливости», заключающиеся в обязательном аудите алгоритмов, сохранении человеческого контроля и поправках в трудовом законодательстве.</w:t>
      </w:r>
    </w:p>
    <w:p w:rsidR="00D909FC" w:rsidRDefault="00D909FC" w:rsidP="00D909FC">
      <w:pPr>
        <w:pStyle w:val="a9"/>
      </w:pPr>
      <w:r>
        <w:t xml:space="preserve">Ключевые слова: </w:t>
      </w:r>
    </w:p>
    <w:p w:rsidR="00D909FC" w:rsidRDefault="00D909FC" w:rsidP="00D909FC">
      <w:pPr>
        <w:pStyle w:val="a8"/>
      </w:pPr>
      <w:r>
        <w:t>искусственный интеллект; управление персоналом; HR-аналитика; производительность труда; социальное неравенство; алгоритмическая дискриминация; цифровой разрыв; этика ИИ.</w:t>
      </w:r>
    </w:p>
    <w:p w:rsidR="00D909FC" w:rsidRDefault="00D909FC" w:rsidP="00D909FC">
      <w:pPr>
        <w:pStyle w:val="a9"/>
      </w:pPr>
      <w:r>
        <w:t xml:space="preserve">Для цитирования: </w:t>
      </w:r>
    </w:p>
    <w:p w:rsidR="00D909FC" w:rsidRDefault="00D909FC" w:rsidP="00D909FC">
      <w:pPr>
        <w:pStyle w:val="aa"/>
      </w:pPr>
      <w:r>
        <w:t xml:space="preserve">Пальмов С. В., </w:t>
      </w:r>
      <w:proofErr w:type="spellStart"/>
      <w:r>
        <w:t>Чеботков</w:t>
      </w:r>
      <w:proofErr w:type="spellEnd"/>
      <w:r>
        <w:t xml:space="preserve"> М. С., Кузьмина А. С. Искусственный интеллект в управлении персоналом: возможности повышения производительности и угрозы социального неравенства // Прикладные экономические исследования. – 2026. – № 6. – С. 159–165. </w:t>
      </w:r>
      <w:proofErr w:type="spellStart"/>
      <w:r>
        <w:t>doi</w:t>
      </w:r>
      <w:proofErr w:type="spellEnd"/>
      <w:r>
        <w:t>: 10.47576/2949-1908.2026.6.6.020.</w:t>
      </w:r>
    </w:p>
    <w:p w:rsidR="00D909FC" w:rsidRDefault="00D909FC" w:rsidP="00D909FC">
      <w:pPr>
        <w:pStyle w:val="original"/>
      </w:pPr>
      <w:r>
        <w:t>Original article</w:t>
      </w:r>
    </w:p>
    <w:p w:rsidR="00D909FC" w:rsidRPr="00D909FC" w:rsidRDefault="00D909FC" w:rsidP="00D909FC">
      <w:pPr>
        <w:pStyle w:val="a5"/>
        <w:rPr>
          <w:lang w:val="en-US"/>
        </w:rPr>
      </w:pPr>
      <w:r w:rsidRPr="00D909FC">
        <w:rPr>
          <w:lang w:val="en-US"/>
        </w:rPr>
        <w:t xml:space="preserve">Artificial Intelligence in Personnel Management: Opportunities for Productivity Improvement </w:t>
      </w:r>
      <w:r w:rsidRPr="00D909FC">
        <w:rPr>
          <w:lang w:val="en-US"/>
        </w:rPr>
        <w:br/>
        <w:t>and Threats of Social Inequality</w:t>
      </w:r>
    </w:p>
    <w:p w:rsidR="00D909FC" w:rsidRPr="00D909FC" w:rsidRDefault="00D909FC" w:rsidP="00D909FC">
      <w:pPr>
        <w:pStyle w:val="a6"/>
        <w:rPr>
          <w:lang w:val="en-US"/>
        </w:rPr>
      </w:pPr>
      <w:proofErr w:type="spellStart"/>
      <w:r w:rsidRPr="00D909FC">
        <w:rPr>
          <w:lang w:val="en-US"/>
        </w:rPr>
        <w:t>Palmov</w:t>
      </w:r>
      <w:proofErr w:type="spellEnd"/>
      <w:r w:rsidRPr="00D909FC">
        <w:rPr>
          <w:lang w:val="en-US"/>
        </w:rPr>
        <w:t xml:space="preserve"> Sergey V.</w:t>
      </w:r>
    </w:p>
    <w:p w:rsidR="00D909FC" w:rsidRPr="00D909FC" w:rsidRDefault="00D909FC" w:rsidP="00D909FC">
      <w:pPr>
        <w:pStyle w:val="a7"/>
        <w:rPr>
          <w:lang w:val="en-US"/>
        </w:rPr>
      </w:pPr>
      <w:proofErr w:type="spellStart"/>
      <w:r w:rsidRPr="00D909FC">
        <w:rPr>
          <w:lang w:val="en-US"/>
        </w:rPr>
        <w:lastRenderedPageBreak/>
        <w:t>Povolzhsky</w:t>
      </w:r>
      <w:proofErr w:type="spellEnd"/>
      <w:r w:rsidRPr="00D909FC">
        <w:rPr>
          <w:lang w:val="en-US"/>
        </w:rPr>
        <w:t xml:space="preserve"> State University of Telecommunications and Informatics, </w:t>
      </w:r>
      <w:r w:rsidRPr="00D909FC">
        <w:rPr>
          <w:lang w:val="en-US"/>
        </w:rPr>
        <w:br/>
        <w:t>Samara, Russia, s.palmov@psuti.ru</w:t>
      </w:r>
    </w:p>
    <w:p w:rsidR="00D909FC" w:rsidRPr="00D909FC" w:rsidRDefault="00D909FC" w:rsidP="00D909FC">
      <w:pPr>
        <w:pStyle w:val="a6"/>
        <w:rPr>
          <w:lang w:val="en-US"/>
        </w:rPr>
      </w:pPr>
      <w:proofErr w:type="spellStart"/>
      <w:r w:rsidRPr="00D909FC">
        <w:rPr>
          <w:lang w:val="en-US"/>
        </w:rPr>
        <w:t>Chebotkov</w:t>
      </w:r>
      <w:proofErr w:type="spellEnd"/>
      <w:r w:rsidRPr="00D909FC">
        <w:rPr>
          <w:lang w:val="en-US"/>
        </w:rPr>
        <w:t xml:space="preserve"> Maxim S.</w:t>
      </w:r>
    </w:p>
    <w:p w:rsidR="00D909FC" w:rsidRPr="00D909FC" w:rsidRDefault="00D909FC" w:rsidP="00D909FC">
      <w:pPr>
        <w:pStyle w:val="a7"/>
        <w:rPr>
          <w:lang w:val="en-US"/>
        </w:rPr>
      </w:pPr>
      <w:proofErr w:type="spellStart"/>
      <w:r w:rsidRPr="00D909FC">
        <w:rPr>
          <w:lang w:val="en-US"/>
        </w:rPr>
        <w:t>Povolzhsky</w:t>
      </w:r>
      <w:proofErr w:type="spellEnd"/>
      <w:r w:rsidRPr="00D909FC">
        <w:rPr>
          <w:lang w:val="en-US"/>
        </w:rPr>
        <w:t xml:space="preserve"> State University of Telecommunications and Informatics, </w:t>
      </w:r>
      <w:r w:rsidRPr="00D909FC">
        <w:rPr>
          <w:lang w:val="en-US"/>
        </w:rPr>
        <w:br/>
        <w:t>Samara, Russia, csurikatov@gmail.com</w:t>
      </w:r>
    </w:p>
    <w:p w:rsidR="00D909FC" w:rsidRPr="00D909FC" w:rsidRDefault="00D909FC" w:rsidP="00D909FC">
      <w:pPr>
        <w:pStyle w:val="a6"/>
        <w:rPr>
          <w:lang w:val="en-US"/>
        </w:rPr>
      </w:pPr>
      <w:proofErr w:type="spellStart"/>
      <w:r w:rsidRPr="00D909FC">
        <w:rPr>
          <w:lang w:val="en-US"/>
        </w:rPr>
        <w:t>Kuzmina</w:t>
      </w:r>
      <w:proofErr w:type="spellEnd"/>
      <w:r w:rsidRPr="00D909FC">
        <w:rPr>
          <w:lang w:val="en-US"/>
        </w:rPr>
        <w:t xml:space="preserve"> Alexandra S.</w:t>
      </w:r>
    </w:p>
    <w:p w:rsidR="00D909FC" w:rsidRPr="00D909FC" w:rsidRDefault="00D909FC" w:rsidP="00D909FC">
      <w:pPr>
        <w:pStyle w:val="a7"/>
        <w:rPr>
          <w:lang w:val="en-US"/>
        </w:rPr>
      </w:pPr>
      <w:proofErr w:type="spellStart"/>
      <w:r w:rsidRPr="00D909FC">
        <w:rPr>
          <w:lang w:val="en-US"/>
        </w:rPr>
        <w:t>Povolzhsky</w:t>
      </w:r>
      <w:proofErr w:type="spellEnd"/>
      <w:r w:rsidRPr="00D909FC">
        <w:rPr>
          <w:lang w:val="en-US"/>
        </w:rPr>
        <w:t xml:space="preserve"> State University of Telecommunications and Informatics, </w:t>
      </w:r>
      <w:r w:rsidRPr="00D909FC">
        <w:rPr>
          <w:lang w:val="en-US"/>
        </w:rPr>
        <w:br/>
        <w:t>Samara, Russia, kc20o5kp@yandex.ru</w:t>
      </w:r>
    </w:p>
    <w:p w:rsidR="00D909FC" w:rsidRPr="00D909FC" w:rsidRDefault="00D909FC" w:rsidP="00D909FC">
      <w:pPr>
        <w:pStyle w:val="a9"/>
        <w:rPr>
          <w:lang w:val="en-US"/>
        </w:rPr>
      </w:pPr>
      <w:r w:rsidRPr="00D909FC">
        <w:rPr>
          <w:lang w:val="en-US"/>
        </w:rPr>
        <w:t>Abstract</w:t>
      </w:r>
    </w:p>
    <w:p w:rsidR="00D909FC" w:rsidRPr="00D909FC" w:rsidRDefault="00D909FC" w:rsidP="00D909FC">
      <w:pPr>
        <w:pStyle w:val="a8"/>
        <w:rPr>
          <w:lang w:val="en-US"/>
        </w:rPr>
      </w:pPr>
      <w:r w:rsidRPr="00D909FC">
        <w:rPr>
          <w:lang w:val="en-US"/>
        </w:rPr>
        <w:t>The article shows how artificial intelligence methods affect personnel management in terms of increasing productivity and growing social inequality. Based on data from Russian companies and employee surveys, it has been established that AI in recruiting reduces vacancy closing time by approximately one third. However, problems also exist: age discrimination, lack of algorithm transparency, and digital inequality where less active employees receive lower ratings. Recommendations are formulated for implementing intelligent solutions in human resource management without loss of “fairness”, including mandatory algorithm auditing, preservation of human control, and amendments to labor legislation.</w:t>
      </w:r>
    </w:p>
    <w:p w:rsidR="00D909FC" w:rsidRPr="00D909FC" w:rsidRDefault="00D909FC" w:rsidP="00D909FC">
      <w:pPr>
        <w:pStyle w:val="a9"/>
        <w:rPr>
          <w:lang w:val="en-US"/>
        </w:rPr>
      </w:pPr>
      <w:r w:rsidRPr="00D909FC">
        <w:rPr>
          <w:lang w:val="en-US"/>
        </w:rPr>
        <w:t xml:space="preserve">Keywords: </w:t>
      </w:r>
    </w:p>
    <w:p w:rsidR="00D909FC" w:rsidRPr="00D909FC" w:rsidRDefault="00D909FC" w:rsidP="00D909FC">
      <w:pPr>
        <w:pStyle w:val="a8"/>
        <w:rPr>
          <w:lang w:val="en-US"/>
        </w:rPr>
      </w:pPr>
      <w:r w:rsidRPr="00D909FC">
        <w:rPr>
          <w:lang w:val="en-US"/>
        </w:rPr>
        <w:t>artificial intelligence; personnel management; HR analytics; labor productivity; social inequality; algorithmic discrimination; digital divide; AI ethics.</w:t>
      </w:r>
    </w:p>
    <w:p w:rsidR="00D909FC" w:rsidRPr="00D909FC" w:rsidRDefault="00D909FC" w:rsidP="00D909FC">
      <w:pPr>
        <w:pStyle w:val="a9"/>
        <w:rPr>
          <w:lang w:val="en-US"/>
        </w:rPr>
      </w:pPr>
      <w:r w:rsidRPr="00D909FC">
        <w:rPr>
          <w:lang w:val="en-US"/>
        </w:rPr>
        <w:t xml:space="preserve">For citation: </w:t>
      </w:r>
    </w:p>
    <w:p w:rsidR="00D909FC" w:rsidRPr="00D909FC" w:rsidRDefault="00D909FC" w:rsidP="00D909FC">
      <w:pPr>
        <w:pStyle w:val="ab"/>
        <w:rPr>
          <w:lang w:val="en-US"/>
        </w:rPr>
      </w:pPr>
      <w:proofErr w:type="spellStart"/>
      <w:r w:rsidRPr="00D909FC">
        <w:rPr>
          <w:lang w:val="en-US"/>
        </w:rPr>
        <w:t>Palmov</w:t>
      </w:r>
      <w:proofErr w:type="spellEnd"/>
      <w:r w:rsidRPr="00D909FC">
        <w:rPr>
          <w:lang w:val="en-US"/>
        </w:rPr>
        <w:t xml:space="preserve"> S. V., </w:t>
      </w:r>
      <w:proofErr w:type="spellStart"/>
      <w:r w:rsidRPr="00D909FC">
        <w:rPr>
          <w:lang w:val="en-US"/>
        </w:rPr>
        <w:t>Chebotkov</w:t>
      </w:r>
      <w:proofErr w:type="spellEnd"/>
      <w:r w:rsidRPr="00D909FC">
        <w:rPr>
          <w:lang w:val="en-US"/>
        </w:rPr>
        <w:t xml:space="preserve"> M. S., </w:t>
      </w:r>
      <w:proofErr w:type="spellStart"/>
      <w:r w:rsidRPr="00D909FC">
        <w:rPr>
          <w:lang w:val="en-US"/>
        </w:rPr>
        <w:t>Kuzmina</w:t>
      </w:r>
      <w:proofErr w:type="spellEnd"/>
      <w:r w:rsidRPr="00D909FC">
        <w:rPr>
          <w:lang w:val="en-US"/>
        </w:rPr>
        <w:t xml:space="preserve"> A. S. Artificial Intelligence in Personnel Management: Opportunities for Productivity Improvement and Threats of Social Inequality. </w:t>
      </w:r>
      <w:r w:rsidRPr="00D909FC">
        <w:rPr>
          <w:i/>
          <w:iCs/>
          <w:lang w:val="en-US"/>
        </w:rPr>
        <w:t>Applied economic research,</w:t>
      </w:r>
      <w:r w:rsidRPr="00D909FC">
        <w:rPr>
          <w:lang w:val="en-US"/>
        </w:rPr>
        <w:t xml:space="preserve"> 2026, no. 6, pp. 159–165. </w:t>
      </w:r>
      <w:proofErr w:type="spellStart"/>
      <w:r w:rsidRPr="00D909FC">
        <w:rPr>
          <w:lang w:val="en-US"/>
        </w:rPr>
        <w:t>doi</w:t>
      </w:r>
      <w:proofErr w:type="spellEnd"/>
      <w:r w:rsidRPr="00D909FC">
        <w:rPr>
          <w:lang w:val="en-US"/>
        </w:rPr>
        <w:t>: 10.47576/2949-1908.2026.6.6.020.</w:t>
      </w:r>
    </w:p>
    <w:p w:rsidR="00D909FC" w:rsidRPr="00D909FC" w:rsidRDefault="00D909FC" w:rsidP="00D909FC">
      <w:pPr>
        <w:pStyle w:val="a3"/>
        <w:rPr>
          <w:lang w:val="en-US"/>
        </w:rPr>
      </w:pPr>
      <w:r>
        <w:t>Научная</w:t>
      </w:r>
      <w:r w:rsidRPr="00D909FC">
        <w:rPr>
          <w:lang w:val="en-US"/>
        </w:rPr>
        <w:t xml:space="preserve"> </w:t>
      </w:r>
      <w:r>
        <w:t>статья</w:t>
      </w:r>
    </w:p>
    <w:p w:rsidR="00D909FC" w:rsidRDefault="00D909FC" w:rsidP="00D909FC">
      <w:pPr>
        <w:pStyle w:val="a4"/>
      </w:pPr>
      <w:r>
        <w:t>УДК 338.43</w:t>
      </w:r>
    </w:p>
    <w:p w:rsidR="00D909FC" w:rsidRPr="004B722B" w:rsidRDefault="00D909FC" w:rsidP="00D909FC">
      <w:pPr>
        <w:pStyle w:val="doi"/>
      </w:pPr>
      <w:proofErr w:type="spellStart"/>
      <w:r w:rsidRPr="00D909FC">
        <w:rPr>
          <w:lang w:val="en-US"/>
        </w:rPr>
        <w:t>doi</w:t>
      </w:r>
      <w:proofErr w:type="spellEnd"/>
      <w:r w:rsidRPr="004B722B">
        <w:t>: 10.47576/2949-1908.2026.6.6.021</w:t>
      </w:r>
    </w:p>
    <w:p w:rsidR="00D909FC" w:rsidRDefault="00D909FC" w:rsidP="00D909FC">
      <w:pPr>
        <w:pStyle w:val="a5"/>
      </w:pPr>
      <w:r>
        <w:t xml:space="preserve">Совершенствование преобразующих </w:t>
      </w:r>
      <w:r>
        <w:br/>
        <w:t>и адаптивно-замыкающих механизмов стратегирования зернового хозяйства Краснодарского края</w:t>
      </w:r>
    </w:p>
    <w:p w:rsidR="00D909FC" w:rsidRDefault="00D909FC" w:rsidP="00D909FC">
      <w:pPr>
        <w:pStyle w:val="a6"/>
      </w:pPr>
      <w:r>
        <w:t>Булгаков Никита Михайлович</w:t>
      </w:r>
    </w:p>
    <w:p w:rsidR="00D909FC" w:rsidRDefault="00D909FC" w:rsidP="00D909FC">
      <w:pPr>
        <w:pStyle w:val="a7"/>
      </w:pPr>
      <w:r>
        <w:t xml:space="preserve">Российский экономический университет имени Г. В. Плеханова, </w:t>
      </w:r>
      <w:r>
        <w:br/>
        <w:t>Москва, Россия, nm.bulgakov@gmail.com</w:t>
      </w:r>
    </w:p>
    <w:p w:rsidR="00D909FC" w:rsidRDefault="00D909FC" w:rsidP="00D909FC">
      <w:pPr>
        <w:pStyle w:val="a9"/>
      </w:pPr>
      <w:r>
        <w:t>Аннотация</w:t>
      </w:r>
    </w:p>
    <w:p w:rsidR="00D909FC" w:rsidRDefault="00D909FC" w:rsidP="00D909FC">
      <w:pPr>
        <w:pStyle w:val="a8"/>
      </w:pPr>
      <w:r>
        <w:t xml:space="preserve">В статье обоснованы направления совершенствования преобразующих и адаптивно-замыкающих механизмов </w:t>
      </w:r>
      <w:proofErr w:type="spellStart"/>
      <w:r>
        <w:t>стратегирования</w:t>
      </w:r>
      <w:proofErr w:type="spellEnd"/>
      <w:r>
        <w:t xml:space="preserve"> зернового хозяйства Краснодарского края. Показано, что при высоком уровне </w:t>
      </w:r>
      <w:proofErr w:type="spellStart"/>
      <w:r>
        <w:t>самообеспечения</w:t>
      </w:r>
      <w:proofErr w:type="spellEnd"/>
      <w:r>
        <w:t xml:space="preserve"> зерном ключевое ограничение смещается от наращивания валового сбора к синхронизации производства, логистики, переработки, государственной поддержки и мониторинга. Преобразующий механизм раскрыт через переход от экстенсивного субсидирования складов к поддержке </w:t>
      </w:r>
      <w:r>
        <w:lastRenderedPageBreak/>
        <w:t xml:space="preserve">логистической скорости, глубокой переработки и согласования уборочной техники с приемной инфраструктурой. Адаптивно-замыкающий механизм представлен как система автоматических сигналов, запускающих корректирующие меры при падении ценовых ожиданий, дефиците осадков, превышении элеваторной нагрузки и ослаблении межрегионального индекса поддержки. Обоснована интеграция указанных решений в единую систему механизмов </w:t>
      </w:r>
      <w:proofErr w:type="spellStart"/>
      <w:r>
        <w:t>стратегирования</w:t>
      </w:r>
      <w:proofErr w:type="spellEnd"/>
      <w:r>
        <w:t>.</w:t>
      </w:r>
    </w:p>
    <w:p w:rsidR="00D909FC" w:rsidRDefault="00D909FC" w:rsidP="00D909FC">
      <w:pPr>
        <w:pStyle w:val="a9"/>
      </w:pPr>
      <w:r>
        <w:t xml:space="preserve">Ключевые слова: </w:t>
      </w:r>
    </w:p>
    <w:p w:rsidR="00D909FC" w:rsidRDefault="00D909FC" w:rsidP="00D909FC">
      <w:pPr>
        <w:pStyle w:val="a8"/>
      </w:pPr>
      <w:proofErr w:type="spellStart"/>
      <w:r>
        <w:t>стратегирование</w:t>
      </w:r>
      <w:proofErr w:type="spellEnd"/>
      <w:r>
        <w:t xml:space="preserve">; зерновое хозяйство; преобразующий механизм; адаптивно-замыкающий механизм; коэффициент элеваторной нагрузки; логистическая скорость, глубокая переработка; </w:t>
      </w:r>
      <w:proofErr w:type="spellStart"/>
      <w:r>
        <w:t>контрциклическое</w:t>
      </w:r>
      <w:proofErr w:type="spellEnd"/>
      <w:r>
        <w:t xml:space="preserve"> стимулирование; государственная поддержка.</w:t>
      </w:r>
    </w:p>
    <w:p w:rsidR="00D909FC" w:rsidRDefault="00D909FC" w:rsidP="00D909FC">
      <w:pPr>
        <w:pStyle w:val="a9"/>
      </w:pPr>
      <w:r>
        <w:t xml:space="preserve">Для цитирования: </w:t>
      </w:r>
    </w:p>
    <w:p w:rsidR="00D909FC" w:rsidRDefault="00D909FC" w:rsidP="00D909FC">
      <w:pPr>
        <w:pStyle w:val="aa"/>
      </w:pPr>
      <w:r>
        <w:t xml:space="preserve">Булгаков Н. М. Совершенствование преобразующих и адаптивно-замыкающих механизмов </w:t>
      </w:r>
      <w:proofErr w:type="spellStart"/>
      <w:r>
        <w:t>стратегирования</w:t>
      </w:r>
      <w:proofErr w:type="spellEnd"/>
      <w:r>
        <w:t xml:space="preserve"> зернового хозяйства Краснодарского края // Прикладные экономические исследования. – 2026. – № 6. – С. 166–172. </w:t>
      </w:r>
      <w:proofErr w:type="spellStart"/>
      <w:r>
        <w:t>doi</w:t>
      </w:r>
      <w:proofErr w:type="spellEnd"/>
      <w:r>
        <w:t>: 10.47576/2949-1908.2026.6.6.021.</w:t>
      </w:r>
    </w:p>
    <w:p w:rsidR="00D909FC" w:rsidRDefault="00D909FC" w:rsidP="00D909FC">
      <w:pPr>
        <w:pStyle w:val="original"/>
      </w:pPr>
      <w:r>
        <w:t>Original article</w:t>
      </w:r>
    </w:p>
    <w:p w:rsidR="00D909FC" w:rsidRPr="00D909FC" w:rsidRDefault="00D909FC" w:rsidP="00D909FC">
      <w:pPr>
        <w:pStyle w:val="a5"/>
        <w:rPr>
          <w:lang w:val="en-US"/>
        </w:rPr>
      </w:pPr>
      <w:r w:rsidRPr="00D909FC">
        <w:rPr>
          <w:lang w:val="en-US"/>
        </w:rPr>
        <w:t>Improvement of transforming and adaptive-closing strategizing mechanisms in the grain sector of Krasnodar krai</w:t>
      </w:r>
    </w:p>
    <w:p w:rsidR="00D909FC" w:rsidRPr="00D909FC" w:rsidRDefault="00D909FC" w:rsidP="00D909FC">
      <w:pPr>
        <w:pStyle w:val="a6"/>
        <w:rPr>
          <w:lang w:val="en-US"/>
        </w:rPr>
      </w:pPr>
      <w:proofErr w:type="spellStart"/>
      <w:r w:rsidRPr="00D909FC">
        <w:rPr>
          <w:lang w:val="en-US"/>
        </w:rPr>
        <w:t>Bulgakov</w:t>
      </w:r>
      <w:proofErr w:type="spellEnd"/>
      <w:r w:rsidRPr="00D909FC">
        <w:rPr>
          <w:lang w:val="en-US"/>
        </w:rPr>
        <w:t xml:space="preserve"> Nikita M.</w:t>
      </w:r>
    </w:p>
    <w:p w:rsidR="00D909FC" w:rsidRPr="00D909FC" w:rsidRDefault="00D909FC" w:rsidP="00D909FC">
      <w:pPr>
        <w:pStyle w:val="a7"/>
        <w:rPr>
          <w:lang w:val="en-US"/>
        </w:rPr>
      </w:pPr>
      <w:r w:rsidRPr="00D909FC">
        <w:rPr>
          <w:lang w:val="en-US"/>
        </w:rPr>
        <w:t xml:space="preserve">Plekhanov Russian University of Economics, Moscow, Russia, </w:t>
      </w:r>
      <w:r w:rsidRPr="00D909FC">
        <w:rPr>
          <w:lang w:val="en-US"/>
        </w:rPr>
        <w:br/>
        <w:t>nm.bulgakov@gmail.com</w:t>
      </w:r>
    </w:p>
    <w:p w:rsidR="00D909FC" w:rsidRPr="00D909FC" w:rsidRDefault="00D909FC" w:rsidP="00D909FC">
      <w:pPr>
        <w:pStyle w:val="a9"/>
        <w:rPr>
          <w:lang w:val="en-US"/>
        </w:rPr>
      </w:pPr>
      <w:r w:rsidRPr="00D909FC">
        <w:rPr>
          <w:lang w:val="en-US"/>
        </w:rPr>
        <w:t>Abstract</w:t>
      </w:r>
    </w:p>
    <w:p w:rsidR="00D909FC" w:rsidRPr="00D909FC" w:rsidRDefault="00D909FC" w:rsidP="00D909FC">
      <w:pPr>
        <w:pStyle w:val="a8"/>
        <w:rPr>
          <w:lang w:val="en-US"/>
        </w:rPr>
      </w:pPr>
      <w:r w:rsidRPr="00D909FC">
        <w:rPr>
          <w:lang w:val="en-US"/>
        </w:rPr>
        <w:t xml:space="preserve">The article substantiates the improvement of transforming and adaptive-closing strategizing mechanisms in the grain sector of Krasnodar </w:t>
      </w:r>
      <w:proofErr w:type="spellStart"/>
      <w:r w:rsidRPr="00D909FC">
        <w:rPr>
          <w:lang w:val="en-US"/>
        </w:rPr>
        <w:t>Krai</w:t>
      </w:r>
      <w:proofErr w:type="spellEnd"/>
      <w:r w:rsidRPr="00D909FC">
        <w:rPr>
          <w:lang w:val="en-US"/>
        </w:rPr>
        <w:t>. It shows that, under a high level of grain self-sufficiency, the strategic constraint shifts from production growth to the synchronization of production, logistics, processing, state support and monitoring. The transforming mechanism is interpreted through the transition from extensive storage subsidies to support for logistics speed, deep processing and coordination between harvesting machinery and grain reception infrastructure. The adaptive-closing mechanism is presented as a system of automatic signals that activates corrective measures when price expectations fall, precipitation deficits occur, elevator load exceeds threshold values, or the regional index of state support weakens. The article substantiates the integration of these solutions into a unified system of strategizing mechanisms.</w:t>
      </w:r>
    </w:p>
    <w:p w:rsidR="00D909FC" w:rsidRPr="00D909FC" w:rsidRDefault="00D909FC" w:rsidP="00D909FC">
      <w:pPr>
        <w:pStyle w:val="a9"/>
        <w:rPr>
          <w:lang w:val="en-US"/>
        </w:rPr>
      </w:pPr>
      <w:r w:rsidRPr="00D909FC">
        <w:rPr>
          <w:lang w:val="en-US"/>
        </w:rPr>
        <w:t xml:space="preserve">Keywords: </w:t>
      </w:r>
    </w:p>
    <w:p w:rsidR="00D909FC" w:rsidRPr="00D909FC" w:rsidRDefault="00D909FC" w:rsidP="00D909FC">
      <w:pPr>
        <w:pStyle w:val="a8"/>
        <w:rPr>
          <w:lang w:val="en-US"/>
        </w:rPr>
      </w:pPr>
      <w:r w:rsidRPr="00D909FC">
        <w:rPr>
          <w:lang w:val="en-US"/>
        </w:rPr>
        <w:t>strategizing; grain farming; transforming mechanism; adaptive-closing mechanism; elevator load coefficient; logistics speed; deep processing; countercyclical incentives; state support.</w:t>
      </w:r>
    </w:p>
    <w:p w:rsidR="00D909FC" w:rsidRPr="00D909FC" w:rsidRDefault="00D909FC" w:rsidP="00D909FC">
      <w:pPr>
        <w:pStyle w:val="a9"/>
        <w:rPr>
          <w:lang w:val="en-US"/>
        </w:rPr>
      </w:pPr>
      <w:r w:rsidRPr="00D909FC">
        <w:rPr>
          <w:lang w:val="en-US"/>
        </w:rPr>
        <w:t xml:space="preserve">For citation: </w:t>
      </w:r>
    </w:p>
    <w:p w:rsidR="00D909FC" w:rsidRPr="004B722B" w:rsidRDefault="00D909FC" w:rsidP="00D909FC">
      <w:pPr>
        <w:pStyle w:val="ab"/>
      </w:pPr>
      <w:proofErr w:type="spellStart"/>
      <w:r w:rsidRPr="00D909FC">
        <w:rPr>
          <w:lang w:val="en-US"/>
        </w:rPr>
        <w:t>Bulgakov</w:t>
      </w:r>
      <w:proofErr w:type="spellEnd"/>
      <w:r w:rsidRPr="00D909FC">
        <w:rPr>
          <w:lang w:val="en-US"/>
        </w:rPr>
        <w:t xml:space="preserve"> N. M. Improvement of transforming and adaptive-closing strategizing mechanisms in the grain sector of Krasnodar </w:t>
      </w:r>
      <w:proofErr w:type="spellStart"/>
      <w:r w:rsidRPr="00D909FC">
        <w:rPr>
          <w:lang w:val="en-US"/>
        </w:rPr>
        <w:t>krai</w:t>
      </w:r>
      <w:proofErr w:type="spellEnd"/>
      <w:r w:rsidRPr="00D909FC">
        <w:rPr>
          <w:lang w:val="en-US"/>
        </w:rPr>
        <w:t xml:space="preserve">. </w:t>
      </w:r>
      <w:r w:rsidRPr="00D909FC">
        <w:rPr>
          <w:i/>
          <w:iCs/>
          <w:lang w:val="en-US"/>
        </w:rPr>
        <w:t>Applied</w:t>
      </w:r>
      <w:r w:rsidRPr="004B722B">
        <w:rPr>
          <w:i/>
          <w:iCs/>
        </w:rPr>
        <w:t xml:space="preserve"> </w:t>
      </w:r>
      <w:r w:rsidRPr="00D909FC">
        <w:rPr>
          <w:i/>
          <w:iCs/>
          <w:lang w:val="en-US"/>
        </w:rPr>
        <w:t>economic</w:t>
      </w:r>
      <w:r w:rsidRPr="004B722B">
        <w:rPr>
          <w:i/>
          <w:iCs/>
        </w:rPr>
        <w:t xml:space="preserve"> </w:t>
      </w:r>
      <w:r w:rsidRPr="00D909FC">
        <w:rPr>
          <w:i/>
          <w:iCs/>
          <w:lang w:val="en-US"/>
        </w:rPr>
        <w:t>research</w:t>
      </w:r>
      <w:r w:rsidRPr="004B722B">
        <w:rPr>
          <w:i/>
          <w:iCs/>
        </w:rPr>
        <w:t xml:space="preserve">, </w:t>
      </w:r>
      <w:r w:rsidRPr="004B722B">
        <w:t xml:space="preserve">2026, </w:t>
      </w:r>
      <w:r w:rsidRPr="00D909FC">
        <w:rPr>
          <w:lang w:val="en-US"/>
        </w:rPr>
        <w:t>no</w:t>
      </w:r>
      <w:r w:rsidRPr="004B722B">
        <w:t xml:space="preserve">. 6, </w:t>
      </w:r>
      <w:r w:rsidRPr="00D909FC">
        <w:rPr>
          <w:lang w:val="en-US"/>
        </w:rPr>
        <w:t>pp</w:t>
      </w:r>
      <w:r w:rsidRPr="004B722B">
        <w:t xml:space="preserve">. 166–172. </w:t>
      </w:r>
      <w:proofErr w:type="spellStart"/>
      <w:r w:rsidRPr="00D909FC">
        <w:rPr>
          <w:lang w:val="en-US"/>
        </w:rPr>
        <w:t>doi</w:t>
      </w:r>
      <w:proofErr w:type="spellEnd"/>
      <w:r w:rsidRPr="004B722B">
        <w:t>: 10.47576/2949-1908.2026.6.6.021.</w:t>
      </w:r>
    </w:p>
    <w:p w:rsidR="00D909FC" w:rsidRPr="004B722B" w:rsidRDefault="00D909FC" w:rsidP="00D909FC">
      <w:pPr>
        <w:pStyle w:val="a3"/>
      </w:pPr>
      <w:r>
        <w:t>Научная</w:t>
      </w:r>
      <w:r w:rsidRPr="004B722B">
        <w:t xml:space="preserve"> </w:t>
      </w:r>
      <w:r>
        <w:t>статья</w:t>
      </w:r>
    </w:p>
    <w:p w:rsidR="00D909FC" w:rsidRPr="004B722B" w:rsidRDefault="00D909FC" w:rsidP="00D909FC">
      <w:pPr>
        <w:pStyle w:val="a4"/>
        <w:rPr>
          <w:lang w:val="ru-RU"/>
        </w:rPr>
      </w:pPr>
      <w:r w:rsidRPr="004B722B">
        <w:rPr>
          <w:lang w:val="ru-RU"/>
        </w:rPr>
        <w:t>УДК 332.1</w:t>
      </w:r>
    </w:p>
    <w:p w:rsidR="00D909FC" w:rsidRPr="004B722B" w:rsidRDefault="00D909FC" w:rsidP="00D909FC">
      <w:pPr>
        <w:pStyle w:val="doi"/>
      </w:pPr>
      <w:proofErr w:type="spellStart"/>
      <w:r w:rsidRPr="00D909FC">
        <w:rPr>
          <w:lang w:val="en-US"/>
        </w:rPr>
        <w:t>doi</w:t>
      </w:r>
      <w:proofErr w:type="spellEnd"/>
      <w:r w:rsidRPr="004B722B">
        <w:t>: 10.47576/2949-1908.2026.6.6.022</w:t>
      </w:r>
    </w:p>
    <w:p w:rsidR="00D909FC" w:rsidRDefault="00D909FC" w:rsidP="00D909FC">
      <w:pPr>
        <w:pStyle w:val="a5"/>
      </w:pPr>
      <w:r>
        <w:lastRenderedPageBreak/>
        <w:t>Влияние мер государственной поддержки на экономическое развитие субъектов Дальневосточного федерального округа</w:t>
      </w:r>
    </w:p>
    <w:p w:rsidR="00D909FC" w:rsidRDefault="00D909FC" w:rsidP="00D909FC">
      <w:pPr>
        <w:pStyle w:val="a6"/>
      </w:pPr>
      <w:proofErr w:type="spellStart"/>
      <w:r>
        <w:t>Кочорадзе</w:t>
      </w:r>
      <w:proofErr w:type="spellEnd"/>
      <w:r>
        <w:t xml:space="preserve"> Георгий </w:t>
      </w:r>
      <w:proofErr w:type="spellStart"/>
      <w:r>
        <w:t>Рамазович</w:t>
      </w:r>
      <w:proofErr w:type="spellEnd"/>
    </w:p>
    <w:p w:rsidR="00D909FC" w:rsidRDefault="00D909FC" w:rsidP="00D909FC">
      <w:pPr>
        <w:pStyle w:val="a7"/>
      </w:pPr>
      <w:r>
        <w:t xml:space="preserve">Российский экономический университет имени Г. В. Плеханова, </w:t>
      </w:r>
      <w:r>
        <w:br/>
        <w:t>Москва, Россия, kochoradze-gosha@yandex.ru</w:t>
      </w:r>
    </w:p>
    <w:p w:rsidR="00D909FC" w:rsidRDefault="00D909FC" w:rsidP="00D909FC">
      <w:pPr>
        <w:pStyle w:val="a9"/>
      </w:pPr>
      <w:r>
        <w:t>Аннотация</w:t>
      </w:r>
    </w:p>
    <w:p w:rsidR="00D909FC" w:rsidRDefault="00D909FC" w:rsidP="00D909FC">
      <w:pPr>
        <w:pStyle w:val="a8"/>
      </w:pPr>
      <w:r>
        <w:t>В статье анализируется влияние мер государственной поддержки на экономическое развитие субъектов Дальневосточного федерального округа, в основе исследования лежит модель панельных данных с фиксированными эффектами. На основании данных по 11 субъектам округа оценивается влияние межбюджетных трансфертов и преференциальных режимов на показатель ВРП на душу населения. Дополнительно выделяется эффект ресурсной специализации макрорегиона на эффективность мер государственной поддержки.</w:t>
      </w:r>
    </w:p>
    <w:p w:rsidR="00D909FC" w:rsidRDefault="00D909FC" w:rsidP="00D909FC">
      <w:pPr>
        <w:pStyle w:val="a9"/>
      </w:pPr>
      <w:r>
        <w:t xml:space="preserve">Ключевые слова: </w:t>
      </w:r>
    </w:p>
    <w:p w:rsidR="00D909FC" w:rsidRDefault="00D909FC" w:rsidP="00D909FC">
      <w:pPr>
        <w:pStyle w:val="a8"/>
      </w:pPr>
      <w:r>
        <w:t>преференциальные режимы; Дальний Восток; государственная поддержка; региональное развитие; межбюджетные трансферты.</w:t>
      </w:r>
    </w:p>
    <w:p w:rsidR="00D909FC" w:rsidRDefault="00D909FC" w:rsidP="00D909FC">
      <w:pPr>
        <w:pStyle w:val="a9"/>
      </w:pPr>
      <w:r>
        <w:t xml:space="preserve">Для цитирования: </w:t>
      </w:r>
    </w:p>
    <w:p w:rsidR="00D909FC" w:rsidRDefault="00D909FC" w:rsidP="00D909FC">
      <w:pPr>
        <w:pStyle w:val="aa"/>
      </w:pPr>
      <w:proofErr w:type="spellStart"/>
      <w:r>
        <w:t>Кочорадзе</w:t>
      </w:r>
      <w:proofErr w:type="spellEnd"/>
      <w:r>
        <w:t xml:space="preserve"> Г.  Р. Влияние мер государственной поддержки на экономическое развитие субъектов Дальневосточного федерального округа // Прикладные экономические исследования. – 2026. – № 6. – С. 173–180. </w:t>
      </w:r>
      <w:proofErr w:type="spellStart"/>
      <w:r>
        <w:t>doi</w:t>
      </w:r>
      <w:proofErr w:type="spellEnd"/>
      <w:r>
        <w:t>: 10.47576/2949-1908.2026.6.6.022.</w:t>
      </w:r>
    </w:p>
    <w:p w:rsidR="00D909FC" w:rsidRDefault="00D909FC" w:rsidP="00D909FC">
      <w:pPr>
        <w:pStyle w:val="original"/>
      </w:pPr>
      <w:r>
        <w:t>Original article</w:t>
      </w:r>
    </w:p>
    <w:p w:rsidR="00D909FC" w:rsidRPr="00D909FC" w:rsidRDefault="00D909FC" w:rsidP="00D909FC">
      <w:pPr>
        <w:pStyle w:val="a5"/>
        <w:rPr>
          <w:lang w:val="en-US"/>
        </w:rPr>
      </w:pPr>
      <w:r w:rsidRPr="00D909FC">
        <w:rPr>
          <w:lang w:val="en-US"/>
        </w:rPr>
        <w:t xml:space="preserve">The impact of state support </w:t>
      </w:r>
      <w:r w:rsidRPr="00D909FC">
        <w:rPr>
          <w:lang w:val="en-US"/>
        </w:rPr>
        <w:br/>
        <w:t xml:space="preserve">on the economic development of the regions </w:t>
      </w:r>
      <w:r w:rsidRPr="00D909FC">
        <w:rPr>
          <w:lang w:val="en-US"/>
        </w:rPr>
        <w:br/>
        <w:t>of the far Eastern Federal District</w:t>
      </w:r>
    </w:p>
    <w:p w:rsidR="00D909FC" w:rsidRPr="00D909FC" w:rsidRDefault="00D909FC" w:rsidP="00D909FC">
      <w:pPr>
        <w:pStyle w:val="a6"/>
        <w:rPr>
          <w:lang w:val="en-US"/>
        </w:rPr>
      </w:pPr>
      <w:proofErr w:type="spellStart"/>
      <w:r w:rsidRPr="00D909FC">
        <w:rPr>
          <w:lang w:val="en-US"/>
        </w:rPr>
        <w:t>Kochoradze</w:t>
      </w:r>
      <w:proofErr w:type="spellEnd"/>
      <w:r w:rsidRPr="00D909FC">
        <w:rPr>
          <w:lang w:val="en-US"/>
        </w:rPr>
        <w:t xml:space="preserve"> </w:t>
      </w:r>
      <w:proofErr w:type="spellStart"/>
      <w:r w:rsidRPr="00D909FC">
        <w:rPr>
          <w:lang w:val="en-US"/>
        </w:rPr>
        <w:t>Georgii</w:t>
      </w:r>
      <w:proofErr w:type="spellEnd"/>
      <w:r w:rsidRPr="00D909FC">
        <w:rPr>
          <w:lang w:val="en-US"/>
        </w:rPr>
        <w:t xml:space="preserve"> R.</w:t>
      </w:r>
    </w:p>
    <w:p w:rsidR="00D909FC" w:rsidRPr="00D909FC" w:rsidRDefault="00D909FC" w:rsidP="00D909FC">
      <w:pPr>
        <w:pStyle w:val="a7"/>
        <w:rPr>
          <w:lang w:val="en-US"/>
        </w:rPr>
      </w:pPr>
      <w:r w:rsidRPr="00D909FC">
        <w:rPr>
          <w:lang w:val="en-US"/>
        </w:rPr>
        <w:t xml:space="preserve">Plekhanov Russian University of Economics, Moscow, Russia, </w:t>
      </w:r>
      <w:r w:rsidRPr="00D909FC">
        <w:rPr>
          <w:lang w:val="en-US"/>
        </w:rPr>
        <w:br/>
        <w:t>kochoradze-gosha@yandex.ru</w:t>
      </w:r>
    </w:p>
    <w:p w:rsidR="00D909FC" w:rsidRPr="00D909FC" w:rsidRDefault="00D909FC" w:rsidP="00D909FC">
      <w:pPr>
        <w:pStyle w:val="a9"/>
        <w:rPr>
          <w:lang w:val="en-US"/>
        </w:rPr>
      </w:pPr>
      <w:r w:rsidRPr="00D909FC">
        <w:rPr>
          <w:lang w:val="en-US"/>
        </w:rPr>
        <w:t>Abstract</w:t>
      </w:r>
    </w:p>
    <w:p w:rsidR="00D909FC" w:rsidRPr="005C6E5A" w:rsidRDefault="00D909FC" w:rsidP="00D909FC">
      <w:pPr>
        <w:pStyle w:val="a8"/>
        <w:rPr>
          <w:lang w:val="en-US"/>
        </w:rPr>
      </w:pPr>
      <w:r w:rsidRPr="00D909FC">
        <w:rPr>
          <w:lang w:val="en-US"/>
        </w:rPr>
        <w:t xml:space="preserve">This article analyzes the impact of government support measures on the economic development of the Far Eastern Federal District regions. The study is based on a fixed-effects panel data model. Using data from 11 FEFD regions, the impact of </w:t>
      </w:r>
      <w:proofErr w:type="spellStart"/>
      <w:r w:rsidRPr="00D909FC">
        <w:rPr>
          <w:lang w:val="en-US"/>
        </w:rPr>
        <w:t>interbudgetary</w:t>
      </w:r>
      <w:proofErr w:type="spellEnd"/>
      <w:r w:rsidRPr="00D909FC">
        <w:rPr>
          <w:lang w:val="en-US"/>
        </w:rPr>
        <w:t xml:space="preserve"> transfers and preferential regimes on GRP per capita is assessed. </w:t>
      </w:r>
      <w:r w:rsidRPr="005C6E5A">
        <w:rPr>
          <w:lang w:val="en-US"/>
        </w:rPr>
        <w:t xml:space="preserve">The effect of a </w:t>
      </w:r>
      <w:proofErr w:type="spellStart"/>
      <w:r w:rsidRPr="005C6E5A">
        <w:rPr>
          <w:lang w:val="en-US"/>
        </w:rPr>
        <w:t>macroregion’s</w:t>
      </w:r>
      <w:proofErr w:type="spellEnd"/>
      <w:r w:rsidRPr="005C6E5A">
        <w:rPr>
          <w:lang w:val="en-US"/>
        </w:rPr>
        <w:t xml:space="preserve"> resource specialization on the effectiveness of government support measures is also highlighted.</w:t>
      </w:r>
    </w:p>
    <w:p w:rsidR="00D909FC" w:rsidRPr="005C6E5A" w:rsidRDefault="00D909FC" w:rsidP="00D909FC">
      <w:pPr>
        <w:pStyle w:val="a9"/>
        <w:rPr>
          <w:lang w:val="en-US"/>
        </w:rPr>
      </w:pPr>
      <w:r w:rsidRPr="005C6E5A">
        <w:rPr>
          <w:lang w:val="en-US"/>
        </w:rPr>
        <w:t xml:space="preserve">Keywords: </w:t>
      </w:r>
    </w:p>
    <w:p w:rsidR="00D909FC" w:rsidRPr="005C6E5A" w:rsidRDefault="00D909FC" w:rsidP="00D909FC">
      <w:pPr>
        <w:pStyle w:val="a8"/>
        <w:rPr>
          <w:lang w:val="en-US"/>
        </w:rPr>
      </w:pPr>
      <w:r w:rsidRPr="005C6E5A">
        <w:rPr>
          <w:lang w:val="en-US"/>
        </w:rPr>
        <w:t xml:space="preserve">preferential regimes; Far East; government support; regional development; </w:t>
      </w:r>
      <w:proofErr w:type="spellStart"/>
      <w:r w:rsidRPr="005C6E5A">
        <w:rPr>
          <w:lang w:val="en-US"/>
        </w:rPr>
        <w:t>interbudgetary</w:t>
      </w:r>
      <w:proofErr w:type="spellEnd"/>
      <w:r w:rsidRPr="005C6E5A">
        <w:rPr>
          <w:lang w:val="en-US"/>
        </w:rPr>
        <w:t xml:space="preserve"> transfers.</w:t>
      </w:r>
    </w:p>
    <w:p w:rsidR="00D909FC" w:rsidRPr="005C6E5A" w:rsidRDefault="00D909FC" w:rsidP="00D909FC">
      <w:pPr>
        <w:pStyle w:val="a9"/>
        <w:rPr>
          <w:lang w:val="en-US"/>
        </w:rPr>
      </w:pPr>
      <w:r w:rsidRPr="005C6E5A">
        <w:rPr>
          <w:lang w:val="en-US"/>
        </w:rPr>
        <w:t xml:space="preserve">For citation: </w:t>
      </w:r>
    </w:p>
    <w:p w:rsidR="00D909FC" w:rsidRPr="004B722B" w:rsidRDefault="00D909FC" w:rsidP="00D909FC">
      <w:pPr>
        <w:pStyle w:val="ab"/>
      </w:pPr>
      <w:proofErr w:type="spellStart"/>
      <w:r w:rsidRPr="005C6E5A">
        <w:rPr>
          <w:lang w:val="en-US"/>
        </w:rPr>
        <w:t>Kochoradze</w:t>
      </w:r>
      <w:proofErr w:type="spellEnd"/>
      <w:r w:rsidRPr="005C6E5A">
        <w:rPr>
          <w:lang w:val="en-US"/>
        </w:rPr>
        <w:t xml:space="preserve"> G. R. The impact of state support on the economic development of the regions of the far Eastern Federal District.</w:t>
      </w:r>
      <w:r w:rsidRPr="005C6E5A">
        <w:rPr>
          <w:i/>
          <w:iCs/>
          <w:lang w:val="en-US"/>
        </w:rPr>
        <w:t xml:space="preserve"> Applied</w:t>
      </w:r>
      <w:r w:rsidRPr="004B722B">
        <w:rPr>
          <w:i/>
          <w:iCs/>
        </w:rPr>
        <w:t xml:space="preserve"> </w:t>
      </w:r>
      <w:r w:rsidRPr="005C6E5A">
        <w:rPr>
          <w:i/>
          <w:iCs/>
          <w:lang w:val="en-US"/>
        </w:rPr>
        <w:t>economic</w:t>
      </w:r>
      <w:r w:rsidRPr="004B722B">
        <w:rPr>
          <w:i/>
          <w:iCs/>
        </w:rPr>
        <w:t xml:space="preserve"> </w:t>
      </w:r>
      <w:r w:rsidRPr="005C6E5A">
        <w:rPr>
          <w:i/>
          <w:iCs/>
          <w:lang w:val="en-US"/>
        </w:rPr>
        <w:t>research</w:t>
      </w:r>
      <w:r w:rsidRPr="004B722B">
        <w:rPr>
          <w:i/>
          <w:iCs/>
        </w:rPr>
        <w:t xml:space="preserve">, </w:t>
      </w:r>
      <w:r w:rsidRPr="004B722B">
        <w:t xml:space="preserve">2026, </w:t>
      </w:r>
      <w:r w:rsidRPr="005C6E5A">
        <w:rPr>
          <w:lang w:val="en-US"/>
        </w:rPr>
        <w:t>no</w:t>
      </w:r>
      <w:r w:rsidRPr="004B722B">
        <w:t xml:space="preserve">. 6, </w:t>
      </w:r>
      <w:r w:rsidRPr="005C6E5A">
        <w:rPr>
          <w:lang w:val="en-US"/>
        </w:rPr>
        <w:t>pp</w:t>
      </w:r>
      <w:r w:rsidRPr="004B722B">
        <w:t xml:space="preserve">. 173–180. </w:t>
      </w:r>
      <w:proofErr w:type="spellStart"/>
      <w:r w:rsidRPr="005C6E5A">
        <w:rPr>
          <w:lang w:val="en-US"/>
        </w:rPr>
        <w:t>doi</w:t>
      </w:r>
      <w:proofErr w:type="spellEnd"/>
      <w:r w:rsidRPr="004B722B">
        <w:t>: 10.47576/2949-1908.2026.6.6.022.</w:t>
      </w:r>
    </w:p>
    <w:p w:rsidR="00D909FC" w:rsidRPr="004B722B" w:rsidRDefault="00D909FC" w:rsidP="00D909FC">
      <w:pPr>
        <w:pStyle w:val="a3"/>
      </w:pPr>
      <w:r>
        <w:t>Научная</w:t>
      </w:r>
      <w:r w:rsidRPr="004B722B">
        <w:t xml:space="preserve"> </w:t>
      </w:r>
      <w:r>
        <w:t>статья</w:t>
      </w:r>
    </w:p>
    <w:p w:rsidR="00D909FC" w:rsidRPr="004B722B" w:rsidRDefault="00D909FC" w:rsidP="00D909FC">
      <w:pPr>
        <w:pStyle w:val="a4"/>
        <w:rPr>
          <w:lang w:val="ru-RU"/>
        </w:rPr>
      </w:pPr>
      <w:r w:rsidRPr="004B722B">
        <w:rPr>
          <w:lang w:val="ru-RU"/>
        </w:rPr>
        <w:lastRenderedPageBreak/>
        <w:t>УДК 332.1</w:t>
      </w:r>
    </w:p>
    <w:p w:rsidR="00D909FC" w:rsidRPr="004B722B" w:rsidRDefault="00D909FC" w:rsidP="00D909FC">
      <w:pPr>
        <w:pStyle w:val="doi"/>
      </w:pPr>
      <w:proofErr w:type="spellStart"/>
      <w:r w:rsidRPr="005C6E5A">
        <w:rPr>
          <w:lang w:val="en-US"/>
        </w:rPr>
        <w:t>doi</w:t>
      </w:r>
      <w:proofErr w:type="spellEnd"/>
      <w:r w:rsidRPr="004B722B">
        <w:t>: 10.47576/2949-1908.2026.6.6.023</w:t>
      </w:r>
    </w:p>
    <w:p w:rsidR="00D909FC" w:rsidRDefault="00D909FC" w:rsidP="00D909FC">
      <w:pPr>
        <w:pStyle w:val="a5"/>
      </w:pPr>
      <w:r>
        <w:t xml:space="preserve">Основные механизмы системы государственной региональной политики </w:t>
      </w:r>
      <w:r>
        <w:br/>
        <w:t>в Российской Федерации</w:t>
      </w:r>
    </w:p>
    <w:p w:rsidR="00D909FC" w:rsidRDefault="00D909FC" w:rsidP="00D909FC">
      <w:pPr>
        <w:pStyle w:val="a6"/>
      </w:pPr>
      <w:proofErr w:type="spellStart"/>
      <w:r>
        <w:t>Леончик</w:t>
      </w:r>
      <w:proofErr w:type="spellEnd"/>
      <w:r>
        <w:t xml:space="preserve"> Артем Евгеньевич</w:t>
      </w:r>
    </w:p>
    <w:p w:rsidR="00D909FC" w:rsidRDefault="00D909FC" w:rsidP="00D909FC">
      <w:pPr>
        <w:pStyle w:val="a7"/>
      </w:pPr>
      <w:r>
        <w:t>Алтайский государственный университет, Барнаул, Россия, leonchikart96@mail.ru</w:t>
      </w:r>
    </w:p>
    <w:p w:rsidR="00D909FC" w:rsidRDefault="00D909FC" w:rsidP="00D909FC">
      <w:pPr>
        <w:pStyle w:val="a9"/>
      </w:pPr>
      <w:r>
        <w:t>Аннотация</w:t>
      </w:r>
    </w:p>
    <w:p w:rsidR="00D909FC" w:rsidRDefault="00D909FC" w:rsidP="00D909FC">
      <w:pPr>
        <w:pStyle w:val="a8"/>
      </w:pPr>
      <w:r>
        <w:t>В статье рассматривается система механизмов государственной региональной политики Российской Федерации. На основе анализа нормативно-правовых актов и актуальных научных исследований выделяются ключевые инструменты: разграничение полномочий между уровнями власти, система межбюджетных трансфертов, инструменты стимулирования экономического роста, а также механизмы пространственного планирования. Особое внимание уделяется современным тенденциям централизации управления и внедрению цифровых инструментов контроля. Обосновывается необходимость перехода от унифицированных мер поддержки к дифференцированным стратегиям, учитывающим специфику различных типов регионов.</w:t>
      </w:r>
    </w:p>
    <w:p w:rsidR="00D909FC" w:rsidRDefault="00D909FC" w:rsidP="00D909FC">
      <w:pPr>
        <w:pStyle w:val="a9"/>
      </w:pPr>
      <w:r>
        <w:t xml:space="preserve">Ключевые слова: </w:t>
      </w:r>
    </w:p>
    <w:p w:rsidR="00D909FC" w:rsidRDefault="00D909FC" w:rsidP="00D909FC">
      <w:pPr>
        <w:pStyle w:val="a8"/>
      </w:pPr>
      <w:r>
        <w:t>региональная политика; межбюджетные отношения; разграничение полномочий; инфраструктурные кредиты; особые экономические зоны; умная специализация; пространственное развитие.</w:t>
      </w:r>
    </w:p>
    <w:p w:rsidR="00D909FC" w:rsidRDefault="00D909FC" w:rsidP="00D909FC">
      <w:pPr>
        <w:pStyle w:val="a9"/>
      </w:pPr>
      <w:r>
        <w:t xml:space="preserve">Для цитирования: </w:t>
      </w:r>
    </w:p>
    <w:p w:rsidR="00D909FC" w:rsidRDefault="00D909FC" w:rsidP="00D909FC">
      <w:pPr>
        <w:pStyle w:val="aa"/>
      </w:pPr>
      <w:proofErr w:type="spellStart"/>
      <w:r>
        <w:t>Леончик</w:t>
      </w:r>
      <w:proofErr w:type="spellEnd"/>
      <w:r>
        <w:t xml:space="preserve"> А. Е. Основные механизмы системы государственной региональной политики в Российской Федерации // Прикладные экономические исследования. – 2026. – № 6. – С. 181–186. </w:t>
      </w:r>
      <w:proofErr w:type="spellStart"/>
      <w:r>
        <w:t>doi</w:t>
      </w:r>
      <w:proofErr w:type="spellEnd"/>
      <w:r>
        <w:t>: 10.47576/2949-1908.2026.6.6.023.</w:t>
      </w:r>
    </w:p>
    <w:p w:rsidR="00D909FC" w:rsidRDefault="00D909FC" w:rsidP="00D909FC">
      <w:pPr>
        <w:pStyle w:val="original"/>
      </w:pPr>
      <w:r>
        <w:t>Original article</w:t>
      </w:r>
    </w:p>
    <w:p w:rsidR="00D909FC" w:rsidRPr="00D909FC" w:rsidRDefault="00D909FC" w:rsidP="00D909FC">
      <w:pPr>
        <w:pStyle w:val="a5"/>
        <w:rPr>
          <w:lang w:val="en-US"/>
        </w:rPr>
      </w:pPr>
      <w:r w:rsidRPr="00D909FC">
        <w:rPr>
          <w:lang w:val="en-US"/>
        </w:rPr>
        <w:t>The main mechanisms of the system of state regional policy in the Russian Federation</w:t>
      </w:r>
    </w:p>
    <w:p w:rsidR="00D909FC" w:rsidRPr="00D909FC" w:rsidRDefault="00D909FC" w:rsidP="00D909FC">
      <w:pPr>
        <w:pStyle w:val="a6"/>
        <w:rPr>
          <w:lang w:val="en-US"/>
        </w:rPr>
      </w:pPr>
      <w:proofErr w:type="spellStart"/>
      <w:r w:rsidRPr="00D909FC">
        <w:rPr>
          <w:lang w:val="en-US"/>
        </w:rPr>
        <w:t>Leonchik</w:t>
      </w:r>
      <w:proofErr w:type="spellEnd"/>
      <w:r w:rsidRPr="00D909FC">
        <w:rPr>
          <w:lang w:val="en-US"/>
        </w:rPr>
        <w:t xml:space="preserve"> </w:t>
      </w:r>
      <w:proofErr w:type="spellStart"/>
      <w:r w:rsidRPr="00D909FC">
        <w:rPr>
          <w:lang w:val="en-US"/>
        </w:rPr>
        <w:t>Artem</w:t>
      </w:r>
      <w:proofErr w:type="spellEnd"/>
      <w:r w:rsidRPr="00D909FC">
        <w:rPr>
          <w:lang w:val="en-US"/>
        </w:rPr>
        <w:t xml:space="preserve"> E.</w:t>
      </w:r>
    </w:p>
    <w:p w:rsidR="00D909FC" w:rsidRPr="00D909FC" w:rsidRDefault="00D909FC" w:rsidP="00D909FC">
      <w:pPr>
        <w:pStyle w:val="a7"/>
        <w:rPr>
          <w:lang w:val="en-US"/>
        </w:rPr>
      </w:pPr>
      <w:r w:rsidRPr="00D909FC">
        <w:rPr>
          <w:lang w:val="en-US"/>
        </w:rPr>
        <w:t>Altai State University, Barnaul, Russia, leonchikart96@mail.ru</w:t>
      </w:r>
    </w:p>
    <w:p w:rsidR="00D909FC" w:rsidRPr="00D909FC" w:rsidRDefault="00D909FC" w:rsidP="00D909FC">
      <w:pPr>
        <w:pStyle w:val="a9"/>
        <w:rPr>
          <w:lang w:val="en-US"/>
        </w:rPr>
      </w:pPr>
      <w:r w:rsidRPr="00D909FC">
        <w:rPr>
          <w:lang w:val="en-US"/>
        </w:rPr>
        <w:t>Abstract</w:t>
      </w:r>
    </w:p>
    <w:p w:rsidR="00D909FC" w:rsidRPr="00D909FC" w:rsidRDefault="00D909FC" w:rsidP="00D909FC">
      <w:pPr>
        <w:pStyle w:val="a8"/>
        <w:rPr>
          <w:lang w:val="en-US"/>
        </w:rPr>
      </w:pPr>
      <w:r w:rsidRPr="00D909FC">
        <w:rPr>
          <w:lang w:val="en-US"/>
        </w:rPr>
        <w:t>The article considers the system of mechanisms of the state regional policy of the Russian Federation. Based on the analysis of regulatory legal acts and relevant scientific research, key tools are identified: the division of powers between levels of government, the system of inter-budgetary transfers, tools to stimulate economic growth, as well as spatial planning mechanisms. Special attention is paid to current trends in the centralization of management and the introduction of digital control tools. The necessity of moving from unified support measures to differentiated strategies that take into account the specifics of different types of regions is substantiated.</w:t>
      </w:r>
    </w:p>
    <w:p w:rsidR="00D909FC" w:rsidRPr="00D909FC" w:rsidRDefault="00D909FC" w:rsidP="00D909FC">
      <w:pPr>
        <w:pStyle w:val="a9"/>
        <w:rPr>
          <w:lang w:val="en-US"/>
        </w:rPr>
      </w:pPr>
      <w:r w:rsidRPr="00D909FC">
        <w:rPr>
          <w:lang w:val="en-US"/>
        </w:rPr>
        <w:t xml:space="preserve">Keywords: </w:t>
      </w:r>
    </w:p>
    <w:p w:rsidR="00D909FC" w:rsidRPr="00D909FC" w:rsidRDefault="00D909FC" w:rsidP="00D909FC">
      <w:pPr>
        <w:pStyle w:val="a8"/>
        <w:rPr>
          <w:lang w:val="en-US"/>
        </w:rPr>
      </w:pPr>
      <w:r w:rsidRPr="00D909FC">
        <w:rPr>
          <w:lang w:val="en-US"/>
        </w:rPr>
        <w:lastRenderedPageBreak/>
        <w:t>regional policy; inter-budgetary relations; division of powers; infrastructure loans; special economic zones; smart specialization; spatial development.</w:t>
      </w:r>
    </w:p>
    <w:p w:rsidR="00D909FC" w:rsidRPr="00D909FC" w:rsidRDefault="00D909FC" w:rsidP="00D909FC">
      <w:pPr>
        <w:pStyle w:val="a9"/>
        <w:rPr>
          <w:lang w:val="en-US"/>
        </w:rPr>
      </w:pPr>
      <w:r w:rsidRPr="00D909FC">
        <w:rPr>
          <w:lang w:val="en-US"/>
        </w:rPr>
        <w:t xml:space="preserve">For citation: </w:t>
      </w:r>
    </w:p>
    <w:p w:rsidR="00D909FC" w:rsidRPr="004B722B" w:rsidRDefault="00D909FC" w:rsidP="00D909FC">
      <w:pPr>
        <w:pStyle w:val="ab"/>
      </w:pPr>
      <w:proofErr w:type="spellStart"/>
      <w:r w:rsidRPr="00D909FC">
        <w:rPr>
          <w:lang w:val="en-US"/>
        </w:rPr>
        <w:t>Leonchik</w:t>
      </w:r>
      <w:proofErr w:type="spellEnd"/>
      <w:r w:rsidRPr="00D909FC">
        <w:rPr>
          <w:lang w:val="en-US"/>
        </w:rPr>
        <w:t xml:space="preserve"> A. E. The main mechanisms of the system of state regional policy in the Russian Federation. </w:t>
      </w:r>
      <w:r w:rsidRPr="00D909FC">
        <w:rPr>
          <w:i/>
          <w:iCs/>
          <w:lang w:val="en-US"/>
        </w:rPr>
        <w:t>Applied</w:t>
      </w:r>
      <w:r w:rsidRPr="004B722B">
        <w:rPr>
          <w:i/>
          <w:iCs/>
        </w:rPr>
        <w:t xml:space="preserve"> </w:t>
      </w:r>
      <w:r w:rsidRPr="00D909FC">
        <w:rPr>
          <w:i/>
          <w:iCs/>
          <w:lang w:val="en-US"/>
        </w:rPr>
        <w:t>economic</w:t>
      </w:r>
      <w:r w:rsidRPr="004B722B">
        <w:rPr>
          <w:i/>
          <w:iCs/>
        </w:rPr>
        <w:t xml:space="preserve"> </w:t>
      </w:r>
      <w:r w:rsidRPr="00D909FC">
        <w:rPr>
          <w:i/>
          <w:iCs/>
          <w:lang w:val="en-US"/>
        </w:rPr>
        <w:t>research</w:t>
      </w:r>
      <w:r w:rsidRPr="004B722B">
        <w:rPr>
          <w:i/>
          <w:iCs/>
        </w:rPr>
        <w:t xml:space="preserve">, </w:t>
      </w:r>
      <w:r w:rsidRPr="004B722B">
        <w:t xml:space="preserve">2026, </w:t>
      </w:r>
      <w:r w:rsidRPr="00D909FC">
        <w:rPr>
          <w:lang w:val="en-US"/>
        </w:rPr>
        <w:t>no</w:t>
      </w:r>
      <w:r w:rsidRPr="004B722B">
        <w:t xml:space="preserve">. 6, </w:t>
      </w:r>
      <w:r w:rsidRPr="00D909FC">
        <w:rPr>
          <w:lang w:val="en-US"/>
        </w:rPr>
        <w:t>pp</w:t>
      </w:r>
      <w:r w:rsidRPr="004B722B">
        <w:t xml:space="preserve">. 181–186. </w:t>
      </w:r>
      <w:proofErr w:type="spellStart"/>
      <w:r w:rsidRPr="00D909FC">
        <w:rPr>
          <w:lang w:val="en-US"/>
        </w:rPr>
        <w:t>doi</w:t>
      </w:r>
      <w:proofErr w:type="spellEnd"/>
      <w:r w:rsidRPr="004B722B">
        <w:t>: 10.47576/2949-1908.2026.6.6.023.</w:t>
      </w:r>
    </w:p>
    <w:p w:rsidR="00D909FC" w:rsidRPr="004B722B" w:rsidRDefault="00D909FC" w:rsidP="00D909FC">
      <w:pPr>
        <w:pStyle w:val="a3"/>
      </w:pPr>
      <w:r>
        <w:t>Научная</w:t>
      </w:r>
      <w:r w:rsidRPr="004B722B">
        <w:t xml:space="preserve"> </w:t>
      </w:r>
      <w:r>
        <w:t>статья</w:t>
      </w:r>
    </w:p>
    <w:p w:rsidR="00D909FC" w:rsidRPr="004B722B" w:rsidRDefault="00D909FC" w:rsidP="00D909FC">
      <w:pPr>
        <w:pStyle w:val="a4"/>
        <w:rPr>
          <w:lang w:val="ru-RU"/>
        </w:rPr>
      </w:pPr>
      <w:r w:rsidRPr="004B722B">
        <w:rPr>
          <w:lang w:val="ru-RU"/>
        </w:rPr>
        <w:t>УДК 338</w:t>
      </w:r>
    </w:p>
    <w:p w:rsidR="00D909FC" w:rsidRPr="004B722B" w:rsidRDefault="00D909FC" w:rsidP="00D909FC">
      <w:pPr>
        <w:pStyle w:val="doi"/>
      </w:pPr>
      <w:proofErr w:type="spellStart"/>
      <w:r w:rsidRPr="00D909FC">
        <w:rPr>
          <w:lang w:val="en-US"/>
        </w:rPr>
        <w:t>doi</w:t>
      </w:r>
      <w:proofErr w:type="spellEnd"/>
      <w:r w:rsidRPr="004B722B">
        <w:t>: 10.47576/2949-1908.2026.6.6.024</w:t>
      </w:r>
    </w:p>
    <w:p w:rsidR="00D909FC" w:rsidRDefault="00D909FC" w:rsidP="00D909FC">
      <w:pPr>
        <w:pStyle w:val="a5"/>
      </w:pPr>
      <w:r>
        <w:t xml:space="preserve">Совершенствование системы антикризисного управления предприятиями в условиях экономической неопределенности </w:t>
      </w:r>
    </w:p>
    <w:p w:rsidR="00D909FC" w:rsidRDefault="00D909FC" w:rsidP="00D909FC">
      <w:pPr>
        <w:pStyle w:val="a6"/>
      </w:pPr>
      <w:proofErr w:type="spellStart"/>
      <w:r>
        <w:t>Михлин</w:t>
      </w:r>
      <w:proofErr w:type="spellEnd"/>
      <w:r>
        <w:t xml:space="preserve"> Григорий Борисович </w:t>
      </w:r>
    </w:p>
    <w:p w:rsidR="00D909FC" w:rsidRDefault="00D909FC" w:rsidP="00D909FC">
      <w:pPr>
        <w:pStyle w:val="a7"/>
      </w:pPr>
      <w:r>
        <w:t xml:space="preserve">Московский городской университет управления Правительства </w:t>
      </w:r>
      <w:r>
        <w:br/>
        <w:t>Москвы имени Ю.М. Лужкова, Москва, Россия, mikhlin2000@mail.ru</w:t>
      </w:r>
    </w:p>
    <w:p w:rsidR="00D909FC" w:rsidRDefault="00D909FC" w:rsidP="00D909FC">
      <w:pPr>
        <w:pStyle w:val="a9"/>
      </w:pPr>
      <w:r>
        <w:t>Аннотация</w:t>
      </w:r>
    </w:p>
    <w:p w:rsidR="00D909FC" w:rsidRDefault="00D909FC" w:rsidP="00D909FC">
      <w:pPr>
        <w:pStyle w:val="a8"/>
      </w:pPr>
      <w:r>
        <w:t>Совершенствование системы антикризисного управления играет важнейшую роль в повышении эффективности производства, поскольку направлено на достижение важнейших результатов, такие как повышение качества продукции и использование факторов интенсивного роста. Такое управление нацелено на прогнозирование, предотвращение и минимизацию последствий кризисных ситуаций, таких как неплатежеспособность или банкротство. Наличие и постоянное развитие комплексной антикризисной программы является необходимым условием для устойчивого развития бизнеса.</w:t>
      </w:r>
    </w:p>
    <w:p w:rsidR="00D909FC" w:rsidRDefault="00D909FC" w:rsidP="00D909FC">
      <w:pPr>
        <w:pStyle w:val="a9"/>
      </w:pPr>
      <w:r>
        <w:t xml:space="preserve">Ключевые слова: </w:t>
      </w:r>
    </w:p>
    <w:p w:rsidR="00D909FC" w:rsidRDefault="00D909FC" w:rsidP="00D909FC">
      <w:pPr>
        <w:pStyle w:val="a8"/>
      </w:pPr>
      <w:r>
        <w:t>кризисные ситуации; антикризисное управление; антикризисная программа; банкротство; неплатежеспособность</w:t>
      </w:r>
    </w:p>
    <w:p w:rsidR="00D909FC" w:rsidRDefault="00D909FC" w:rsidP="00D909FC">
      <w:pPr>
        <w:pStyle w:val="a9"/>
      </w:pPr>
      <w:r>
        <w:t xml:space="preserve">Для цитирования: </w:t>
      </w:r>
    </w:p>
    <w:p w:rsidR="00D909FC" w:rsidRDefault="00D909FC" w:rsidP="00D909FC">
      <w:pPr>
        <w:pStyle w:val="aa"/>
      </w:pPr>
      <w:proofErr w:type="spellStart"/>
      <w:r>
        <w:t>Михлин</w:t>
      </w:r>
      <w:proofErr w:type="spellEnd"/>
      <w:r>
        <w:t xml:space="preserve"> Г. Б. Совершенствование системы антикризисного управления предприятиями в условиях экономической неопределенности // Прикладные экономические исследования. – 2026. – № 6. – С. 187–193. </w:t>
      </w:r>
      <w:proofErr w:type="spellStart"/>
      <w:r>
        <w:t>doi</w:t>
      </w:r>
      <w:proofErr w:type="spellEnd"/>
      <w:r>
        <w:t>: 10.47576/2949-1908.2026.6.6.024.</w:t>
      </w:r>
    </w:p>
    <w:p w:rsidR="00D909FC" w:rsidRDefault="00D909FC" w:rsidP="00D909FC">
      <w:pPr>
        <w:pStyle w:val="original"/>
      </w:pPr>
      <w:r>
        <w:t>Original article</w:t>
      </w:r>
    </w:p>
    <w:p w:rsidR="00D909FC" w:rsidRPr="005C6E5A" w:rsidRDefault="00D909FC" w:rsidP="00D909FC">
      <w:pPr>
        <w:pStyle w:val="a5"/>
        <w:rPr>
          <w:lang w:val="en-US"/>
        </w:rPr>
      </w:pPr>
      <w:r w:rsidRPr="005C6E5A">
        <w:rPr>
          <w:lang w:val="en-US"/>
        </w:rPr>
        <w:t>Improving the Anti-Crisis Management System for Enterprises in Conditions of Economic Uncertainty</w:t>
      </w:r>
    </w:p>
    <w:p w:rsidR="00D909FC" w:rsidRPr="005C6E5A" w:rsidRDefault="00D909FC" w:rsidP="00D909FC">
      <w:pPr>
        <w:pStyle w:val="a6"/>
        <w:rPr>
          <w:lang w:val="en-US"/>
        </w:rPr>
      </w:pPr>
      <w:proofErr w:type="spellStart"/>
      <w:r w:rsidRPr="005C6E5A">
        <w:rPr>
          <w:lang w:val="en-US"/>
        </w:rPr>
        <w:t>Mikhlin</w:t>
      </w:r>
      <w:proofErr w:type="spellEnd"/>
      <w:r w:rsidRPr="005C6E5A">
        <w:rPr>
          <w:lang w:val="en-US"/>
        </w:rPr>
        <w:t xml:space="preserve"> </w:t>
      </w:r>
      <w:proofErr w:type="spellStart"/>
      <w:r w:rsidRPr="005C6E5A">
        <w:rPr>
          <w:lang w:val="en-US"/>
        </w:rPr>
        <w:t>Grigory</w:t>
      </w:r>
      <w:proofErr w:type="spellEnd"/>
      <w:r w:rsidRPr="005C6E5A">
        <w:rPr>
          <w:lang w:val="en-US"/>
        </w:rPr>
        <w:t xml:space="preserve"> B. </w:t>
      </w:r>
    </w:p>
    <w:p w:rsidR="00D909FC" w:rsidRPr="005C6E5A" w:rsidRDefault="00D909FC" w:rsidP="00D909FC">
      <w:pPr>
        <w:pStyle w:val="a7"/>
        <w:rPr>
          <w:lang w:val="en-US"/>
        </w:rPr>
      </w:pPr>
      <w:r w:rsidRPr="005C6E5A">
        <w:rPr>
          <w:lang w:val="en-US"/>
        </w:rPr>
        <w:t>Moscow City University of Management, Moscow, Russia, mikhlin2000@mail.ru</w:t>
      </w:r>
    </w:p>
    <w:p w:rsidR="00D909FC" w:rsidRPr="005C6E5A" w:rsidRDefault="00D909FC" w:rsidP="00D909FC">
      <w:pPr>
        <w:pStyle w:val="a9"/>
        <w:rPr>
          <w:lang w:val="en-US"/>
        </w:rPr>
      </w:pPr>
      <w:r w:rsidRPr="005C6E5A">
        <w:rPr>
          <w:lang w:val="en-US"/>
        </w:rPr>
        <w:t>Abstract</w:t>
      </w:r>
    </w:p>
    <w:p w:rsidR="00D909FC" w:rsidRPr="005C6E5A" w:rsidRDefault="00D909FC" w:rsidP="00D909FC">
      <w:pPr>
        <w:pStyle w:val="a8"/>
        <w:rPr>
          <w:lang w:val="en-US"/>
        </w:rPr>
      </w:pPr>
      <w:r w:rsidRPr="005C6E5A">
        <w:rPr>
          <w:lang w:val="en-US"/>
        </w:rPr>
        <w:t>Improving the anti-crisis management system plays a crucial role in increasing production efficiency, as it is aimed at achieving key results, such as improving product quality and leveraging growth factors. Such management aims to predict, prevent, and minimize the consequences of crisis situations, such as insolvency or bankruptcy. The existence and ongoing development of a comprehensive anti-crisis program is a prerequisite for sustainable business development.</w:t>
      </w:r>
    </w:p>
    <w:p w:rsidR="00D909FC" w:rsidRPr="005C6E5A" w:rsidRDefault="00D909FC" w:rsidP="00D909FC">
      <w:pPr>
        <w:pStyle w:val="a9"/>
        <w:rPr>
          <w:lang w:val="en-US"/>
        </w:rPr>
      </w:pPr>
      <w:r w:rsidRPr="005C6E5A">
        <w:rPr>
          <w:lang w:val="en-US"/>
        </w:rPr>
        <w:lastRenderedPageBreak/>
        <w:t>Keywords:</w:t>
      </w:r>
    </w:p>
    <w:p w:rsidR="00D909FC" w:rsidRPr="005C6E5A" w:rsidRDefault="00D909FC" w:rsidP="00D909FC">
      <w:pPr>
        <w:pStyle w:val="a8"/>
        <w:rPr>
          <w:lang w:val="en-US"/>
        </w:rPr>
      </w:pPr>
      <w:r w:rsidRPr="005C6E5A">
        <w:rPr>
          <w:lang w:val="en-US"/>
        </w:rPr>
        <w:t>crisis situations; anti-crisis management; anti-crisis program; bankruptcy; insolvency.</w:t>
      </w:r>
    </w:p>
    <w:p w:rsidR="00D909FC" w:rsidRPr="005C6E5A" w:rsidRDefault="00D909FC" w:rsidP="00D909FC">
      <w:pPr>
        <w:pStyle w:val="a9"/>
        <w:rPr>
          <w:lang w:val="en-US"/>
        </w:rPr>
      </w:pPr>
      <w:r w:rsidRPr="005C6E5A">
        <w:rPr>
          <w:lang w:val="en-US"/>
        </w:rPr>
        <w:t xml:space="preserve">For citation: </w:t>
      </w:r>
    </w:p>
    <w:p w:rsidR="00D909FC" w:rsidRPr="004B722B" w:rsidRDefault="00D909FC" w:rsidP="00D909FC">
      <w:pPr>
        <w:pStyle w:val="ab"/>
      </w:pPr>
      <w:proofErr w:type="spellStart"/>
      <w:r w:rsidRPr="005C6E5A">
        <w:rPr>
          <w:lang w:val="en-US"/>
        </w:rPr>
        <w:t>Mikhlin</w:t>
      </w:r>
      <w:proofErr w:type="spellEnd"/>
      <w:r w:rsidRPr="005C6E5A">
        <w:rPr>
          <w:lang w:val="en-US"/>
        </w:rPr>
        <w:t xml:space="preserve"> G. B. Improving the Anti-Crisis Management System for Enterprises in Conditions of Economic Uncertainty. </w:t>
      </w:r>
      <w:r w:rsidRPr="005C6E5A">
        <w:rPr>
          <w:i/>
          <w:iCs/>
          <w:lang w:val="en-US"/>
        </w:rPr>
        <w:t>Applied</w:t>
      </w:r>
      <w:r w:rsidRPr="004B722B">
        <w:rPr>
          <w:i/>
          <w:iCs/>
        </w:rPr>
        <w:t xml:space="preserve"> </w:t>
      </w:r>
      <w:r w:rsidRPr="005C6E5A">
        <w:rPr>
          <w:i/>
          <w:iCs/>
          <w:lang w:val="en-US"/>
        </w:rPr>
        <w:t>economic</w:t>
      </w:r>
      <w:r w:rsidRPr="004B722B">
        <w:rPr>
          <w:i/>
          <w:iCs/>
        </w:rPr>
        <w:t xml:space="preserve"> </w:t>
      </w:r>
      <w:r w:rsidRPr="005C6E5A">
        <w:rPr>
          <w:i/>
          <w:iCs/>
          <w:lang w:val="en-US"/>
        </w:rPr>
        <w:t>research</w:t>
      </w:r>
      <w:r w:rsidRPr="004B722B">
        <w:rPr>
          <w:i/>
          <w:iCs/>
        </w:rPr>
        <w:t>,</w:t>
      </w:r>
      <w:r w:rsidRPr="004B722B">
        <w:t xml:space="preserve"> 2026, </w:t>
      </w:r>
      <w:r w:rsidRPr="005C6E5A">
        <w:rPr>
          <w:lang w:val="en-US"/>
        </w:rPr>
        <w:t>no</w:t>
      </w:r>
      <w:r w:rsidRPr="004B722B">
        <w:t xml:space="preserve">. 6, </w:t>
      </w:r>
      <w:r w:rsidRPr="004B722B">
        <w:br/>
      </w:r>
      <w:r w:rsidRPr="005C6E5A">
        <w:rPr>
          <w:lang w:val="en-US"/>
        </w:rPr>
        <w:t>pp</w:t>
      </w:r>
      <w:r w:rsidRPr="004B722B">
        <w:t xml:space="preserve">. 187–193. </w:t>
      </w:r>
      <w:proofErr w:type="spellStart"/>
      <w:r w:rsidRPr="005C6E5A">
        <w:rPr>
          <w:lang w:val="en-US"/>
        </w:rPr>
        <w:t>doi</w:t>
      </w:r>
      <w:proofErr w:type="spellEnd"/>
      <w:r w:rsidRPr="004B722B">
        <w:t>: 10.47576/2949-1908.2026.6.6.024.</w:t>
      </w:r>
    </w:p>
    <w:p w:rsidR="00D909FC" w:rsidRPr="004B722B" w:rsidRDefault="00D909FC" w:rsidP="00D909FC">
      <w:pPr>
        <w:pStyle w:val="a3"/>
      </w:pPr>
      <w:r>
        <w:t>Научная</w:t>
      </w:r>
      <w:r w:rsidRPr="004B722B">
        <w:t xml:space="preserve"> </w:t>
      </w:r>
      <w:r>
        <w:t>статья</w:t>
      </w:r>
    </w:p>
    <w:p w:rsidR="00D909FC" w:rsidRPr="004B722B" w:rsidRDefault="00D909FC" w:rsidP="00D909FC">
      <w:pPr>
        <w:pStyle w:val="a4"/>
        <w:rPr>
          <w:lang w:val="ru-RU"/>
        </w:rPr>
      </w:pPr>
      <w:r w:rsidRPr="004B722B">
        <w:rPr>
          <w:lang w:val="ru-RU"/>
        </w:rPr>
        <w:t>УДК 330</w:t>
      </w:r>
    </w:p>
    <w:p w:rsidR="00D909FC" w:rsidRPr="004B722B" w:rsidRDefault="00D909FC" w:rsidP="00D909FC">
      <w:pPr>
        <w:pStyle w:val="doi"/>
      </w:pPr>
      <w:proofErr w:type="spellStart"/>
      <w:r w:rsidRPr="005C6E5A">
        <w:rPr>
          <w:lang w:val="en-US"/>
        </w:rPr>
        <w:t>doi</w:t>
      </w:r>
      <w:proofErr w:type="spellEnd"/>
      <w:r w:rsidRPr="004B722B">
        <w:t>: 10.47576/2949-1908.2026.6.6.025</w:t>
      </w:r>
    </w:p>
    <w:p w:rsidR="00D909FC" w:rsidRDefault="00D909FC" w:rsidP="00D909FC">
      <w:pPr>
        <w:pStyle w:val="a5"/>
      </w:pPr>
      <w:r>
        <w:t xml:space="preserve">Типология организаций сферы культуры </w:t>
      </w:r>
      <w:r>
        <w:br/>
        <w:t>как основа дифференцированного внедрения технологий искусственного интеллекта</w:t>
      </w:r>
    </w:p>
    <w:p w:rsidR="00D909FC" w:rsidRDefault="00D909FC" w:rsidP="00D909FC">
      <w:pPr>
        <w:pStyle w:val="a6"/>
      </w:pPr>
      <w:r>
        <w:t>Большакова Нина Георгиевна</w:t>
      </w:r>
    </w:p>
    <w:p w:rsidR="00D909FC" w:rsidRDefault="00D909FC" w:rsidP="00D909FC">
      <w:pPr>
        <w:pStyle w:val="a7"/>
      </w:pPr>
      <w:r>
        <w:t xml:space="preserve">Ивановский государственный энергетический университет, </w:t>
      </w:r>
      <w:r>
        <w:br/>
        <w:t>Иваново, Россия, nibol@mail.ru</w:t>
      </w:r>
    </w:p>
    <w:p w:rsidR="00D909FC" w:rsidRDefault="00D909FC" w:rsidP="00D909FC">
      <w:pPr>
        <w:pStyle w:val="a6"/>
      </w:pPr>
      <w:proofErr w:type="spellStart"/>
      <w:r>
        <w:t>Вылгина</w:t>
      </w:r>
      <w:proofErr w:type="spellEnd"/>
      <w:r>
        <w:t xml:space="preserve"> Юлия Вадимовна </w:t>
      </w:r>
    </w:p>
    <w:p w:rsidR="00D909FC" w:rsidRDefault="00D909FC" w:rsidP="00D909FC">
      <w:pPr>
        <w:pStyle w:val="a7"/>
      </w:pPr>
      <w:r>
        <w:t xml:space="preserve">Ивановский государственный энергетический университет, </w:t>
      </w:r>
      <w:r>
        <w:br/>
        <w:t>Иваново, Россия, jvilgina@mail.ru </w:t>
      </w:r>
    </w:p>
    <w:p w:rsidR="00D909FC" w:rsidRDefault="00D909FC" w:rsidP="00D909FC">
      <w:pPr>
        <w:pStyle w:val="a9"/>
      </w:pPr>
      <w:r>
        <w:t>Аннотация</w:t>
      </w:r>
    </w:p>
    <w:p w:rsidR="00D909FC" w:rsidRDefault="00D909FC" w:rsidP="00D909FC">
      <w:pPr>
        <w:pStyle w:val="a8"/>
      </w:pPr>
      <w:r>
        <w:t>В статье обосновывается необходимость перехода от унифицированных программ цифровизации к дифференцированным стратегиям внедрения искусственного интеллекта в организациях сферы культуры. На основе сравнительного анализа российских музеев различного уровня предлагается авторская типология, включающая четыре типа организаций, различающиеся по институциональному статусу, объему фондов, кадровому потенциалу и ИТ-инфраструктуре. Для каждого типа выявляются релевантные задачи ИИ, ключевые барьеры и ограничения применения технологий. Разрабатывается уровневая модель внедрения ИИ, учитывающая специфику каждого типа организаций. Доказывается, что игнорирование типологии ведет к усилению цифрового неравенства и неоправданным финансовым затратам. Статья адресована управленцам в сфере культуры, музейным технологам и региональным органам культурной политики.</w:t>
      </w:r>
    </w:p>
    <w:p w:rsidR="00D909FC" w:rsidRDefault="00D909FC" w:rsidP="00D909FC">
      <w:pPr>
        <w:pStyle w:val="a9"/>
      </w:pPr>
      <w:r>
        <w:t xml:space="preserve">Ключевые слова: </w:t>
      </w:r>
    </w:p>
    <w:p w:rsidR="00D909FC" w:rsidRDefault="00D909FC" w:rsidP="00D909FC">
      <w:pPr>
        <w:pStyle w:val="a8"/>
      </w:pPr>
      <w:r>
        <w:t>типология культурных организаций; искусственный интеллект в сфере культуры; музейный менеджмент; дифференцированная стратегия; цифровое неравенство.</w:t>
      </w:r>
    </w:p>
    <w:p w:rsidR="00D909FC" w:rsidRDefault="00D909FC" w:rsidP="00D909FC">
      <w:pPr>
        <w:pStyle w:val="a9"/>
      </w:pPr>
      <w:r>
        <w:t xml:space="preserve">Для цитирования: </w:t>
      </w:r>
    </w:p>
    <w:p w:rsidR="00D909FC" w:rsidRDefault="00D909FC" w:rsidP="00D909FC">
      <w:pPr>
        <w:pStyle w:val="aa"/>
      </w:pPr>
      <w:r>
        <w:t xml:space="preserve">Большакова Н. Г., </w:t>
      </w:r>
      <w:proofErr w:type="spellStart"/>
      <w:r>
        <w:t>Вылгина</w:t>
      </w:r>
      <w:proofErr w:type="spellEnd"/>
      <w:r>
        <w:t xml:space="preserve"> Ю. В. Типология организаций сферы культуры как основа дифференцированного внедрения технологий искусственного интеллекта // Прикладные экономические исследования. – 2026. – № 6. – С. 194–201. </w:t>
      </w:r>
      <w:proofErr w:type="spellStart"/>
      <w:r>
        <w:t>doi</w:t>
      </w:r>
      <w:proofErr w:type="spellEnd"/>
      <w:r>
        <w:t>: 10.47576/2949-1908.2026.6.6.025.</w:t>
      </w:r>
    </w:p>
    <w:p w:rsidR="00D909FC" w:rsidRDefault="00D909FC" w:rsidP="00D909FC">
      <w:pPr>
        <w:pStyle w:val="original"/>
      </w:pPr>
      <w:r>
        <w:t>Original article</w:t>
      </w:r>
    </w:p>
    <w:p w:rsidR="00D909FC" w:rsidRPr="00D909FC" w:rsidRDefault="00D909FC" w:rsidP="00D909FC">
      <w:pPr>
        <w:pStyle w:val="a5"/>
        <w:rPr>
          <w:lang w:val="en-US"/>
        </w:rPr>
      </w:pPr>
      <w:r w:rsidRPr="00D909FC">
        <w:rPr>
          <w:lang w:val="en-US"/>
        </w:rPr>
        <w:t xml:space="preserve">A Typology of Cultural Organizations </w:t>
      </w:r>
      <w:r w:rsidRPr="00D909FC">
        <w:rPr>
          <w:lang w:val="en-US"/>
        </w:rPr>
        <w:br/>
        <w:t>as a Basis for the Differentiated Implementation of Artificial Intelligence Technologies</w:t>
      </w:r>
    </w:p>
    <w:p w:rsidR="00D909FC" w:rsidRPr="00D909FC" w:rsidRDefault="00D909FC" w:rsidP="00D909FC">
      <w:pPr>
        <w:pStyle w:val="a6"/>
        <w:rPr>
          <w:lang w:val="en-US"/>
        </w:rPr>
      </w:pPr>
      <w:proofErr w:type="spellStart"/>
      <w:r w:rsidRPr="00D909FC">
        <w:rPr>
          <w:lang w:val="en-US"/>
        </w:rPr>
        <w:lastRenderedPageBreak/>
        <w:t>Bolshakova</w:t>
      </w:r>
      <w:proofErr w:type="spellEnd"/>
      <w:r w:rsidRPr="00D909FC">
        <w:rPr>
          <w:lang w:val="en-US"/>
        </w:rPr>
        <w:t xml:space="preserve"> Nina G. </w:t>
      </w:r>
    </w:p>
    <w:p w:rsidR="00D909FC" w:rsidRPr="00D909FC" w:rsidRDefault="00D909FC" w:rsidP="00D909FC">
      <w:pPr>
        <w:pStyle w:val="a7"/>
        <w:rPr>
          <w:lang w:val="en-US"/>
        </w:rPr>
      </w:pPr>
      <w:r w:rsidRPr="00D909FC">
        <w:rPr>
          <w:lang w:val="en-US"/>
        </w:rPr>
        <w:t>Ivanovo State Power Engineering University, Ivanovo, Russia, nibol@mail.ru</w:t>
      </w:r>
    </w:p>
    <w:p w:rsidR="00D909FC" w:rsidRPr="00D909FC" w:rsidRDefault="00D909FC" w:rsidP="00D909FC">
      <w:pPr>
        <w:pStyle w:val="a6"/>
        <w:rPr>
          <w:lang w:val="en-US"/>
        </w:rPr>
      </w:pPr>
      <w:proofErr w:type="spellStart"/>
      <w:r w:rsidRPr="00D909FC">
        <w:rPr>
          <w:lang w:val="en-US"/>
        </w:rPr>
        <w:t>Vylgina</w:t>
      </w:r>
      <w:proofErr w:type="spellEnd"/>
      <w:r w:rsidRPr="00D909FC">
        <w:rPr>
          <w:lang w:val="en-US"/>
        </w:rPr>
        <w:t xml:space="preserve"> </w:t>
      </w:r>
      <w:proofErr w:type="spellStart"/>
      <w:r w:rsidRPr="00D909FC">
        <w:rPr>
          <w:lang w:val="en-US"/>
        </w:rPr>
        <w:t>Yulia</w:t>
      </w:r>
      <w:proofErr w:type="spellEnd"/>
      <w:r w:rsidRPr="00D909FC">
        <w:rPr>
          <w:lang w:val="en-US"/>
        </w:rPr>
        <w:t xml:space="preserve"> V. </w:t>
      </w:r>
    </w:p>
    <w:p w:rsidR="00D909FC" w:rsidRPr="00D909FC" w:rsidRDefault="00D909FC" w:rsidP="00D909FC">
      <w:pPr>
        <w:pStyle w:val="a7"/>
        <w:rPr>
          <w:lang w:val="en-US"/>
        </w:rPr>
      </w:pPr>
      <w:r w:rsidRPr="00D909FC">
        <w:rPr>
          <w:lang w:val="en-US"/>
        </w:rPr>
        <w:t>Ivanovo State Power Engineering University, Ivanovo, Russia, jvilgina@mail.ru</w:t>
      </w:r>
    </w:p>
    <w:p w:rsidR="00D909FC" w:rsidRPr="00D909FC" w:rsidRDefault="00D909FC" w:rsidP="00D909FC">
      <w:pPr>
        <w:pStyle w:val="a9"/>
        <w:rPr>
          <w:lang w:val="en-US"/>
        </w:rPr>
      </w:pPr>
      <w:r w:rsidRPr="00D909FC">
        <w:rPr>
          <w:lang w:val="en-US"/>
        </w:rPr>
        <w:t>Abstract</w:t>
      </w:r>
    </w:p>
    <w:p w:rsidR="00D909FC" w:rsidRPr="00D909FC" w:rsidRDefault="00D909FC" w:rsidP="00D909FC">
      <w:pPr>
        <w:pStyle w:val="a8"/>
        <w:rPr>
          <w:lang w:val="en-US"/>
        </w:rPr>
      </w:pPr>
      <w:r w:rsidRPr="00D909FC">
        <w:rPr>
          <w:lang w:val="en-US"/>
        </w:rPr>
        <w:t>This article argues for the need to transition from standardized digitalization programs to differentiated strategies for implementing artificial intelligence in cultural organizations. Based on a comparative analysis of Russian museums at various levels, the author proposes a typology comprising four types of organizations, differing in institutional status, collection size, human resources, and IT infrastructure. For each type, relevant AI tasks, key barriers, and limitations to technology application are identified. A tiered model for AI implementation is developed, taking into account the specific characteristics of each type of organization. It is demonstrated that ignoring this typology leads to increased digital inequality and unjustified financial costs. The article is addressed to cultural sector managers, museum technologists, and regional cultural policy bodies.</w:t>
      </w:r>
    </w:p>
    <w:p w:rsidR="00D909FC" w:rsidRPr="00D909FC" w:rsidRDefault="00D909FC" w:rsidP="00D909FC">
      <w:pPr>
        <w:pStyle w:val="a9"/>
        <w:rPr>
          <w:lang w:val="en-US"/>
        </w:rPr>
      </w:pPr>
      <w:r w:rsidRPr="00D909FC">
        <w:rPr>
          <w:lang w:val="en-US"/>
        </w:rPr>
        <w:t xml:space="preserve">Keywords: </w:t>
      </w:r>
    </w:p>
    <w:p w:rsidR="00D909FC" w:rsidRPr="00D909FC" w:rsidRDefault="00D909FC" w:rsidP="00D909FC">
      <w:pPr>
        <w:pStyle w:val="a8"/>
        <w:rPr>
          <w:lang w:val="en-US"/>
        </w:rPr>
      </w:pPr>
      <w:r w:rsidRPr="00D909FC">
        <w:rPr>
          <w:lang w:val="en-US"/>
        </w:rPr>
        <w:t>typology of cultural organizations; artificial intelligence in the cultural sector; museum management; differentiated strategy; digital inequality.</w:t>
      </w:r>
    </w:p>
    <w:p w:rsidR="00D909FC" w:rsidRPr="00D909FC" w:rsidRDefault="00D909FC" w:rsidP="00D909FC">
      <w:pPr>
        <w:pStyle w:val="a9"/>
        <w:rPr>
          <w:lang w:val="en-US"/>
        </w:rPr>
      </w:pPr>
      <w:r w:rsidRPr="00D909FC">
        <w:rPr>
          <w:lang w:val="en-US"/>
        </w:rPr>
        <w:t xml:space="preserve">For citation: </w:t>
      </w:r>
    </w:p>
    <w:p w:rsidR="00D909FC" w:rsidRPr="004B722B" w:rsidRDefault="00D909FC" w:rsidP="00D909FC">
      <w:pPr>
        <w:pStyle w:val="ab"/>
        <w:rPr>
          <w:spacing w:val="-2"/>
        </w:rPr>
      </w:pPr>
      <w:proofErr w:type="spellStart"/>
      <w:r w:rsidRPr="00D909FC">
        <w:rPr>
          <w:spacing w:val="-2"/>
          <w:lang w:val="en-US"/>
        </w:rPr>
        <w:t>Bolshakova</w:t>
      </w:r>
      <w:proofErr w:type="spellEnd"/>
      <w:r w:rsidRPr="00D909FC">
        <w:rPr>
          <w:spacing w:val="-2"/>
          <w:lang w:val="en-US"/>
        </w:rPr>
        <w:t xml:space="preserve"> N. G., </w:t>
      </w:r>
      <w:proofErr w:type="spellStart"/>
      <w:r w:rsidRPr="00D909FC">
        <w:rPr>
          <w:spacing w:val="-2"/>
          <w:lang w:val="en-US"/>
        </w:rPr>
        <w:t>Vylgina</w:t>
      </w:r>
      <w:proofErr w:type="spellEnd"/>
      <w:r w:rsidRPr="00D909FC">
        <w:rPr>
          <w:spacing w:val="-2"/>
          <w:lang w:val="en-US"/>
        </w:rPr>
        <w:t xml:space="preserve"> Yu. V. A Typology of Cultural Organizations as a Basis for the Differentiated Implementation of Artificial Intelligence Technologies. </w:t>
      </w:r>
      <w:r w:rsidRPr="005C6E5A">
        <w:rPr>
          <w:i/>
          <w:iCs/>
          <w:spacing w:val="-2"/>
          <w:lang w:val="en-US"/>
        </w:rPr>
        <w:t>Applied</w:t>
      </w:r>
      <w:r w:rsidRPr="004B722B">
        <w:rPr>
          <w:i/>
          <w:iCs/>
          <w:spacing w:val="-2"/>
        </w:rPr>
        <w:t xml:space="preserve"> </w:t>
      </w:r>
      <w:r w:rsidRPr="005C6E5A">
        <w:rPr>
          <w:i/>
          <w:iCs/>
          <w:spacing w:val="-2"/>
          <w:lang w:val="en-US"/>
        </w:rPr>
        <w:t>economic</w:t>
      </w:r>
      <w:r w:rsidRPr="004B722B">
        <w:rPr>
          <w:i/>
          <w:iCs/>
          <w:spacing w:val="-2"/>
        </w:rPr>
        <w:t xml:space="preserve"> </w:t>
      </w:r>
      <w:r w:rsidRPr="005C6E5A">
        <w:rPr>
          <w:i/>
          <w:iCs/>
          <w:spacing w:val="-2"/>
          <w:lang w:val="en-US"/>
        </w:rPr>
        <w:t>research</w:t>
      </w:r>
      <w:r w:rsidRPr="004B722B">
        <w:rPr>
          <w:i/>
          <w:iCs/>
          <w:spacing w:val="-2"/>
        </w:rPr>
        <w:t xml:space="preserve">, </w:t>
      </w:r>
      <w:r w:rsidRPr="004B722B">
        <w:rPr>
          <w:spacing w:val="-2"/>
        </w:rPr>
        <w:t xml:space="preserve">2026, </w:t>
      </w:r>
      <w:r w:rsidRPr="005C6E5A">
        <w:rPr>
          <w:spacing w:val="-2"/>
          <w:lang w:val="en-US"/>
        </w:rPr>
        <w:t>no</w:t>
      </w:r>
      <w:r w:rsidRPr="004B722B">
        <w:rPr>
          <w:spacing w:val="-2"/>
        </w:rPr>
        <w:t xml:space="preserve">. 6, </w:t>
      </w:r>
      <w:r w:rsidRPr="005C6E5A">
        <w:rPr>
          <w:spacing w:val="-2"/>
          <w:lang w:val="en-US"/>
        </w:rPr>
        <w:t>pp</w:t>
      </w:r>
      <w:r w:rsidRPr="004B722B">
        <w:rPr>
          <w:spacing w:val="-2"/>
        </w:rPr>
        <w:t xml:space="preserve">. 194–201. </w:t>
      </w:r>
      <w:proofErr w:type="spellStart"/>
      <w:r w:rsidRPr="005C6E5A">
        <w:rPr>
          <w:spacing w:val="-2"/>
          <w:lang w:val="en-US"/>
        </w:rPr>
        <w:t>doi</w:t>
      </w:r>
      <w:proofErr w:type="spellEnd"/>
      <w:r w:rsidRPr="004B722B">
        <w:rPr>
          <w:spacing w:val="-2"/>
        </w:rPr>
        <w:t>: 10.47576/2949-1908.2026.6.6.025.</w:t>
      </w:r>
    </w:p>
    <w:p w:rsidR="00D909FC" w:rsidRPr="004B722B" w:rsidRDefault="00D909FC" w:rsidP="00D909FC">
      <w:pPr>
        <w:pStyle w:val="a3"/>
      </w:pPr>
      <w:r>
        <w:t>Научная</w:t>
      </w:r>
      <w:r w:rsidRPr="004B722B">
        <w:t xml:space="preserve"> </w:t>
      </w:r>
      <w:r>
        <w:t>статья</w:t>
      </w:r>
    </w:p>
    <w:p w:rsidR="00D909FC" w:rsidRPr="004B722B" w:rsidRDefault="00D909FC" w:rsidP="00D909FC">
      <w:pPr>
        <w:pStyle w:val="a4"/>
        <w:rPr>
          <w:lang w:val="ru-RU"/>
        </w:rPr>
      </w:pPr>
      <w:r w:rsidRPr="004B722B">
        <w:rPr>
          <w:lang w:val="ru-RU"/>
        </w:rPr>
        <w:t>УДК 338.24:004</w:t>
      </w:r>
    </w:p>
    <w:p w:rsidR="00D909FC" w:rsidRPr="004B722B" w:rsidRDefault="00D909FC" w:rsidP="00D909FC">
      <w:pPr>
        <w:pStyle w:val="doi"/>
      </w:pPr>
      <w:proofErr w:type="spellStart"/>
      <w:r w:rsidRPr="005C6E5A">
        <w:rPr>
          <w:lang w:val="en-US"/>
        </w:rPr>
        <w:t>doi</w:t>
      </w:r>
      <w:proofErr w:type="spellEnd"/>
      <w:r w:rsidRPr="004B722B">
        <w:t>: 10.47576/2949-1908.2026.6.6.026</w:t>
      </w:r>
    </w:p>
    <w:p w:rsidR="00D909FC" w:rsidRDefault="00D909FC" w:rsidP="00D909FC">
      <w:pPr>
        <w:pStyle w:val="a5"/>
      </w:pPr>
      <w:r>
        <w:t>Теоретико-методические основы оценки влияния цифровизации на экономическую эффективность деятельности предприятий</w:t>
      </w:r>
    </w:p>
    <w:p w:rsidR="00D909FC" w:rsidRDefault="00D909FC" w:rsidP="00D909FC">
      <w:pPr>
        <w:pStyle w:val="a6"/>
      </w:pPr>
      <w:proofErr w:type="spellStart"/>
      <w:r>
        <w:t>Фасхутдинова</w:t>
      </w:r>
      <w:proofErr w:type="spellEnd"/>
      <w:r>
        <w:t xml:space="preserve"> Гузель </w:t>
      </w:r>
      <w:proofErr w:type="spellStart"/>
      <w:r>
        <w:t>Ильдаровна</w:t>
      </w:r>
      <w:proofErr w:type="spellEnd"/>
    </w:p>
    <w:p w:rsidR="00D909FC" w:rsidRDefault="00D909FC" w:rsidP="00D909FC">
      <w:pPr>
        <w:pStyle w:val="a7"/>
      </w:pPr>
      <w:r>
        <w:t>Санкт-Петербургский политехнический университет Петра Великого, Санкт-Петербург, Россия, guzel.ely@yandex.ru</w:t>
      </w:r>
    </w:p>
    <w:p w:rsidR="00D909FC" w:rsidRDefault="00D909FC" w:rsidP="00D909FC">
      <w:pPr>
        <w:pStyle w:val="a6"/>
      </w:pPr>
      <w:proofErr w:type="spellStart"/>
      <w:r>
        <w:t>Халиков</w:t>
      </w:r>
      <w:proofErr w:type="spellEnd"/>
      <w:r>
        <w:t xml:space="preserve"> Александр Юрьевич</w:t>
      </w:r>
    </w:p>
    <w:p w:rsidR="00D909FC" w:rsidRDefault="00D909FC" w:rsidP="00D909FC">
      <w:pPr>
        <w:pStyle w:val="a7"/>
      </w:pPr>
      <w:r>
        <w:t>Санкт-Петербургский политехнический университет Петра Великого, Санкт-Петербург, Россия, khalikov_04@inbox.ru</w:t>
      </w:r>
    </w:p>
    <w:p w:rsidR="00D909FC" w:rsidRDefault="00D909FC" w:rsidP="00D909FC">
      <w:pPr>
        <w:pStyle w:val="a6"/>
      </w:pPr>
      <w:r>
        <w:t>Михайлова Алена Игоревна</w:t>
      </w:r>
    </w:p>
    <w:p w:rsidR="00D909FC" w:rsidRDefault="00D909FC" w:rsidP="00D909FC">
      <w:pPr>
        <w:pStyle w:val="a7"/>
      </w:pPr>
      <w:r>
        <w:t>Санкт-Петербургский политехнический университет Петра Великого, Санкт-Петербург, Россия, alena-mikhailova301104@yandex.ru</w:t>
      </w:r>
    </w:p>
    <w:p w:rsidR="00D909FC" w:rsidRDefault="00D909FC" w:rsidP="00D909FC">
      <w:pPr>
        <w:pStyle w:val="a9"/>
      </w:pPr>
      <w:r>
        <w:t>Аннотация</w:t>
      </w:r>
    </w:p>
    <w:p w:rsidR="00D909FC" w:rsidRDefault="00D909FC" w:rsidP="00D909FC">
      <w:pPr>
        <w:pStyle w:val="a8"/>
      </w:pPr>
      <w:r>
        <w:t xml:space="preserve">В статье раскрываются теоретико-методические основы оценки влияния цифровизации на экономическую эффективность деятельности предприятий. Рассмотрены подходы к разграничению цифровизации отдельных операций и </w:t>
      </w:r>
      <w:r>
        <w:lastRenderedPageBreak/>
        <w:t>цифровой трансформации предприятия, а также методы оценки цифровых проектов через затраты, процессные изменения, производственные результаты и финансовые показатели. Проанализированы научные публикации по вопросам цифровой трансформации, статистические данные НИУ ВШЭ и прикладные примеры внедрения системы 1С на российских предприятиях. На основе обобщения источников обосновывается необходимость оценки цифровизации с учетом временного лага, барьеров внедрения, качества данных и готовности персонала. Констатируется, что использование только инвестиционных показателей сужает оценку экономического результата, поскольку часть эффекта сначала проявляется в скорости операций, снижении трудоемкости и улучшении управленческой отчетности.</w:t>
      </w:r>
    </w:p>
    <w:p w:rsidR="00D909FC" w:rsidRDefault="00D909FC" w:rsidP="00D909FC">
      <w:pPr>
        <w:pStyle w:val="a9"/>
      </w:pPr>
      <w:r>
        <w:t xml:space="preserve">Ключевые слова: </w:t>
      </w:r>
    </w:p>
    <w:p w:rsidR="00D909FC" w:rsidRDefault="00D909FC" w:rsidP="00D909FC">
      <w:pPr>
        <w:pStyle w:val="a8"/>
      </w:pPr>
      <w:r>
        <w:t>цифровизация; цифровая трансформация; экономическая эффективность; предприятие; оценка эффективности.</w:t>
      </w:r>
    </w:p>
    <w:p w:rsidR="00D909FC" w:rsidRDefault="00D909FC" w:rsidP="00D909FC">
      <w:pPr>
        <w:pStyle w:val="a9"/>
      </w:pPr>
      <w:r>
        <w:t xml:space="preserve">Для цитирования: </w:t>
      </w:r>
    </w:p>
    <w:p w:rsidR="00D909FC" w:rsidRDefault="00D909FC" w:rsidP="00D909FC">
      <w:pPr>
        <w:pStyle w:val="aa"/>
      </w:pPr>
      <w:proofErr w:type="spellStart"/>
      <w:r>
        <w:t>Фасхутдинова</w:t>
      </w:r>
      <w:proofErr w:type="spellEnd"/>
      <w:r>
        <w:t xml:space="preserve"> Г. И., </w:t>
      </w:r>
      <w:proofErr w:type="spellStart"/>
      <w:r>
        <w:t>Халиков</w:t>
      </w:r>
      <w:proofErr w:type="spellEnd"/>
      <w:r>
        <w:t xml:space="preserve"> А. Ю., Михайлова А. И. Теоретико-методические основы оценки влияния цифровизации на экономическую эффективность деятельности предприятий // Прикладные экономические исследования. – 2026. – № 6. – С. 202–209. </w:t>
      </w:r>
      <w:proofErr w:type="spellStart"/>
      <w:r>
        <w:t>doi</w:t>
      </w:r>
      <w:proofErr w:type="spellEnd"/>
      <w:r>
        <w:t>: 10.47576/2949-1908.2026.6.6.026.</w:t>
      </w:r>
    </w:p>
    <w:p w:rsidR="00D909FC" w:rsidRDefault="00D909FC" w:rsidP="00D909FC">
      <w:pPr>
        <w:pStyle w:val="original"/>
      </w:pPr>
      <w:r>
        <w:t>Original article</w:t>
      </w:r>
    </w:p>
    <w:p w:rsidR="00D909FC" w:rsidRPr="00D909FC" w:rsidRDefault="00D909FC" w:rsidP="00D909FC">
      <w:pPr>
        <w:pStyle w:val="a5"/>
        <w:rPr>
          <w:lang w:val="en-US"/>
        </w:rPr>
      </w:pPr>
      <w:r w:rsidRPr="00D909FC">
        <w:rPr>
          <w:lang w:val="en-US"/>
        </w:rPr>
        <w:t>Theoretical and methodological foundations for assessing the impact of digitalization on the economic efficiency of enterprise activities</w:t>
      </w:r>
    </w:p>
    <w:p w:rsidR="00D909FC" w:rsidRPr="00D909FC" w:rsidRDefault="00D909FC" w:rsidP="00D909FC">
      <w:pPr>
        <w:pStyle w:val="a6"/>
        <w:rPr>
          <w:lang w:val="en-US"/>
        </w:rPr>
      </w:pPr>
      <w:proofErr w:type="spellStart"/>
      <w:r w:rsidRPr="00D909FC">
        <w:rPr>
          <w:lang w:val="en-US"/>
        </w:rPr>
        <w:t>Faskhutdinova</w:t>
      </w:r>
      <w:proofErr w:type="spellEnd"/>
      <w:r w:rsidRPr="00D909FC">
        <w:rPr>
          <w:lang w:val="en-US"/>
        </w:rPr>
        <w:t xml:space="preserve"> </w:t>
      </w:r>
      <w:proofErr w:type="spellStart"/>
      <w:r w:rsidRPr="00D909FC">
        <w:rPr>
          <w:lang w:val="en-US"/>
        </w:rPr>
        <w:t>Guzel</w:t>
      </w:r>
      <w:proofErr w:type="spellEnd"/>
      <w:r w:rsidRPr="00D909FC">
        <w:rPr>
          <w:lang w:val="en-US"/>
        </w:rPr>
        <w:t xml:space="preserve"> I.</w:t>
      </w:r>
    </w:p>
    <w:p w:rsidR="00D909FC" w:rsidRPr="00D909FC" w:rsidRDefault="00D909FC" w:rsidP="00D909FC">
      <w:pPr>
        <w:pStyle w:val="a7"/>
        <w:rPr>
          <w:lang w:val="en-US"/>
        </w:rPr>
      </w:pPr>
      <w:r w:rsidRPr="00D909FC">
        <w:rPr>
          <w:lang w:val="en-US"/>
        </w:rPr>
        <w:t>Peter the Great St. Petersburg Polytechnic University, Saint Petersburg, Russia, guzel.ely@yandex.ru</w:t>
      </w:r>
    </w:p>
    <w:p w:rsidR="00D909FC" w:rsidRPr="00D909FC" w:rsidRDefault="00D909FC" w:rsidP="00D909FC">
      <w:pPr>
        <w:pStyle w:val="a6"/>
        <w:rPr>
          <w:lang w:val="en-US"/>
        </w:rPr>
      </w:pPr>
      <w:proofErr w:type="spellStart"/>
      <w:r w:rsidRPr="00D909FC">
        <w:rPr>
          <w:lang w:val="en-US"/>
        </w:rPr>
        <w:t>Khalikov</w:t>
      </w:r>
      <w:proofErr w:type="spellEnd"/>
      <w:r w:rsidRPr="00D909FC">
        <w:rPr>
          <w:lang w:val="en-US"/>
        </w:rPr>
        <w:t xml:space="preserve"> </w:t>
      </w:r>
      <w:proofErr w:type="spellStart"/>
      <w:r w:rsidRPr="00D909FC">
        <w:rPr>
          <w:lang w:val="en-US"/>
        </w:rPr>
        <w:t>Aleksandr</w:t>
      </w:r>
      <w:proofErr w:type="spellEnd"/>
      <w:r w:rsidRPr="00D909FC">
        <w:rPr>
          <w:lang w:val="en-US"/>
        </w:rPr>
        <w:t xml:space="preserve"> Yu.</w:t>
      </w:r>
    </w:p>
    <w:p w:rsidR="00D909FC" w:rsidRPr="00D909FC" w:rsidRDefault="00D909FC" w:rsidP="00D909FC">
      <w:pPr>
        <w:pStyle w:val="a7"/>
        <w:rPr>
          <w:lang w:val="en-US"/>
        </w:rPr>
      </w:pPr>
      <w:r w:rsidRPr="00D909FC">
        <w:rPr>
          <w:lang w:val="en-US"/>
        </w:rPr>
        <w:t>Peter the Great St. Petersburg Polytechnic University, Saint Petersburg, Russia, khalikov_04@inbox.ru</w:t>
      </w:r>
    </w:p>
    <w:p w:rsidR="00D909FC" w:rsidRPr="00D909FC" w:rsidRDefault="00D909FC" w:rsidP="00D909FC">
      <w:pPr>
        <w:pStyle w:val="a6"/>
        <w:rPr>
          <w:lang w:val="en-US"/>
        </w:rPr>
      </w:pPr>
      <w:proofErr w:type="spellStart"/>
      <w:r w:rsidRPr="00D909FC">
        <w:rPr>
          <w:lang w:val="en-US"/>
        </w:rPr>
        <w:t>Mikhailova</w:t>
      </w:r>
      <w:proofErr w:type="spellEnd"/>
      <w:r w:rsidRPr="00D909FC">
        <w:rPr>
          <w:lang w:val="en-US"/>
        </w:rPr>
        <w:t xml:space="preserve"> </w:t>
      </w:r>
      <w:proofErr w:type="spellStart"/>
      <w:r w:rsidRPr="00D909FC">
        <w:rPr>
          <w:lang w:val="en-US"/>
        </w:rPr>
        <w:t>Alena</w:t>
      </w:r>
      <w:proofErr w:type="spellEnd"/>
      <w:r w:rsidRPr="00D909FC">
        <w:rPr>
          <w:lang w:val="en-US"/>
        </w:rPr>
        <w:t xml:space="preserve"> I.</w:t>
      </w:r>
    </w:p>
    <w:p w:rsidR="00D909FC" w:rsidRPr="00D909FC" w:rsidRDefault="00D909FC" w:rsidP="00D909FC">
      <w:pPr>
        <w:pStyle w:val="a7"/>
        <w:rPr>
          <w:lang w:val="en-US"/>
        </w:rPr>
      </w:pPr>
      <w:r w:rsidRPr="00D909FC">
        <w:rPr>
          <w:lang w:val="en-US"/>
        </w:rPr>
        <w:t>Peter the Great St. Petersburg Polytechnic University, Saint Petersburg, Russia, alena-mikhailova301104@yandex.ru</w:t>
      </w:r>
    </w:p>
    <w:p w:rsidR="00D909FC" w:rsidRPr="00D909FC" w:rsidRDefault="00D909FC" w:rsidP="00D909FC">
      <w:pPr>
        <w:pStyle w:val="a9"/>
        <w:rPr>
          <w:lang w:val="en-US"/>
        </w:rPr>
      </w:pPr>
      <w:r w:rsidRPr="00D909FC">
        <w:rPr>
          <w:lang w:val="en-US"/>
        </w:rPr>
        <w:t>Abstract</w:t>
      </w:r>
    </w:p>
    <w:p w:rsidR="00D909FC" w:rsidRPr="00D909FC" w:rsidRDefault="00D909FC" w:rsidP="00D909FC">
      <w:pPr>
        <w:pStyle w:val="a8"/>
        <w:rPr>
          <w:lang w:val="en-US"/>
        </w:rPr>
      </w:pPr>
      <w:r w:rsidRPr="00D909FC">
        <w:rPr>
          <w:lang w:val="en-US"/>
        </w:rPr>
        <w:t>The present article reveals the theoretical and methodological foundations for assessing the impact of digitalization on the economic efficiency of enterprise activities. The approaches to distinguishing digitalization of individual operations and digital transformation of an enterprise are considered, as well as methods for assessing digital projects through costs, process changes, production results, and financial indicators. Scientific publications on digital transformation, statistical data from HSE University, and applied examples of 1C implementation at Russian enterprises are analyzed. Based on the generalization of sources, the need to assess digitalization with regard to the time lag, implementation barriers, data quality, and staff readiness is substantiated. It is stated that the use of only investment indicators narrows the assessment of the economic result, since part of the effect first appears in the speed of operations, reduced labor intensity, and improved management reporting.</w:t>
      </w:r>
    </w:p>
    <w:p w:rsidR="00D909FC" w:rsidRPr="00D909FC" w:rsidRDefault="00D909FC" w:rsidP="00D909FC">
      <w:pPr>
        <w:pStyle w:val="a9"/>
        <w:rPr>
          <w:lang w:val="en-US"/>
        </w:rPr>
      </w:pPr>
      <w:r w:rsidRPr="00D909FC">
        <w:rPr>
          <w:lang w:val="en-US"/>
        </w:rPr>
        <w:t xml:space="preserve">Keywords: </w:t>
      </w:r>
    </w:p>
    <w:p w:rsidR="00D909FC" w:rsidRPr="00D909FC" w:rsidRDefault="00D909FC" w:rsidP="00D909FC">
      <w:pPr>
        <w:pStyle w:val="a8"/>
        <w:rPr>
          <w:lang w:val="en-US"/>
        </w:rPr>
      </w:pPr>
      <w:r w:rsidRPr="00D909FC">
        <w:rPr>
          <w:lang w:val="en-US"/>
        </w:rPr>
        <w:lastRenderedPageBreak/>
        <w:t>digitalization; digital transformation; economic efficiency; enterprise; performance assessment.</w:t>
      </w:r>
    </w:p>
    <w:p w:rsidR="00D909FC" w:rsidRPr="00D909FC" w:rsidRDefault="00D909FC" w:rsidP="00D909FC">
      <w:pPr>
        <w:pStyle w:val="a9"/>
        <w:rPr>
          <w:lang w:val="en-US"/>
        </w:rPr>
      </w:pPr>
      <w:r w:rsidRPr="00D909FC">
        <w:rPr>
          <w:lang w:val="en-US"/>
        </w:rPr>
        <w:t xml:space="preserve">For citation: </w:t>
      </w:r>
    </w:p>
    <w:p w:rsidR="00D909FC" w:rsidRPr="004B722B" w:rsidRDefault="00D909FC" w:rsidP="00D909FC">
      <w:pPr>
        <w:pStyle w:val="ab"/>
      </w:pPr>
      <w:proofErr w:type="spellStart"/>
      <w:r w:rsidRPr="00D909FC">
        <w:rPr>
          <w:lang w:val="en-US"/>
        </w:rPr>
        <w:t>Faskhutdinova</w:t>
      </w:r>
      <w:proofErr w:type="spellEnd"/>
      <w:r w:rsidRPr="00D909FC">
        <w:rPr>
          <w:lang w:val="en-US"/>
        </w:rPr>
        <w:t xml:space="preserve"> G. I., </w:t>
      </w:r>
      <w:proofErr w:type="spellStart"/>
      <w:r w:rsidRPr="00D909FC">
        <w:rPr>
          <w:lang w:val="en-US"/>
        </w:rPr>
        <w:t>Khalikov</w:t>
      </w:r>
      <w:proofErr w:type="spellEnd"/>
      <w:r w:rsidRPr="00D909FC">
        <w:rPr>
          <w:lang w:val="en-US"/>
        </w:rPr>
        <w:t xml:space="preserve"> A. Yu., </w:t>
      </w:r>
      <w:proofErr w:type="spellStart"/>
      <w:r w:rsidRPr="00D909FC">
        <w:rPr>
          <w:lang w:val="en-US"/>
        </w:rPr>
        <w:t>Mikhailova</w:t>
      </w:r>
      <w:proofErr w:type="spellEnd"/>
      <w:r w:rsidRPr="00D909FC">
        <w:rPr>
          <w:lang w:val="en-US"/>
        </w:rPr>
        <w:t xml:space="preserve"> A. I. Theoretical and methodological foundations for assessing the impact of digitalization on the economic efficiency of enterprise activities. </w:t>
      </w:r>
      <w:r w:rsidRPr="005C6E5A">
        <w:rPr>
          <w:i/>
          <w:iCs/>
          <w:lang w:val="en-US"/>
        </w:rPr>
        <w:t>Applied</w:t>
      </w:r>
      <w:r w:rsidRPr="004B722B">
        <w:rPr>
          <w:i/>
          <w:iCs/>
        </w:rPr>
        <w:t xml:space="preserve"> </w:t>
      </w:r>
      <w:r w:rsidRPr="005C6E5A">
        <w:rPr>
          <w:i/>
          <w:iCs/>
          <w:lang w:val="en-US"/>
        </w:rPr>
        <w:t>economic</w:t>
      </w:r>
      <w:r w:rsidRPr="004B722B">
        <w:rPr>
          <w:i/>
          <w:iCs/>
        </w:rPr>
        <w:t xml:space="preserve"> </w:t>
      </w:r>
      <w:r w:rsidRPr="005C6E5A">
        <w:rPr>
          <w:i/>
          <w:iCs/>
          <w:lang w:val="en-US"/>
        </w:rPr>
        <w:t>research</w:t>
      </w:r>
      <w:r w:rsidRPr="004B722B">
        <w:rPr>
          <w:i/>
          <w:iCs/>
        </w:rPr>
        <w:t>,</w:t>
      </w:r>
      <w:r w:rsidRPr="004B722B">
        <w:t xml:space="preserve"> 2026, </w:t>
      </w:r>
      <w:r w:rsidRPr="005C6E5A">
        <w:rPr>
          <w:lang w:val="en-US"/>
        </w:rPr>
        <w:t>no</w:t>
      </w:r>
      <w:r w:rsidRPr="004B722B">
        <w:t xml:space="preserve">. 6, </w:t>
      </w:r>
      <w:r w:rsidRPr="005C6E5A">
        <w:rPr>
          <w:lang w:val="en-US"/>
        </w:rPr>
        <w:t>pp</w:t>
      </w:r>
      <w:r w:rsidRPr="004B722B">
        <w:t xml:space="preserve">. 202–209. </w:t>
      </w:r>
      <w:proofErr w:type="spellStart"/>
      <w:r w:rsidRPr="005C6E5A">
        <w:rPr>
          <w:lang w:val="en-US"/>
        </w:rPr>
        <w:t>doi</w:t>
      </w:r>
      <w:proofErr w:type="spellEnd"/>
      <w:r w:rsidRPr="004B722B">
        <w:t>: 10.47576/2949-1908.2026.6.6.026.</w:t>
      </w:r>
    </w:p>
    <w:p w:rsidR="00D909FC" w:rsidRPr="004B722B" w:rsidRDefault="00D909FC" w:rsidP="00D909FC">
      <w:pPr>
        <w:pStyle w:val="a3"/>
      </w:pPr>
      <w:r>
        <w:t>Научная</w:t>
      </w:r>
      <w:r w:rsidRPr="004B722B">
        <w:t xml:space="preserve"> </w:t>
      </w:r>
      <w:r>
        <w:t>статья</w:t>
      </w:r>
    </w:p>
    <w:p w:rsidR="00D909FC" w:rsidRPr="004B722B" w:rsidRDefault="00D909FC" w:rsidP="00D909FC">
      <w:pPr>
        <w:pStyle w:val="a4"/>
        <w:rPr>
          <w:lang w:val="ru-RU"/>
        </w:rPr>
      </w:pPr>
      <w:r w:rsidRPr="004B722B">
        <w:rPr>
          <w:lang w:val="ru-RU"/>
        </w:rPr>
        <w:t>УДК 338</w:t>
      </w:r>
    </w:p>
    <w:p w:rsidR="00D909FC" w:rsidRPr="004B722B" w:rsidRDefault="00D909FC" w:rsidP="00D909FC">
      <w:pPr>
        <w:pStyle w:val="doi"/>
      </w:pPr>
      <w:proofErr w:type="spellStart"/>
      <w:r w:rsidRPr="005C6E5A">
        <w:rPr>
          <w:lang w:val="en-US"/>
        </w:rPr>
        <w:t>doi</w:t>
      </w:r>
      <w:proofErr w:type="spellEnd"/>
      <w:r w:rsidRPr="004B722B">
        <w:t>: 10.47576/2949-1908.2026.6.6.027</w:t>
      </w:r>
    </w:p>
    <w:p w:rsidR="00D909FC" w:rsidRDefault="00D909FC" w:rsidP="00D909FC">
      <w:pPr>
        <w:pStyle w:val="a5"/>
      </w:pPr>
      <w:r>
        <w:t>Корректировка производственных планов предприятий ОПК в условиях изменения внешних и внутренних факторов</w:t>
      </w:r>
    </w:p>
    <w:p w:rsidR="00D909FC" w:rsidRDefault="00D909FC" w:rsidP="00D909FC">
      <w:pPr>
        <w:pStyle w:val="a6"/>
      </w:pPr>
      <w:r>
        <w:t>Страхов Игорь Андреевич</w:t>
      </w:r>
    </w:p>
    <w:p w:rsidR="00D909FC" w:rsidRDefault="00D909FC" w:rsidP="00D909FC">
      <w:pPr>
        <w:pStyle w:val="a7"/>
      </w:pPr>
      <w:r>
        <w:t>ФГБНУ «Аналитический центр», Москва, Россия, iastr96@mail.ru</w:t>
      </w:r>
    </w:p>
    <w:p w:rsidR="00D909FC" w:rsidRDefault="00D909FC" w:rsidP="00D909FC">
      <w:pPr>
        <w:pStyle w:val="a9"/>
      </w:pPr>
      <w:r>
        <w:t>Аннотация</w:t>
      </w:r>
    </w:p>
    <w:p w:rsidR="00D909FC" w:rsidRDefault="00D909FC" w:rsidP="00D909FC">
      <w:pPr>
        <w:pStyle w:val="a8"/>
        <w:rPr>
          <w:spacing w:val="-2"/>
        </w:rPr>
      </w:pPr>
      <w:r>
        <w:rPr>
          <w:spacing w:val="-2"/>
        </w:rPr>
        <w:t>В статье рассматривается проблема корректировки планов производства на предприятиях оборонно-промышленного комплекса Российской Федерации при изменении внешних и внутренних условий деятельности. Производственный план предприятия ОПК не может рассматриваться как статичный документ, поскольку изменение сроков поставки комплектующих, загрузки оборудования, кадровой доступности, ценовых параметров, состава кооперации или требований государственного заказчика способно изменить выполнимость плана даже при формальном сохранении годовых целей. Цель исследования состоит в разработке научно-методической модели корректировки производственных планов, позволяющей определить основания пересмотра плана, оценить глубину отклонений и выбрать режим корректирующего воздействия. Авторский вклад заключается в формировании типологии оснований корректировки, разработке индекса необходимости корректировки производственного плана и показателя предпочтительности сценария корректировки. Сделан вывод, что цифровые технологии и методы искусственного интеллекта должны использоваться как средства раннего обнаружения отклонений, сценарной оценки и документирования управленческих решений, но не как замена ответственности планово-производственных и инженерных служб.</w:t>
      </w:r>
    </w:p>
    <w:p w:rsidR="00D909FC" w:rsidRDefault="00D909FC" w:rsidP="00D909FC">
      <w:pPr>
        <w:pStyle w:val="a9"/>
      </w:pPr>
      <w:r>
        <w:t xml:space="preserve">Ключевые слова: </w:t>
      </w:r>
    </w:p>
    <w:p w:rsidR="00D909FC" w:rsidRDefault="00D909FC" w:rsidP="00D909FC">
      <w:pPr>
        <w:pStyle w:val="a8"/>
      </w:pPr>
      <w:r>
        <w:t>оборонно-промышленный комплекс; производственный план; корректировка плана; государственный оборонный заказ; производственная программа; кооперация; ресурсная обеспеченность; цифровой мониторинг; искусственный интеллект; управленческий контроль.</w:t>
      </w:r>
    </w:p>
    <w:p w:rsidR="00D909FC" w:rsidRDefault="00D909FC" w:rsidP="00D909FC">
      <w:pPr>
        <w:pStyle w:val="a9"/>
      </w:pPr>
      <w:r>
        <w:t xml:space="preserve">Для цитирования: </w:t>
      </w:r>
    </w:p>
    <w:p w:rsidR="00D909FC" w:rsidRDefault="00D909FC" w:rsidP="00D909FC">
      <w:pPr>
        <w:pStyle w:val="aa"/>
      </w:pPr>
      <w:r>
        <w:t xml:space="preserve">Страхов И.  А. Корректировка производственных планов предприятий ОПК в условиях изменения внешних и внутренних факторов // Прикладные экономические исследования. – 2026. – № 6. – С. 210–219. </w:t>
      </w:r>
      <w:proofErr w:type="spellStart"/>
      <w:r>
        <w:t>doi</w:t>
      </w:r>
      <w:proofErr w:type="spellEnd"/>
      <w:r>
        <w:t>: 10.47576/2949-1908.2026.6.6.027.</w:t>
      </w:r>
    </w:p>
    <w:p w:rsidR="00D909FC" w:rsidRDefault="00D909FC" w:rsidP="00D909FC">
      <w:pPr>
        <w:pStyle w:val="original"/>
        <w:spacing w:after="170"/>
      </w:pPr>
      <w:r>
        <w:t>Original article</w:t>
      </w:r>
    </w:p>
    <w:p w:rsidR="00D909FC" w:rsidRPr="00D909FC" w:rsidRDefault="00D909FC" w:rsidP="00D909FC">
      <w:pPr>
        <w:pStyle w:val="a5"/>
        <w:rPr>
          <w:lang w:val="en-US"/>
        </w:rPr>
      </w:pPr>
      <w:r w:rsidRPr="00D909FC">
        <w:rPr>
          <w:lang w:val="en-US"/>
        </w:rPr>
        <w:lastRenderedPageBreak/>
        <w:t>Adjustment of production plans of defense industry enterprises in the face of changing external and internal factors</w:t>
      </w:r>
    </w:p>
    <w:p w:rsidR="00D909FC" w:rsidRPr="00D909FC" w:rsidRDefault="00D909FC" w:rsidP="00D909FC">
      <w:pPr>
        <w:pStyle w:val="a6"/>
        <w:rPr>
          <w:lang w:val="en-US"/>
        </w:rPr>
      </w:pPr>
      <w:proofErr w:type="spellStart"/>
      <w:r w:rsidRPr="00D909FC">
        <w:rPr>
          <w:lang w:val="en-US"/>
        </w:rPr>
        <w:t>Strakhov</w:t>
      </w:r>
      <w:proofErr w:type="spellEnd"/>
      <w:r w:rsidRPr="00D909FC">
        <w:rPr>
          <w:lang w:val="en-US"/>
        </w:rPr>
        <w:t xml:space="preserve"> Igor A. </w:t>
      </w:r>
    </w:p>
    <w:p w:rsidR="00D909FC" w:rsidRPr="00D909FC" w:rsidRDefault="00D909FC" w:rsidP="00D909FC">
      <w:pPr>
        <w:pStyle w:val="a7"/>
        <w:rPr>
          <w:lang w:val="en-US"/>
        </w:rPr>
      </w:pPr>
      <w:r w:rsidRPr="00D909FC">
        <w:rPr>
          <w:lang w:val="en-US"/>
        </w:rPr>
        <w:t>Federal State Budgetary Scientific Institution “Analytical Center,” Moscow, Russia, iastr96@mail.ru</w:t>
      </w:r>
    </w:p>
    <w:p w:rsidR="00D909FC" w:rsidRPr="00D909FC" w:rsidRDefault="00D909FC" w:rsidP="00D909FC">
      <w:pPr>
        <w:pStyle w:val="a9"/>
        <w:rPr>
          <w:lang w:val="en-US"/>
        </w:rPr>
      </w:pPr>
      <w:r w:rsidRPr="00D909FC">
        <w:rPr>
          <w:lang w:val="en-US"/>
        </w:rPr>
        <w:t>Abstract</w:t>
      </w:r>
    </w:p>
    <w:p w:rsidR="00D909FC" w:rsidRPr="00D909FC" w:rsidRDefault="00D909FC" w:rsidP="00D909FC">
      <w:pPr>
        <w:pStyle w:val="a8"/>
        <w:rPr>
          <w:lang w:val="en-US"/>
        </w:rPr>
      </w:pPr>
      <w:r w:rsidRPr="00D909FC">
        <w:rPr>
          <w:lang w:val="en-US"/>
        </w:rPr>
        <w:t>The article examines the problem of adjusting production plans at defense industry enterprises in the Russian Federation under changing external and internal operating conditions. The production plan of a defense industry enterprise cannot be regarded as a static document, since changes in component delivery times, equipment load, personnel availability, pricing parameters, cooperation structure or requirements of the state customer may affect plan feasibility even if annual goals formally remain unchanged. The purpose of the study is to develop a scientific and methodological model for adjusting production plans that makes it possible to identify the grounds for plan revision, assess the depth of deviations and select the appropriate corrective mode. The author’s contribution consists in developing a typology of adjustment grounds, an index of the need to adjust the production plan and an indicator of the preferred adjustment scenario. The conclusion is that digital technologies and artificial intelligence methods should be used as tools for early deviation detection, scenario assessment and documentation of managerial decisions, but not as a substitute for the responsibility of planning, production and engineering units.</w:t>
      </w:r>
    </w:p>
    <w:p w:rsidR="00D909FC" w:rsidRPr="00D909FC" w:rsidRDefault="00D909FC" w:rsidP="00D909FC">
      <w:pPr>
        <w:pStyle w:val="a9"/>
        <w:rPr>
          <w:lang w:val="en-US"/>
        </w:rPr>
      </w:pPr>
      <w:r w:rsidRPr="00D909FC">
        <w:rPr>
          <w:lang w:val="en-US"/>
        </w:rPr>
        <w:t xml:space="preserve">Keywords: </w:t>
      </w:r>
    </w:p>
    <w:p w:rsidR="00D909FC" w:rsidRPr="00D909FC" w:rsidRDefault="00D909FC" w:rsidP="00D909FC">
      <w:pPr>
        <w:pStyle w:val="a8"/>
        <w:rPr>
          <w:lang w:val="en-US"/>
        </w:rPr>
      </w:pPr>
      <w:r w:rsidRPr="00D909FC">
        <w:rPr>
          <w:lang w:val="en-US"/>
        </w:rPr>
        <w:t>defense industry; production plan; plan adjustment; state defense order; production program; cooperation chain; resource sufficiency; digital monitoring; artificial intelligence; management control.</w:t>
      </w:r>
    </w:p>
    <w:p w:rsidR="00D909FC" w:rsidRPr="00D909FC" w:rsidRDefault="00D909FC" w:rsidP="00D909FC">
      <w:pPr>
        <w:pStyle w:val="a9"/>
        <w:rPr>
          <w:lang w:val="en-US"/>
        </w:rPr>
      </w:pPr>
      <w:r w:rsidRPr="00D909FC">
        <w:rPr>
          <w:lang w:val="en-US"/>
        </w:rPr>
        <w:t xml:space="preserve">For citation: </w:t>
      </w:r>
    </w:p>
    <w:p w:rsidR="00D909FC" w:rsidRPr="004B722B" w:rsidRDefault="00D909FC" w:rsidP="00D909FC">
      <w:pPr>
        <w:pStyle w:val="ab"/>
      </w:pPr>
      <w:proofErr w:type="spellStart"/>
      <w:r w:rsidRPr="00D909FC">
        <w:rPr>
          <w:lang w:val="en-US"/>
        </w:rPr>
        <w:t>Strakhov</w:t>
      </w:r>
      <w:proofErr w:type="spellEnd"/>
      <w:r w:rsidRPr="00D909FC">
        <w:rPr>
          <w:lang w:val="en-US"/>
        </w:rPr>
        <w:t xml:space="preserve"> I. A. Adjustment of production plans of defense industry enterprises in the face of changing external and internal factors. </w:t>
      </w:r>
      <w:r w:rsidRPr="005C6E5A">
        <w:rPr>
          <w:i/>
          <w:iCs/>
          <w:lang w:val="en-US"/>
        </w:rPr>
        <w:t>Applied</w:t>
      </w:r>
      <w:r w:rsidRPr="004B722B">
        <w:rPr>
          <w:i/>
          <w:iCs/>
        </w:rPr>
        <w:t xml:space="preserve"> </w:t>
      </w:r>
      <w:r w:rsidRPr="005C6E5A">
        <w:rPr>
          <w:i/>
          <w:iCs/>
          <w:lang w:val="en-US"/>
        </w:rPr>
        <w:t>economic</w:t>
      </w:r>
      <w:r w:rsidRPr="004B722B">
        <w:rPr>
          <w:i/>
          <w:iCs/>
        </w:rPr>
        <w:t xml:space="preserve"> </w:t>
      </w:r>
      <w:r w:rsidRPr="005C6E5A">
        <w:rPr>
          <w:i/>
          <w:iCs/>
          <w:lang w:val="en-US"/>
        </w:rPr>
        <w:t>research</w:t>
      </w:r>
      <w:r w:rsidRPr="004B722B">
        <w:rPr>
          <w:i/>
          <w:iCs/>
        </w:rPr>
        <w:t xml:space="preserve">, </w:t>
      </w:r>
      <w:r w:rsidRPr="004B722B">
        <w:t xml:space="preserve">2026, </w:t>
      </w:r>
      <w:r w:rsidRPr="005C6E5A">
        <w:rPr>
          <w:lang w:val="en-US"/>
        </w:rPr>
        <w:t>no</w:t>
      </w:r>
      <w:r w:rsidRPr="004B722B">
        <w:t xml:space="preserve">. 6, </w:t>
      </w:r>
      <w:r w:rsidRPr="005C6E5A">
        <w:rPr>
          <w:lang w:val="en-US"/>
        </w:rPr>
        <w:t>pp</w:t>
      </w:r>
      <w:r w:rsidRPr="004B722B">
        <w:t xml:space="preserve">. 210–219. </w:t>
      </w:r>
      <w:proofErr w:type="spellStart"/>
      <w:r w:rsidRPr="005C6E5A">
        <w:rPr>
          <w:lang w:val="en-US"/>
        </w:rPr>
        <w:t>doi</w:t>
      </w:r>
      <w:proofErr w:type="spellEnd"/>
      <w:r w:rsidRPr="004B722B">
        <w:t>: 10.47576/2949-1908.2026.6.6.027.</w:t>
      </w:r>
    </w:p>
    <w:p w:rsidR="00D909FC" w:rsidRPr="004B722B" w:rsidRDefault="00D909FC" w:rsidP="00D909FC">
      <w:pPr>
        <w:pStyle w:val="a3"/>
      </w:pPr>
      <w:r>
        <w:t>Научная</w:t>
      </w:r>
      <w:r w:rsidRPr="004B722B">
        <w:t xml:space="preserve"> </w:t>
      </w:r>
      <w:r>
        <w:t>статья</w:t>
      </w:r>
    </w:p>
    <w:p w:rsidR="00D909FC" w:rsidRPr="004B722B" w:rsidRDefault="00D909FC" w:rsidP="00D909FC">
      <w:pPr>
        <w:pStyle w:val="a4"/>
        <w:rPr>
          <w:lang w:val="ru-RU"/>
        </w:rPr>
      </w:pPr>
      <w:r w:rsidRPr="004B722B">
        <w:rPr>
          <w:lang w:val="ru-RU"/>
        </w:rPr>
        <w:t>УДК 331.5</w:t>
      </w:r>
    </w:p>
    <w:p w:rsidR="00D909FC" w:rsidRPr="004B722B" w:rsidRDefault="00D909FC" w:rsidP="00D909FC">
      <w:pPr>
        <w:pStyle w:val="doi"/>
      </w:pPr>
      <w:proofErr w:type="spellStart"/>
      <w:r w:rsidRPr="005C6E5A">
        <w:rPr>
          <w:lang w:val="en-US"/>
        </w:rPr>
        <w:t>doi</w:t>
      </w:r>
      <w:proofErr w:type="spellEnd"/>
      <w:r w:rsidRPr="004B722B">
        <w:t>: 10.47576/2949-1908.2026.6.6.028</w:t>
      </w:r>
    </w:p>
    <w:p w:rsidR="00D909FC" w:rsidRDefault="00D909FC" w:rsidP="00D909FC">
      <w:pPr>
        <w:pStyle w:val="a5"/>
      </w:pPr>
      <w:r>
        <w:t>Государственное регулирование платформенной занятости в условиях цифровизации рынка труда</w:t>
      </w:r>
    </w:p>
    <w:p w:rsidR="00D909FC" w:rsidRDefault="00D909FC" w:rsidP="00D909FC">
      <w:pPr>
        <w:pStyle w:val="a6"/>
      </w:pPr>
      <w:proofErr w:type="spellStart"/>
      <w:r>
        <w:t>Фасхутдинова</w:t>
      </w:r>
      <w:proofErr w:type="spellEnd"/>
      <w:r>
        <w:t xml:space="preserve"> Гузель </w:t>
      </w:r>
      <w:proofErr w:type="spellStart"/>
      <w:r>
        <w:t>Ильдаровна</w:t>
      </w:r>
      <w:proofErr w:type="spellEnd"/>
    </w:p>
    <w:p w:rsidR="00D909FC" w:rsidRDefault="00D909FC" w:rsidP="00D909FC">
      <w:pPr>
        <w:pStyle w:val="a7"/>
      </w:pPr>
      <w:r>
        <w:t>Санкт-Петербургский политехнический университет Петра Великого, Санкт-Петербург, Россия, guzel.ely@yandex.ru</w:t>
      </w:r>
    </w:p>
    <w:p w:rsidR="00D909FC" w:rsidRDefault="00D909FC" w:rsidP="00D909FC">
      <w:pPr>
        <w:pStyle w:val="a6"/>
      </w:pPr>
      <w:proofErr w:type="spellStart"/>
      <w:r>
        <w:t>Халиков</w:t>
      </w:r>
      <w:proofErr w:type="spellEnd"/>
      <w:r>
        <w:t xml:space="preserve"> Александр Юрьевич</w:t>
      </w:r>
    </w:p>
    <w:p w:rsidR="00D909FC" w:rsidRDefault="00D909FC" w:rsidP="00D909FC">
      <w:pPr>
        <w:pStyle w:val="a7"/>
      </w:pPr>
      <w:r>
        <w:t>Санкт-Петербургский политехнический университет Петра Великого, Санкт-Петербург, Россия, khalikov_04@inbox.ru</w:t>
      </w:r>
    </w:p>
    <w:p w:rsidR="00D909FC" w:rsidRDefault="00D909FC" w:rsidP="00D909FC">
      <w:pPr>
        <w:pStyle w:val="a6"/>
      </w:pPr>
      <w:r>
        <w:t>Михайлова Алена Игоревна</w:t>
      </w:r>
    </w:p>
    <w:p w:rsidR="00D909FC" w:rsidRDefault="00D909FC" w:rsidP="00D909FC">
      <w:pPr>
        <w:pStyle w:val="a7"/>
      </w:pPr>
      <w:r>
        <w:lastRenderedPageBreak/>
        <w:t>Санкт-Петербургский политехнический университет Петра Великого, Санкт-Петербург, Россия, alena-mikhailova301104@yandex.ru</w:t>
      </w:r>
    </w:p>
    <w:p w:rsidR="00D909FC" w:rsidRDefault="00D909FC" w:rsidP="00D909FC">
      <w:pPr>
        <w:pStyle w:val="a9"/>
      </w:pPr>
      <w:r>
        <w:t>Аннотация</w:t>
      </w:r>
    </w:p>
    <w:p w:rsidR="00D909FC" w:rsidRDefault="00D909FC" w:rsidP="00D909FC">
      <w:pPr>
        <w:pStyle w:val="a8"/>
      </w:pPr>
      <w:r>
        <w:t xml:space="preserve">В статье рассматривается государственное регулирование платформенной занятости при цифровизации рынка труда. Раскрываются особенности платформенной модели труда, при которой цифровой сервис участвует в подборе исполнителя, распределении заказов, оплате, рейтинговой оценке и ограничении доступа к заданиям. Анализируются положения Трудового кодекса РФ, Федерального закона «О занятости населения в Российской Федерации» и Федерального закона о налоге на профессиональный доход. Отмечается, что налог на профессиональный доход способствует легализации доходов исполнителей, однако не решает вопросы социального страхования, временной нетрудоспособности, травматизма, рейтингового контроля и оспаривания автоматизированных решений. Рассматриваются статистические данные о росте </w:t>
      </w:r>
      <w:proofErr w:type="spellStart"/>
      <w:r>
        <w:t>самозанятости</w:t>
      </w:r>
      <w:proofErr w:type="spellEnd"/>
      <w:r>
        <w:t xml:space="preserve"> и неоднородности платформенной занятости по правовому статусу и профессиональным группам. Обоснована необходимость смешанной модели регулирования, при которой самостоятельные исполнители сохраняют возможность применять налог на профессиональный доход, а зависимые от платформы занятые получают минимальные социальные и информационные гарантии.</w:t>
      </w:r>
    </w:p>
    <w:p w:rsidR="00D909FC" w:rsidRDefault="00D909FC" w:rsidP="00D909FC">
      <w:pPr>
        <w:pStyle w:val="a9"/>
      </w:pPr>
      <w:r>
        <w:t xml:space="preserve">Ключевые слова: </w:t>
      </w:r>
    </w:p>
    <w:p w:rsidR="00D909FC" w:rsidRDefault="00D909FC" w:rsidP="00D909FC">
      <w:pPr>
        <w:pStyle w:val="a8"/>
      </w:pPr>
      <w:r>
        <w:t>платформенная занятость; цифровая платформа; рынок труда; государственное регулирование; самозанятость; налог на профессиональный доход; социальные гарантии; алгоритмическое управление.</w:t>
      </w:r>
    </w:p>
    <w:p w:rsidR="00D909FC" w:rsidRDefault="00D909FC" w:rsidP="00D909FC">
      <w:pPr>
        <w:pStyle w:val="a9"/>
      </w:pPr>
      <w:r>
        <w:t xml:space="preserve">Для цитирования: </w:t>
      </w:r>
    </w:p>
    <w:p w:rsidR="00D909FC" w:rsidRDefault="00D909FC" w:rsidP="00D909FC">
      <w:pPr>
        <w:pStyle w:val="aa"/>
      </w:pPr>
      <w:proofErr w:type="spellStart"/>
      <w:r>
        <w:t>Фасхутдинова</w:t>
      </w:r>
      <w:proofErr w:type="spellEnd"/>
      <w:r>
        <w:t xml:space="preserve"> Г. И., </w:t>
      </w:r>
      <w:proofErr w:type="spellStart"/>
      <w:r>
        <w:t>Халиков</w:t>
      </w:r>
      <w:proofErr w:type="spellEnd"/>
      <w:r>
        <w:t xml:space="preserve"> А. Ю., Михайлова А. И. Государственное регулирование платформенной занятости в условиях цифровизации рынка труда // Прикладные экономические исследования. – 2026. – № 6. – С. 220–229. </w:t>
      </w:r>
      <w:proofErr w:type="spellStart"/>
      <w:r>
        <w:t>doi</w:t>
      </w:r>
      <w:proofErr w:type="spellEnd"/>
      <w:r>
        <w:t>: 10.47576/2949-1908.2026.6.6.028.</w:t>
      </w:r>
    </w:p>
    <w:p w:rsidR="00D909FC" w:rsidRDefault="00D909FC" w:rsidP="00D909FC">
      <w:pPr>
        <w:pStyle w:val="original"/>
      </w:pPr>
      <w:r>
        <w:t>Original article</w:t>
      </w:r>
    </w:p>
    <w:p w:rsidR="00D909FC" w:rsidRPr="00D909FC" w:rsidRDefault="00D909FC" w:rsidP="00D909FC">
      <w:pPr>
        <w:pStyle w:val="a5"/>
        <w:rPr>
          <w:lang w:val="en-US"/>
        </w:rPr>
      </w:pPr>
      <w:r w:rsidRPr="00D909FC">
        <w:rPr>
          <w:lang w:val="en-US"/>
        </w:rPr>
        <w:t xml:space="preserve">State regulation of the platform employment </w:t>
      </w:r>
      <w:r w:rsidRPr="00D909FC">
        <w:rPr>
          <w:lang w:val="en-US"/>
        </w:rPr>
        <w:br/>
        <w:t>in the digitalization of labour market</w:t>
      </w:r>
    </w:p>
    <w:p w:rsidR="00D909FC" w:rsidRPr="00D909FC" w:rsidRDefault="00D909FC" w:rsidP="00D909FC">
      <w:pPr>
        <w:pStyle w:val="a6"/>
        <w:rPr>
          <w:lang w:val="en-US"/>
        </w:rPr>
      </w:pPr>
      <w:proofErr w:type="spellStart"/>
      <w:r w:rsidRPr="00D909FC">
        <w:rPr>
          <w:lang w:val="en-US"/>
        </w:rPr>
        <w:t>Faskhutdinova</w:t>
      </w:r>
      <w:proofErr w:type="spellEnd"/>
      <w:r w:rsidRPr="00D909FC">
        <w:rPr>
          <w:lang w:val="en-US"/>
        </w:rPr>
        <w:t xml:space="preserve"> </w:t>
      </w:r>
      <w:proofErr w:type="spellStart"/>
      <w:r w:rsidRPr="00D909FC">
        <w:rPr>
          <w:lang w:val="en-US"/>
        </w:rPr>
        <w:t>Guzel</w:t>
      </w:r>
      <w:proofErr w:type="spellEnd"/>
      <w:r w:rsidRPr="00D909FC">
        <w:rPr>
          <w:lang w:val="en-US"/>
        </w:rPr>
        <w:t xml:space="preserve"> I.</w:t>
      </w:r>
    </w:p>
    <w:p w:rsidR="00D909FC" w:rsidRPr="00D909FC" w:rsidRDefault="00D909FC" w:rsidP="00D909FC">
      <w:pPr>
        <w:pStyle w:val="a7"/>
        <w:rPr>
          <w:lang w:val="en-US"/>
        </w:rPr>
      </w:pPr>
      <w:r w:rsidRPr="00D909FC">
        <w:rPr>
          <w:lang w:val="en-US"/>
        </w:rPr>
        <w:t>Peter the Great St. Petersburg Polytechnic University, Saint Petersburg, Russia, guzel.ely@yandex.ru</w:t>
      </w:r>
    </w:p>
    <w:p w:rsidR="00D909FC" w:rsidRPr="00D909FC" w:rsidRDefault="00D909FC" w:rsidP="00D909FC">
      <w:pPr>
        <w:pStyle w:val="a6"/>
        <w:rPr>
          <w:lang w:val="en-US"/>
        </w:rPr>
      </w:pPr>
      <w:proofErr w:type="spellStart"/>
      <w:r w:rsidRPr="00D909FC">
        <w:rPr>
          <w:lang w:val="en-US"/>
        </w:rPr>
        <w:t>Khalikov</w:t>
      </w:r>
      <w:proofErr w:type="spellEnd"/>
      <w:r w:rsidRPr="00D909FC">
        <w:rPr>
          <w:lang w:val="en-US"/>
        </w:rPr>
        <w:t xml:space="preserve"> </w:t>
      </w:r>
      <w:proofErr w:type="spellStart"/>
      <w:r w:rsidRPr="00D909FC">
        <w:rPr>
          <w:lang w:val="en-US"/>
        </w:rPr>
        <w:t>Aleksandr</w:t>
      </w:r>
      <w:proofErr w:type="spellEnd"/>
      <w:r w:rsidRPr="00D909FC">
        <w:rPr>
          <w:lang w:val="en-US"/>
        </w:rPr>
        <w:t xml:space="preserve"> Yu.</w:t>
      </w:r>
    </w:p>
    <w:p w:rsidR="00D909FC" w:rsidRPr="00D909FC" w:rsidRDefault="00D909FC" w:rsidP="00D909FC">
      <w:pPr>
        <w:pStyle w:val="a7"/>
        <w:rPr>
          <w:lang w:val="en-US"/>
        </w:rPr>
      </w:pPr>
      <w:r w:rsidRPr="00D909FC">
        <w:rPr>
          <w:lang w:val="en-US"/>
        </w:rPr>
        <w:t>Peter the Great St. Petersburg Polytechnic University, Saint Petersburg, Russia, khalikov_04@inbox.ru</w:t>
      </w:r>
    </w:p>
    <w:p w:rsidR="00D909FC" w:rsidRPr="00D909FC" w:rsidRDefault="00D909FC" w:rsidP="00D909FC">
      <w:pPr>
        <w:pStyle w:val="a6"/>
        <w:rPr>
          <w:lang w:val="en-US"/>
        </w:rPr>
      </w:pPr>
      <w:proofErr w:type="spellStart"/>
      <w:r w:rsidRPr="00D909FC">
        <w:rPr>
          <w:lang w:val="en-US"/>
        </w:rPr>
        <w:t>Mikhailova</w:t>
      </w:r>
      <w:proofErr w:type="spellEnd"/>
      <w:r w:rsidRPr="00D909FC">
        <w:rPr>
          <w:lang w:val="en-US"/>
        </w:rPr>
        <w:t xml:space="preserve"> </w:t>
      </w:r>
      <w:proofErr w:type="spellStart"/>
      <w:r w:rsidRPr="00D909FC">
        <w:rPr>
          <w:lang w:val="en-US"/>
        </w:rPr>
        <w:t>Alena</w:t>
      </w:r>
      <w:proofErr w:type="spellEnd"/>
      <w:r w:rsidRPr="00D909FC">
        <w:rPr>
          <w:lang w:val="en-US"/>
        </w:rPr>
        <w:t xml:space="preserve"> I.</w:t>
      </w:r>
    </w:p>
    <w:p w:rsidR="00D909FC" w:rsidRPr="00D909FC" w:rsidRDefault="00D909FC" w:rsidP="00D909FC">
      <w:pPr>
        <w:pStyle w:val="a7"/>
        <w:rPr>
          <w:lang w:val="en-US"/>
        </w:rPr>
      </w:pPr>
      <w:r w:rsidRPr="00D909FC">
        <w:rPr>
          <w:lang w:val="en-US"/>
        </w:rPr>
        <w:t>Peter the Great St. Petersburg Polytechnic University, Saint Petersburg, Russia, alena-mikhailova301104@yandex.ru</w:t>
      </w:r>
    </w:p>
    <w:p w:rsidR="00D909FC" w:rsidRPr="00D909FC" w:rsidRDefault="00D909FC" w:rsidP="00D909FC">
      <w:pPr>
        <w:pStyle w:val="a9"/>
        <w:rPr>
          <w:lang w:val="en-US"/>
        </w:rPr>
      </w:pPr>
      <w:r w:rsidRPr="00D909FC">
        <w:rPr>
          <w:lang w:val="en-US"/>
        </w:rPr>
        <w:t>Abstract</w:t>
      </w:r>
    </w:p>
    <w:p w:rsidR="00D909FC" w:rsidRPr="00D909FC" w:rsidRDefault="00D909FC" w:rsidP="00D909FC">
      <w:pPr>
        <w:pStyle w:val="a8"/>
        <w:rPr>
          <w:lang w:val="en-US"/>
        </w:rPr>
      </w:pPr>
      <w:r w:rsidRPr="00D909FC">
        <w:rPr>
          <w:lang w:val="en-US"/>
        </w:rPr>
        <w:t xml:space="preserve">The article examines state regulation of platform employment amid </w:t>
      </w:r>
      <w:proofErr w:type="spellStart"/>
      <w:r w:rsidRPr="00D909FC">
        <w:rPr>
          <w:lang w:val="en-US"/>
        </w:rPr>
        <w:t>labour</w:t>
      </w:r>
      <w:proofErr w:type="spellEnd"/>
      <w:r w:rsidRPr="00D909FC">
        <w:rPr>
          <w:lang w:val="en-US"/>
        </w:rPr>
        <w:t xml:space="preserve"> market digitalization. It analyzes the specific features of platform-based work, where a digital service participates in matching workers with customers, distributing orders, processing payments, </w:t>
      </w:r>
      <w:r w:rsidRPr="00D909FC">
        <w:rPr>
          <w:lang w:val="en-US"/>
        </w:rPr>
        <w:lastRenderedPageBreak/>
        <w:t xml:space="preserve">rating performance and restricting access to tasks. The article considers the </w:t>
      </w:r>
      <w:proofErr w:type="spellStart"/>
      <w:r w:rsidRPr="00D909FC">
        <w:rPr>
          <w:lang w:val="en-US"/>
        </w:rPr>
        <w:t>Labour</w:t>
      </w:r>
      <w:proofErr w:type="spellEnd"/>
      <w:r w:rsidRPr="00D909FC">
        <w:rPr>
          <w:lang w:val="en-US"/>
        </w:rPr>
        <w:t xml:space="preserve"> Code of the Russian Federation, the Federal Law on Employment in the Russian Federation and the Federal Law on the Professional Income Tax. It is argued that the professional income tax helps to legalize workers’ income, but does not solve the issues of social insurance, temporary disability, occupational risks, rating-based control and appeal against automated decisions. The article also uses statistical data on the growth of self-employment and the heterogeneity of platform employment by legal status and occupational groups. The conclusion supports a mixed regulatory model under which independent workers may retain the professional income tax regime, while platform-dependent workers receive basic social and informational guarantees. </w:t>
      </w:r>
    </w:p>
    <w:p w:rsidR="00D909FC" w:rsidRPr="00D909FC" w:rsidRDefault="00D909FC" w:rsidP="00D909FC">
      <w:pPr>
        <w:pStyle w:val="a9"/>
        <w:rPr>
          <w:lang w:val="en-US"/>
        </w:rPr>
      </w:pPr>
      <w:r w:rsidRPr="00D909FC">
        <w:rPr>
          <w:lang w:val="en-US"/>
        </w:rPr>
        <w:t xml:space="preserve">Keywords: </w:t>
      </w:r>
    </w:p>
    <w:p w:rsidR="00D909FC" w:rsidRPr="00D909FC" w:rsidRDefault="00D909FC" w:rsidP="00D909FC">
      <w:pPr>
        <w:pStyle w:val="a8"/>
        <w:rPr>
          <w:lang w:val="en-US"/>
        </w:rPr>
      </w:pPr>
      <w:r w:rsidRPr="00D909FC">
        <w:rPr>
          <w:lang w:val="en-US"/>
        </w:rPr>
        <w:t xml:space="preserve">platform employment; digital platform; </w:t>
      </w:r>
      <w:proofErr w:type="spellStart"/>
      <w:r w:rsidRPr="00D909FC">
        <w:rPr>
          <w:lang w:val="en-US"/>
        </w:rPr>
        <w:t>labour</w:t>
      </w:r>
      <w:proofErr w:type="spellEnd"/>
      <w:r w:rsidRPr="00D909FC">
        <w:rPr>
          <w:lang w:val="en-US"/>
        </w:rPr>
        <w:t xml:space="preserve"> market; state regulation; self-employment; professional income tax; social guarantees; algorithmic management.</w:t>
      </w:r>
    </w:p>
    <w:p w:rsidR="00D909FC" w:rsidRPr="00D909FC" w:rsidRDefault="00D909FC" w:rsidP="00D909FC">
      <w:pPr>
        <w:pStyle w:val="a9"/>
        <w:rPr>
          <w:lang w:val="en-US"/>
        </w:rPr>
      </w:pPr>
      <w:r w:rsidRPr="00D909FC">
        <w:rPr>
          <w:lang w:val="en-US"/>
        </w:rPr>
        <w:t xml:space="preserve">For citation: </w:t>
      </w:r>
    </w:p>
    <w:p w:rsidR="00D909FC" w:rsidRDefault="00D909FC" w:rsidP="00D909FC">
      <w:pPr>
        <w:pStyle w:val="ab"/>
      </w:pPr>
      <w:proofErr w:type="spellStart"/>
      <w:r w:rsidRPr="00D909FC">
        <w:rPr>
          <w:lang w:val="en-US"/>
        </w:rPr>
        <w:t>Faskhutdinova</w:t>
      </w:r>
      <w:proofErr w:type="spellEnd"/>
      <w:r w:rsidRPr="00D909FC">
        <w:rPr>
          <w:lang w:val="en-US"/>
        </w:rPr>
        <w:t xml:space="preserve"> G. I., </w:t>
      </w:r>
      <w:proofErr w:type="spellStart"/>
      <w:r w:rsidRPr="00D909FC">
        <w:rPr>
          <w:lang w:val="en-US"/>
        </w:rPr>
        <w:t>Khalikov</w:t>
      </w:r>
      <w:proofErr w:type="spellEnd"/>
      <w:r w:rsidRPr="00D909FC">
        <w:rPr>
          <w:lang w:val="en-US"/>
        </w:rPr>
        <w:t xml:space="preserve"> A. Yu., </w:t>
      </w:r>
      <w:proofErr w:type="spellStart"/>
      <w:r w:rsidRPr="00D909FC">
        <w:rPr>
          <w:lang w:val="en-US"/>
        </w:rPr>
        <w:t>Mikhailova</w:t>
      </w:r>
      <w:proofErr w:type="spellEnd"/>
      <w:r w:rsidRPr="00D909FC">
        <w:rPr>
          <w:lang w:val="en-US"/>
        </w:rPr>
        <w:t xml:space="preserve"> A. I. State regulation of the platform employment in the digitalization of </w:t>
      </w:r>
      <w:proofErr w:type="spellStart"/>
      <w:r w:rsidRPr="00D909FC">
        <w:rPr>
          <w:lang w:val="en-US"/>
        </w:rPr>
        <w:t>labour</w:t>
      </w:r>
      <w:proofErr w:type="spellEnd"/>
      <w:r w:rsidRPr="00D909FC">
        <w:rPr>
          <w:lang w:val="en-US"/>
        </w:rPr>
        <w:t xml:space="preserve"> market. </w:t>
      </w:r>
      <w:proofErr w:type="spellStart"/>
      <w:r>
        <w:rPr>
          <w:i/>
          <w:iCs/>
        </w:rPr>
        <w:t>Applied</w:t>
      </w:r>
      <w:proofErr w:type="spellEnd"/>
      <w:r>
        <w:rPr>
          <w:i/>
          <w:iCs/>
        </w:rPr>
        <w:t xml:space="preserve"> </w:t>
      </w:r>
      <w:proofErr w:type="spellStart"/>
      <w:r>
        <w:rPr>
          <w:i/>
          <w:iCs/>
        </w:rPr>
        <w:t>economic</w:t>
      </w:r>
      <w:proofErr w:type="spellEnd"/>
      <w:r>
        <w:rPr>
          <w:i/>
          <w:iCs/>
        </w:rPr>
        <w:t xml:space="preserve"> </w:t>
      </w:r>
      <w:proofErr w:type="spellStart"/>
      <w:r>
        <w:rPr>
          <w:i/>
          <w:iCs/>
        </w:rPr>
        <w:t>research</w:t>
      </w:r>
      <w:proofErr w:type="spellEnd"/>
      <w:r>
        <w:rPr>
          <w:i/>
          <w:iCs/>
        </w:rPr>
        <w:t>,</w:t>
      </w:r>
      <w:r>
        <w:t xml:space="preserve"> 2026, </w:t>
      </w:r>
      <w:proofErr w:type="spellStart"/>
      <w:r>
        <w:t>no</w:t>
      </w:r>
      <w:proofErr w:type="spellEnd"/>
      <w:r>
        <w:t xml:space="preserve">. 6, </w:t>
      </w:r>
      <w:proofErr w:type="spellStart"/>
      <w:r>
        <w:t>pp</w:t>
      </w:r>
      <w:proofErr w:type="spellEnd"/>
      <w:r>
        <w:t xml:space="preserve">. 220–229. </w:t>
      </w:r>
      <w:proofErr w:type="spellStart"/>
      <w:r>
        <w:t>doi</w:t>
      </w:r>
      <w:proofErr w:type="spellEnd"/>
      <w:r>
        <w:t>: 10.47576/2949-1908.2026.6.6.028.</w:t>
      </w:r>
    </w:p>
    <w:p w:rsidR="00CF5048" w:rsidRPr="00D909FC" w:rsidRDefault="00CF5048">
      <w:pPr>
        <w:rPr>
          <w:lang w:val="en-US"/>
        </w:rPr>
      </w:pPr>
    </w:p>
    <w:sectPr w:rsidR="00CF5048" w:rsidRPr="00D909FC" w:rsidSect="00D909FC">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F45"/>
    <w:rsid w:val="004B722B"/>
    <w:rsid w:val="005C6E5A"/>
    <w:rsid w:val="00CC6F45"/>
    <w:rsid w:val="00CF5048"/>
    <w:rsid w:val="00D90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учная статья"/>
    <w:basedOn w:val="a"/>
    <w:uiPriority w:val="99"/>
    <w:rsid w:val="00D909FC"/>
    <w:pPr>
      <w:suppressAutoHyphens/>
      <w:autoSpaceDE w:val="0"/>
      <w:autoSpaceDN w:val="0"/>
      <w:adjustRightInd w:val="0"/>
      <w:spacing w:after="113" w:line="200" w:lineRule="atLeast"/>
      <w:textAlignment w:val="center"/>
    </w:pPr>
    <w:rPr>
      <w:rFonts w:ascii="Arial" w:hAnsi="Arial" w:cs="Arial"/>
      <w:color w:val="000000"/>
    </w:rPr>
  </w:style>
  <w:style w:type="paragraph" w:customStyle="1" w:styleId="a4">
    <w:name w:val="УДК"/>
    <w:basedOn w:val="a"/>
    <w:uiPriority w:val="99"/>
    <w:rsid w:val="00D909FC"/>
    <w:pPr>
      <w:autoSpaceDE w:val="0"/>
      <w:autoSpaceDN w:val="0"/>
      <w:adjustRightInd w:val="0"/>
      <w:spacing w:after="227" w:line="288" w:lineRule="auto"/>
      <w:textAlignment w:val="center"/>
    </w:pPr>
    <w:rPr>
      <w:rFonts w:ascii="Arial" w:hAnsi="Arial" w:cs="Arial"/>
      <w:color w:val="000000"/>
      <w:lang w:val="en-US"/>
    </w:rPr>
  </w:style>
  <w:style w:type="paragraph" w:customStyle="1" w:styleId="doi">
    <w:name w:val="doi"/>
    <w:basedOn w:val="a"/>
    <w:uiPriority w:val="99"/>
    <w:rsid w:val="00D909FC"/>
    <w:pPr>
      <w:suppressAutoHyphens/>
      <w:autoSpaceDE w:val="0"/>
      <w:autoSpaceDN w:val="0"/>
      <w:adjustRightInd w:val="0"/>
      <w:spacing w:after="113" w:line="200" w:lineRule="atLeast"/>
      <w:textAlignment w:val="center"/>
    </w:pPr>
    <w:rPr>
      <w:rFonts w:ascii="Arial" w:hAnsi="Arial" w:cs="Arial"/>
      <w:color w:val="000000"/>
    </w:rPr>
  </w:style>
  <w:style w:type="paragraph" w:customStyle="1" w:styleId="a5">
    <w:name w:val="Заголовок статьи"/>
    <w:basedOn w:val="a"/>
    <w:uiPriority w:val="99"/>
    <w:rsid w:val="00D909FC"/>
    <w:pPr>
      <w:suppressAutoHyphens/>
      <w:autoSpaceDE w:val="0"/>
      <w:autoSpaceDN w:val="0"/>
      <w:adjustRightInd w:val="0"/>
      <w:spacing w:before="170" w:after="170" w:line="288" w:lineRule="auto"/>
      <w:ind w:left="567" w:right="567"/>
      <w:textAlignment w:val="center"/>
    </w:pPr>
    <w:rPr>
      <w:rFonts w:ascii="Arial" w:hAnsi="Arial" w:cs="Arial"/>
      <w:b/>
      <w:bCs/>
      <w:caps/>
      <w:color w:val="000000"/>
      <w:sz w:val="28"/>
      <w:szCs w:val="28"/>
    </w:rPr>
  </w:style>
  <w:style w:type="paragraph" w:customStyle="1" w:styleId="a6">
    <w:name w:val="Автор"/>
    <w:basedOn w:val="a"/>
    <w:uiPriority w:val="99"/>
    <w:rsid w:val="00D909FC"/>
    <w:pPr>
      <w:autoSpaceDE w:val="0"/>
      <w:autoSpaceDN w:val="0"/>
      <w:adjustRightInd w:val="0"/>
      <w:spacing w:after="113" w:line="288" w:lineRule="auto"/>
      <w:ind w:left="567" w:right="567"/>
      <w:textAlignment w:val="center"/>
    </w:pPr>
    <w:rPr>
      <w:rFonts w:ascii="Arial" w:hAnsi="Arial" w:cs="Arial"/>
      <w:b/>
      <w:bCs/>
      <w:color w:val="000000"/>
      <w:sz w:val="28"/>
      <w:szCs w:val="28"/>
    </w:rPr>
  </w:style>
  <w:style w:type="paragraph" w:customStyle="1" w:styleId="a7">
    <w:name w:val="автор_кандидат"/>
    <w:basedOn w:val="a"/>
    <w:uiPriority w:val="99"/>
    <w:rsid w:val="00D909FC"/>
    <w:pPr>
      <w:autoSpaceDE w:val="0"/>
      <w:autoSpaceDN w:val="0"/>
      <w:adjustRightInd w:val="0"/>
      <w:spacing w:before="57" w:after="170" w:line="288" w:lineRule="auto"/>
      <w:ind w:left="567" w:right="567"/>
      <w:textAlignment w:val="center"/>
    </w:pPr>
    <w:rPr>
      <w:rFonts w:ascii="Arial" w:hAnsi="Arial" w:cs="Arial"/>
      <w:i/>
      <w:iCs/>
      <w:color w:val="000000"/>
      <w:sz w:val="24"/>
      <w:szCs w:val="24"/>
    </w:rPr>
  </w:style>
  <w:style w:type="paragraph" w:customStyle="1" w:styleId="a8">
    <w:name w:val="аннотация"/>
    <w:basedOn w:val="a"/>
    <w:uiPriority w:val="99"/>
    <w:rsid w:val="00D909FC"/>
    <w:pPr>
      <w:autoSpaceDE w:val="0"/>
      <w:autoSpaceDN w:val="0"/>
      <w:adjustRightInd w:val="0"/>
      <w:spacing w:after="113" w:line="288" w:lineRule="auto"/>
      <w:ind w:left="1134" w:right="1134"/>
      <w:jc w:val="both"/>
      <w:textAlignment w:val="center"/>
    </w:pPr>
    <w:rPr>
      <w:rFonts w:ascii="Arial" w:hAnsi="Arial" w:cs="Arial"/>
      <w:color w:val="000000"/>
      <w:sz w:val="20"/>
      <w:szCs w:val="20"/>
    </w:rPr>
  </w:style>
  <w:style w:type="paragraph" w:customStyle="1" w:styleId="a9">
    <w:name w:val="аннотация_разр"/>
    <w:basedOn w:val="a8"/>
    <w:uiPriority w:val="99"/>
    <w:rsid w:val="00D909FC"/>
    <w:pPr>
      <w:spacing w:after="57"/>
    </w:pPr>
    <w:rPr>
      <w:spacing w:val="43"/>
    </w:rPr>
  </w:style>
  <w:style w:type="paragraph" w:customStyle="1" w:styleId="aa">
    <w:name w:val="для содержания_русс"/>
    <w:basedOn w:val="a8"/>
    <w:uiPriority w:val="99"/>
    <w:rsid w:val="00D909FC"/>
    <w:pPr>
      <w:tabs>
        <w:tab w:val="left" w:pos="425"/>
      </w:tabs>
    </w:pPr>
  </w:style>
  <w:style w:type="paragraph" w:customStyle="1" w:styleId="original">
    <w:name w:val="original"/>
    <w:basedOn w:val="a"/>
    <w:uiPriority w:val="99"/>
    <w:rsid w:val="00D909FC"/>
    <w:pPr>
      <w:autoSpaceDE w:val="0"/>
      <w:autoSpaceDN w:val="0"/>
      <w:adjustRightInd w:val="0"/>
      <w:spacing w:before="227" w:after="227" w:line="288" w:lineRule="auto"/>
      <w:textAlignment w:val="center"/>
    </w:pPr>
    <w:rPr>
      <w:rFonts w:ascii="Arial" w:hAnsi="Arial" w:cs="Arial"/>
      <w:color w:val="000000"/>
      <w:lang w:val="en-US"/>
    </w:rPr>
  </w:style>
  <w:style w:type="paragraph" w:customStyle="1" w:styleId="ab">
    <w:name w:val="для содержания_англ"/>
    <w:basedOn w:val="aa"/>
    <w:uiPriority w:val="99"/>
    <w:rsid w:val="00D909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учная статья"/>
    <w:basedOn w:val="a"/>
    <w:uiPriority w:val="99"/>
    <w:rsid w:val="00D909FC"/>
    <w:pPr>
      <w:suppressAutoHyphens/>
      <w:autoSpaceDE w:val="0"/>
      <w:autoSpaceDN w:val="0"/>
      <w:adjustRightInd w:val="0"/>
      <w:spacing w:after="113" w:line="200" w:lineRule="atLeast"/>
      <w:textAlignment w:val="center"/>
    </w:pPr>
    <w:rPr>
      <w:rFonts w:ascii="Arial" w:hAnsi="Arial" w:cs="Arial"/>
      <w:color w:val="000000"/>
    </w:rPr>
  </w:style>
  <w:style w:type="paragraph" w:customStyle="1" w:styleId="a4">
    <w:name w:val="УДК"/>
    <w:basedOn w:val="a"/>
    <w:uiPriority w:val="99"/>
    <w:rsid w:val="00D909FC"/>
    <w:pPr>
      <w:autoSpaceDE w:val="0"/>
      <w:autoSpaceDN w:val="0"/>
      <w:adjustRightInd w:val="0"/>
      <w:spacing w:after="227" w:line="288" w:lineRule="auto"/>
      <w:textAlignment w:val="center"/>
    </w:pPr>
    <w:rPr>
      <w:rFonts w:ascii="Arial" w:hAnsi="Arial" w:cs="Arial"/>
      <w:color w:val="000000"/>
      <w:lang w:val="en-US"/>
    </w:rPr>
  </w:style>
  <w:style w:type="paragraph" w:customStyle="1" w:styleId="doi">
    <w:name w:val="doi"/>
    <w:basedOn w:val="a"/>
    <w:uiPriority w:val="99"/>
    <w:rsid w:val="00D909FC"/>
    <w:pPr>
      <w:suppressAutoHyphens/>
      <w:autoSpaceDE w:val="0"/>
      <w:autoSpaceDN w:val="0"/>
      <w:adjustRightInd w:val="0"/>
      <w:spacing w:after="113" w:line="200" w:lineRule="atLeast"/>
      <w:textAlignment w:val="center"/>
    </w:pPr>
    <w:rPr>
      <w:rFonts w:ascii="Arial" w:hAnsi="Arial" w:cs="Arial"/>
      <w:color w:val="000000"/>
    </w:rPr>
  </w:style>
  <w:style w:type="paragraph" w:customStyle="1" w:styleId="a5">
    <w:name w:val="Заголовок статьи"/>
    <w:basedOn w:val="a"/>
    <w:uiPriority w:val="99"/>
    <w:rsid w:val="00D909FC"/>
    <w:pPr>
      <w:suppressAutoHyphens/>
      <w:autoSpaceDE w:val="0"/>
      <w:autoSpaceDN w:val="0"/>
      <w:adjustRightInd w:val="0"/>
      <w:spacing w:before="170" w:after="170" w:line="288" w:lineRule="auto"/>
      <w:ind w:left="567" w:right="567"/>
      <w:textAlignment w:val="center"/>
    </w:pPr>
    <w:rPr>
      <w:rFonts w:ascii="Arial" w:hAnsi="Arial" w:cs="Arial"/>
      <w:b/>
      <w:bCs/>
      <w:caps/>
      <w:color w:val="000000"/>
      <w:sz w:val="28"/>
      <w:szCs w:val="28"/>
    </w:rPr>
  </w:style>
  <w:style w:type="paragraph" w:customStyle="1" w:styleId="a6">
    <w:name w:val="Автор"/>
    <w:basedOn w:val="a"/>
    <w:uiPriority w:val="99"/>
    <w:rsid w:val="00D909FC"/>
    <w:pPr>
      <w:autoSpaceDE w:val="0"/>
      <w:autoSpaceDN w:val="0"/>
      <w:adjustRightInd w:val="0"/>
      <w:spacing w:after="113" w:line="288" w:lineRule="auto"/>
      <w:ind w:left="567" w:right="567"/>
      <w:textAlignment w:val="center"/>
    </w:pPr>
    <w:rPr>
      <w:rFonts w:ascii="Arial" w:hAnsi="Arial" w:cs="Arial"/>
      <w:b/>
      <w:bCs/>
      <w:color w:val="000000"/>
      <w:sz w:val="28"/>
      <w:szCs w:val="28"/>
    </w:rPr>
  </w:style>
  <w:style w:type="paragraph" w:customStyle="1" w:styleId="a7">
    <w:name w:val="автор_кандидат"/>
    <w:basedOn w:val="a"/>
    <w:uiPriority w:val="99"/>
    <w:rsid w:val="00D909FC"/>
    <w:pPr>
      <w:autoSpaceDE w:val="0"/>
      <w:autoSpaceDN w:val="0"/>
      <w:adjustRightInd w:val="0"/>
      <w:spacing w:before="57" w:after="170" w:line="288" w:lineRule="auto"/>
      <w:ind w:left="567" w:right="567"/>
      <w:textAlignment w:val="center"/>
    </w:pPr>
    <w:rPr>
      <w:rFonts w:ascii="Arial" w:hAnsi="Arial" w:cs="Arial"/>
      <w:i/>
      <w:iCs/>
      <w:color w:val="000000"/>
      <w:sz w:val="24"/>
      <w:szCs w:val="24"/>
    </w:rPr>
  </w:style>
  <w:style w:type="paragraph" w:customStyle="1" w:styleId="a8">
    <w:name w:val="аннотация"/>
    <w:basedOn w:val="a"/>
    <w:uiPriority w:val="99"/>
    <w:rsid w:val="00D909FC"/>
    <w:pPr>
      <w:autoSpaceDE w:val="0"/>
      <w:autoSpaceDN w:val="0"/>
      <w:adjustRightInd w:val="0"/>
      <w:spacing w:after="113" w:line="288" w:lineRule="auto"/>
      <w:ind w:left="1134" w:right="1134"/>
      <w:jc w:val="both"/>
      <w:textAlignment w:val="center"/>
    </w:pPr>
    <w:rPr>
      <w:rFonts w:ascii="Arial" w:hAnsi="Arial" w:cs="Arial"/>
      <w:color w:val="000000"/>
      <w:sz w:val="20"/>
      <w:szCs w:val="20"/>
    </w:rPr>
  </w:style>
  <w:style w:type="paragraph" w:customStyle="1" w:styleId="a9">
    <w:name w:val="аннотация_разр"/>
    <w:basedOn w:val="a8"/>
    <w:uiPriority w:val="99"/>
    <w:rsid w:val="00D909FC"/>
    <w:pPr>
      <w:spacing w:after="57"/>
    </w:pPr>
    <w:rPr>
      <w:spacing w:val="43"/>
    </w:rPr>
  </w:style>
  <w:style w:type="paragraph" w:customStyle="1" w:styleId="aa">
    <w:name w:val="для содержания_русс"/>
    <w:basedOn w:val="a8"/>
    <w:uiPriority w:val="99"/>
    <w:rsid w:val="00D909FC"/>
    <w:pPr>
      <w:tabs>
        <w:tab w:val="left" w:pos="425"/>
      </w:tabs>
    </w:pPr>
  </w:style>
  <w:style w:type="paragraph" w:customStyle="1" w:styleId="original">
    <w:name w:val="original"/>
    <w:basedOn w:val="a"/>
    <w:uiPriority w:val="99"/>
    <w:rsid w:val="00D909FC"/>
    <w:pPr>
      <w:autoSpaceDE w:val="0"/>
      <w:autoSpaceDN w:val="0"/>
      <w:adjustRightInd w:val="0"/>
      <w:spacing w:before="227" w:after="227" w:line="288" w:lineRule="auto"/>
      <w:textAlignment w:val="center"/>
    </w:pPr>
    <w:rPr>
      <w:rFonts w:ascii="Arial" w:hAnsi="Arial" w:cs="Arial"/>
      <w:color w:val="000000"/>
      <w:lang w:val="en-US"/>
    </w:rPr>
  </w:style>
  <w:style w:type="paragraph" w:customStyle="1" w:styleId="ab">
    <w:name w:val="для содержания_англ"/>
    <w:basedOn w:val="aa"/>
    <w:uiPriority w:val="99"/>
    <w:rsid w:val="00D90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41</Pages>
  <Words>14370</Words>
  <Characters>81913</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96091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3</cp:revision>
  <dcterms:created xsi:type="dcterms:W3CDTF">2026-06-09T13:32:00Z</dcterms:created>
  <dcterms:modified xsi:type="dcterms:W3CDTF">2026-06-09T15:19:00Z</dcterms:modified>
</cp:coreProperties>
</file>