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6E" w:rsidRDefault="004D436E" w:rsidP="004D436E">
      <w:pPr>
        <w:pStyle w:val="a3"/>
      </w:pPr>
      <w:r>
        <w:t>Научная статья</w:t>
      </w:r>
    </w:p>
    <w:p w:rsidR="004D436E" w:rsidRPr="004D436E" w:rsidRDefault="004D436E" w:rsidP="004D436E">
      <w:pPr>
        <w:pStyle w:val="a4"/>
        <w:rPr>
          <w:lang w:val="ru-RU"/>
        </w:rPr>
      </w:pPr>
      <w:r w:rsidRPr="004D436E">
        <w:rPr>
          <w:lang w:val="ru-RU"/>
        </w:rPr>
        <w:t>УДК 338:004</w:t>
      </w:r>
    </w:p>
    <w:p w:rsidR="004D436E" w:rsidRDefault="004D436E" w:rsidP="004D436E">
      <w:pPr>
        <w:pStyle w:val="doi"/>
      </w:pPr>
      <w:proofErr w:type="spellStart"/>
      <w:r>
        <w:t>doi</w:t>
      </w:r>
      <w:proofErr w:type="spellEnd"/>
      <w:r>
        <w:t>: 10.47576/2949-1908.2026.7.7.001</w:t>
      </w:r>
    </w:p>
    <w:p w:rsidR="004D436E" w:rsidRDefault="004D436E" w:rsidP="004D436E">
      <w:pPr>
        <w:pStyle w:val="a5"/>
      </w:pPr>
      <w:r>
        <w:t>Проектирование интегрированной цифровой среды RAG + LLM</w:t>
      </w:r>
      <w:proofErr w:type="gramStart"/>
      <w:r>
        <w:t xml:space="preserve"> в</w:t>
      </w:r>
      <w:proofErr w:type="gramEnd"/>
      <w:r>
        <w:t xml:space="preserve"> сфере экономической безопасности предприятий молочной промышленности на основе взаимодополняющих программных комплексов</w:t>
      </w:r>
    </w:p>
    <w:p w:rsidR="004D436E" w:rsidRDefault="004D436E" w:rsidP="004D436E">
      <w:pPr>
        <w:pStyle w:val="a6"/>
      </w:pPr>
      <w:r>
        <w:t xml:space="preserve">Ермаков Игорь Владимирович  </w:t>
      </w:r>
    </w:p>
    <w:p w:rsidR="004D436E" w:rsidRDefault="004D436E" w:rsidP="004D436E">
      <w:pPr>
        <w:pStyle w:val="a7"/>
      </w:pPr>
      <w:r>
        <w:t xml:space="preserve">Институт экономических региональных исследований, </w:t>
      </w:r>
      <w:r>
        <w:br/>
        <w:t>Москва, Россия, 2205194129@rambler.ru</w:t>
      </w:r>
    </w:p>
    <w:p w:rsidR="004D436E" w:rsidRDefault="004D436E" w:rsidP="004D436E">
      <w:pPr>
        <w:pStyle w:val="a6"/>
      </w:pPr>
      <w:r>
        <w:t xml:space="preserve">Филатов Владимир Владимирович </w:t>
      </w:r>
    </w:p>
    <w:p w:rsidR="004D436E" w:rsidRDefault="004D436E" w:rsidP="004D436E">
      <w:pPr>
        <w:pStyle w:val="a7"/>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4D436E" w:rsidRDefault="004D436E" w:rsidP="004D436E">
      <w:pPr>
        <w:pStyle w:val="a9"/>
      </w:pPr>
      <w:r>
        <w:t>Аннотация</w:t>
      </w:r>
    </w:p>
    <w:p w:rsidR="004D436E" w:rsidRDefault="004D436E" w:rsidP="004D436E">
      <w:pPr>
        <w:pStyle w:val="a8"/>
      </w:pPr>
      <w:r>
        <w:t xml:space="preserve">В статье проведено исследование особенностей проектирования интегрированной цифровой среды RAG + LLM в сфере экономической безопасности предприятий молочной промышленности на основе взаимодополняющих программных комплексов в современных  условиях. </w:t>
      </w:r>
      <w:proofErr w:type="gramStart"/>
      <w:r>
        <w:t>Показано, что проектирование интегрированной цифровой среды RAG + LLM в сфере экономической безопасности предприятий молочной промышленности на базе шести взаимодополняющих программных комплексов создает масштабируемую интеллектуальную систему поддержки принятия решений, которая призвана повысить прозрачность бизнес</w:t>
      </w:r>
      <w:r>
        <w:noBreakHyphen/>
        <w:t>процессов, сократить время реагирования на угрозы, минимизировать влияние человеческого фактора и обеспечить соответствие строгим отраслевым стандартам, формируя комплексную среду поддержки принятия решений в сфере экономической безопасности молочной промышленности</w:t>
      </w:r>
      <w:proofErr w:type="gramEnd"/>
      <w:r>
        <w:t>.</w:t>
      </w:r>
    </w:p>
    <w:p w:rsidR="004D436E" w:rsidRDefault="004D436E" w:rsidP="004D436E">
      <w:pPr>
        <w:pStyle w:val="a9"/>
      </w:pPr>
      <w:r>
        <w:t xml:space="preserve">Ключевые слова: </w:t>
      </w:r>
    </w:p>
    <w:p w:rsidR="004D436E" w:rsidRDefault="004D436E" w:rsidP="004D436E">
      <w:pPr>
        <w:pStyle w:val="a8"/>
      </w:pPr>
      <w:r>
        <w:t>LLM (</w:t>
      </w:r>
      <w:proofErr w:type="spellStart"/>
      <w:r>
        <w:t>Large</w:t>
      </w:r>
      <w:proofErr w:type="spellEnd"/>
      <w:r>
        <w:t xml:space="preserve"> </w:t>
      </w:r>
      <w:proofErr w:type="spellStart"/>
      <w:r>
        <w:t>Language</w:t>
      </w:r>
      <w:proofErr w:type="spellEnd"/>
      <w:r>
        <w:t xml:space="preserve"> </w:t>
      </w:r>
      <w:proofErr w:type="spellStart"/>
      <w:r>
        <w:t>Model</w:t>
      </w:r>
      <w:proofErr w:type="spellEnd"/>
      <w:r>
        <w:t>); RAG (</w:t>
      </w:r>
      <w:proofErr w:type="spellStart"/>
      <w:r>
        <w:t>Retrieval-Augmented</w:t>
      </w:r>
      <w:proofErr w:type="spellEnd"/>
      <w:r>
        <w:t xml:space="preserve"> </w:t>
      </w:r>
      <w:proofErr w:type="spellStart"/>
      <w:r>
        <w:t>Generation</w:t>
      </w:r>
      <w:proofErr w:type="spellEnd"/>
      <w:r>
        <w:t>); риски; экономическая безопасность; предприятия молочной промышленности.</w:t>
      </w:r>
    </w:p>
    <w:p w:rsidR="004D436E" w:rsidRDefault="004D436E" w:rsidP="004D436E">
      <w:pPr>
        <w:pStyle w:val="a9"/>
      </w:pPr>
      <w:r>
        <w:t xml:space="preserve">Для цитирования: </w:t>
      </w:r>
    </w:p>
    <w:p w:rsidR="004D436E" w:rsidRDefault="004D436E" w:rsidP="004D436E">
      <w:pPr>
        <w:pStyle w:val="aa"/>
      </w:pPr>
      <w:r>
        <w:t xml:space="preserve">Ермаков И. В., Филатов В. В. Проектирование интегрированной цифровой среды RAG + LLM в сфере экономической безопасности предприятий молочной промышленности на основе взаимодополняющих программных комплексов // Прикладные экономические исследования. – 2026. – № 7. – С. 10–18. </w:t>
      </w:r>
      <w:proofErr w:type="spellStart"/>
      <w:r>
        <w:t>doi</w:t>
      </w:r>
      <w:proofErr w:type="spellEnd"/>
      <w:r>
        <w:t>: 10.47576/2949-1908.2026.7.7.001.</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 xml:space="preserve">Designing an integrated digital environment RAG + LLM in the field of economic security of dairy industry </w:t>
      </w:r>
      <w:r w:rsidRPr="004D436E">
        <w:rPr>
          <w:lang w:val="en-US"/>
        </w:rPr>
        <w:lastRenderedPageBreak/>
        <w:t>enterprises based on complementary software packages</w:t>
      </w:r>
    </w:p>
    <w:p w:rsidR="004D436E" w:rsidRPr="004D436E" w:rsidRDefault="004D436E" w:rsidP="004D436E">
      <w:pPr>
        <w:pStyle w:val="a6"/>
        <w:rPr>
          <w:lang w:val="en-US"/>
        </w:rPr>
      </w:pPr>
      <w:proofErr w:type="spellStart"/>
      <w:r w:rsidRPr="004D436E">
        <w:rPr>
          <w:lang w:val="en-US"/>
        </w:rPr>
        <w:t>Ermakov</w:t>
      </w:r>
      <w:proofErr w:type="spellEnd"/>
      <w:r w:rsidRPr="004D436E">
        <w:rPr>
          <w:lang w:val="en-US"/>
        </w:rPr>
        <w:t xml:space="preserve"> Igor V. </w:t>
      </w:r>
    </w:p>
    <w:p w:rsidR="004D436E" w:rsidRPr="004D436E" w:rsidRDefault="004D436E" w:rsidP="004D436E">
      <w:pPr>
        <w:pStyle w:val="a7"/>
        <w:rPr>
          <w:lang w:val="en-US"/>
        </w:rPr>
      </w:pPr>
      <w:r w:rsidRPr="004D436E">
        <w:rPr>
          <w:lang w:val="en-US"/>
        </w:rPr>
        <w:t xml:space="preserve">Institute of Regional Economic Research JSC, </w:t>
      </w:r>
      <w:r w:rsidRPr="004D436E">
        <w:rPr>
          <w:lang w:val="en-US"/>
        </w:rPr>
        <w:br/>
        <w:t>Moscow, Russia, 2205194129@rambler.ru</w:t>
      </w:r>
    </w:p>
    <w:p w:rsidR="004D436E" w:rsidRPr="004D436E" w:rsidRDefault="004D436E" w:rsidP="004D436E">
      <w:pPr>
        <w:pStyle w:val="a6"/>
        <w:rPr>
          <w:lang w:val="en-US"/>
        </w:rPr>
      </w:pPr>
      <w:proofErr w:type="spellStart"/>
      <w:r w:rsidRPr="004D436E">
        <w:rPr>
          <w:lang w:val="en-US"/>
        </w:rPr>
        <w:t>Filatov</w:t>
      </w:r>
      <w:proofErr w:type="spellEnd"/>
      <w:r w:rsidRPr="004D436E">
        <w:rPr>
          <w:lang w:val="en-US"/>
        </w:rPr>
        <w:t xml:space="preserve"> Vladimir V. </w:t>
      </w:r>
    </w:p>
    <w:p w:rsidR="004D436E" w:rsidRPr="004D436E" w:rsidRDefault="004D436E" w:rsidP="004D436E">
      <w:pPr>
        <w:pStyle w:val="a7"/>
        <w:rPr>
          <w:lang w:val="en-US"/>
        </w:rPr>
      </w:pPr>
      <w:proofErr w:type="spellStart"/>
      <w:r w:rsidRPr="004D436E">
        <w:rPr>
          <w:spacing w:val="-2"/>
          <w:lang w:val="en-US"/>
        </w:rPr>
        <w:t>Timiryazev</w:t>
      </w:r>
      <w:proofErr w:type="spellEnd"/>
      <w:r w:rsidRPr="004D436E">
        <w:rPr>
          <w:spacing w:val="-2"/>
          <w:lang w:val="en-US"/>
        </w:rPr>
        <w:t xml:space="preserve"> Russian State Agrarian University of the Moscow Agricultural Academy</w:t>
      </w:r>
      <w:r w:rsidRPr="004D436E">
        <w:rPr>
          <w:spacing w:val="-2"/>
          <w:lang w:val="en-US"/>
        </w:rPr>
        <w:br/>
      </w:r>
      <w:r w:rsidRPr="004D436E">
        <w:rPr>
          <w:lang w:val="en-US"/>
        </w:rPr>
        <w:t>Moscow Technical University of Communications and Informatics</w:t>
      </w:r>
      <w:r w:rsidRPr="004D436E">
        <w:rPr>
          <w:lang w:val="en-US"/>
        </w:rPr>
        <w:br/>
        <w:t>Expert Analytical Center</w:t>
      </w:r>
      <w:r w:rsidRPr="004D436E">
        <w:rPr>
          <w:lang w:val="en-US"/>
        </w:rPr>
        <w:br/>
        <w:t>Moscow, Russia, filatov_vl@mail.ru</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The article examines the design features of the integrated digital environment RAG + LLM in the field of economic security of dairy industry enterprises based on complementary software packages in modern conditions. It is shown that the design of the integrated digital environment RAG + LLM in the field of economic security of dairy enterprises based on six complementary software packages creates a scalable intelligent decision support system designed to increase transparency of business processes, reduce threat response time, minimize the impact of the human factor and ensure compliance with strict industry standards, forming an integrated support environment. </w:t>
      </w:r>
      <w:proofErr w:type="gramStart"/>
      <w:r w:rsidRPr="004D436E">
        <w:rPr>
          <w:lang w:val="en-US"/>
        </w:rPr>
        <w:t>decision-making</w:t>
      </w:r>
      <w:proofErr w:type="gramEnd"/>
      <w:r w:rsidRPr="004D436E">
        <w:rPr>
          <w:lang w:val="en-US"/>
        </w:rPr>
        <w:t xml:space="preserve"> in the field of economic security of the dairy industry.</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r w:rsidRPr="004D436E">
        <w:rPr>
          <w:lang w:val="en-US"/>
        </w:rPr>
        <w:t>LLM (Large Language Model); RAG (Retrieval-Augmented Generation); risks; economic security; dairy industry enterprises.</w:t>
      </w:r>
    </w:p>
    <w:p w:rsidR="004D436E" w:rsidRPr="004D436E" w:rsidRDefault="004D436E" w:rsidP="004D436E">
      <w:pPr>
        <w:pStyle w:val="a9"/>
        <w:rPr>
          <w:lang w:val="en-US"/>
        </w:rPr>
      </w:pPr>
      <w:r w:rsidRPr="004D436E">
        <w:rPr>
          <w:lang w:val="en-US"/>
        </w:rPr>
        <w:t xml:space="preserve">For citation: </w:t>
      </w:r>
    </w:p>
    <w:p w:rsidR="004D436E" w:rsidRPr="004D436E" w:rsidRDefault="004D436E" w:rsidP="004D436E">
      <w:pPr>
        <w:pStyle w:val="ab"/>
        <w:rPr>
          <w:lang w:val="en-US"/>
        </w:rPr>
      </w:pPr>
      <w:proofErr w:type="spellStart"/>
      <w:r w:rsidRPr="004D436E">
        <w:rPr>
          <w:lang w:val="en-US"/>
        </w:rPr>
        <w:t>Ermakov</w:t>
      </w:r>
      <w:proofErr w:type="spellEnd"/>
      <w:r w:rsidRPr="004D436E">
        <w:rPr>
          <w:lang w:val="en-US"/>
        </w:rPr>
        <w:t xml:space="preserve"> I. V., </w:t>
      </w:r>
      <w:proofErr w:type="spellStart"/>
      <w:r w:rsidRPr="004D436E">
        <w:rPr>
          <w:lang w:val="en-US"/>
        </w:rPr>
        <w:t>Filatov</w:t>
      </w:r>
      <w:proofErr w:type="spellEnd"/>
      <w:r w:rsidRPr="004D436E">
        <w:rPr>
          <w:lang w:val="en-US"/>
        </w:rPr>
        <w:t xml:space="preserve"> V. V. Designing an integrated digital environment </w:t>
      </w:r>
      <w:r w:rsidRPr="004D436E">
        <w:rPr>
          <w:lang w:val="en-US"/>
        </w:rPr>
        <w:br/>
        <w:t xml:space="preserve">RAG + LLM in the field of economic security of dairy industry enterprises based on complementary software packages. </w:t>
      </w:r>
      <w:proofErr w:type="gramStart"/>
      <w:r w:rsidRPr="004D436E">
        <w:rPr>
          <w:i/>
          <w:iCs/>
          <w:lang w:val="en-US"/>
        </w:rPr>
        <w:t xml:space="preserve">Applied economic research, </w:t>
      </w:r>
      <w:r w:rsidRPr="004D436E">
        <w:rPr>
          <w:lang w:val="en-US"/>
        </w:rPr>
        <w:t xml:space="preserve">2026, no. 7, </w:t>
      </w:r>
      <w:r w:rsidRPr="004D436E">
        <w:rPr>
          <w:lang w:val="en-US"/>
        </w:rPr>
        <w:br/>
        <w:t>pp. 10–18.</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10.47576/2949-1908.2026.7.7.001.</w:t>
      </w:r>
    </w:p>
    <w:p w:rsidR="004D436E" w:rsidRPr="004D436E" w:rsidRDefault="004D436E" w:rsidP="004D436E">
      <w:pPr>
        <w:pStyle w:val="a3"/>
        <w:rPr>
          <w:lang w:val="en-US"/>
        </w:rPr>
      </w:pPr>
      <w:r>
        <w:t>Научная</w:t>
      </w:r>
      <w:r w:rsidRPr="004D436E">
        <w:rPr>
          <w:lang w:val="en-US"/>
        </w:rPr>
        <w:t xml:space="preserve"> </w:t>
      </w:r>
      <w:r>
        <w:t>статья</w:t>
      </w:r>
    </w:p>
    <w:p w:rsidR="004D436E" w:rsidRDefault="004D436E" w:rsidP="004D436E">
      <w:pPr>
        <w:pStyle w:val="a4"/>
      </w:pPr>
      <w:r>
        <w:t>УДК 330</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10.47576/2949-1908.2026.7.7.002</w:t>
      </w:r>
    </w:p>
    <w:p w:rsidR="004D436E" w:rsidRDefault="004D436E" w:rsidP="004D436E">
      <w:pPr>
        <w:pStyle w:val="a5"/>
      </w:pPr>
      <w:r>
        <w:t>Формирование эффективной базы управления инновациями в контексте Глобального инновационного индекса для создания кластеров</w:t>
      </w:r>
    </w:p>
    <w:p w:rsidR="004D436E" w:rsidRDefault="004D436E" w:rsidP="004D436E">
      <w:pPr>
        <w:pStyle w:val="a6"/>
      </w:pPr>
      <w:proofErr w:type="spellStart"/>
      <w:r>
        <w:t>Бученкова</w:t>
      </w:r>
      <w:proofErr w:type="spellEnd"/>
      <w:r>
        <w:t xml:space="preserve"> Анна Алексеевна </w:t>
      </w:r>
    </w:p>
    <w:p w:rsidR="004D436E" w:rsidRDefault="004D436E" w:rsidP="004D436E">
      <w:pPr>
        <w:pStyle w:val="a7"/>
      </w:pPr>
      <w:r>
        <w:t>АО «УК Инженерный Совет», Москва, Россия, ab9819362036@gmail.com</w:t>
      </w:r>
    </w:p>
    <w:p w:rsidR="004D436E" w:rsidRDefault="004D436E" w:rsidP="004D436E">
      <w:pPr>
        <w:pStyle w:val="a6"/>
      </w:pPr>
      <w:r>
        <w:t xml:space="preserve">Полянин Андрей Витальевич </w:t>
      </w:r>
    </w:p>
    <w:p w:rsidR="004D436E" w:rsidRDefault="004D436E" w:rsidP="004D436E">
      <w:pPr>
        <w:pStyle w:val="a7"/>
      </w:pPr>
      <w:r>
        <w:t xml:space="preserve">Владивостокский государственный университет, </w:t>
      </w:r>
      <w:r>
        <w:br/>
        <w:t>Владивосток, Россия, polyanin.andrei@yandex.ru</w:t>
      </w:r>
    </w:p>
    <w:p w:rsidR="004D436E" w:rsidRDefault="004D436E" w:rsidP="004D436E">
      <w:pPr>
        <w:pStyle w:val="a9"/>
      </w:pPr>
      <w:r>
        <w:t>Аннотация</w:t>
      </w:r>
    </w:p>
    <w:p w:rsidR="004D436E" w:rsidRDefault="004D436E" w:rsidP="004D436E">
      <w:pPr>
        <w:pStyle w:val="a8"/>
      </w:pPr>
      <w:r>
        <w:lastRenderedPageBreak/>
        <w:t>На макроуровне статья рассматривает важность формирования эффективной базы для управления инновациями на основе систематической оценки параметров национальной инновационной системы (НИС) с использованием международных рейтингов, таких как Глобальный индекс инноваций (</w:t>
      </w:r>
      <w:proofErr w:type="spellStart"/>
      <w:r>
        <w:t>Global</w:t>
      </w:r>
      <w:proofErr w:type="spellEnd"/>
      <w:r>
        <w:t xml:space="preserve"> </w:t>
      </w:r>
      <w:proofErr w:type="spellStart"/>
      <w:r>
        <w:t>Innovation</w:t>
      </w:r>
      <w:proofErr w:type="spellEnd"/>
      <w:r>
        <w:t xml:space="preserve"> </w:t>
      </w:r>
      <w:proofErr w:type="spellStart"/>
      <w:r>
        <w:t>Index</w:t>
      </w:r>
      <w:proofErr w:type="spellEnd"/>
      <w:r>
        <w:t>), Европейский рейтинг инноваций (</w:t>
      </w:r>
      <w:proofErr w:type="spellStart"/>
      <w:r>
        <w:t>European</w:t>
      </w:r>
      <w:proofErr w:type="spellEnd"/>
      <w:r>
        <w:t xml:space="preserve"> </w:t>
      </w:r>
      <w:proofErr w:type="spellStart"/>
      <w:r>
        <w:t>Innovation</w:t>
      </w:r>
      <w:proofErr w:type="spellEnd"/>
      <w:r>
        <w:t xml:space="preserve"> </w:t>
      </w:r>
      <w:proofErr w:type="spellStart"/>
      <w:r>
        <w:t>Scoreboard</w:t>
      </w:r>
      <w:proofErr w:type="spellEnd"/>
      <w:r>
        <w:t>) и Индекс экономики знаний (</w:t>
      </w:r>
      <w:proofErr w:type="spellStart"/>
      <w:r>
        <w:t>Knowledge</w:t>
      </w:r>
      <w:proofErr w:type="spellEnd"/>
      <w:r>
        <w:t xml:space="preserve"> </w:t>
      </w:r>
      <w:proofErr w:type="spellStart"/>
      <w:r>
        <w:t>Economy</w:t>
      </w:r>
      <w:proofErr w:type="spellEnd"/>
      <w:r>
        <w:t xml:space="preserve"> </w:t>
      </w:r>
      <w:proofErr w:type="spellStart"/>
      <w:r>
        <w:t>Index</w:t>
      </w:r>
      <w:proofErr w:type="spellEnd"/>
      <w:r>
        <w:t>). Анализируется динамика позиций России в этих рейтингах за последние годы, выявляются сильные стороны (например, человеческий капитал и исследования) и проблемные зоны (инфраструктура, институты, кооперационные связи), а также проводится сопоставление ключевых показателей инновационной активности России со странами-лидерами. Отмечается, что важным является создание инновационных кластеров, то есть территориально сконцентрированных группировок компаний и учреждений, которые работают в одной области и могут обмениваться ресурсами и знаниями. Кластеры способствуют более эффективному взаимодействию и ускорению процессов внедрения инноваций.</w:t>
      </w:r>
    </w:p>
    <w:p w:rsidR="004D436E" w:rsidRDefault="004D436E" w:rsidP="004D436E">
      <w:pPr>
        <w:pStyle w:val="a9"/>
      </w:pPr>
      <w:r>
        <w:t xml:space="preserve">Ключевые слова: </w:t>
      </w:r>
    </w:p>
    <w:p w:rsidR="004D436E" w:rsidRDefault="004D436E" w:rsidP="004D436E">
      <w:pPr>
        <w:pStyle w:val="a8"/>
      </w:pPr>
      <w:r>
        <w:t>менеджмент; управление инновациями;  национальная инновационная система; инновационный кластер.</w:t>
      </w:r>
    </w:p>
    <w:p w:rsidR="004D436E" w:rsidRDefault="004D436E" w:rsidP="004D436E">
      <w:pPr>
        <w:pStyle w:val="a9"/>
      </w:pPr>
      <w:r>
        <w:t xml:space="preserve">Для цитирования: </w:t>
      </w:r>
    </w:p>
    <w:p w:rsidR="004D436E" w:rsidRDefault="004D436E" w:rsidP="004D436E">
      <w:pPr>
        <w:pStyle w:val="aa"/>
      </w:pPr>
      <w:proofErr w:type="spellStart"/>
      <w:r>
        <w:t>Бученкова</w:t>
      </w:r>
      <w:proofErr w:type="spellEnd"/>
      <w:r>
        <w:t xml:space="preserve"> А. А., Полянин А. В. Формирование эффективной базы управления инновациями в контексте Глобального инновационного индекса для создания кластеров // Прикладные экономические исследования. – 2026. – № 7. – С. 19–28. </w:t>
      </w:r>
      <w:proofErr w:type="spellStart"/>
      <w:r>
        <w:t>doi</w:t>
      </w:r>
      <w:proofErr w:type="spellEnd"/>
      <w:r>
        <w:t>: 10.47576/2949-1908.2026.7.7.002.</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Formation of an effective innovation management framework in the context of the Global Innovation Index for Cluster Creation</w:t>
      </w:r>
    </w:p>
    <w:p w:rsidR="004D436E" w:rsidRPr="004D436E" w:rsidRDefault="004D436E" w:rsidP="004D436E">
      <w:pPr>
        <w:pStyle w:val="a6"/>
        <w:rPr>
          <w:lang w:val="en-US"/>
        </w:rPr>
      </w:pPr>
      <w:proofErr w:type="spellStart"/>
      <w:proofErr w:type="gramStart"/>
      <w:r w:rsidRPr="004D436E">
        <w:rPr>
          <w:lang w:val="en-US"/>
        </w:rPr>
        <w:t>Buchenkova</w:t>
      </w:r>
      <w:proofErr w:type="spellEnd"/>
      <w:r w:rsidRPr="004D436E">
        <w:rPr>
          <w:lang w:val="en-US"/>
        </w:rPr>
        <w:t xml:space="preserve"> Anna A.</w:t>
      </w:r>
      <w:proofErr w:type="gramEnd"/>
      <w:r w:rsidRPr="004D436E">
        <w:rPr>
          <w:lang w:val="en-US"/>
        </w:rPr>
        <w:t xml:space="preserve"> </w:t>
      </w:r>
    </w:p>
    <w:p w:rsidR="004D436E" w:rsidRPr="004D436E" w:rsidRDefault="004D436E" w:rsidP="004D436E">
      <w:pPr>
        <w:pStyle w:val="a7"/>
        <w:rPr>
          <w:lang w:val="en-US"/>
        </w:rPr>
      </w:pPr>
      <w:r w:rsidRPr="004D436E">
        <w:rPr>
          <w:lang w:val="en-US"/>
        </w:rPr>
        <w:t xml:space="preserve">JSC Management Company Engineering Council, Moscow, Russia, ab9819362036@gmail.com </w:t>
      </w:r>
    </w:p>
    <w:p w:rsidR="004D436E" w:rsidRPr="004D436E" w:rsidRDefault="004D436E" w:rsidP="004D436E">
      <w:pPr>
        <w:pStyle w:val="a6"/>
        <w:rPr>
          <w:lang w:val="en-US"/>
        </w:rPr>
      </w:pPr>
      <w:proofErr w:type="spellStart"/>
      <w:r w:rsidRPr="004D436E">
        <w:rPr>
          <w:lang w:val="en-US"/>
        </w:rPr>
        <w:t>Polyanin</w:t>
      </w:r>
      <w:proofErr w:type="spellEnd"/>
      <w:r w:rsidRPr="004D436E">
        <w:rPr>
          <w:lang w:val="en-US"/>
        </w:rPr>
        <w:t xml:space="preserve"> </w:t>
      </w:r>
      <w:proofErr w:type="spellStart"/>
      <w:r w:rsidRPr="004D436E">
        <w:rPr>
          <w:lang w:val="en-US"/>
        </w:rPr>
        <w:t>Andrey</w:t>
      </w:r>
      <w:proofErr w:type="spellEnd"/>
      <w:r w:rsidRPr="004D436E">
        <w:rPr>
          <w:lang w:val="en-US"/>
        </w:rPr>
        <w:t xml:space="preserve"> V. </w:t>
      </w:r>
    </w:p>
    <w:p w:rsidR="004D436E" w:rsidRPr="004D436E" w:rsidRDefault="004D436E" w:rsidP="004D436E">
      <w:pPr>
        <w:pStyle w:val="a7"/>
        <w:rPr>
          <w:lang w:val="en-US"/>
        </w:rPr>
      </w:pPr>
      <w:r w:rsidRPr="004D436E">
        <w:rPr>
          <w:lang w:val="en-US"/>
        </w:rPr>
        <w:t>Vladivostok State University, Vladivostok, Russia, polyanin.andrei@yandex.ru</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At the macro level, the article examines the importance of forming an effective framework for innovation management based on a systematic assessment of the parameters of the national innovation system (NIS) using international ratings such as the Global Innovation Index, the European Innovation Scoreboard, and the Knowledge Economy Index. The dynamics of Russia’s positions in these ratings in recent years is analyzed, strengths (for example, human capital and research) and problem areas (infrastructure, institutions, cooperative ties) are identified, and key indicators of Russia’s innovation activity with leading countries are compared. It is noted that it is important to create innovation clusters, that is, geographically concentrated groupings of companies and institutions that work in the same field and can share resources and knowledge. Clusters contribute to more efficient interaction and accelerate innovation processes. </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proofErr w:type="gramStart"/>
      <w:r w:rsidRPr="004D436E">
        <w:rPr>
          <w:lang w:val="en-US"/>
        </w:rPr>
        <w:t>management</w:t>
      </w:r>
      <w:proofErr w:type="gramEnd"/>
      <w:r w:rsidRPr="004D436E">
        <w:rPr>
          <w:lang w:val="en-US"/>
        </w:rPr>
        <w:t>; innovation management; national innovation system; innovation cluster.</w:t>
      </w:r>
    </w:p>
    <w:p w:rsidR="004D436E" w:rsidRPr="004D436E" w:rsidRDefault="004D436E" w:rsidP="004D436E">
      <w:pPr>
        <w:pStyle w:val="a9"/>
        <w:rPr>
          <w:lang w:val="en-US"/>
        </w:rPr>
      </w:pPr>
      <w:r w:rsidRPr="004D436E">
        <w:rPr>
          <w:lang w:val="en-US"/>
        </w:rPr>
        <w:lastRenderedPageBreak/>
        <w:t xml:space="preserve">For citation: </w:t>
      </w:r>
    </w:p>
    <w:p w:rsidR="004D436E" w:rsidRPr="004D436E" w:rsidRDefault="004D436E" w:rsidP="004D436E">
      <w:pPr>
        <w:pStyle w:val="ab"/>
        <w:rPr>
          <w:lang w:val="en-US"/>
        </w:rPr>
      </w:pPr>
      <w:proofErr w:type="spellStart"/>
      <w:r w:rsidRPr="004D436E">
        <w:rPr>
          <w:lang w:val="en-US"/>
        </w:rPr>
        <w:t>Buchenkova</w:t>
      </w:r>
      <w:proofErr w:type="spellEnd"/>
      <w:r w:rsidRPr="004D436E">
        <w:rPr>
          <w:lang w:val="en-US"/>
        </w:rPr>
        <w:t xml:space="preserve"> A. A., </w:t>
      </w:r>
      <w:proofErr w:type="spellStart"/>
      <w:r w:rsidRPr="004D436E">
        <w:rPr>
          <w:lang w:val="en-US"/>
        </w:rPr>
        <w:t>Polyanin</w:t>
      </w:r>
      <w:proofErr w:type="spellEnd"/>
      <w:r w:rsidRPr="004D436E">
        <w:rPr>
          <w:lang w:val="en-US"/>
        </w:rPr>
        <w:t xml:space="preserve"> A. V. Formation of an effective innovation management framework in the context of the Global Innovation Index for Cluster Creation. </w:t>
      </w:r>
      <w:proofErr w:type="gramStart"/>
      <w:r w:rsidRPr="004D436E">
        <w:rPr>
          <w:i/>
          <w:iCs/>
          <w:lang w:val="en-US"/>
        </w:rPr>
        <w:t>Applied economic research,</w:t>
      </w:r>
      <w:r w:rsidRPr="004D436E">
        <w:rPr>
          <w:lang w:val="en-US"/>
        </w:rPr>
        <w:t xml:space="preserve"> 2026, no. 7, pp. 19–28.</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10.47576/2949-1908.2026.7.7.002.</w:t>
      </w:r>
    </w:p>
    <w:p w:rsidR="004D436E" w:rsidRPr="004D436E" w:rsidRDefault="004D436E" w:rsidP="004D436E">
      <w:pPr>
        <w:pStyle w:val="a3"/>
        <w:rPr>
          <w:lang w:val="en-US"/>
        </w:rPr>
      </w:pPr>
      <w:r>
        <w:t>Научная</w:t>
      </w:r>
      <w:r w:rsidRPr="004D436E">
        <w:rPr>
          <w:lang w:val="en-US"/>
        </w:rPr>
        <w:t xml:space="preserve"> </w:t>
      </w:r>
      <w:r>
        <w:t>статья</w:t>
      </w:r>
    </w:p>
    <w:p w:rsidR="004D436E" w:rsidRDefault="004D436E" w:rsidP="004D436E">
      <w:pPr>
        <w:pStyle w:val="a4"/>
      </w:pPr>
      <w:r>
        <w:t>УДК 338.43</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10.47576/2949-1908.2026.7.7.003</w:t>
      </w:r>
    </w:p>
    <w:p w:rsidR="004D436E" w:rsidRDefault="004D436E" w:rsidP="004D436E">
      <w:pPr>
        <w:pStyle w:val="a5"/>
      </w:pPr>
      <w:r>
        <w:t xml:space="preserve">Экономический анализ современного состояния молочнопродуктового подкомплекса Краснодарского края и направления </w:t>
      </w:r>
      <w:r>
        <w:br/>
        <w:t xml:space="preserve">его инновационной модернизации </w:t>
      </w:r>
    </w:p>
    <w:p w:rsidR="004D436E" w:rsidRDefault="004D436E" w:rsidP="004D436E">
      <w:pPr>
        <w:pStyle w:val="a6"/>
      </w:pPr>
      <w:proofErr w:type="spellStart"/>
      <w:r>
        <w:t>Мокрушин</w:t>
      </w:r>
      <w:proofErr w:type="spellEnd"/>
      <w:r>
        <w:t xml:space="preserve"> Александр Александрович </w:t>
      </w:r>
    </w:p>
    <w:p w:rsidR="004D436E" w:rsidRDefault="004D436E" w:rsidP="004D436E">
      <w:pPr>
        <w:pStyle w:val="a7"/>
      </w:pPr>
      <w:r>
        <w:t xml:space="preserve">Кубанский государственный аграрный университет </w:t>
      </w:r>
      <w:r>
        <w:br/>
        <w:t>имени И. Т. Трубилина, Краснодар, Россия, mokrushin_kubsau@mail.ru</w:t>
      </w:r>
    </w:p>
    <w:p w:rsidR="004D436E" w:rsidRDefault="004D436E" w:rsidP="004D436E">
      <w:pPr>
        <w:pStyle w:val="a6"/>
      </w:pPr>
      <w:proofErr w:type="spellStart"/>
      <w:r>
        <w:t>Амелина</w:t>
      </w:r>
      <w:proofErr w:type="spellEnd"/>
      <w:r>
        <w:t xml:space="preserve"> Анастасия Константиновна </w:t>
      </w:r>
    </w:p>
    <w:p w:rsidR="004D436E" w:rsidRDefault="004D436E" w:rsidP="004D436E">
      <w:pPr>
        <w:pStyle w:val="a7"/>
      </w:pPr>
      <w:r>
        <w:t xml:space="preserve">Кубанский государственный аграрный университет </w:t>
      </w:r>
      <w:r>
        <w:br/>
        <w:t>имени И. Т. Трубилина, Краснодар, Россия, amelinaa610@gmail.com</w:t>
      </w:r>
    </w:p>
    <w:p w:rsidR="004D436E" w:rsidRDefault="004D436E" w:rsidP="004D436E">
      <w:pPr>
        <w:pStyle w:val="a6"/>
      </w:pPr>
      <w:proofErr w:type="gramStart"/>
      <w:r>
        <w:t>Кривонос</w:t>
      </w:r>
      <w:proofErr w:type="gramEnd"/>
      <w:r>
        <w:t xml:space="preserve"> Вера Сергеевна </w:t>
      </w:r>
    </w:p>
    <w:p w:rsidR="004D436E" w:rsidRDefault="004D436E" w:rsidP="004D436E">
      <w:pPr>
        <w:pStyle w:val="a7"/>
      </w:pPr>
      <w:r>
        <w:t xml:space="preserve">Кубанский государственный аграрный университет </w:t>
      </w:r>
      <w:r>
        <w:br/>
        <w:t>имени И. Т. Трубилина, Краснодар, Россия, vera.krvs@gmail.com</w:t>
      </w:r>
    </w:p>
    <w:p w:rsidR="004D436E" w:rsidRDefault="004D436E" w:rsidP="004D436E">
      <w:pPr>
        <w:pStyle w:val="a6"/>
      </w:pPr>
      <w:r>
        <w:t xml:space="preserve">Богатырев Ахмат </w:t>
      </w:r>
      <w:proofErr w:type="spellStart"/>
      <w:r>
        <w:t>Ильясович</w:t>
      </w:r>
      <w:proofErr w:type="spellEnd"/>
      <w:r>
        <w:t xml:space="preserve"> </w:t>
      </w:r>
    </w:p>
    <w:p w:rsidR="004D436E" w:rsidRDefault="004D436E" w:rsidP="004D436E">
      <w:pPr>
        <w:pStyle w:val="a7"/>
      </w:pPr>
      <w:r>
        <w:t xml:space="preserve">Кубанский государственный аграрный университет </w:t>
      </w:r>
      <w:r>
        <w:br/>
        <w:t>имени И. Т. Трубилина, Краснодар, Россия, b_a_i23@inbox.ru</w:t>
      </w:r>
    </w:p>
    <w:p w:rsidR="004D436E" w:rsidRDefault="004D436E" w:rsidP="004D436E">
      <w:pPr>
        <w:pStyle w:val="a9"/>
      </w:pPr>
      <w:r>
        <w:t>Аннотация</w:t>
      </w:r>
    </w:p>
    <w:p w:rsidR="004D436E" w:rsidRDefault="004D436E" w:rsidP="004D436E">
      <w:pPr>
        <w:pStyle w:val="a8"/>
      </w:pPr>
      <w:r>
        <w:t xml:space="preserve">В статье раскрыты приоритетные направления и инструменты инновационной модернизации </w:t>
      </w:r>
      <w:proofErr w:type="spellStart"/>
      <w:r>
        <w:t>молочнопродуктового</w:t>
      </w:r>
      <w:proofErr w:type="spellEnd"/>
      <w:r>
        <w:t xml:space="preserve"> </w:t>
      </w:r>
      <w:proofErr w:type="spellStart"/>
      <w:r>
        <w:t>подкомплекса</w:t>
      </w:r>
      <w:proofErr w:type="spellEnd"/>
      <w:r>
        <w:t xml:space="preserve"> Краснодарского края в условиях современных геоэкономических вызовов и угроз. Представлены результаты экономического анализа современного состояния </w:t>
      </w:r>
      <w:proofErr w:type="spellStart"/>
      <w:r>
        <w:t>молочнопродуктового</w:t>
      </w:r>
      <w:proofErr w:type="spellEnd"/>
      <w:r>
        <w:t xml:space="preserve"> </w:t>
      </w:r>
      <w:proofErr w:type="spellStart"/>
      <w:r>
        <w:t>подкомплекса</w:t>
      </w:r>
      <w:proofErr w:type="spellEnd"/>
      <w:r>
        <w:t xml:space="preserve"> Краснодарского края, раскрыты ключевые проблемы развития </w:t>
      </w:r>
      <w:proofErr w:type="spellStart"/>
      <w:r>
        <w:t>подкомплекса</w:t>
      </w:r>
      <w:proofErr w:type="spellEnd"/>
      <w:r>
        <w:t xml:space="preserve">. Выявлены ключевые ограничения инновационной модернизации </w:t>
      </w:r>
      <w:proofErr w:type="spellStart"/>
      <w:r>
        <w:t>молочнопродуктового</w:t>
      </w:r>
      <w:proofErr w:type="spellEnd"/>
      <w:r>
        <w:t xml:space="preserve"> </w:t>
      </w:r>
      <w:proofErr w:type="spellStart"/>
      <w:r>
        <w:t>подкомплекса</w:t>
      </w:r>
      <w:proofErr w:type="spellEnd"/>
      <w:r>
        <w:t xml:space="preserve"> региона, включая рост себестоимости, дефицит кадров, высокий износ производственных фондов, сохранение </w:t>
      </w:r>
      <w:proofErr w:type="spellStart"/>
      <w:r>
        <w:t>импортозависимости</w:t>
      </w:r>
      <w:proofErr w:type="spellEnd"/>
      <w:r>
        <w:t xml:space="preserve">, неравномерное размещение молочного производства по районам края. Особое внимание уделено факторам развития рынка молочной продукции, производственному потенциалу предприятий пищевой промышленности. Отмечается необходимость обновления материально-технической базы, внедрения цифровых технологий, развития </w:t>
      </w:r>
      <w:proofErr w:type="spellStart"/>
      <w:r>
        <w:t>селекционно</w:t>
      </w:r>
      <w:proofErr w:type="spellEnd"/>
      <w:r>
        <w:t xml:space="preserve">-генетической работы и импортозамещения в молочном скотоводстве Краснодарского края. </w:t>
      </w:r>
    </w:p>
    <w:p w:rsidR="004D436E" w:rsidRDefault="004D436E" w:rsidP="004D436E">
      <w:pPr>
        <w:pStyle w:val="a9"/>
      </w:pPr>
      <w:r>
        <w:t xml:space="preserve">Ключевые слова: </w:t>
      </w:r>
    </w:p>
    <w:p w:rsidR="004D436E" w:rsidRDefault="004D436E" w:rsidP="004D436E">
      <w:pPr>
        <w:pStyle w:val="a8"/>
      </w:pPr>
      <w:proofErr w:type="spellStart"/>
      <w:r>
        <w:t>молочнопродуктовый</w:t>
      </w:r>
      <w:proofErr w:type="spellEnd"/>
      <w:r>
        <w:t xml:space="preserve"> </w:t>
      </w:r>
      <w:proofErr w:type="spellStart"/>
      <w:r>
        <w:t>подкомплекс</w:t>
      </w:r>
      <w:proofErr w:type="spellEnd"/>
      <w:r>
        <w:t xml:space="preserve">; Краснодарский край; инновационная модернизация; импортозамещение; социально-экономическое развитие; цифровизация; эффективность. </w:t>
      </w:r>
    </w:p>
    <w:p w:rsidR="004D436E" w:rsidRDefault="004D436E" w:rsidP="004D436E">
      <w:pPr>
        <w:pStyle w:val="a9"/>
      </w:pPr>
      <w:r>
        <w:lastRenderedPageBreak/>
        <w:t xml:space="preserve">Для цитирования: </w:t>
      </w:r>
    </w:p>
    <w:p w:rsidR="004D436E" w:rsidRDefault="004D436E" w:rsidP="004D436E">
      <w:pPr>
        <w:pStyle w:val="aa"/>
      </w:pPr>
      <w:proofErr w:type="spellStart"/>
      <w:r>
        <w:t>Мокрушин</w:t>
      </w:r>
      <w:proofErr w:type="spellEnd"/>
      <w:r>
        <w:t xml:space="preserve"> А. А., </w:t>
      </w:r>
      <w:proofErr w:type="spellStart"/>
      <w:r>
        <w:t>Амелина</w:t>
      </w:r>
      <w:proofErr w:type="spellEnd"/>
      <w:r>
        <w:t xml:space="preserve"> А. К., Кривонос В. С., Богатырев А. И. Экономический анализ современного состояния </w:t>
      </w:r>
      <w:proofErr w:type="spellStart"/>
      <w:r>
        <w:t>молочнопродуктового</w:t>
      </w:r>
      <w:proofErr w:type="spellEnd"/>
      <w:r>
        <w:t xml:space="preserve"> </w:t>
      </w:r>
      <w:proofErr w:type="spellStart"/>
      <w:r>
        <w:t>подкомплекса</w:t>
      </w:r>
      <w:proofErr w:type="spellEnd"/>
      <w:r>
        <w:t xml:space="preserve"> Краснодарского края и направления его инновационной модернизации // Прикладные экономические исследования. – 2026. – № 7. – С. 29–38. </w:t>
      </w:r>
      <w:proofErr w:type="spellStart"/>
      <w:r>
        <w:t>doi</w:t>
      </w:r>
      <w:proofErr w:type="spellEnd"/>
      <w:r>
        <w:t>: 10.47576/2949-1908.2026.7.7.003.</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Economic analysis of the current state and directions of innovative modernization of the dairy subcomplex of the Krasnodar territory</w:t>
      </w:r>
    </w:p>
    <w:p w:rsidR="004D436E" w:rsidRPr="004D436E" w:rsidRDefault="004D436E" w:rsidP="004D436E">
      <w:pPr>
        <w:pStyle w:val="a6"/>
        <w:rPr>
          <w:lang w:val="en-US"/>
        </w:rPr>
      </w:pPr>
      <w:proofErr w:type="spellStart"/>
      <w:proofErr w:type="gramStart"/>
      <w:r w:rsidRPr="004D436E">
        <w:rPr>
          <w:lang w:val="en-US"/>
        </w:rPr>
        <w:t>Mokrushin</w:t>
      </w:r>
      <w:proofErr w:type="spellEnd"/>
      <w:r w:rsidRPr="004D436E">
        <w:rPr>
          <w:lang w:val="en-US"/>
        </w:rPr>
        <w:t xml:space="preserve"> Alexander A.</w:t>
      </w:r>
      <w:proofErr w:type="gramEnd"/>
      <w:r w:rsidRPr="004D436E">
        <w:rPr>
          <w:lang w:val="en-US"/>
        </w:rPr>
        <w:t xml:space="preserve">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6"/>
        <w:rPr>
          <w:lang w:val="en-US"/>
        </w:rPr>
      </w:pPr>
      <w:proofErr w:type="spellStart"/>
      <w:r w:rsidRPr="004D436E">
        <w:rPr>
          <w:lang w:val="en-US"/>
        </w:rPr>
        <w:t>Amelina</w:t>
      </w:r>
      <w:proofErr w:type="spellEnd"/>
      <w:r w:rsidRPr="004D436E">
        <w:rPr>
          <w:lang w:val="en-US"/>
        </w:rPr>
        <w:t xml:space="preserve"> Anastasia K.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6"/>
        <w:rPr>
          <w:lang w:val="en-US"/>
        </w:rPr>
      </w:pPr>
      <w:proofErr w:type="spellStart"/>
      <w:r w:rsidRPr="004D436E">
        <w:rPr>
          <w:lang w:val="en-US"/>
        </w:rPr>
        <w:t>Krivonos</w:t>
      </w:r>
      <w:proofErr w:type="spellEnd"/>
      <w:r w:rsidRPr="004D436E">
        <w:rPr>
          <w:lang w:val="en-US"/>
        </w:rPr>
        <w:t xml:space="preserve"> Vera S.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6"/>
        <w:rPr>
          <w:lang w:val="en-US"/>
        </w:rPr>
      </w:pPr>
      <w:proofErr w:type="spellStart"/>
      <w:r w:rsidRPr="004D436E">
        <w:rPr>
          <w:lang w:val="en-US"/>
        </w:rPr>
        <w:t>Bogatyrev</w:t>
      </w:r>
      <w:proofErr w:type="spellEnd"/>
      <w:r w:rsidRPr="004D436E">
        <w:rPr>
          <w:lang w:val="en-US"/>
        </w:rPr>
        <w:t xml:space="preserve"> </w:t>
      </w:r>
      <w:proofErr w:type="spellStart"/>
      <w:r w:rsidRPr="004D436E">
        <w:rPr>
          <w:lang w:val="en-US"/>
        </w:rPr>
        <w:t>Akhmat</w:t>
      </w:r>
      <w:proofErr w:type="spellEnd"/>
      <w:r w:rsidRPr="004D436E">
        <w:rPr>
          <w:lang w:val="en-US"/>
        </w:rPr>
        <w:t xml:space="preserve"> I.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The article reveals the priority areas and tools for innovative modernization of the dairy </w:t>
      </w:r>
      <w:proofErr w:type="spellStart"/>
      <w:r w:rsidRPr="004D436E">
        <w:rPr>
          <w:lang w:val="en-US"/>
        </w:rPr>
        <w:t>subcomplex</w:t>
      </w:r>
      <w:proofErr w:type="spellEnd"/>
      <w:r w:rsidRPr="004D436E">
        <w:rPr>
          <w:lang w:val="en-US"/>
        </w:rPr>
        <w:t xml:space="preserve"> in the Krasnodar Territory in the context of modern </w:t>
      </w:r>
      <w:proofErr w:type="spellStart"/>
      <w:r w:rsidRPr="004D436E">
        <w:rPr>
          <w:lang w:val="en-US"/>
        </w:rPr>
        <w:t>geoeconomic</w:t>
      </w:r>
      <w:proofErr w:type="spellEnd"/>
      <w:r w:rsidRPr="004D436E">
        <w:rPr>
          <w:lang w:val="en-US"/>
        </w:rPr>
        <w:t xml:space="preserve"> challenges and threats. The article presents the results of an economic analysis of the current state of the dairy </w:t>
      </w:r>
      <w:proofErr w:type="spellStart"/>
      <w:r w:rsidRPr="004D436E">
        <w:rPr>
          <w:lang w:val="en-US"/>
        </w:rPr>
        <w:t>subcomplex</w:t>
      </w:r>
      <w:proofErr w:type="spellEnd"/>
      <w:r w:rsidRPr="004D436E">
        <w:rPr>
          <w:lang w:val="en-US"/>
        </w:rPr>
        <w:t xml:space="preserve"> in the Krasnodar Territory and identifies the key problems in its development. The article identifies the key limitations to the innovative modernization of the dairy </w:t>
      </w:r>
      <w:proofErr w:type="spellStart"/>
      <w:r w:rsidRPr="004D436E">
        <w:rPr>
          <w:lang w:val="en-US"/>
        </w:rPr>
        <w:t>subcomplex</w:t>
      </w:r>
      <w:proofErr w:type="spellEnd"/>
      <w:r w:rsidRPr="004D436E">
        <w:rPr>
          <w:lang w:val="en-US"/>
        </w:rPr>
        <w:t xml:space="preserve"> in the region, including rising production costs, a shortage of skilled workers, </w:t>
      </w:r>
      <w:proofErr w:type="gramStart"/>
      <w:r w:rsidRPr="004D436E">
        <w:rPr>
          <w:lang w:val="en-US"/>
        </w:rPr>
        <w:t>high</w:t>
      </w:r>
      <w:proofErr w:type="gramEnd"/>
      <w:r w:rsidRPr="004D436E">
        <w:rPr>
          <w:lang w:val="en-US"/>
        </w:rPr>
        <w:t xml:space="preserve"> depreciation of production assets, continued import dependence, and uneven distribution of dairy production across the regions of the Krasnodar Territory. The article also focuses on the factors influencing the development of the dairy product market and the production potential of food industry enterprises. There is a need to update the material and technical base, introduce digital technologies, develop breeding and genetic work, and import substitution in the dairy farming of the Krasnodar Territory. </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r w:rsidRPr="004D436E">
        <w:rPr>
          <w:lang w:val="en-US"/>
        </w:rPr>
        <w:t xml:space="preserve">dairy product </w:t>
      </w:r>
      <w:proofErr w:type="spellStart"/>
      <w:r w:rsidRPr="004D436E">
        <w:rPr>
          <w:lang w:val="en-US"/>
        </w:rPr>
        <w:t>subcomplex</w:t>
      </w:r>
      <w:proofErr w:type="spellEnd"/>
      <w:r w:rsidRPr="004D436E">
        <w:rPr>
          <w:lang w:val="en-US"/>
        </w:rPr>
        <w:t xml:space="preserve">; Krasnodar Territory; innovative modernization; import substitution; socioeconomic development; digitalization; efficiency. </w:t>
      </w:r>
    </w:p>
    <w:p w:rsidR="004D436E" w:rsidRPr="004D436E" w:rsidRDefault="004D436E" w:rsidP="004D436E">
      <w:pPr>
        <w:pStyle w:val="a9"/>
        <w:rPr>
          <w:lang w:val="en-US"/>
        </w:rPr>
      </w:pPr>
      <w:r w:rsidRPr="004D436E">
        <w:rPr>
          <w:lang w:val="en-US"/>
        </w:rPr>
        <w:t xml:space="preserve">For citation: </w:t>
      </w:r>
    </w:p>
    <w:p w:rsidR="004D436E" w:rsidRPr="004D436E" w:rsidRDefault="004D436E" w:rsidP="004D436E">
      <w:pPr>
        <w:pStyle w:val="ab"/>
        <w:rPr>
          <w:lang w:val="en-US"/>
        </w:rPr>
      </w:pPr>
      <w:proofErr w:type="spellStart"/>
      <w:r w:rsidRPr="004D436E">
        <w:rPr>
          <w:lang w:val="en-US"/>
        </w:rPr>
        <w:t>Mokrushin</w:t>
      </w:r>
      <w:proofErr w:type="spellEnd"/>
      <w:r w:rsidRPr="004D436E">
        <w:rPr>
          <w:lang w:val="en-US"/>
        </w:rPr>
        <w:t xml:space="preserve"> A. A., </w:t>
      </w:r>
      <w:proofErr w:type="spellStart"/>
      <w:r w:rsidRPr="004D436E">
        <w:rPr>
          <w:lang w:val="en-US"/>
        </w:rPr>
        <w:t>Amelina</w:t>
      </w:r>
      <w:proofErr w:type="spellEnd"/>
      <w:r w:rsidRPr="004D436E">
        <w:rPr>
          <w:lang w:val="en-US"/>
        </w:rPr>
        <w:t xml:space="preserve"> A. K., </w:t>
      </w:r>
      <w:proofErr w:type="spellStart"/>
      <w:r w:rsidRPr="004D436E">
        <w:rPr>
          <w:lang w:val="en-US"/>
        </w:rPr>
        <w:t>Krivonos</w:t>
      </w:r>
      <w:proofErr w:type="spellEnd"/>
      <w:r w:rsidRPr="004D436E">
        <w:rPr>
          <w:lang w:val="en-US"/>
        </w:rPr>
        <w:t xml:space="preserve"> V. S., </w:t>
      </w:r>
      <w:proofErr w:type="spellStart"/>
      <w:r w:rsidRPr="004D436E">
        <w:rPr>
          <w:lang w:val="en-US"/>
        </w:rPr>
        <w:t>Bogatyrev</w:t>
      </w:r>
      <w:proofErr w:type="spellEnd"/>
      <w:r w:rsidRPr="004D436E">
        <w:rPr>
          <w:lang w:val="en-US"/>
        </w:rPr>
        <w:t xml:space="preserve"> A. I. Economic analysis of the current state and directions of innovative modernization of the dairy </w:t>
      </w:r>
      <w:proofErr w:type="spellStart"/>
      <w:r w:rsidRPr="004D436E">
        <w:rPr>
          <w:lang w:val="en-US"/>
        </w:rPr>
        <w:t>subcomplex</w:t>
      </w:r>
      <w:proofErr w:type="spellEnd"/>
      <w:r w:rsidRPr="004D436E">
        <w:rPr>
          <w:lang w:val="en-US"/>
        </w:rPr>
        <w:t xml:space="preserve"> of the Krasnodar territory. </w:t>
      </w:r>
      <w:proofErr w:type="gramStart"/>
      <w:r w:rsidRPr="004D436E">
        <w:rPr>
          <w:lang w:val="en-US"/>
        </w:rPr>
        <w:t>Applied economic research, 2026, no. 7, pp. 29–38.</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10.47576/2949-1908.2026.7.7.003.</w:t>
      </w:r>
    </w:p>
    <w:p w:rsidR="004D436E" w:rsidRPr="004D436E" w:rsidRDefault="004D436E" w:rsidP="004D436E">
      <w:pPr>
        <w:pStyle w:val="a3"/>
        <w:rPr>
          <w:lang w:val="en-US"/>
        </w:rPr>
      </w:pPr>
      <w:r>
        <w:t>Научная</w:t>
      </w:r>
      <w:r w:rsidRPr="004D436E">
        <w:rPr>
          <w:lang w:val="en-US"/>
        </w:rPr>
        <w:t xml:space="preserve"> </w:t>
      </w:r>
      <w:r>
        <w:t>статья</w:t>
      </w:r>
    </w:p>
    <w:p w:rsidR="004D436E" w:rsidRDefault="004D436E" w:rsidP="004D436E">
      <w:pPr>
        <w:pStyle w:val="a4"/>
      </w:pPr>
      <w:r>
        <w:t>УДК 332.1</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10.47576/2949-1908.2026.7.7.004</w:t>
      </w:r>
    </w:p>
    <w:p w:rsidR="004D436E" w:rsidRDefault="004D436E" w:rsidP="004D436E">
      <w:pPr>
        <w:pStyle w:val="a5"/>
      </w:pPr>
      <w:r>
        <w:lastRenderedPageBreak/>
        <w:t>Особенности формирования рынков промышленной продукции</w:t>
      </w:r>
    </w:p>
    <w:p w:rsidR="004D436E" w:rsidRDefault="004D436E" w:rsidP="004D436E">
      <w:pPr>
        <w:pStyle w:val="a6"/>
      </w:pPr>
      <w:r>
        <w:t xml:space="preserve">Соколов Алексей Павлович </w:t>
      </w:r>
    </w:p>
    <w:p w:rsidR="004D436E" w:rsidRDefault="004D436E" w:rsidP="004D436E">
      <w:pPr>
        <w:pStyle w:val="a7"/>
      </w:pPr>
      <w:r>
        <w:t>Государственный университет просвещения</w:t>
      </w:r>
      <w:r>
        <w:br/>
        <w:t>Российский экономический университет имени Г. В. Плеханова</w:t>
      </w:r>
      <w:r>
        <w:br/>
      </w:r>
      <w:r>
        <w:rPr>
          <w:spacing w:val="-5"/>
        </w:rPr>
        <w:t>Российская государственная академия интеллектуальной собственности</w:t>
      </w:r>
      <w:r>
        <w:br/>
        <w:t>Москва, Россия, sap9556565@gmail.com</w:t>
      </w:r>
    </w:p>
    <w:p w:rsidR="004D436E" w:rsidRDefault="004D436E" w:rsidP="004D436E">
      <w:pPr>
        <w:pStyle w:val="a9"/>
      </w:pPr>
      <w:r>
        <w:t>Аннотация</w:t>
      </w:r>
    </w:p>
    <w:p w:rsidR="004D436E" w:rsidRDefault="004D436E" w:rsidP="004D436E">
      <w:pPr>
        <w:pStyle w:val="a8"/>
      </w:pPr>
      <w:r>
        <w:t>В статье рассматриваются ключевые особенности формирования рынков промышленной продукции, отличающие их от потребительских рынков. Анализируются факторы, влияющие на спрос и предложение промышленных товаров, специфика конкурентной среды и процессы ценообразования в сегменте B2B. Особое внимание уделяется стратегиям маркетинга, поведению организационных покупателей, роли инноваций и государственного регулирования в формировании и развитии данных рынков.</w:t>
      </w:r>
    </w:p>
    <w:p w:rsidR="004D436E" w:rsidRDefault="004D436E" w:rsidP="004D436E">
      <w:pPr>
        <w:pStyle w:val="a9"/>
      </w:pPr>
      <w:r>
        <w:t xml:space="preserve">Ключевые слова: </w:t>
      </w:r>
    </w:p>
    <w:p w:rsidR="004D436E" w:rsidRDefault="004D436E" w:rsidP="004D436E">
      <w:pPr>
        <w:pStyle w:val="a8"/>
      </w:pPr>
      <w:r>
        <w:t>рынки промышленной продукции; формирование рынков; промышленность; производственный маркетинг.</w:t>
      </w:r>
    </w:p>
    <w:p w:rsidR="004D436E" w:rsidRDefault="004D436E" w:rsidP="004D436E">
      <w:pPr>
        <w:pStyle w:val="a9"/>
      </w:pPr>
      <w:r>
        <w:t xml:space="preserve">Для цитирования: </w:t>
      </w:r>
    </w:p>
    <w:p w:rsidR="004D436E" w:rsidRDefault="004D436E" w:rsidP="004D436E">
      <w:pPr>
        <w:pStyle w:val="aa"/>
      </w:pPr>
      <w:r>
        <w:t xml:space="preserve">Соколов А. П. Особенности формирования рынков промышленной продукции // Прикладные экономические исследования. – 2026. – № 7. – С. 39–45. </w:t>
      </w:r>
      <w:proofErr w:type="spellStart"/>
      <w:r>
        <w:t>doi</w:t>
      </w:r>
      <w:proofErr w:type="spellEnd"/>
      <w:r>
        <w:t>: 10.47576/2949-1908.2026.7.7.004.</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Features of the formation of industrial product markets</w:t>
      </w:r>
    </w:p>
    <w:p w:rsidR="004D436E" w:rsidRPr="004D436E" w:rsidRDefault="004D436E" w:rsidP="004D436E">
      <w:pPr>
        <w:pStyle w:val="a6"/>
        <w:rPr>
          <w:lang w:val="en-US"/>
        </w:rPr>
      </w:pPr>
      <w:proofErr w:type="spellStart"/>
      <w:r w:rsidRPr="004D436E">
        <w:rPr>
          <w:lang w:val="en-US"/>
        </w:rPr>
        <w:t>Sokolov</w:t>
      </w:r>
      <w:proofErr w:type="spellEnd"/>
      <w:r w:rsidRPr="004D436E">
        <w:rPr>
          <w:lang w:val="en-US"/>
        </w:rPr>
        <w:t xml:space="preserve"> Alexey P.</w:t>
      </w:r>
    </w:p>
    <w:p w:rsidR="004D436E" w:rsidRPr="004D436E" w:rsidRDefault="004D436E" w:rsidP="004D436E">
      <w:pPr>
        <w:pStyle w:val="a7"/>
        <w:rPr>
          <w:lang w:val="en-US"/>
        </w:rPr>
      </w:pPr>
      <w:r w:rsidRPr="004D436E">
        <w:rPr>
          <w:lang w:val="en-US"/>
        </w:rPr>
        <w:t>State University of Education</w:t>
      </w:r>
      <w:r w:rsidRPr="004D436E">
        <w:rPr>
          <w:lang w:val="en-US"/>
        </w:rPr>
        <w:br/>
        <w:t>Plekhanov Russian State University</w:t>
      </w:r>
      <w:r w:rsidRPr="004D436E">
        <w:rPr>
          <w:lang w:val="en-US"/>
        </w:rPr>
        <w:br/>
        <w:t>Russian State Academy of Intellectual Property</w:t>
      </w:r>
      <w:r w:rsidRPr="004D436E">
        <w:rPr>
          <w:lang w:val="en-US"/>
        </w:rPr>
        <w:br/>
        <w:t>Moscow, Russia, sap9556565@gmail.com</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The article discusses the key features of the formation of industrial product markets, which distinguish them from consumer markets. It analyzes the factors affecting the demand and supply of industrial goods, the specifics of the competitive environment, and the pricing processes in the B2B segment. Special attention is paid to marketing strategies, the behavior of organizational buyers, and the role of innovation and government regulation in the formation and development of these markets.</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proofErr w:type="gramStart"/>
      <w:r w:rsidRPr="004D436E">
        <w:rPr>
          <w:lang w:val="en-US"/>
        </w:rPr>
        <w:t>Industrial product markets; market formation; industry; production marketing.</w:t>
      </w:r>
      <w:proofErr w:type="gramEnd"/>
    </w:p>
    <w:p w:rsidR="004D436E" w:rsidRPr="004D436E" w:rsidRDefault="004D436E" w:rsidP="004D436E">
      <w:pPr>
        <w:pStyle w:val="a9"/>
        <w:rPr>
          <w:lang w:val="en-US"/>
        </w:rPr>
      </w:pPr>
      <w:r w:rsidRPr="004D436E">
        <w:rPr>
          <w:lang w:val="en-US"/>
        </w:rPr>
        <w:t xml:space="preserve">For citation: </w:t>
      </w:r>
    </w:p>
    <w:p w:rsidR="004D436E" w:rsidRPr="004D436E" w:rsidRDefault="004D436E" w:rsidP="004D436E">
      <w:pPr>
        <w:pStyle w:val="ab"/>
        <w:rPr>
          <w:lang w:val="en-US"/>
        </w:rPr>
      </w:pPr>
      <w:proofErr w:type="spellStart"/>
      <w:proofErr w:type="gramStart"/>
      <w:r w:rsidRPr="004D436E">
        <w:rPr>
          <w:lang w:val="en-US"/>
        </w:rPr>
        <w:t>Sokolov</w:t>
      </w:r>
      <w:proofErr w:type="spellEnd"/>
      <w:r w:rsidRPr="004D436E">
        <w:rPr>
          <w:lang w:val="en-US"/>
        </w:rPr>
        <w:t xml:space="preserve"> A. P. Features of the formation of industrial product markets.</w:t>
      </w:r>
      <w:proofErr w:type="gramEnd"/>
      <w:r w:rsidRPr="004D436E">
        <w:rPr>
          <w:lang w:val="en-US"/>
        </w:rPr>
        <w:t xml:space="preserve"> </w:t>
      </w:r>
      <w:proofErr w:type="gramStart"/>
      <w:r w:rsidRPr="004D436E">
        <w:rPr>
          <w:i/>
          <w:iCs/>
          <w:lang w:val="en-US"/>
        </w:rPr>
        <w:t>Applied economic research,</w:t>
      </w:r>
      <w:r w:rsidRPr="004D436E">
        <w:rPr>
          <w:lang w:val="en-US"/>
        </w:rPr>
        <w:t xml:space="preserve"> 2026, no. 7, pp. 39–45.</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10.47576/2949-1908.2026.7.7.004.</w:t>
      </w:r>
    </w:p>
    <w:p w:rsidR="004D436E" w:rsidRPr="004D436E" w:rsidRDefault="004D436E" w:rsidP="004D436E">
      <w:pPr>
        <w:pStyle w:val="a3"/>
        <w:rPr>
          <w:lang w:val="en-US"/>
        </w:rPr>
      </w:pPr>
      <w:r>
        <w:lastRenderedPageBreak/>
        <w:t>Научная</w:t>
      </w:r>
      <w:r w:rsidRPr="004D436E">
        <w:rPr>
          <w:lang w:val="en-US"/>
        </w:rPr>
        <w:t xml:space="preserve"> </w:t>
      </w:r>
      <w:r>
        <w:t>статья</w:t>
      </w:r>
    </w:p>
    <w:p w:rsidR="004D436E" w:rsidRDefault="004D436E" w:rsidP="004D436E">
      <w:pPr>
        <w:pStyle w:val="a4"/>
      </w:pPr>
      <w:r>
        <w:t>УДК 338:004</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10.47576/2949-1908.2026.7.7.005</w:t>
      </w:r>
    </w:p>
    <w:p w:rsidR="004D436E" w:rsidRDefault="004D436E" w:rsidP="004D436E">
      <w:pPr>
        <w:pStyle w:val="a5"/>
      </w:pPr>
      <w:r>
        <w:t>Совместный SWOT, STEEP+C</w:t>
      </w:r>
      <w:proofErr w:type="gramStart"/>
      <w:r>
        <w:t xml:space="preserve"> и</w:t>
      </w:r>
      <w:proofErr w:type="gramEnd"/>
      <w:r>
        <w:t xml:space="preserve"> PEST-анализ интеграции социально</w:t>
      </w:r>
      <w:r>
        <w:noBreakHyphen/>
        <w:t xml:space="preserve">экономических концепций SD, CSR, ESG/TBL, CSRP, CSV, SE </w:t>
      </w:r>
      <w:r>
        <w:br/>
        <w:t xml:space="preserve">в проекте «Московское долголетие» </w:t>
      </w:r>
    </w:p>
    <w:p w:rsidR="004D436E" w:rsidRDefault="004D436E" w:rsidP="004D436E">
      <w:pPr>
        <w:pStyle w:val="a6"/>
      </w:pPr>
      <w:r>
        <w:t xml:space="preserve">Никулин Ярослав Владимирович </w:t>
      </w:r>
    </w:p>
    <w:p w:rsidR="004D436E" w:rsidRDefault="004D436E" w:rsidP="004D436E">
      <w:pPr>
        <w:pStyle w:val="a7"/>
        <w:rPr>
          <w:spacing w:val="-2"/>
        </w:rPr>
      </w:pPr>
      <w:r>
        <w:rPr>
          <w:spacing w:val="-2"/>
        </w:rPr>
        <w:t>Московский политехнический университет, Москва, Россия, faflik@mail.ru</w:t>
      </w:r>
    </w:p>
    <w:p w:rsidR="004D436E" w:rsidRDefault="004D436E" w:rsidP="004D436E">
      <w:pPr>
        <w:pStyle w:val="a6"/>
      </w:pPr>
      <w:proofErr w:type="spellStart"/>
      <w:r>
        <w:t>Золкин</w:t>
      </w:r>
      <w:proofErr w:type="spellEnd"/>
      <w:r>
        <w:t xml:space="preserve"> Александр Леонидович </w:t>
      </w:r>
    </w:p>
    <w:p w:rsidR="004D436E" w:rsidRDefault="004D436E" w:rsidP="004D436E">
      <w:pPr>
        <w:pStyle w:val="a7"/>
      </w:pPr>
      <w:r>
        <w:t xml:space="preserve">Поволжский государственный университет телекоммуникаций </w:t>
      </w:r>
      <w:r>
        <w:br/>
        <w:t>и информатики, Самара, Россия, alzolkin@list.ru</w:t>
      </w:r>
    </w:p>
    <w:p w:rsidR="004D436E" w:rsidRDefault="004D436E" w:rsidP="004D436E">
      <w:pPr>
        <w:pStyle w:val="a6"/>
      </w:pPr>
      <w:proofErr w:type="spellStart"/>
      <w:r>
        <w:t>Шамина</w:t>
      </w:r>
      <w:proofErr w:type="spellEnd"/>
      <w:r>
        <w:t xml:space="preserve"> Светлана Владимировна </w:t>
      </w:r>
    </w:p>
    <w:p w:rsidR="004D436E" w:rsidRDefault="004D436E" w:rsidP="004D436E">
      <w:pPr>
        <w:pStyle w:val="a7"/>
      </w:pPr>
      <w:r>
        <w:t xml:space="preserve">Южно-Уральский государственный аграрный университет, </w:t>
      </w:r>
      <w:r>
        <w:br/>
        <w:t>Троицк, Россия, shamina.troick2@mail.ru</w:t>
      </w:r>
    </w:p>
    <w:p w:rsidR="004D436E" w:rsidRDefault="004D436E" w:rsidP="004D436E">
      <w:pPr>
        <w:pStyle w:val="a6"/>
      </w:pPr>
      <w:r>
        <w:t xml:space="preserve">Филатов Владимир Владимирович </w:t>
      </w:r>
    </w:p>
    <w:p w:rsidR="004D436E" w:rsidRDefault="004D436E" w:rsidP="004D436E">
      <w:pPr>
        <w:pStyle w:val="a7"/>
      </w:pPr>
      <w:r>
        <w:t>Московский технический университет связи и информатики</w:t>
      </w:r>
      <w:r>
        <w:br/>
        <w:t>Экспертно-аналитический центр</w:t>
      </w:r>
      <w:r>
        <w:br/>
        <w:t>Москва, Россия, filatov_vl@mail.ru</w:t>
      </w:r>
    </w:p>
    <w:p w:rsidR="004D436E" w:rsidRDefault="004D436E" w:rsidP="004D436E">
      <w:pPr>
        <w:pStyle w:val="a9"/>
      </w:pPr>
      <w:r>
        <w:t>Аннотация</w:t>
      </w:r>
    </w:p>
    <w:p w:rsidR="004D436E" w:rsidRDefault="004D436E" w:rsidP="004D436E">
      <w:pPr>
        <w:pStyle w:val="a8"/>
      </w:pPr>
      <w:r>
        <w:t xml:space="preserve">В статье проведено исследование </w:t>
      </w:r>
      <w:proofErr w:type="gramStart"/>
      <w:r>
        <w:t>совместного</w:t>
      </w:r>
      <w:proofErr w:type="gramEnd"/>
      <w:r>
        <w:t xml:space="preserve"> SWOT, PEST и STEEP+C – анализ интеграции социально</w:t>
      </w:r>
      <w:r>
        <w:noBreakHyphen/>
        <w:t xml:space="preserve">экономических концепций в проекте «Московское долголетие». Рассмотрено несколько ключевых концепций устойчивого развития SD, CSR, ESG/TBL, CSRP, CSV, SE и их связь с корпоративной социальной ответственностью в проекте «Московское долголетие» в современных  условиях. </w:t>
      </w:r>
    </w:p>
    <w:p w:rsidR="004D436E" w:rsidRDefault="004D436E" w:rsidP="004D436E">
      <w:pPr>
        <w:pStyle w:val="a9"/>
      </w:pPr>
      <w:r>
        <w:t xml:space="preserve">Ключевые слова: </w:t>
      </w:r>
    </w:p>
    <w:p w:rsidR="004D436E" w:rsidRDefault="004D436E" w:rsidP="004D436E">
      <w:pPr>
        <w:pStyle w:val="a8"/>
      </w:pPr>
      <w:r>
        <w:t>корпоративная социальная ответственность (CSR); ESG</w:t>
      </w:r>
      <w:r>
        <w:noBreakHyphen/>
        <w:t>подход; устойчивое развитие (SD); создание общей ценности (CSV); корпоративная социальная восприимчивость (</w:t>
      </w:r>
      <w:proofErr w:type="spellStart"/>
      <w:r>
        <w:t>CSRp</w:t>
      </w:r>
      <w:proofErr w:type="spellEnd"/>
      <w:r>
        <w:t>); тройной итог (TBL); социальное предпринимательство (SE); SWOT; PEST; STEEP+C; проект «Московское долголетие».</w:t>
      </w:r>
    </w:p>
    <w:p w:rsidR="004D436E" w:rsidRDefault="004D436E" w:rsidP="004D436E">
      <w:pPr>
        <w:pStyle w:val="a9"/>
      </w:pPr>
      <w:r>
        <w:t xml:space="preserve">Для цитирования: </w:t>
      </w:r>
    </w:p>
    <w:p w:rsidR="004D436E" w:rsidRDefault="004D436E" w:rsidP="004D436E">
      <w:pPr>
        <w:pStyle w:val="aa"/>
      </w:pPr>
      <w:r>
        <w:t xml:space="preserve">Никулин Я. В., </w:t>
      </w:r>
      <w:proofErr w:type="spellStart"/>
      <w:r>
        <w:t>Золкин</w:t>
      </w:r>
      <w:proofErr w:type="spellEnd"/>
      <w:r>
        <w:t xml:space="preserve"> А. Л., </w:t>
      </w:r>
      <w:proofErr w:type="spellStart"/>
      <w:r>
        <w:t>Шамина</w:t>
      </w:r>
      <w:proofErr w:type="spellEnd"/>
      <w:r>
        <w:t xml:space="preserve"> С. В., Филатов В. В. Совместный SWOT, STEEP+C и PEST-анализ интеграции социально</w:t>
      </w:r>
      <w:r>
        <w:noBreakHyphen/>
        <w:t xml:space="preserve">экономических концепций SD, CSR, ESG/TBL, CSRP, CSV, SE в проекте «Московское долголетие» // Прикладные экономические исследования. – 2026. – № 7. – С. 46–55. </w:t>
      </w:r>
      <w:proofErr w:type="spellStart"/>
      <w:r>
        <w:t>doi</w:t>
      </w:r>
      <w:proofErr w:type="spellEnd"/>
      <w:r>
        <w:t>: 10.47576/2949-1908.2026.7.7.005.</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lastRenderedPageBreak/>
        <w:t xml:space="preserve">Joint SWOT, STEEP+C AND PEST ANALYSIS of the integration of socio-economic concepts SD, CSR, ESG/TBL, CSRP, CSV, SE in the Moscow longevity project </w:t>
      </w:r>
    </w:p>
    <w:p w:rsidR="004D436E" w:rsidRPr="004D436E" w:rsidRDefault="004D436E" w:rsidP="004D436E">
      <w:pPr>
        <w:pStyle w:val="a6"/>
        <w:rPr>
          <w:lang w:val="en-US"/>
        </w:rPr>
      </w:pPr>
      <w:proofErr w:type="spellStart"/>
      <w:r w:rsidRPr="004D436E">
        <w:rPr>
          <w:lang w:val="en-US"/>
        </w:rPr>
        <w:t>Nikulin</w:t>
      </w:r>
      <w:proofErr w:type="spellEnd"/>
      <w:r w:rsidRPr="004D436E">
        <w:rPr>
          <w:lang w:val="en-US"/>
        </w:rPr>
        <w:t xml:space="preserve"> </w:t>
      </w:r>
      <w:proofErr w:type="spellStart"/>
      <w:r w:rsidRPr="004D436E">
        <w:rPr>
          <w:lang w:val="en-US"/>
        </w:rPr>
        <w:t>Yaroslav</w:t>
      </w:r>
      <w:proofErr w:type="spellEnd"/>
      <w:r w:rsidRPr="004D436E">
        <w:rPr>
          <w:lang w:val="en-US"/>
        </w:rPr>
        <w:t xml:space="preserve"> V. </w:t>
      </w:r>
    </w:p>
    <w:p w:rsidR="004D436E" w:rsidRPr="004D436E" w:rsidRDefault="004D436E" w:rsidP="004D436E">
      <w:pPr>
        <w:pStyle w:val="a7"/>
        <w:rPr>
          <w:lang w:val="en-US"/>
        </w:rPr>
      </w:pPr>
      <w:r w:rsidRPr="004D436E">
        <w:rPr>
          <w:lang w:val="en-US"/>
        </w:rPr>
        <w:t>Moscow Polytechnic University, Moscow, Russia, faflik@mail.ru</w:t>
      </w:r>
    </w:p>
    <w:p w:rsidR="004D436E" w:rsidRPr="004D436E" w:rsidRDefault="004D436E" w:rsidP="004D436E">
      <w:pPr>
        <w:pStyle w:val="a6"/>
        <w:rPr>
          <w:lang w:val="en-US"/>
        </w:rPr>
      </w:pPr>
      <w:proofErr w:type="spellStart"/>
      <w:r w:rsidRPr="004D436E">
        <w:rPr>
          <w:lang w:val="en-US"/>
        </w:rPr>
        <w:t>Zolkin</w:t>
      </w:r>
      <w:proofErr w:type="spellEnd"/>
      <w:r w:rsidRPr="004D436E">
        <w:rPr>
          <w:lang w:val="en-US"/>
        </w:rPr>
        <w:t xml:space="preserve"> Alexander L. </w:t>
      </w:r>
    </w:p>
    <w:p w:rsidR="004D436E" w:rsidRPr="004D436E" w:rsidRDefault="004D436E" w:rsidP="004D436E">
      <w:pPr>
        <w:pStyle w:val="a7"/>
        <w:rPr>
          <w:lang w:val="en-US"/>
        </w:rPr>
      </w:pPr>
      <w:proofErr w:type="spellStart"/>
      <w:r w:rsidRPr="004D436E">
        <w:rPr>
          <w:lang w:val="en-US"/>
        </w:rPr>
        <w:t>Povolzhskiy</w:t>
      </w:r>
      <w:proofErr w:type="spellEnd"/>
      <w:r w:rsidRPr="004D436E">
        <w:rPr>
          <w:lang w:val="en-US"/>
        </w:rPr>
        <w:t xml:space="preserve"> State University of Telecommunications and Informatics, </w:t>
      </w:r>
      <w:r w:rsidRPr="004D436E">
        <w:rPr>
          <w:lang w:val="en-US"/>
        </w:rPr>
        <w:br/>
        <w:t>Samara, Russia, alzolkin@list.ru</w:t>
      </w:r>
    </w:p>
    <w:p w:rsidR="004D436E" w:rsidRPr="004D436E" w:rsidRDefault="004D436E" w:rsidP="004D436E">
      <w:pPr>
        <w:pStyle w:val="a6"/>
        <w:rPr>
          <w:lang w:val="en-US"/>
        </w:rPr>
      </w:pPr>
      <w:proofErr w:type="spellStart"/>
      <w:r w:rsidRPr="004D436E">
        <w:rPr>
          <w:lang w:val="en-US"/>
        </w:rPr>
        <w:t>Shamina</w:t>
      </w:r>
      <w:proofErr w:type="spellEnd"/>
      <w:r w:rsidRPr="004D436E">
        <w:rPr>
          <w:lang w:val="en-US"/>
        </w:rPr>
        <w:t xml:space="preserve"> Svetlana V. </w:t>
      </w:r>
    </w:p>
    <w:p w:rsidR="004D436E" w:rsidRPr="004D436E" w:rsidRDefault="004D436E" w:rsidP="004D436E">
      <w:pPr>
        <w:pStyle w:val="a7"/>
        <w:rPr>
          <w:lang w:val="en-US"/>
        </w:rPr>
      </w:pPr>
      <w:r w:rsidRPr="004D436E">
        <w:rPr>
          <w:lang w:val="en-US"/>
        </w:rPr>
        <w:t xml:space="preserve">South Ural State Agrarian University, </w:t>
      </w:r>
      <w:proofErr w:type="spellStart"/>
      <w:r w:rsidRPr="004D436E">
        <w:rPr>
          <w:lang w:val="en-US"/>
        </w:rPr>
        <w:t>Troitsk</w:t>
      </w:r>
      <w:proofErr w:type="spellEnd"/>
      <w:r w:rsidRPr="004D436E">
        <w:rPr>
          <w:lang w:val="en-US"/>
        </w:rPr>
        <w:t xml:space="preserve">, Russia, shamina.troick2@mail.ru </w:t>
      </w:r>
    </w:p>
    <w:p w:rsidR="004D436E" w:rsidRPr="004D436E" w:rsidRDefault="004D436E" w:rsidP="004D436E">
      <w:pPr>
        <w:pStyle w:val="a6"/>
        <w:rPr>
          <w:lang w:val="en-US"/>
        </w:rPr>
      </w:pPr>
      <w:proofErr w:type="spellStart"/>
      <w:r w:rsidRPr="004D436E">
        <w:rPr>
          <w:lang w:val="en-US"/>
        </w:rPr>
        <w:t>Filatov</w:t>
      </w:r>
      <w:proofErr w:type="spellEnd"/>
      <w:r w:rsidRPr="004D436E">
        <w:rPr>
          <w:lang w:val="en-US"/>
        </w:rPr>
        <w:t xml:space="preserve"> Vladimir V. </w:t>
      </w:r>
    </w:p>
    <w:p w:rsidR="004D436E" w:rsidRPr="004D436E" w:rsidRDefault="004D436E" w:rsidP="004D436E">
      <w:pPr>
        <w:pStyle w:val="a7"/>
        <w:rPr>
          <w:lang w:val="en-US"/>
        </w:rPr>
      </w:pPr>
      <w:r w:rsidRPr="004D436E">
        <w:rPr>
          <w:lang w:val="en-US"/>
        </w:rPr>
        <w:t>Moscow Technical University of Communications and Informatics</w:t>
      </w:r>
      <w:r w:rsidRPr="004D436E">
        <w:rPr>
          <w:lang w:val="en-US"/>
        </w:rPr>
        <w:br/>
        <w:t>Expert Analytical Center</w:t>
      </w:r>
      <w:r w:rsidRPr="004D436E">
        <w:rPr>
          <w:lang w:val="en-US"/>
        </w:rPr>
        <w:br/>
        <w:t>Moscow, Russia, filatov_vl@mail.ru</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The article presents a study of a joint SWOT, PEST and STEEP+C analysis of the integration of socio-economic concepts in the Moscow Longevity project. Several key concepts of sustainable development SD, CSR, ESG/TBL, CSRP, CSV, SE and their relation to corporate social responsibility in the Moscow Longevity project in modern conditions are considered. </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r w:rsidRPr="004D436E">
        <w:rPr>
          <w:lang w:val="en-US"/>
        </w:rPr>
        <w:t>corporate social responsibility (CSR); ESG approach; sustainable development (SD); shared value creation (CSV); corporate social sensitivity (</w:t>
      </w:r>
      <w:proofErr w:type="spellStart"/>
      <w:r w:rsidRPr="004D436E">
        <w:rPr>
          <w:lang w:val="en-US"/>
        </w:rPr>
        <w:t>CSRp</w:t>
      </w:r>
      <w:proofErr w:type="spellEnd"/>
      <w:r w:rsidRPr="004D436E">
        <w:rPr>
          <w:lang w:val="en-US"/>
        </w:rPr>
        <w:t>); triple bottom line (TBL); social entrepreneurship (SE); SWOT; PEST; STEEP+C; Moscow Longevity project.</w:t>
      </w:r>
    </w:p>
    <w:p w:rsidR="004D436E" w:rsidRPr="004D436E" w:rsidRDefault="004D436E" w:rsidP="004D436E">
      <w:pPr>
        <w:pStyle w:val="a9"/>
        <w:rPr>
          <w:lang w:val="en-US"/>
        </w:rPr>
      </w:pPr>
      <w:r w:rsidRPr="004D436E">
        <w:rPr>
          <w:lang w:val="en-US"/>
        </w:rPr>
        <w:t xml:space="preserve">For citation: </w:t>
      </w:r>
    </w:p>
    <w:p w:rsidR="004D436E" w:rsidRPr="004D436E" w:rsidRDefault="004D436E" w:rsidP="004D436E">
      <w:pPr>
        <w:pStyle w:val="ab"/>
        <w:rPr>
          <w:lang w:val="en-US"/>
        </w:rPr>
      </w:pPr>
      <w:proofErr w:type="spellStart"/>
      <w:proofErr w:type="gramStart"/>
      <w:r w:rsidRPr="004D436E">
        <w:rPr>
          <w:lang w:val="en-US"/>
        </w:rPr>
        <w:t>Nikulin</w:t>
      </w:r>
      <w:proofErr w:type="spellEnd"/>
      <w:r w:rsidRPr="004D436E">
        <w:rPr>
          <w:lang w:val="en-US"/>
        </w:rPr>
        <w:t xml:space="preserve"> </w:t>
      </w:r>
      <w:proofErr w:type="spellStart"/>
      <w:r w:rsidRPr="004D436E">
        <w:rPr>
          <w:lang w:val="en-US"/>
        </w:rPr>
        <w:t>Ya</w:t>
      </w:r>
      <w:proofErr w:type="spellEnd"/>
      <w:r w:rsidRPr="004D436E">
        <w:rPr>
          <w:lang w:val="en-US"/>
        </w:rPr>
        <w:t>.</w:t>
      </w:r>
      <w:proofErr w:type="gramEnd"/>
      <w:r w:rsidRPr="004D436E">
        <w:rPr>
          <w:lang w:val="en-US"/>
        </w:rPr>
        <w:t xml:space="preserve"> V., </w:t>
      </w:r>
      <w:proofErr w:type="spellStart"/>
      <w:r w:rsidRPr="004D436E">
        <w:rPr>
          <w:lang w:val="en-US"/>
        </w:rPr>
        <w:t>Zolkin</w:t>
      </w:r>
      <w:proofErr w:type="spellEnd"/>
      <w:r w:rsidRPr="004D436E">
        <w:rPr>
          <w:lang w:val="en-US"/>
        </w:rPr>
        <w:t xml:space="preserve"> A. L., </w:t>
      </w:r>
      <w:proofErr w:type="spellStart"/>
      <w:r w:rsidRPr="004D436E">
        <w:rPr>
          <w:lang w:val="en-US"/>
        </w:rPr>
        <w:t>Shamina</w:t>
      </w:r>
      <w:proofErr w:type="spellEnd"/>
      <w:r w:rsidRPr="004D436E">
        <w:rPr>
          <w:lang w:val="en-US"/>
        </w:rPr>
        <w:t xml:space="preserve"> S. V., </w:t>
      </w:r>
      <w:proofErr w:type="spellStart"/>
      <w:r w:rsidRPr="004D436E">
        <w:rPr>
          <w:lang w:val="en-US"/>
        </w:rPr>
        <w:t>Filatov</w:t>
      </w:r>
      <w:proofErr w:type="spellEnd"/>
      <w:r w:rsidRPr="004D436E">
        <w:rPr>
          <w:lang w:val="en-US"/>
        </w:rPr>
        <w:t xml:space="preserve"> V. V. Joint SWOT, STEEP+C and PEST analysis of the integration of socio-economic concepts SD, CSR, ESG/TBL, CSRP, CSV, SE in the Moscow longevity project. </w:t>
      </w:r>
      <w:proofErr w:type="gramStart"/>
      <w:r w:rsidRPr="004D436E">
        <w:rPr>
          <w:i/>
          <w:iCs/>
          <w:lang w:val="en-US"/>
        </w:rPr>
        <w:t xml:space="preserve">Applied economic research, </w:t>
      </w:r>
      <w:r w:rsidRPr="004D436E">
        <w:rPr>
          <w:lang w:val="en-US"/>
        </w:rPr>
        <w:t>2026, no. 7, pp. 46–55.</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10.47576/2949-1908.2026.7.7.005.</w:t>
      </w:r>
    </w:p>
    <w:p w:rsidR="004D436E" w:rsidRPr="004D436E" w:rsidRDefault="004D436E" w:rsidP="004D436E">
      <w:pPr>
        <w:pStyle w:val="a3"/>
        <w:rPr>
          <w:lang w:val="en-US"/>
        </w:rPr>
      </w:pPr>
      <w:r>
        <w:t>Научная</w:t>
      </w:r>
      <w:r w:rsidRPr="004D436E">
        <w:rPr>
          <w:lang w:val="en-US"/>
        </w:rPr>
        <w:t xml:space="preserve"> </w:t>
      </w:r>
      <w:r>
        <w:t>статья</w:t>
      </w:r>
    </w:p>
    <w:p w:rsidR="004D436E" w:rsidRDefault="004D436E" w:rsidP="004D436E">
      <w:pPr>
        <w:pStyle w:val="a4"/>
      </w:pPr>
      <w:r>
        <w:t>УДК 339.138:004.8</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10.47576/2949-1908.2026.7.7.006</w:t>
      </w:r>
    </w:p>
    <w:p w:rsidR="004D436E" w:rsidRDefault="004D436E" w:rsidP="004D436E">
      <w:pPr>
        <w:pStyle w:val="a5"/>
      </w:pPr>
      <w:r>
        <w:t xml:space="preserve">Синтетические </w:t>
      </w:r>
      <w:proofErr w:type="gramStart"/>
      <w:r>
        <w:t>фокус-группы</w:t>
      </w:r>
      <w:proofErr w:type="gramEnd"/>
      <w:r>
        <w:t xml:space="preserve">: </w:t>
      </w:r>
      <w:r>
        <w:br/>
        <w:t xml:space="preserve">замена трекер-маркетинга на симуляцию поведения </w:t>
      </w:r>
      <w:proofErr w:type="gramStart"/>
      <w:r>
        <w:t>ИИ-агентов</w:t>
      </w:r>
      <w:proofErr w:type="gramEnd"/>
      <w:r>
        <w:t xml:space="preserve"> в цифровой экономике</w:t>
      </w:r>
    </w:p>
    <w:p w:rsidR="004D436E" w:rsidRDefault="004D436E" w:rsidP="004D436E">
      <w:pPr>
        <w:pStyle w:val="a6"/>
      </w:pPr>
      <w:r>
        <w:t xml:space="preserve">Пальмов С. В. </w:t>
      </w:r>
    </w:p>
    <w:p w:rsidR="004D436E" w:rsidRDefault="004D436E" w:rsidP="004D436E">
      <w:pPr>
        <w:pStyle w:val="a7"/>
      </w:pPr>
      <w:r>
        <w:t xml:space="preserve">Поволжский государственный университет телекоммуникаций </w:t>
      </w:r>
      <w:r>
        <w:br/>
        <w:t>и информатики</w:t>
      </w:r>
      <w:r>
        <w:br/>
      </w:r>
      <w:r>
        <w:lastRenderedPageBreak/>
        <w:t>Самарский государственный технический университет</w:t>
      </w:r>
      <w:r>
        <w:br/>
        <w:t>Самара, Россия</w:t>
      </w:r>
    </w:p>
    <w:p w:rsidR="004D436E" w:rsidRDefault="004D436E" w:rsidP="004D436E">
      <w:pPr>
        <w:pStyle w:val="a6"/>
      </w:pPr>
      <w:r>
        <w:t xml:space="preserve">Литвин Д. Е. </w:t>
      </w:r>
    </w:p>
    <w:p w:rsidR="004D436E" w:rsidRDefault="004D436E" w:rsidP="004D436E">
      <w:pPr>
        <w:pStyle w:val="a7"/>
      </w:pPr>
      <w:r>
        <w:t xml:space="preserve">Поволжский государственный университет телекоммуникаций </w:t>
      </w:r>
      <w:r>
        <w:br/>
        <w:t>и информатики, Самара, Россия</w:t>
      </w:r>
    </w:p>
    <w:p w:rsidR="004D436E" w:rsidRDefault="004D436E" w:rsidP="004D436E">
      <w:pPr>
        <w:pStyle w:val="a6"/>
      </w:pPr>
      <w:r>
        <w:t xml:space="preserve">Дубинин В. В. </w:t>
      </w:r>
    </w:p>
    <w:p w:rsidR="004D436E" w:rsidRDefault="004D436E" w:rsidP="004D436E">
      <w:pPr>
        <w:pStyle w:val="a7"/>
      </w:pPr>
      <w:r>
        <w:t xml:space="preserve">Поволжский государственный университет телекоммуникаций </w:t>
      </w:r>
      <w:r>
        <w:br/>
        <w:t>и информатики, Самара, Россия</w:t>
      </w:r>
    </w:p>
    <w:p w:rsidR="004D436E" w:rsidRDefault="004D436E" w:rsidP="004D436E">
      <w:pPr>
        <w:pStyle w:val="a9"/>
      </w:pPr>
      <w:r>
        <w:t>Аннотация</w:t>
      </w:r>
    </w:p>
    <w:p w:rsidR="004D436E" w:rsidRDefault="004D436E" w:rsidP="004D436E">
      <w:pPr>
        <w:pStyle w:val="a8"/>
      </w:pPr>
      <w:proofErr w:type="gramStart"/>
      <w:r>
        <w:t>В статье рассматривается идея замены обычных фокус-групп на синтетические, построенные на базе больших языковых моделей.</w:t>
      </w:r>
      <w:proofErr w:type="gramEnd"/>
      <w:r>
        <w:t xml:space="preserve"> Из-за отказа от </w:t>
      </w:r>
      <w:proofErr w:type="spellStart"/>
      <w:r>
        <w:t>cookies</w:t>
      </w:r>
      <w:proofErr w:type="spellEnd"/>
      <w:r>
        <w:t xml:space="preserve"> и ужесточения законов о персональных данных </w:t>
      </w:r>
      <w:proofErr w:type="gramStart"/>
      <w:r>
        <w:t>традиционный</w:t>
      </w:r>
      <w:proofErr w:type="gramEnd"/>
      <w:r>
        <w:t xml:space="preserve"> </w:t>
      </w:r>
      <w:proofErr w:type="spellStart"/>
      <w:r>
        <w:t>трекер</w:t>
      </w:r>
      <w:proofErr w:type="spellEnd"/>
      <w:r>
        <w:t xml:space="preserve">-маркетинг становится дороже и рискованнее. Вместо того чтобы тестировать рекламу на людях, предлагается создавать цифровых двойников потребителей с прописанными характеристиками: доходом, </w:t>
      </w:r>
      <w:proofErr w:type="spellStart"/>
      <w:r>
        <w:t>психотипом</w:t>
      </w:r>
      <w:proofErr w:type="spellEnd"/>
      <w:r>
        <w:t>, привычками. Такой подход дает возможность прогнозировать реакцию аудитории до запуска кампании и экономить бюджет. В работе описаны технологическая основа метода, его плюсы с точки зрения закона и этики, а также слабые места – прежде всего проблема галлюцинаций и неточности симуляций.</w:t>
      </w:r>
    </w:p>
    <w:p w:rsidR="004D436E" w:rsidRDefault="004D436E" w:rsidP="004D436E">
      <w:pPr>
        <w:pStyle w:val="a9"/>
      </w:pPr>
      <w:r>
        <w:t xml:space="preserve">Ключевые слова: </w:t>
      </w:r>
    </w:p>
    <w:p w:rsidR="004D436E" w:rsidRDefault="004D436E" w:rsidP="004D436E">
      <w:pPr>
        <w:pStyle w:val="a8"/>
      </w:pPr>
      <w:r>
        <w:t xml:space="preserve">синтетические </w:t>
      </w:r>
      <w:proofErr w:type="gramStart"/>
      <w:r>
        <w:t>фокус-группы</w:t>
      </w:r>
      <w:proofErr w:type="gramEnd"/>
      <w:r>
        <w:t xml:space="preserve">; AI-агенты; цифровые двойники потребителей; предиктивная маркетинговая аналитика; конфиденциальность данных; GDPR; </w:t>
      </w:r>
      <w:proofErr w:type="spellStart"/>
      <w:r>
        <w:t>трекер</w:t>
      </w:r>
      <w:proofErr w:type="spellEnd"/>
      <w:r>
        <w:t xml:space="preserve">-маркетинг; отказ от </w:t>
      </w:r>
      <w:proofErr w:type="spellStart"/>
      <w:r>
        <w:t>cookies</w:t>
      </w:r>
      <w:proofErr w:type="spellEnd"/>
      <w:r>
        <w:t>.</w:t>
      </w:r>
    </w:p>
    <w:p w:rsidR="004D436E" w:rsidRDefault="004D436E" w:rsidP="004D436E">
      <w:pPr>
        <w:pStyle w:val="a9"/>
      </w:pPr>
      <w:r>
        <w:t xml:space="preserve">Для цитирования: </w:t>
      </w:r>
    </w:p>
    <w:p w:rsidR="004D436E" w:rsidRDefault="004D436E" w:rsidP="004D436E">
      <w:pPr>
        <w:pStyle w:val="aa"/>
      </w:pPr>
      <w:r>
        <w:t xml:space="preserve">Пальмов С. В., Литвин Д. Е., Дубинин В. В. Синтетические </w:t>
      </w:r>
      <w:proofErr w:type="gramStart"/>
      <w:r>
        <w:t>фокус-группы</w:t>
      </w:r>
      <w:proofErr w:type="gramEnd"/>
      <w:r>
        <w:t xml:space="preserve">: замена </w:t>
      </w:r>
      <w:proofErr w:type="spellStart"/>
      <w:r>
        <w:t>трекер</w:t>
      </w:r>
      <w:proofErr w:type="spellEnd"/>
      <w:r>
        <w:t xml:space="preserve">-маркетинга на симуляцию поведения ИИ-агентов в цифровой экономике // Прикладные экономические исследования. – 2026. – № 7. – </w:t>
      </w:r>
      <w:r>
        <w:br/>
        <w:t xml:space="preserve">С. 56–63. </w:t>
      </w:r>
      <w:proofErr w:type="spellStart"/>
      <w:r>
        <w:t>doi</w:t>
      </w:r>
      <w:proofErr w:type="spellEnd"/>
      <w:r>
        <w:t>: 10.47576/2949-1908.2026.7.7.006.</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Synthetic Focus Groups: Replacing Tracking-Based Marketing with AI Agent Behavior Simulation in the Digital Economy</w:t>
      </w:r>
    </w:p>
    <w:p w:rsidR="004D436E" w:rsidRPr="004D436E" w:rsidRDefault="004D436E" w:rsidP="004D436E">
      <w:pPr>
        <w:pStyle w:val="a6"/>
        <w:rPr>
          <w:lang w:val="en-US"/>
        </w:rPr>
      </w:pPr>
      <w:proofErr w:type="spellStart"/>
      <w:r w:rsidRPr="004D436E">
        <w:rPr>
          <w:lang w:val="en-US"/>
        </w:rPr>
        <w:t>Palmov</w:t>
      </w:r>
      <w:proofErr w:type="spellEnd"/>
      <w:r w:rsidRPr="004D436E">
        <w:rPr>
          <w:lang w:val="en-US"/>
        </w:rPr>
        <w:t xml:space="preserve"> S. V. </w:t>
      </w:r>
    </w:p>
    <w:p w:rsidR="004D436E" w:rsidRPr="004D436E" w:rsidRDefault="004D436E" w:rsidP="004D436E">
      <w:pPr>
        <w:pStyle w:val="a7"/>
        <w:rPr>
          <w:lang w:val="en-US"/>
        </w:rPr>
      </w:pPr>
      <w:proofErr w:type="spellStart"/>
      <w:r w:rsidRPr="004D436E">
        <w:rPr>
          <w:lang w:val="en-US"/>
        </w:rPr>
        <w:t>Povolzhskiy</w:t>
      </w:r>
      <w:proofErr w:type="spellEnd"/>
      <w:r w:rsidRPr="004D436E">
        <w:rPr>
          <w:lang w:val="en-US"/>
        </w:rPr>
        <w:t xml:space="preserve"> State University of Telecommunications and Informatics</w:t>
      </w:r>
      <w:r w:rsidRPr="004D436E">
        <w:rPr>
          <w:lang w:val="en-US"/>
        </w:rPr>
        <w:br/>
        <w:t>Samara State Technical University</w:t>
      </w:r>
      <w:r w:rsidRPr="004D436E">
        <w:rPr>
          <w:lang w:val="en-US"/>
        </w:rPr>
        <w:br/>
        <w:t>Samara, Russia</w:t>
      </w:r>
    </w:p>
    <w:p w:rsidR="004D436E" w:rsidRPr="004D436E" w:rsidRDefault="004D436E" w:rsidP="004D436E">
      <w:pPr>
        <w:pStyle w:val="a6"/>
        <w:rPr>
          <w:lang w:val="en-US"/>
        </w:rPr>
      </w:pPr>
      <w:proofErr w:type="spellStart"/>
      <w:proofErr w:type="gramStart"/>
      <w:r w:rsidRPr="004D436E">
        <w:rPr>
          <w:lang w:val="en-US"/>
        </w:rPr>
        <w:t>Litvin</w:t>
      </w:r>
      <w:proofErr w:type="spellEnd"/>
      <w:r w:rsidRPr="004D436E">
        <w:rPr>
          <w:lang w:val="en-US"/>
        </w:rPr>
        <w:t xml:space="preserve"> D. E.</w:t>
      </w:r>
      <w:proofErr w:type="gramEnd"/>
    </w:p>
    <w:p w:rsidR="004D436E" w:rsidRPr="004D436E" w:rsidRDefault="004D436E" w:rsidP="004D436E">
      <w:pPr>
        <w:pStyle w:val="a7"/>
        <w:rPr>
          <w:lang w:val="en-US"/>
        </w:rPr>
      </w:pPr>
      <w:proofErr w:type="spellStart"/>
      <w:r w:rsidRPr="004D436E">
        <w:rPr>
          <w:lang w:val="en-US"/>
        </w:rPr>
        <w:t>Povolzhskiy</w:t>
      </w:r>
      <w:proofErr w:type="spellEnd"/>
      <w:r w:rsidRPr="004D436E">
        <w:rPr>
          <w:lang w:val="en-US"/>
        </w:rPr>
        <w:t xml:space="preserve"> State University of Telecommunications and Informatics, </w:t>
      </w:r>
      <w:r w:rsidRPr="004D436E">
        <w:rPr>
          <w:lang w:val="en-US"/>
        </w:rPr>
        <w:br/>
        <w:t>Samara, Russia</w:t>
      </w:r>
    </w:p>
    <w:p w:rsidR="004D436E" w:rsidRPr="004D436E" w:rsidRDefault="004D436E" w:rsidP="004D436E">
      <w:pPr>
        <w:pStyle w:val="a6"/>
        <w:rPr>
          <w:lang w:val="en-US"/>
        </w:rPr>
      </w:pPr>
      <w:proofErr w:type="spellStart"/>
      <w:r w:rsidRPr="004D436E">
        <w:rPr>
          <w:lang w:val="en-US"/>
        </w:rPr>
        <w:t>Dubinin</w:t>
      </w:r>
      <w:proofErr w:type="spellEnd"/>
      <w:r w:rsidRPr="004D436E">
        <w:rPr>
          <w:lang w:val="en-US"/>
        </w:rPr>
        <w:t xml:space="preserve"> V. V.</w:t>
      </w:r>
    </w:p>
    <w:p w:rsidR="004D436E" w:rsidRPr="004D436E" w:rsidRDefault="004D436E" w:rsidP="004D436E">
      <w:pPr>
        <w:pStyle w:val="a7"/>
        <w:rPr>
          <w:lang w:val="en-US"/>
        </w:rPr>
      </w:pPr>
      <w:proofErr w:type="spellStart"/>
      <w:r w:rsidRPr="004D436E">
        <w:rPr>
          <w:lang w:val="en-US"/>
        </w:rPr>
        <w:lastRenderedPageBreak/>
        <w:t>Povolzhskiy</w:t>
      </w:r>
      <w:proofErr w:type="spellEnd"/>
      <w:r w:rsidRPr="004D436E">
        <w:rPr>
          <w:lang w:val="en-US"/>
        </w:rPr>
        <w:t xml:space="preserve"> State University of Telecommunications and Informatics, </w:t>
      </w:r>
      <w:r w:rsidRPr="004D436E">
        <w:rPr>
          <w:lang w:val="en-US"/>
        </w:rPr>
        <w:br/>
        <w:t>Samara, Russia</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This article examines the concept of replacing traditional focus groups with synthetic counterparts powered by large language models. Driven by the deprecation of third-party cookies and increasingly stringent data privacy regulations, conventional tracking-based marketing is becoming both costlier and riskier. Rather than testing advertising campaigns on human subjects, the paper proposes generating digital twins of consumers with predefined parameters, including income, psychographic profile, and behavioral habits. This approach enables the prediction of audience responses prior to campaign deployment, thereby optimizing marketing budgets. The study outlines the technological foundation of the method, discusses its legal and ethical advantages, and identifies key limitations – most notably the challenges of AI hallucinations and simulation inaccuracies.</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r w:rsidRPr="004D436E">
        <w:rPr>
          <w:lang w:val="en-US"/>
        </w:rPr>
        <w:t>synthetic focus groups; AI agents; consumer digital twins; predictive marketing analytics; data privacy; GDPR; tracking-based marketing; cookie deprecation.</w:t>
      </w:r>
    </w:p>
    <w:p w:rsidR="004D436E" w:rsidRPr="004D436E" w:rsidRDefault="004D436E" w:rsidP="004D436E">
      <w:pPr>
        <w:pStyle w:val="a9"/>
        <w:rPr>
          <w:lang w:val="en-US"/>
        </w:rPr>
      </w:pPr>
      <w:r w:rsidRPr="004D436E">
        <w:rPr>
          <w:lang w:val="en-US"/>
        </w:rPr>
        <w:t xml:space="preserve">For citation: </w:t>
      </w:r>
    </w:p>
    <w:p w:rsidR="004D436E" w:rsidRPr="004D436E" w:rsidRDefault="004D436E" w:rsidP="004D436E">
      <w:pPr>
        <w:pStyle w:val="ab"/>
        <w:rPr>
          <w:lang w:val="en-US"/>
        </w:rPr>
      </w:pPr>
      <w:proofErr w:type="spellStart"/>
      <w:r w:rsidRPr="004D436E">
        <w:rPr>
          <w:lang w:val="en-US"/>
        </w:rPr>
        <w:t>Palmov</w:t>
      </w:r>
      <w:proofErr w:type="spellEnd"/>
      <w:r w:rsidRPr="004D436E">
        <w:rPr>
          <w:lang w:val="en-US"/>
        </w:rPr>
        <w:t xml:space="preserve"> S. V., </w:t>
      </w:r>
      <w:proofErr w:type="spellStart"/>
      <w:r w:rsidRPr="004D436E">
        <w:rPr>
          <w:lang w:val="en-US"/>
        </w:rPr>
        <w:t>Litvin</w:t>
      </w:r>
      <w:proofErr w:type="spellEnd"/>
      <w:r w:rsidRPr="004D436E">
        <w:rPr>
          <w:lang w:val="en-US"/>
        </w:rPr>
        <w:t xml:space="preserve"> D. E., </w:t>
      </w:r>
      <w:proofErr w:type="spellStart"/>
      <w:r w:rsidRPr="004D436E">
        <w:rPr>
          <w:lang w:val="en-US"/>
        </w:rPr>
        <w:t>Dubinin</w:t>
      </w:r>
      <w:proofErr w:type="spellEnd"/>
      <w:r w:rsidRPr="004D436E">
        <w:rPr>
          <w:lang w:val="en-US"/>
        </w:rPr>
        <w:t xml:space="preserve"> V. V. Synthetic Focus Groups: Replacing Tracking-Based Marketing with AI Agent Behavior Simulation in the Digital Economy</w:t>
      </w:r>
      <w:r w:rsidRPr="004D436E">
        <w:rPr>
          <w:i/>
          <w:iCs/>
          <w:lang w:val="en-US"/>
        </w:rPr>
        <w:t xml:space="preserve">. </w:t>
      </w:r>
      <w:proofErr w:type="gramStart"/>
      <w:r w:rsidRPr="004D436E">
        <w:rPr>
          <w:i/>
          <w:iCs/>
          <w:lang w:val="en-US"/>
        </w:rPr>
        <w:t>Applied economic research,</w:t>
      </w:r>
      <w:r w:rsidRPr="004D436E">
        <w:rPr>
          <w:lang w:val="en-US"/>
        </w:rPr>
        <w:t xml:space="preserve"> 2026, no. 7, pp. 56–63.</w:t>
      </w:r>
      <w:proofErr w:type="gramEnd"/>
      <w:r w:rsidRPr="004D436E">
        <w:rPr>
          <w:lang w:val="en-US"/>
        </w:rPr>
        <w:t xml:space="preserve"> </w:t>
      </w:r>
      <w:proofErr w:type="spellStart"/>
      <w:proofErr w:type="gramStart"/>
      <w:r w:rsidRPr="004D436E">
        <w:rPr>
          <w:lang w:val="en-US"/>
        </w:rPr>
        <w:t>doi</w:t>
      </w:r>
      <w:proofErr w:type="spellEnd"/>
      <w:proofErr w:type="gramEnd"/>
      <w:r w:rsidRPr="004D436E">
        <w:rPr>
          <w:lang w:val="en-US"/>
        </w:rPr>
        <w:t>: 10.47576/2949-1908.2026.7.7.006.</w:t>
      </w:r>
    </w:p>
    <w:p w:rsidR="004D436E" w:rsidRPr="004D436E" w:rsidRDefault="004D436E" w:rsidP="004D436E">
      <w:pPr>
        <w:pStyle w:val="a3"/>
        <w:rPr>
          <w:lang w:val="en-US"/>
        </w:rPr>
      </w:pPr>
      <w:r>
        <w:t>Научная</w:t>
      </w:r>
      <w:r w:rsidRPr="004D436E">
        <w:rPr>
          <w:lang w:val="en-US"/>
        </w:rPr>
        <w:t xml:space="preserve"> </w:t>
      </w:r>
      <w:r>
        <w:t>статья</w:t>
      </w:r>
    </w:p>
    <w:p w:rsidR="004D436E" w:rsidRDefault="004D436E" w:rsidP="004D436E">
      <w:pPr>
        <w:pStyle w:val="a4"/>
      </w:pPr>
      <w:r>
        <w:t>УДК 339.138</w:t>
      </w:r>
    </w:p>
    <w:p w:rsidR="004D436E" w:rsidRPr="004D436E" w:rsidRDefault="004D436E" w:rsidP="004D436E">
      <w:pPr>
        <w:pStyle w:val="doi"/>
        <w:rPr>
          <w:lang w:val="en-US"/>
        </w:rPr>
      </w:pPr>
      <w:proofErr w:type="spellStart"/>
      <w:proofErr w:type="gramStart"/>
      <w:r w:rsidRPr="004D436E">
        <w:rPr>
          <w:lang w:val="en-US"/>
        </w:rPr>
        <w:t>doi</w:t>
      </w:r>
      <w:proofErr w:type="spellEnd"/>
      <w:proofErr w:type="gramEnd"/>
      <w:r w:rsidRPr="004D436E">
        <w:rPr>
          <w:lang w:val="en-US"/>
        </w:rPr>
        <w:t>: 10.47576/2949-1908.2026.7.7.007</w:t>
      </w:r>
    </w:p>
    <w:p w:rsidR="004D436E" w:rsidRDefault="004D436E" w:rsidP="004D436E">
      <w:pPr>
        <w:pStyle w:val="a5"/>
      </w:pPr>
      <w:r>
        <w:t xml:space="preserve">Использование маркетингового инструментария на российском рынке косметики </w:t>
      </w:r>
    </w:p>
    <w:p w:rsidR="004D436E" w:rsidRDefault="004D436E" w:rsidP="004D436E">
      <w:pPr>
        <w:pStyle w:val="a6"/>
      </w:pPr>
      <w:r>
        <w:t xml:space="preserve">Камалова Татьяна </w:t>
      </w:r>
      <w:proofErr w:type="spellStart"/>
      <w:r>
        <w:t>Абдулкамаловна</w:t>
      </w:r>
      <w:proofErr w:type="spellEnd"/>
      <w:r>
        <w:t xml:space="preserve"> </w:t>
      </w:r>
    </w:p>
    <w:p w:rsidR="004D436E" w:rsidRDefault="004D436E" w:rsidP="004D436E">
      <w:pPr>
        <w:pStyle w:val="a7"/>
      </w:pPr>
      <w:r>
        <w:t>Дагестанский государственный университет, Махачкала, Россия, kamalova05@mail.ru</w:t>
      </w:r>
    </w:p>
    <w:p w:rsidR="004D436E" w:rsidRDefault="004D436E" w:rsidP="004D436E">
      <w:pPr>
        <w:pStyle w:val="a9"/>
      </w:pPr>
      <w:r>
        <w:t>Аннотация</w:t>
      </w:r>
    </w:p>
    <w:p w:rsidR="004D436E" w:rsidRDefault="004D436E" w:rsidP="004D436E">
      <w:pPr>
        <w:pStyle w:val="a8"/>
      </w:pPr>
      <w:r>
        <w:t xml:space="preserve">В статье рассматриваются актуальные вопросы использования маркетингового инструментария на российском рынке косметической продукции в условиях структурной трансформации, санкционного давления и роста доли отечественных производителей. На основе анализа выявлены ключевые тенденции: переход спроса в онлайн-каналы, доминирование </w:t>
      </w:r>
      <w:proofErr w:type="spellStart"/>
      <w:r>
        <w:t>маркетплейсов</w:t>
      </w:r>
      <w:proofErr w:type="spellEnd"/>
      <w:r>
        <w:t xml:space="preserve">, рост требований к натуральности состава и прозрачности ингредиентов, а также изменение иерархии факторов принятия решения о покупке. Особое внимание уделено региональной специфике на примере Республики Дагестан, где локальная сеть </w:t>
      </w:r>
      <w:proofErr w:type="spellStart"/>
      <w:r>
        <w:t>Visage</w:t>
      </w:r>
      <w:proofErr w:type="spellEnd"/>
      <w:r>
        <w:t xml:space="preserve"> </w:t>
      </w:r>
      <w:proofErr w:type="spellStart"/>
      <w:r>
        <w:t>Hall</w:t>
      </w:r>
      <w:proofErr w:type="spellEnd"/>
      <w:r>
        <w:t xml:space="preserve"> успешно конкурирует с федеральными игроками («Золотое яблоко») за счет адаптации ассортимента, </w:t>
      </w:r>
      <w:proofErr w:type="spellStart"/>
      <w:r>
        <w:t>иммерсивного</w:t>
      </w:r>
      <w:proofErr w:type="spellEnd"/>
      <w:r>
        <w:t xml:space="preserve"> офлайн-опыта и учета культурных предпочтений. Сформулированы практические рекомендации по совершенствованию товарной, ценовой, сбытовой и коммуникационной политики, включая внедрение персонализированных предложений, </w:t>
      </w:r>
      <w:proofErr w:type="spellStart"/>
      <w:r>
        <w:t>омниканальность</w:t>
      </w:r>
      <w:proofErr w:type="spellEnd"/>
      <w:r>
        <w:t xml:space="preserve">, </w:t>
      </w:r>
      <w:proofErr w:type="spellStart"/>
      <w:r>
        <w:t>экологичные</w:t>
      </w:r>
      <w:proofErr w:type="spellEnd"/>
      <w:r>
        <w:t xml:space="preserve"> упаковки и работу с микро-</w:t>
      </w:r>
      <w:proofErr w:type="spellStart"/>
      <w:r>
        <w:t>инфлюенсерами</w:t>
      </w:r>
      <w:proofErr w:type="spellEnd"/>
      <w:r>
        <w:t>. Обосновано, что максимальная эффективность маркетинга достигается при синергетическом взаимодействии всех элементов комплекса маркетинга.</w:t>
      </w:r>
    </w:p>
    <w:p w:rsidR="004D436E" w:rsidRDefault="004D436E" w:rsidP="004D436E">
      <w:pPr>
        <w:pStyle w:val="a9"/>
      </w:pPr>
      <w:r>
        <w:t xml:space="preserve">Ключевые слова: </w:t>
      </w:r>
    </w:p>
    <w:p w:rsidR="004D436E" w:rsidRDefault="004D436E" w:rsidP="004D436E">
      <w:pPr>
        <w:pStyle w:val="a8"/>
      </w:pPr>
      <w:r>
        <w:lastRenderedPageBreak/>
        <w:t xml:space="preserve">импортозамещение; </w:t>
      </w:r>
      <w:proofErr w:type="spellStart"/>
      <w:r>
        <w:t>маркетплейсы</w:t>
      </w:r>
      <w:proofErr w:type="spellEnd"/>
      <w:r>
        <w:t xml:space="preserve">; </w:t>
      </w:r>
      <w:proofErr w:type="spellStart"/>
      <w:r>
        <w:t>омниканальность</w:t>
      </w:r>
      <w:proofErr w:type="spellEnd"/>
      <w:r>
        <w:t xml:space="preserve">; региональный рынок; Республика Дагестан; контент-маркетинг; </w:t>
      </w:r>
      <w:proofErr w:type="spellStart"/>
      <w:r>
        <w:t>инфлюенс</w:t>
      </w:r>
      <w:proofErr w:type="spellEnd"/>
      <w:r>
        <w:t>-маркетинг.</w:t>
      </w:r>
    </w:p>
    <w:p w:rsidR="004D436E" w:rsidRDefault="004D436E" w:rsidP="004D436E">
      <w:pPr>
        <w:pStyle w:val="a9"/>
      </w:pPr>
      <w:r>
        <w:t xml:space="preserve">Для цитирования: </w:t>
      </w:r>
    </w:p>
    <w:p w:rsidR="004D436E" w:rsidRDefault="004D436E" w:rsidP="004D436E">
      <w:pPr>
        <w:pStyle w:val="aa"/>
      </w:pPr>
      <w:r>
        <w:t xml:space="preserve">Камалова Т. А. Использование маркетингового инструментария на российском рынке косметики // Прикладные экономические исследования. – 2026. – № 7. – С. 64–70. </w:t>
      </w:r>
      <w:proofErr w:type="spellStart"/>
      <w:r>
        <w:t>doi</w:t>
      </w:r>
      <w:proofErr w:type="spellEnd"/>
      <w:r>
        <w:t>: 10.47576/2949-1908.2026.7.7.007.</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Using marketing tools in the russian cosmetics market</w:t>
      </w:r>
    </w:p>
    <w:p w:rsidR="004D436E" w:rsidRPr="004D436E" w:rsidRDefault="004D436E" w:rsidP="004D436E">
      <w:pPr>
        <w:pStyle w:val="a6"/>
        <w:rPr>
          <w:lang w:val="en-US"/>
        </w:rPr>
      </w:pPr>
      <w:proofErr w:type="spellStart"/>
      <w:proofErr w:type="gramStart"/>
      <w:r w:rsidRPr="004D436E">
        <w:rPr>
          <w:lang w:val="en-US"/>
        </w:rPr>
        <w:t>Kamalova</w:t>
      </w:r>
      <w:proofErr w:type="spellEnd"/>
      <w:r w:rsidRPr="004D436E">
        <w:rPr>
          <w:lang w:val="en-US"/>
        </w:rPr>
        <w:t xml:space="preserve"> Tatiana A.</w:t>
      </w:r>
      <w:proofErr w:type="gramEnd"/>
      <w:r w:rsidRPr="004D436E">
        <w:rPr>
          <w:lang w:val="en-US"/>
        </w:rPr>
        <w:t xml:space="preserve"> </w:t>
      </w:r>
    </w:p>
    <w:p w:rsidR="004D436E" w:rsidRPr="004D436E" w:rsidRDefault="004D436E" w:rsidP="004D436E">
      <w:pPr>
        <w:pStyle w:val="a7"/>
        <w:rPr>
          <w:lang w:val="en-US"/>
        </w:rPr>
      </w:pPr>
      <w:r w:rsidRPr="004D436E">
        <w:rPr>
          <w:lang w:val="en-US"/>
        </w:rPr>
        <w:t>Dagestan State University, Makhachkala, Russia, kamalova05@mail.ru</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This article examines current issues related to the use of marketing tools in the Russian cosmetics market in the context of structural transformation, sanctions pressure, and the growing share of domestic manufacturers. The analysis identifies key trends: a shift in demand to online channels, the dominance of marketplaces, increasing demands for natural ingredients and transparency, and a shift in the hierarchy of purchasing decision factors. Particular attention is paid to regional specifics using the example of the Republic of Dagestan, where the local Visage Hall chain successfully competes with federal players (Golden Apple) by adapting its product range, offering an immersive offline experience, and taking into account cultural preferences. Practical recommendations for improving product, pricing, sales, and communications policies are formulated, including the implementation of personalized offers, </w:t>
      </w:r>
      <w:proofErr w:type="spellStart"/>
      <w:r w:rsidRPr="004D436E">
        <w:rPr>
          <w:lang w:val="en-US"/>
        </w:rPr>
        <w:t>omnichannel</w:t>
      </w:r>
      <w:proofErr w:type="spellEnd"/>
      <w:r w:rsidRPr="004D436E">
        <w:rPr>
          <w:lang w:val="en-US"/>
        </w:rPr>
        <w:t xml:space="preserve"> marketing, eco-friendly packaging, and working with micro-influencers. It is demonstrated that maximum marketing effectiveness is achieved through the synergistic interaction of all elements of the marketing mix.</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r w:rsidRPr="004D436E">
        <w:rPr>
          <w:lang w:val="en-US"/>
        </w:rPr>
        <w:t xml:space="preserve">import substitution; marketplaces; </w:t>
      </w:r>
      <w:proofErr w:type="spellStart"/>
      <w:r w:rsidRPr="004D436E">
        <w:rPr>
          <w:lang w:val="en-US"/>
        </w:rPr>
        <w:t>omnichannel</w:t>
      </w:r>
      <w:proofErr w:type="spellEnd"/>
      <w:r w:rsidRPr="004D436E">
        <w:rPr>
          <w:lang w:val="en-US"/>
        </w:rPr>
        <w:t xml:space="preserve"> marketing; regional market; Republic of Dagestan; content marketing; influencer marketing.</w:t>
      </w:r>
    </w:p>
    <w:p w:rsidR="004D436E" w:rsidRPr="004D436E" w:rsidRDefault="004D436E" w:rsidP="004D436E">
      <w:pPr>
        <w:pStyle w:val="a9"/>
        <w:rPr>
          <w:lang w:val="en-US"/>
        </w:rPr>
      </w:pPr>
      <w:r w:rsidRPr="004D436E">
        <w:rPr>
          <w:lang w:val="en-US"/>
        </w:rPr>
        <w:t xml:space="preserve">For citation: </w:t>
      </w:r>
    </w:p>
    <w:p w:rsidR="004D436E" w:rsidRPr="00BB6B99" w:rsidRDefault="004D436E" w:rsidP="004D436E">
      <w:pPr>
        <w:pStyle w:val="ab"/>
        <w:rPr>
          <w:lang w:val="en-US"/>
        </w:rPr>
      </w:pPr>
      <w:proofErr w:type="spellStart"/>
      <w:r w:rsidRPr="004D436E">
        <w:rPr>
          <w:lang w:val="en-US"/>
        </w:rPr>
        <w:t>Kamalova</w:t>
      </w:r>
      <w:proofErr w:type="spellEnd"/>
      <w:r w:rsidRPr="004D436E">
        <w:rPr>
          <w:lang w:val="en-US"/>
        </w:rPr>
        <w:t xml:space="preserve"> T. A. Using marketing tools in the </w:t>
      </w:r>
      <w:proofErr w:type="spellStart"/>
      <w:proofErr w:type="gramStart"/>
      <w:r w:rsidRPr="004D436E">
        <w:rPr>
          <w:lang w:val="en-US"/>
        </w:rPr>
        <w:t>russian</w:t>
      </w:r>
      <w:proofErr w:type="spellEnd"/>
      <w:proofErr w:type="gramEnd"/>
      <w:r w:rsidRPr="004D436E">
        <w:rPr>
          <w:lang w:val="en-US"/>
        </w:rPr>
        <w:t xml:space="preserve"> cosmetics market. </w:t>
      </w:r>
      <w:proofErr w:type="gramStart"/>
      <w:r w:rsidRPr="00BB6B99">
        <w:rPr>
          <w:i/>
          <w:iCs/>
          <w:lang w:val="en-US"/>
        </w:rPr>
        <w:t xml:space="preserve">Applied economic research, </w:t>
      </w:r>
      <w:r w:rsidRPr="00BB6B99">
        <w:rPr>
          <w:lang w:val="en-US"/>
        </w:rPr>
        <w:t>2026, no. 7, pp. 64–70.</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10.47576/2949-1908.2026.7.7.007.</w:t>
      </w:r>
    </w:p>
    <w:p w:rsidR="004D436E" w:rsidRPr="00BB6B99" w:rsidRDefault="004D436E" w:rsidP="004D436E">
      <w:pPr>
        <w:pStyle w:val="a3"/>
        <w:rPr>
          <w:lang w:val="en-US"/>
        </w:rPr>
      </w:pPr>
      <w:r>
        <w:t>Научная</w:t>
      </w:r>
      <w:r w:rsidRPr="00BB6B99">
        <w:rPr>
          <w:lang w:val="en-US"/>
        </w:rPr>
        <w:t xml:space="preserve"> </w:t>
      </w:r>
      <w:r>
        <w:t>статья</w:t>
      </w:r>
    </w:p>
    <w:p w:rsidR="004D436E" w:rsidRDefault="004D436E" w:rsidP="004D436E">
      <w:pPr>
        <w:pStyle w:val="a4"/>
      </w:pPr>
      <w:r>
        <w:t>УДК 331</w:t>
      </w:r>
    </w:p>
    <w:p w:rsidR="004D436E" w:rsidRPr="00BB6B99" w:rsidRDefault="004D436E" w:rsidP="004D436E">
      <w:pPr>
        <w:pStyle w:val="doi"/>
        <w:spacing w:after="57"/>
        <w:rPr>
          <w:lang w:val="en-US"/>
        </w:rPr>
      </w:pPr>
      <w:proofErr w:type="spellStart"/>
      <w:proofErr w:type="gramStart"/>
      <w:r w:rsidRPr="00BB6B99">
        <w:rPr>
          <w:lang w:val="en-US"/>
        </w:rPr>
        <w:t>doi</w:t>
      </w:r>
      <w:proofErr w:type="spellEnd"/>
      <w:proofErr w:type="gramEnd"/>
      <w:r w:rsidRPr="00BB6B99">
        <w:rPr>
          <w:lang w:val="en-US"/>
        </w:rPr>
        <w:t>: 10.47576/2949-1908.2026.7.7.008</w:t>
      </w:r>
    </w:p>
    <w:p w:rsidR="004D436E" w:rsidRDefault="004D436E" w:rsidP="004D436E">
      <w:pPr>
        <w:pStyle w:val="a5"/>
      </w:pPr>
      <w:r>
        <w:t xml:space="preserve">Управление вовлеченностью внештатного персонала в организациях с гибридной структурой: практические механизмы удержания </w:t>
      </w:r>
    </w:p>
    <w:p w:rsidR="004D436E" w:rsidRDefault="004D436E" w:rsidP="004D436E">
      <w:pPr>
        <w:pStyle w:val="a6"/>
      </w:pPr>
      <w:r>
        <w:t xml:space="preserve">Максимов Максим Игоревич </w:t>
      </w:r>
    </w:p>
    <w:p w:rsidR="004D436E" w:rsidRDefault="004D436E" w:rsidP="004D436E">
      <w:pPr>
        <w:pStyle w:val="a7"/>
      </w:pPr>
      <w:r>
        <w:t xml:space="preserve">Российский экономический университет имени Г. В. Плеханова, </w:t>
      </w:r>
      <w:r>
        <w:br/>
        <w:t>Москва, Россия, Maksimov.MI@rea.ru</w:t>
      </w:r>
    </w:p>
    <w:p w:rsidR="004D436E" w:rsidRDefault="004D436E" w:rsidP="004D436E">
      <w:pPr>
        <w:pStyle w:val="a6"/>
      </w:pPr>
      <w:r>
        <w:t xml:space="preserve">Семина Маргарита Дмитриевна </w:t>
      </w:r>
    </w:p>
    <w:p w:rsidR="004D436E" w:rsidRDefault="004D436E" w:rsidP="004D436E">
      <w:pPr>
        <w:pStyle w:val="a7"/>
      </w:pPr>
      <w:r>
        <w:lastRenderedPageBreak/>
        <w:t xml:space="preserve">Российский экономический университет имени Г. В. Плеханова, </w:t>
      </w:r>
      <w:r>
        <w:br/>
        <w:t>Москва, Россия, margosemina20@gmail.com</w:t>
      </w:r>
    </w:p>
    <w:p w:rsidR="004D436E" w:rsidRDefault="004D436E" w:rsidP="004D436E">
      <w:pPr>
        <w:pStyle w:val="a9"/>
      </w:pPr>
      <w:r>
        <w:t>Аннотация</w:t>
      </w:r>
    </w:p>
    <w:p w:rsidR="004D436E" w:rsidRDefault="004D436E" w:rsidP="004D436E">
      <w:pPr>
        <w:pStyle w:val="a8"/>
      </w:pPr>
      <w:r>
        <w:t xml:space="preserve">В статье рассматривается практическая проблема удержания внештатных сотрудников в компаниях с гибридной структурой, когда классические HR-инструменты не работают. Авторы опираются на данные ФНС по </w:t>
      </w:r>
      <w:proofErr w:type="spellStart"/>
      <w:r>
        <w:t>самозанятым</w:t>
      </w:r>
      <w:proofErr w:type="spellEnd"/>
      <w:r>
        <w:t xml:space="preserve"> (более 16 </w:t>
      </w:r>
      <w:proofErr w:type="gramStart"/>
      <w:r>
        <w:t>млн</w:t>
      </w:r>
      <w:proofErr w:type="gramEnd"/>
      <w:r>
        <w:t xml:space="preserve"> человек) и отраслевые кейсы, показывая, что основным драйвером ухода выступают не низкие ставки, а хаос в коммуникациях и отсутствие обратной связи. Предложены четыре группы механизмов удержания: коммуникационные (супервайзер, цифровой </w:t>
      </w:r>
      <w:proofErr w:type="spellStart"/>
      <w:r>
        <w:t>хаб</w:t>
      </w:r>
      <w:proofErr w:type="spellEnd"/>
      <w:r>
        <w:t xml:space="preserve">), организационные (ретроспективы, пул приоритетных подрядчиков), мотивационные (бонус за удержание, опция перехода в штат) и технологические (полный доступ к системам задач). Для каждого механизма приведены метрики оценки: от </w:t>
      </w:r>
      <w:proofErr w:type="spellStart"/>
      <w:r>
        <w:t>eNPS</w:t>
      </w:r>
      <w:proofErr w:type="spellEnd"/>
      <w:r>
        <w:t xml:space="preserve"> до доли проектов без замены специалиста. Материал будет полезен руководителям гибридных команд и HR-специалистам, которые хотят превратить внештатный пул в устойчивый актив, а не в «черную дыру» кадров. </w:t>
      </w:r>
    </w:p>
    <w:p w:rsidR="004D436E" w:rsidRDefault="004D436E" w:rsidP="004D436E">
      <w:pPr>
        <w:pStyle w:val="a9"/>
      </w:pPr>
      <w:r>
        <w:t xml:space="preserve">Ключевые слова: </w:t>
      </w:r>
    </w:p>
    <w:p w:rsidR="004D436E" w:rsidRDefault="004D436E" w:rsidP="004D436E">
      <w:pPr>
        <w:pStyle w:val="a8"/>
      </w:pPr>
      <w:r>
        <w:t xml:space="preserve">внештатный персонал; гибридная структура; вовлеченность; удержание; </w:t>
      </w:r>
      <w:proofErr w:type="spellStart"/>
      <w:r>
        <w:t>самозанятые</w:t>
      </w:r>
      <w:proofErr w:type="spellEnd"/>
      <w:r>
        <w:t xml:space="preserve">; </w:t>
      </w:r>
      <w:proofErr w:type="spellStart"/>
      <w:r>
        <w:t>фриланс</w:t>
      </w:r>
      <w:proofErr w:type="spellEnd"/>
      <w:r>
        <w:t>.</w:t>
      </w:r>
    </w:p>
    <w:p w:rsidR="004D436E" w:rsidRDefault="004D436E" w:rsidP="004D436E">
      <w:pPr>
        <w:pStyle w:val="a9"/>
      </w:pPr>
      <w:r>
        <w:t xml:space="preserve">Для цитирования: </w:t>
      </w:r>
    </w:p>
    <w:p w:rsidR="004D436E" w:rsidRDefault="004D436E" w:rsidP="004D436E">
      <w:pPr>
        <w:pStyle w:val="aa"/>
      </w:pPr>
      <w:r>
        <w:t xml:space="preserve">Максимов М. И., Семина М. Д. Управление вовлеченностью внештатного персонала в организациях с гибридной структурой: практические механизмы удержания // Прикладные экономические исследования. – 2026. – № 7. – </w:t>
      </w:r>
      <w:r>
        <w:br/>
        <w:t xml:space="preserve">С. 71–79. </w:t>
      </w:r>
      <w:proofErr w:type="spellStart"/>
      <w:r>
        <w:t>doi</w:t>
      </w:r>
      <w:proofErr w:type="spellEnd"/>
      <w:r>
        <w:t>: 10.47576/2949-1908.2026.7.7.008.</w:t>
      </w:r>
    </w:p>
    <w:p w:rsidR="004D436E" w:rsidRDefault="004D436E" w:rsidP="004D436E">
      <w:pPr>
        <w:pStyle w:val="original"/>
        <w:spacing w:after="170"/>
      </w:pPr>
      <w:r>
        <w:t>Original article</w:t>
      </w:r>
    </w:p>
    <w:p w:rsidR="004D436E" w:rsidRPr="004D436E" w:rsidRDefault="004D436E" w:rsidP="004D436E">
      <w:pPr>
        <w:pStyle w:val="a5"/>
        <w:rPr>
          <w:lang w:val="en-US"/>
        </w:rPr>
      </w:pPr>
      <w:r w:rsidRPr="004D436E">
        <w:rPr>
          <w:lang w:val="en-US"/>
        </w:rPr>
        <w:t>Managing the involvement of freelance staff in organizations with a hybrid structure: practical retention mechanisms</w:t>
      </w:r>
    </w:p>
    <w:p w:rsidR="004D436E" w:rsidRPr="004D436E" w:rsidRDefault="004D436E" w:rsidP="004D436E">
      <w:pPr>
        <w:pStyle w:val="a6"/>
        <w:rPr>
          <w:lang w:val="en-US"/>
        </w:rPr>
      </w:pPr>
      <w:proofErr w:type="spellStart"/>
      <w:r w:rsidRPr="004D436E">
        <w:rPr>
          <w:lang w:val="en-US"/>
        </w:rPr>
        <w:t>Maksimov</w:t>
      </w:r>
      <w:proofErr w:type="spellEnd"/>
      <w:r w:rsidRPr="004D436E">
        <w:rPr>
          <w:lang w:val="en-US"/>
        </w:rPr>
        <w:t xml:space="preserve"> </w:t>
      </w:r>
      <w:proofErr w:type="spellStart"/>
      <w:r w:rsidRPr="004D436E">
        <w:rPr>
          <w:lang w:val="en-US"/>
        </w:rPr>
        <w:t>Maksim</w:t>
      </w:r>
      <w:proofErr w:type="spellEnd"/>
      <w:r w:rsidRPr="004D436E">
        <w:rPr>
          <w:lang w:val="en-US"/>
        </w:rPr>
        <w:t xml:space="preserve"> I.</w:t>
      </w:r>
    </w:p>
    <w:p w:rsidR="004D436E" w:rsidRPr="004D436E" w:rsidRDefault="004D436E" w:rsidP="004D436E">
      <w:pPr>
        <w:pStyle w:val="a7"/>
        <w:rPr>
          <w:spacing w:val="-7"/>
          <w:lang w:val="en-US"/>
        </w:rPr>
      </w:pPr>
      <w:r w:rsidRPr="004D436E">
        <w:rPr>
          <w:spacing w:val="-7"/>
          <w:lang w:val="en-US"/>
        </w:rPr>
        <w:t>Plekhanov Russian University of Economics, Moscow, Russia, Maksimov.MI@rea.ru</w:t>
      </w:r>
    </w:p>
    <w:p w:rsidR="004D436E" w:rsidRPr="004D436E" w:rsidRDefault="004D436E" w:rsidP="004D436E">
      <w:pPr>
        <w:pStyle w:val="a6"/>
        <w:rPr>
          <w:lang w:val="en-US"/>
        </w:rPr>
      </w:pPr>
      <w:proofErr w:type="spellStart"/>
      <w:proofErr w:type="gramStart"/>
      <w:r w:rsidRPr="004D436E">
        <w:rPr>
          <w:lang w:val="en-US"/>
        </w:rPr>
        <w:t>Semina</w:t>
      </w:r>
      <w:proofErr w:type="spellEnd"/>
      <w:r w:rsidRPr="004D436E">
        <w:rPr>
          <w:lang w:val="en-US"/>
        </w:rPr>
        <w:t xml:space="preserve"> Margarita D.</w:t>
      </w:r>
      <w:proofErr w:type="gramEnd"/>
    </w:p>
    <w:p w:rsidR="004D436E" w:rsidRPr="004D436E" w:rsidRDefault="004D436E" w:rsidP="004D436E">
      <w:pPr>
        <w:pStyle w:val="a7"/>
        <w:rPr>
          <w:lang w:val="en-US"/>
        </w:rPr>
      </w:pPr>
      <w:r w:rsidRPr="004D436E">
        <w:rPr>
          <w:lang w:val="en-US"/>
        </w:rPr>
        <w:t>Plekhanov Russian University of Economics, Moscow, Russia, margosemina20@gmail.com</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This article examines a rarely discussed practical problem: how to retain freelancers in companies with a hybrid structure when traditional HR tools are ineffective. The authors draw on Federal Tax Service data on the self-employed (over 16 million people) and industry case studies, demonstrating that the main driver of attrition is not low salaries, but rather chaos in communications and a lack of feedback. Four groups of retention mechanisms are proposed: communication-based (supervisor, digital hub), organizational (retrospectives, priority contractor pool), motivational (retention bonus, option to become full-time), and technological (full access to task systems). Evaluation metrics are provided for each mechanism, ranging from </w:t>
      </w:r>
      <w:proofErr w:type="spellStart"/>
      <w:r w:rsidRPr="004D436E">
        <w:rPr>
          <w:lang w:val="en-US"/>
        </w:rPr>
        <w:t>eNPS</w:t>
      </w:r>
      <w:proofErr w:type="spellEnd"/>
      <w:r w:rsidRPr="004D436E">
        <w:rPr>
          <w:lang w:val="en-US"/>
        </w:rPr>
        <w:t xml:space="preserve"> to the share of projects completed without replacing a specialist. This material will be useful for hybrid team managers and HR specialists who want to transform their freelance pool into a sustainable asset rather than a talent black hole.</w:t>
      </w:r>
    </w:p>
    <w:p w:rsidR="004D436E" w:rsidRPr="004D436E" w:rsidRDefault="004D436E" w:rsidP="004D436E">
      <w:pPr>
        <w:pStyle w:val="a9"/>
        <w:rPr>
          <w:lang w:val="en-US"/>
        </w:rPr>
      </w:pPr>
      <w:r w:rsidRPr="004D436E">
        <w:rPr>
          <w:lang w:val="en-US"/>
        </w:rPr>
        <w:t xml:space="preserve">Keywords: </w:t>
      </w:r>
    </w:p>
    <w:p w:rsidR="004D436E" w:rsidRPr="004D436E" w:rsidRDefault="004D436E" w:rsidP="004D436E">
      <w:pPr>
        <w:pStyle w:val="a8"/>
        <w:rPr>
          <w:lang w:val="en-US"/>
        </w:rPr>
      </w:pPr>
      <w:proofErr w:type="gramStart"/>
      <w:r w:rsidRPr="004D436E">
        <w:rPr>
          <w:lang w:val="en-US"/>
        </w:rPr>
        <w:lastRenderedPageBreak/>
        <w:t>freelance</w:t>
      </w:r>
      <w:proofErr w:type="gramEnd"/>
      <w:r w:rsidRPr="004D436E">
        <w:rPr>
          <w:lang w:val="en-US"/>
        </w:rPr>
        <w:t xml:space="preserve"> personnel; hybrid structure; engagement; retention; self-employed; freelancing.</w:t>
      </w:r>
    </w:p>
    <w:p w:rsidR="004D436E" w:rsidRPr="004D436E" w:rsidRDefault="004D436E" w:rsidP="004D436E">
      <w:pPr>
        <w:pStyle w:val="a9"/>
        <w:rPr>
          <w:lang w:val="en-US"/>
        </w:rPr>
      </w:pPr>
      <w:r w:rsidRPr="004D436E">
        <w:rPr>
          <w:lang w:val="en-US"/>
        </w:rPr>
        <w:t xml:space="preserve">For citation: </w:t>
      </w:r>
    </w:p>
    <w:p w:rsidR="004D436E" w:rsidRPr="00BB6B99" w:rsidRDefault="004D436E" w:rsidP="004D436E">
      <w:pPr>
        <w:pStyle w:val="ab"/>
        <w:rPr>
          <w:lang w:val="en-US"/>
        </w:rPr>
      </w:pPr>
      <w:proofErr w:type="spellStart"/>
      <w:r w:rsidRPr="004D436E">
        <w:rPr>
          <w:lang w:val="en-US"/>
        </w:rPr>
        <w:t>Maksimov</w:t>
      </w:r>
      <w:proofErr w:type="spellEnd"/>
      <w:r w:rsidRPr="004D436E">
        <w:rPr>
          <w:lang w:val="en-US"/>
        </w:rPr>
        <w:t xml:space="preserve"> M. I., </w:t>
      </w:r>
      <w:proofErr w:type="spellStart"/>
      <w:r w:rsidRPr="004D436E">
        <w:rPr>
          <w:lang w:val="en-US"/>
        </w:rPr>
        <w:t>Semina</w:t>
      </w:r>
      <w:proofErr w:type="spellEnd"/>
      <w:r w:rsidRPr="004D436E">
        <w:rPr>
          <w:lang w:val="en-US"/>
        </w:rPr>
        <w:t xml:space="preserve"> M. D. Managing the involvement of freelance staff in organizations with a hybrid structure: practical retention mechanisms. </w:t>
      </w:r>
      <w:proofErr w:type="gramStart"/>
      <w:r w:rsidRPr="00BB6B99">
        <w:rPr>
          <w:i/>
          <w:iCs/>
          <w:lang w:val="en-US"/>
        </w:rPr>
        <w:t>Applied economic research,</w:t>
      </w:r>
      <w:r w:rsidRPr="00BB6B99">
        <w:rPr>
          <w:lang w:val="en-US"/>
        </w:rPr>
        <w:t xml:space="preserve"> 2026, no. 7, pp. 71–79.</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10.47576/2949-1908.2026.7.7.008.</w:t>
      </w:r>
    </w:p>
    <w:p w:rsidR="004D436E" w:rsidRPr="00BB6B99" w:rsidRDefault="004D436E" w:rsidP="004D436E">
      <w:pPr>
        <w:pStyle w:val="a3"/>
        <w:spacing w:after="57"/>
        <w:rPr>
          <w:lang w:val="en-US"/>
        </w:rPr>
      </w:pPr>
      <w:r>
        <w:t>Научная</w:t>
      </w:r>
      <w:r w:rsidRPr="00BB6B99">
        <w:rPr>
          <w:lang w:val="en-US"/>
        </w:rPr>
        <w:t xml:space="preserve"> </w:t>
      </w:r>
      <w:r>
        <w:t>статья</w:t>
      </w:r>
    </w:p>
    <w:p w:rsidR="004D436E" w:rsidRDefault="004D436E" w:rsidP="004D436E">
      <w:pPr>
        <w:pStyle w:val="a4"/>
        <w:spacing w:after="170"/>
      </w:pPr>
      <w:r>
        <w:t>УДК 332</w:t>
      </w:r>
    </w:p>
    <w:p w:rsidR="004D436E" w:rsidRPr="00BB6B99" w:rsidRDefault="004D436E" w:rsidP="004D436E">
      <w:pPr>
        <w:pStyle w:val="doi"/>
        <w:spacing w:after="57"/>
        <w:rPr>
          <w:lang w:val="en-US"/>
        </w:rPr>
      </w:pPr>
      <w:proofErr w:type="spellStart"/>
      <w:proofErr w:type="gramStart"/>
      <w:r w:rsidRPr="00BB6B99">
        <w:rPr>
          <w:lang w:val="en-US"/>
        </w:rPr>
        <w:t>doi</w:t>
      </w:r>
      <w:proofErr w:type="spellEnd"/>
      <w:proofErr w:type="gramEnd"/>
      <w:r w:rsidRPr="00BB6B99">
        <w:rPr>
          <w:lang w:val="en-US"/>
        </w:rPr>
        <w:t>: 10.47576/2949-1908.2026.7.7.009</w:t>
      </w:r>
    </w:p>
    <w:p w:rsidR="004D436E" w:rsidRDefault="004D436E" w:rsidP="004D436E">
      <w:pPr>
        <w:pStyle w:val="a5"/>
      </w:pPr>
      <w:r>
        <w:t xml:space="preserve">Интеграционные трансформации как фактор экономического развития АПК Краснодарского края </w:t>
      </w:r>
    </w:p>
    <w:p w:rsidR="004D436E" w:rsidRDefault="004D436E" w:rsidP="004D436E">
      <w:pPr>
        <w:pStyle w:val="a6"/>
        <w:spacing w:after="57"/>
      </w:pPr>
      <w:proofErr w:type="spellStart"/>
      <w:r>
        <w:t>Мокрушин</w:t>
      </w:r>
      <w:proofErr w:type="spellEnd"/>
      <w:r>
        <w:t xml:space="preserve"> Александр Александрович </w:t>
      </w:r>
    </w:p>
    <w:p w:rsidR="004D436E" w:rsidRDefault="004D436E" w:rsidP="004D436E">
      <w:pPr>
        <w:pStyle w:val="a7"/>
      </w:pPr>
      <w:r>
        <w:t xml:space="preserve">Кубанский государственный аграрный университет </w:t>
      </w:r>
      <w:r>
        <w:br/>
        <w:t>имени И. Т. Трубилина, Краснодар, Россия, mokrushin_kubsau@mail.ru</w:t>
      </w:r>
    </w:p>
    <w:p w:rsidR="004D436E" w:rsidRDefault="004D436E" w:rsidP="004D436E">
      <w:pPr>
        <w:pStyle w:val="a6"/>
        <w:spacing w:after="57"/>
      </w:pPr>
      <w:r>
        <w:t xml:space="preserve">Багдасарян Генрих </w:t>
      </w:r>
      <w:proofErr w:type="spellStart"/>
      <w:r>
        <w:t>Гарикович</w:t>
      </w:r>
      <w:proofErr w:type="spellEnd"/>
      <w:r>
        <w:t xml:space="preserve"> </w:t>
      </w:r>
    </w:p>
    <w:p w:rsidR="004D436E" w:rsidRDefault="004D436E" w:rsidP="004D436E">
      <w:pPr>
        <w:pStyle w:val="a7"/>
      </w:pPr>
      <w:r>
        <w:t xml:space="preserve">Кубанский государственный аграрный университет </w:t>
      </w:r>
      <w:r>
        <w:br/>
        <w:t xml:space="preserve">имени И. Т. Трубилина, Краснодар, Россия,  genrihbag@gmail.com </w:t>
      </w:r>
    </w:p>
    <w:p w:rsidR="004D436E" w:rsidRDefault="004D436E" w:rsidP="004D436E">
      <w:pPr>
        <w:pStyle w:val="a6"/>
      </w:pPr>
      <w:r>
        <w:t xml:space="preserve">Герасимова Ксения Игоревна </w:t>
      </w:r>
    </w:p>
    <w:p w:rsidR="004D436E" w:rsidRDefault="004D436E" w:rsidP="004D436E">
      <w:pPr>
        <w:pStyle w:val="a7"/>
      </w:pPr>
      <w:r>
        <w:t xml:space="preserve">Кубанский государственный аграрный университет </w:t>
      </w:r>
      <w:r>
        <w:br/>
        <w:t xml:space="preserve">имени И. Т. Трубилина, Краснодар, Россия, ksenyg2005@gmail.com </w:t>
      </w:r>
    </w:p>
    <w:p w:rsidR="004D436E" w:rsidRDefault="004D436E" w:rsidP="004D436E">
      <w:pPr>
        <w:pStyle w:val="a6"/>
      </w:pPr>
      <w:proofErr w:type="spellStart"/>
      <w:r>
        <w:t>Пистун</w:t>
      </w:r>
      <w:proofErr w:type="spellEnd"/>
      <w:r>
        <w:t xml:space="preserve"> Алина Александровна </w:t>
      </w:r>
    </w:p>
    <w:p w:rsidR="004D436E" w:rsidRDefault="004D436E" w:rsidP="004D436E">
      <w:pPr>
        <w:pStyle w:val="a7"/>
      </w:pPr>
      <w:r>
        <w:t xml:space="preserve">Кубанский государственный аграрный университет </w:t>
      </w:r>
      <w:r>
        <w:br/>
        <w:t xml:space="preserve">имени И. Т. Трубилина, Краснодар, Россия, alinapistun8@gmail.com </w:t>
      </w:r>
    </w:p>
    <w:p w:rsidR="004D436E" w:rsidRDefault="004D436E" w:rsidP="004D436E">
      <w:pPr>
        <w:pStyle w:val="a9"/>
      </w:pPr>
      <w:r>
        <w:t>Аннотация</w:t>
      </w:r>
    </w:p>
    <w:p w:rsidR="004D436E" w:rsidRDefault="004D436E" w:rsidP="004D436E">
      <w:pPr>
        <w:pStyle w:val="a8"/>
      </w:pPr>
      <w:r>
        <w:t xml:space="preserve">В статье исследуется роль интеграционных процессов в развитии агропромышленного комплекса Краснодарского края. Раскрыты сущность и специфика вертикальной интеграции в АПК, объединяющей производство, переработку, хранение, логистику и сбыт сельскохозяйственной, агропродовольственной продукции в единую технологическую цепочку. Проведен анализ ресурсного потенциала АПК Краснодарского края, обеспечивающего основу для развития интеграционных процессов, структурной трансформации межотраслевого взаимодействия. </w:t>
      </w:r>
      <w:proofErr w:type="gramStart"/>
      <w:r>
        <w:t>На примере крупнейших агрохолдингов (АО фирма «Агрокомплекс» им. Н. И. Ткачева, групп компаний «Прогресс Агро», «Сад-Гигант») показано, что развитие вертикально-интегрированных структур обеспечивает локализацию добавленной стоимости в регионе, снижает зависимость от посредников, расширяет инвестиционные возможности и укрепляет конкурентные позиции регионального АПК на внутреннем и внешнем рынках.</w:t>
      </w:r>
      <w:proofErr w:type="gramEnd"/>
      <w:r>
        <w:t xml:space="preserve"> Выделены трансформационные эффекты развития интеграционных процессов в АПК Краснодарского края в условиях геоэкономических вызовов и угроз. Представлен комплекс мер государственной поддержки интеграционных трансформаций в территориальном АПК. </w:t>
      </w:r>
    </w:p>
    <w:p w:rsidR="004D436E" w:rsidRDefault="004D436E" w:rsidP="004D436E">
      <w:pPr>
        <w:pStyle w:val="a9"/>
      </w:pPr>
      <w:r>
        <w:t xml:space="preserve">Ключевые слова: </w:t>
      </w:r>
    </w:p>
    <w:p w:rsidR="004D436E" w:rsidRDefault="004D436E" w:rsidP="004D436E">
      <w:pPr>
        <w:pStyle w:val="a8"/>
        <w:rPr>
          <w:spacing w:val="-4"/>
        </w:rPr>
      </w:pPr>
      <w:r>
        <w:rPr>
          <w:spacing w:val="-4"/>
        </w:rPr>
        <w:t>вертикальная интеграция; трансформация; агропромышленный комплекс; агробизнес; Краснодарский край; экономическое развитие; межотраслевой обмен.</w:t>
      </w:r>
    </w:p>
    <w:p w:rsidR="004D436E" w:rsidRDefault="004D436E" w:rsidP="004D436E">
      <w:pPr>
        <w:pStyle w:val="a9"/>
      </w:pPr>
      <w:r>
        <w:t xml:space="preserve">Для цитирования: </w:t>
      </w:r>
    </w:p>
    <w:p w:rsidR="004D436E" w:rsidRDefault="004D436E" w:rsidP="004D436E">
      <w:pPr>
        <w:pStyle w:val="aa"/>
      </w:pPr>
      <w:proofErr w:type="spellStart"/>
      <w:r>
        <w:lastRenderedPageBreak/>
        <w:t>Мокрушин</w:t>
      </w:r>
      <w:proofErr w:type="spellEnd"/>
      <w:r>
        <w:t xml:space="preserve"> А. А., Багдасарян Г. Г., Герасимова К. И., </w:t>
      </w:r>
      <w:proofErr w:type="spellStart"/>
      <w:r>
        <w:t>Пистун</w:t>
      </w:r>
      <w:proofErr w:type="spellEnd"/>
      <w:r>
        <w:t xml:space="preserve"> А. А. Интеграционные трансформации как фактор экономического развития АПК Краснодарского края // Прикладные экономические исследования. – 2026. – № 7. – </w:t>
      </w:r>
      <w:r>
        <w:br/>
        <w:t xml:space="preserve">С. 80–89. </w:t>
      </w:r>
      <w:proofErr w:type="spellStart"/>
      <w:r>
        <w:t>doi</w:t>
      </w:r>
      <w:proofErr w:type="spellEnd"/>
      <w:r>
        <w:t>: 10.47576/2949-1908.2026.7.7.009.</w:t>
      </w:r>
    </w:p>
    <w:p w:rsidR="004D436E" w:rsidRDefault="004D436E" w:rsidP="004D436E">
      <w:pPr>
        <w:pStyle w:val="original"/>
      </w:pPr>
      <w:r>
        <w:t>Original article</w:t>
      </w:r>
    </w:p>
    <w:p w:rsidR="004D436E" w:rsidRPr="004D436E" w:rsidRDefault="004D436E" w:rsidP="004D436E">
      <w:pPr>
        <w:pStyle w:val="a5"/>
        <w:rPr>
          <w:lang w:val="en-US"/>
        </w:rPr>
      </w:pPr>
      <w:r w:rsidRPr="004D436E">
        <w:rPr>
          <w:lang w:val="en-US"/>
        </w:rPr>
        <w:t xml:space="preserve">Integration transformations as a factor in increasing the competitiveness of the agro-industrial complex of the Krasnodar territory </w:t>
      </w:r>
    </w:p>
    <w:p w:rsidR="004D436E" w:rsidRPr="004D436E" w:rsidRDefault="004D436E" w:rsidP="004D436E">
      <w:pPr>
        <w:pStyle w:val="a6"/>
        <w:rPr>
          <w:lang w:val="en-US"/>
        </w:rPr>
      </w:pPr>
      <w:proofErr w:type="spellStart"/>
      <w:proofErr w:type="gramStart"/>
      <w:r w:rsidRPr="004D436E">
        <w:rPr>
          <w:lang w:val="en-US"/>
        </w:rPr>
        <w:t>Mokrushin</w:t>
      </w:r>
      <w:proofErr w:type="spellEnd"/>
      <w:r w:rsidRPr="004D436E">
        <w:rPr>
          <w:lang w:val="en-US"/>
        </w:rPr>
        <w:t xml:space="preserve"> Alexander A.</w:t>
      </w:r>
      <w:proofErr w:type="gramEnd"/>
      <w:r w:rsidRPr="004D436E">
        <w:rPr>
          <w:lang w:val="en-US"/>
        </w:rPr>
        <w:t xml:space="preserve">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6"/>
        <w:rPr>
          <w:lang w:val="en-US"/>
        </w:rPr>
      </w:pPr>
      <w:proofErr w:type="spellStart"/>
      <w:r w:rsidRPr="004D436E">
        <w:rPr>
          <w:lang w:val="en-US"/>
        </w:rPr>
        <w:t>Bagdasaryan</w:t>
      </w:r>
      <w:proofErr w:type="spellEnd"/>
      <w:r w:rsidRPr="004D436E">
        <w:rPr>
          <w:lang w:val="en-US"/>
        </w:rPr>
        <w:t xml:space="preserve"> </w:t>
      </w:r>
      <w:proofErr w:type="spellStart"/>
      <w:r w:rsidRPr="004D436E">
        <w:rPr>
          <w:lang w:val="en-US"/>
        </w:rPr>
        <w:t>Genrikh</w:t>
      </w:r>
      <w:proofErr w:type="spellEnd"/>
      <w:r w:rsidRPr="004D436E">
        <w:rPr>
          <w:lang w:val="en-US"/>
        </w:rPr>
        <w:t xml:space="preserve"> G.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Trubilina</w:t>
      </w:r>
      <w:proofErr w:type="spellEnd"/>
      <w:r w:rsidRPr="004D436E">
        <w:rPr>
          <w:lang w:val="en-US"/>
        </w:rPr>
        <w:t xml:space="preserve">, Krasnodar, Russia </w:t>
      </w:r>
    </w:p>
    <w:p w:rsidR="004D436E" w:rsidRPr="004D436E" w:rsidRDefault="004D436E" w:rsidP="004D436E">
      <w:pPr>
        <w:pStyle w:val="a6"/>
        <w:rPr>
          <w:lang w:val="en-US"/>
        </w:rPr>
      </w:pPr>
      <w:proofErr w:type="spellStart"/>
      <w:r w:rsidRPr="004D436E">
        <w:rPr>
          <w:lang w:val="en-US"/>
        </w:rPr>
        <w:t>Gerasimova</w:t>
      </w:r>
      <w:proofErr w:type="spellEnd"/>
      <w:r w:rsidRPr="004D436E">
        <w:rPr>
          <w:lang w:val="en-US"/>
        </w:rPr>
        <w:t xml:space="preserve"> </w:t>
      </w:r>
      <w:proofErr w:type="spellStart"/>
      <w:r w:rsidRPr="004D436E">
        <w:rPr>
          <w:lang w:val="en-US"/>
        </w:rPr>
        <w:t>Kseniia</w:t>
      </w:r>
      <w:proofErr w:type="spellEnd"/>
      <w:r w:rsidRPr="004D436E">
        <w:rPr>
          <w:lang w:val="en-US"/>
        </w:rPr>
        <w:t xml:space="preserve"> I.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6"/>
        <w:rPr>
          <w:lang w:val="en-US"/>
        </w:rPr>
      </w:pPr>
      <w:proofErr w:type="spellStart"/>
      <w:proofErr w:type="gramStart"/>
      <w:r w:rsidRPr="004D436E">
        <w:rPr>
          <w:lang w:val="en-US"/>
        </w:rPr>
        <w:t>Pistun</w:t>
      </w:r>
      <w:proofErr w:type="spellEnd"/>
      <w:r w:rsidRPr="004D436E">
        <w:rPr>
          <w:lang w:val="en-US"/>
        </w:rPr>
        <w:t xml:space="preserve"> </w:t>
      </w:r>
      <w:proofErr w:type="spellStart"/>
      <w:r w:rsidRPr="004D436E">
        <w:rPr>
          <w:lang w:val="en-US"/>
        </w:rPr>
        <w:t>Alina</w:t>
      </w:r>
      <w:proofErr w:type="spellEnd"/>
      <w:r w:rsidRPr="004D436E">
        <w:rPr>
          <w:lang w:val="en-US"/>
        </w:rPr>
        <w:t xml:space="preserve"> A.</w:t>
      </w:r>
      <w:proofErr w:type="gramEnd"/>
      <w:r w:rsidRPr="004D436E">
        <w:rPr>
          <w:lang w:val="en-US"/>
        </w:rPr>
        <w:t xml:space="preserve"> </w:t>
      </w:r>
    </w:p>
    <w:p w:rsidR="004D436E" w:rsidRPr="004D436E" w:rsidRDefault="004D436E" w:rsidP="004D436E">
      <w:pPr>
        <w:pStyle w:val="a7"/>
        <w:rPr>
          <w:lang w:val="en-US"/>
        </w:rPr>
      </w:pPr>
      <w:r w:rsidRPr="004D436E">
        <w:rPr>
          <w:lang w:val="en-US"/>
        </w:rPr>
        <w:t xml:space="preserve">Kuban State Agrarian University named after I. T. </w:t>
      </w:r>
      <w:proofErr w:type="spellStart"/>
      <w:r w:rsidRPr="004D436E">
        <w:rPr>
          <w:lang w:val="en-US"/>
        </w:rPr>
        <w:t>Trubilin</w:t>
      </w:r>
      <w:proofErr w:type="spellEnd"/>
      <w:r w:rsidRPr="004D436E">
        <w:rPr>
          <w:lang w:val="en-US"/>
        </w:rPr>
        <w:t>, Krasnodar, Russia</w:t>
      </w:r>
    </w:p>
    <w:p w:rsidR="004D436E" w:rsidRPr="004D436E" w:rsidRDefault="004D436E" w:rsidP="004D436E">
      <w:pPr>
        <w:pStyle w:val="a9"/>
        <w:rPr>
          <w:lang w:val="en-US"/>
        </w:rPr>
      </w:pPr>
      <w:r w:rsidRPr="004D436E">
        <w:rPr>
          <w:lang w:val="en-US"/>
        </w:rPr>
        <w:t>Abstract</w:t>
      </w:r>
    </w:p>
    <w:p w:rsidR="004D436E" w:rsidRPr="004D436E" w:rsidRDefault="004D436E" w:rsidP="004D436E">
      <w:pPr>
        <w:pStyle w:val="a8"/>
        <w:rPr>
          <w:lang w:val="en-US"/>
        </w:rPr>
      </w:pPr>
      <w:r w:rsidRPr="004D436E">
        <w:rPr>
          <w:lang w:val="en-US"/>
        </w:rPr>
        <w:t xml:space="preserve">The article examines the role of integration processes in the development of the agro-industrial complex of the Krasnodar Territory. The essence and specifics of vertical integration in the </w:t>
      </w:r>
      <w:proofErr w:type="spellStart"/>
      <w:r w:rsidRPr="004D436E">
        <w:rPr>
          <w:lang w:val="en-US"/>
        </w:rPr>
        <w:t>agroindustrial</w:t>
      </w:r>
      <w:proofErr w:type="spellEnd"/>
      <w:r w:rsidRPr="004D436E">
        <w:rPr>
          <w:lang w:val="en-US"/>
        </w:rPr>
        <w:t xml:space="preserve"> complex, combining the production, processing, storage, logistics and marketing of agricultural and </w:t>
      </w:r>
      <w:proofErr w:type="spellStart"/>
      <w:r w:rsidRPr="004D436E">
        <w:rPr>
          <w:lang w:val="en-US"/>
        </w:rPr>
        <w:t>agri</w:t>
      </w:r>
      <w:proofErr w:type="spellEnd"/>
      <w:r w:rsidRPr="004D436E">
        <w:rPr>
          <w:lang w:val="en-US"/>
        </w:rPr>
        <w:t xml:space="preserve">-food products into a single technological chain, are revealed. The analysis of the resource potential of the agro-industrial complex of the Krasnodar Territory, which provides the basis for the development of integration processes and the structural transformation of </w:t>
      </w:r>
      <w:proofErr w:type="spellStart"/>
      <w:r w:rsidRPr="004D436E">
        <w:rPr>
          <w:lang w:val="en-US"/>
        </w:rPr>
        <w:t>intersectoral</w:t>
      </w:r>
      <w:proofErr w:type="spellEnd"/>
      <w:r w:rsidRPr="004D436E">
        <w:rPr>
          <w:lang w:val="en-US"/>
        </w:rPr>
        <w:t xml:space="preserve"> cooperation, is carried out. On the example of the largest agricultural holdings (JSC firm “</w:t>
      </w:r>
      <w:proofErr w:type="spellStart"/>
      <w:r w:rsidRPr="004D436E">
        <w:rPr>
          <w:lang w:val="en-US"/>
        </w:rPr>
        <w:t>Agrocomplex</w:t>
      </w:r>
      <w:proofErr w:type="spellEnd"/>
      <w:r w:rsidRPr="004D436E">
        <w:rPr>
          <w:lang w:val="en-US"/>
        </w:rPr>
        <w:t xml:space="preserve">” named after N. I. </w:t>
      </w:r>
      <w:proofErr w:type="spellStart"/>
      <w:r w:rsidRPr="004D436E">
        <w:rPr>
          <w:lang w:val="en-US"/>
        </w:rPr>
        <w:t>Tkachev</w:t>
      </w:r>
      <w:proofErr w:type="spellEnd"/>
      <w:r w:rsidRPr="004D436E">
        <w:rPr>
          <w:lang w:val="en-US"/>
        </w:rPr>
        <w:t xml:space="preserve">, Progress Agro Group of Companies, Sad-Giant) it is shown that the development of vertically integrated structures ensures the localization of added value in the region, reduces dependence on intermediaries, expands investment opportunities and strengthens the competitive position of the regional agro-industrial complex in domestic and foreign markets. The transformational effects of the development of integration processes in the agro-industrial complex of the Krasnodar Territory in the context of geo-economic challenges and threats are highlighted. A set of measures of state support for integration transformations in the territorial agro-industrial complex is presented. </w:t>
      </w:r>
    </w:p>
    <w:p w:rsidR="004D436E" w:rsidRPr="00BB6B99" w:rsidRDefault="004D436E" w:rsidP="004D436E">
      <w:pPr>
        <w:pStyle w:val="a9"/>
        <w:rPr>
          <w:lang w:val="en-US"/>
        </w:rPr>
      </w:pPr>
      <w:r w:rsidRPr="00BB6B99">
        <w:rPr>
          <w:lang w:val="en-US"/>
        </w:rPr>
        <w:t xml:space="preserve">Keywords: </w:t>
      </w:r>
    </w:p>
    <w:p w:rsidR="004D436E" w:rsidRPr="00BB6B99" w:rsidRDefault="004D436E" w:rsidP="004D436E">
      <w:pPr>
        <w:pStyle w:val="a8"/>
        <w:rPr>
          <w:lang w:val="en-US"/>
        </w:rPr>
      </w:pPr>
      <w:proofErr w:type="gramStart"/>
      <w:r w:rsidRPr="00BB6B99">
        <w:rPr>
          <w:lang w:val="en-US"/>
        </w:rPr>
        <w:t>vertical</w:t>
      </w:r>
      <w:proofErr w:type="gramEnd"/>
      <w:r w:rsidRPr="00BB6B99">
        <w:rPr>
          <w:lang w:val="en-US"/>
        </w:rPr>
        <w:t xml:space="preserve"> integration; transformation; agro-industrial complex; agribusiness; Krasnodar region; economic development; inter-industry exchange. </w:t>
      </w:r>
    </w:p>
    <w:p w:rsidR="004D436E" w:rsidRPr="00BB6B99" w:rsidRDefault="004D436E" w:rsidP="004D436E">
      <w:pPr>
        <w:pStyle w:val="a9"/>
        <w:rPr>
          <w:lang w:val="en-US"/>
        </w:rPr>
      </w:pPr>
      <w:r w:rsidRPr="00BB6B99">
        <w:rPr>
          <w:lang w:val="en-US"/>
        </w:rPr>
        <w:t xml:space="preserve">For citation: </w:t>
      </w:r>
    </w:p>
    <w:p w:rsidR="004D436E" w:rsidRPr="00BB6B99" w:rsidRDefault="004D436E" w:rsidP="004D436E">
      <w:pPr>
        <w:pStyle w:val="ab"/>
        <w:rPr>
          <w:lang w:val="en-US"/>
        </w:rPr>
      </w:pPr>
      <w:proofErr w:type="spellStart"/>
      <w:r w:rsidRPr="00BB6B99">
        <w:rPr>
          <w:lang w:val="en-US"/>
        </w:rPr>
        <w:t>Mokrushin</w:t>
      </w:r>
      <w:proofErr w:type="spellEnd"/>
      <w:r w:rsidRPr="00BB6B99">
        <w:rPr>
          <w:lang w:val="en-US"/>
        </w:rPr>
        <w:t xml:space="preserve"> A. A., </w:t>
      </w:r>
      <w:proofErr w:type="spellStart"/>
      <w:r w:rsidRPr="00BB6B99">
        <w:rPr>
          <w:lang w:val="en-US"/>
        </w:rPr>
        <w:t>Bagdasaryan</w:t>
      </w:r>
      <w:proofErr w:type="spellEnd"/>
      <w:r w:rsidRPr="00BB6B99">
        <w:rPr>
          <w:lang w:val="en-US"/>
        </w:rPr>
        <w:t xml:space="preserve"> G. G., </w:t>
      </w:r>
      <w:proofErr w:type="spellStart"/>
      <w:r w:rsidRPr="00BB6B99">
        <w:rPr>
          <w:lang w:val="en-US"/>
        </w:rPr>
        <w:t>Gerasimova</w:t>
      </w:r>
      <w:proofErr w:type="spellEnd"/>
      <w:r w:rsidRPr="00BB6B99">
        <w:rPr>
          <w:lang w:val="en-US"/>
        </w:rPr>
        <w:t xml:space="preserve"> K. I., </w:t>
      </w:r>
      <w:proofErr w:type="spellStart"/>
      <w:r w:rsidRPr="00BB6B99">
        <w:rPr>
          <w:lang w:val="en-US"/>
        </w:rPr>
        <w:t>Pistun</w:t>
      </w:r>
      <w:proofErr w:type="spellEnd"/>
      <w:r w:rsidRPr="00BB6B99">
        <w:rPr>
          <w:lang w:val="en-US"/>
        </w:rPr>
        <w:t xml:space="preserve"> A. A. Integration transformations as a factor in increasing the competitiveness of the agro-industrial complex of the Krasnodar territory.  </w:t>
      </w:r>
      <w:proofErr w:type="gramStart"/>
      <w:r w:rsidRPr="00BB6B99">
        <w:rPr>
          <w:i/>
          <w:iCs/>
          <w:lang w:val="en-US"/>
        </w:rPr>
        <w:t>Applied economic research,</w:t>
      </w:r>
      <w:r w:rsidRPr="00BB6B99">
        <w:rPr>
          <w:lang w:val="en-US"/>
        </w:rPr>
        <w:t xml:space="preserve"> 2026, no. 7, </w:t>
      </w:r>
      <w:r w:rsidRPr="00BB6B99">
        <w:rPr>
          <w:lang w:val="en-US"/>
        </w:rPr>
        <w:br/>
        <w:t>pp. 80–89.</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10.47576/2949-1908.2026.7.7.009.</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339</w:t>
      </w:r>
    </w:p>
    <w:p w:rsidR="00BB6B99" w:rsidRPr="00BB6B99" w:rsidRDefault="00BB6B99" w:rsidP="00BB6B99">
      <w:pPr>
        <w:pStyle w:val="doi"/>
        <w:rPr>
          <w:lang w:val="en-US"/>
        </w:rPr>
      </w:pPr>
      <w:proofErr w:type="spellStart"/>
      <w:proofErr w:type="gramStart"/>
      <w:r w:rsidRPr="00BB6B99">
        <w:rPr>
          <w:lang w:val="en-US"/>
        </w:rPr>
        <w:lastRenderedPageBreak/>
        <w:t>doi</w:t>
      </w:r>
      <w:proofErr w:type="spellEnd"/>
      <w:proofErr w:type="gramEnd"/>
      <w:r w:rsidRPr="00BB6B99">
        <w:rPr>
          <w:lang w:val="en-US"/>
        </w:rPr>
        <w:t>: 10.47576/2949-1908.2026.7.7.010</w:t>
      </w:r>
    </w:p>
    <w:p w:rsidR="00BB6B99" w:rsidRDefault="00BB6B99" w:rsidP="00BB6B99">
      <w:pPr>
        <w:pStyle w:val="a5"/>
      </w:pPr>
      <w:r>
        <w:t xml:space="preserve">Юго-Восточная Азия как новый вектор международной экспансии российских компаний: трансформация менеджмента </w:t>
      </w:r>
      <w:r>
        <w:br/>
        <w:t>в условиях геоэкономической фрагментации</w:t>
      </w:r>
    </w:p>
    <w:p w:rsidR="00BB6B99" w:rsidRDefault="00BB6B99" w:rsidP="00BB6B99">
      <w:pPr>
        <w:pStyle w:val="a6"/>
      </w:pPr>
      <w:r>
        <w:t xml:space="preserve">Максимов Максим Игоревич, </w:t>
      </w:r>
    </w:p>
    <w:p w:rsidR="00BB6B99" w:rsidRDefault="00BB6B99" w:rsidP="00BB6B99">
      <w:pPr>
        <w:pStyle w:val="a7"/>
      </w:pPr>
      <w:r>
        <w:t xml:space="preserve">Российский экономический университет имени Г. В. Плеханова, </w:t>
      </w:r>
      <w:r>
        <w:br/>
        <w:t>Москва, Россия, Maksimov.MI@rea.ru</w:t>
      </w:r>
    </w:p>
    <w:p w:rsidR="00BB6B99" w:rsidRDefault="00BB6B99" w:rsidP="00BB6B99">
      <w:pPr>
        <w:pStyle w:val="a6"/>
      </w:pPr>
      <w:r>
        <w:t>Иванова Анна Александровна</w:t>
      </w:r>
    </w:p>
    <w:p w:rsidR="00BB6B99" w:rsidRDefault="00BB6B99" w:rsidP="00BB6B99">
      <w:pPr>
        <w:pStyle w:val="a7"/>
      </w:pPr>
      <w:r>
        <w:t xml:space="preserve">Российский экономический университет имени Г. В. Плеханова, </w:t>
      </w:r>
      <w:r>
        <w:br/>
        <w:t>Москва, Россия, ivanova.aa@nnyanae.ru</w:t>
      </w:r>
    </w:p>
    <w:p w:rsidR="00BB6B99" w:rsidRDefault="00BB6B99" w:rsidP="00BB6B99">
      <w:pPr>
        <w:pStyle w:val="a9"/>
      </w:pPr>
      <w:r>
        <w:t>Аннотация</w:t>
      </w:r>
    </w:p>
    <w:p w:rsidR="00BB6B99" w:rsidRDefault="00BB6B99" w:rsidP="00BB6B99">
      <w:pPr>
        <w:pStyle w:val="a8"/>
      </w:pPr>
      <w:r>
        <w:t xml:space="preserve">В условиях геоэкономической фрагментации и трансформации международных экономических связей российские компании сталкиваются с необходимостью поиска новых направлений международной экспансии. Одним из наиболее перспективных регионов выступает Юго-Восточная Азия, объединенная в рамках АСЕАН и характеризующаяся устойчивым экономическим ростом, значительным потребительским потенциалом и сравнительно нейтральной геополитической позицией. Целью исследования является выявление факторов привлекательности рынков АСЕАН для российских компаний, анализ ключевых барьеров международной экспансии и определение направлений трансформации управленческих практик в новых условиях. В работе использованы методы сравнительного анализа, систематизации и обобщения данных международных организаций, научных публикаций и практических кейсов российских компаний. Выделены наиболее перспективные направления сотрудничества, включая энергетику, агропромышленный комплекс, логистику, информационные технологии, образование и морскую экономику. Установлено, что успешное освоение рынков Юго-Восточной Азии требует адаптации традиционных управленческих подходов к условиям высокой институциональной и культурной неоднородности региона. Особое значение приобретают управление рисками, локализация </w:t>
      </w:r>
      <w:proofErr w:type="gramStart"/>
      <w:r>
        <w:t>бизнес-моделей</w:t>
      </w:r>
      <w:proofErr w:type="gramEnd"/>
      <w:r>
        <w:t>, развитие кросс-культурных компетенций, формирование партнерских сетей и цифровизация международных операций. Полученные результаты могут быть использованы российскими компаниями при разработке стратегий выхода на рынки стран АСЕАН и совершенствовании системы международного менеджмента.</w:t>
      </w:r>
    </w:p>
    <w:p w:rsidR="00BB6B99" w:rsidRDefault="00BB6B99" w:rsidP="00BB6B99">
      <w:pPr>
        <w:pStyle w:val="a9"/>
      </w:pPr>
      <w:r>
        <w:t xml:space="preserve">Ключевые слова: </w:t>
      </w:r>
    </w:p>
    <w:p w:rsidR="00BB6B99" w:rsidRDefault="00BB6B99" w:rsidP="00BB6B99">
      <w:pPr>
        <w:pStyle w:val="a8"/>
      </w:pPr>
      <w:r>
        <w:t>Юго-Восточная Азия; АСЕАН; международная экспансия; российские компании; трансформация менеджмента; геоэкономическая фрагментация; международный менеджмент.</w:t>
      </w:r>
    </w:p>
    <w:p w:rsidR="00BB6B99" w:rsidRDefault="00BB6B99" w:rsidP="00BB6B99">
      <w:pPr>
        <w:pStyle w:val="a9"/>
      </w:pPr>
      <w:r>
        <w:t xml:space="preserve">Для цитирования: </w:t>
      </w:r>
    </w:p>
    <w:p w:rsidR="00BB6B99" w:rsidRDefault="00BB6B99" w:rsidP="00BB6B99">
      <w:pPr>
        <w:pStyle w:val="aa"/>
      </w:pPr>
      <w:r>
        <w:t xml:space="preserve">Максимов М. И., Иванова А. А. Юго-Восточная Азия как новый вектор международной экспансии российских компаний: трансформация менеджмента в условиях геоэкономической фрагментации // Прикладные экономические исследования. – 2026. – № 7. – С. 90–99. </w:t>
      </w:r>
      <w:proofErr w:type="spellStart"/>
      <w:r>
        <w:t>doi</w:t>
      </w:r>
      <w:proofErr w:type="spellEnd"/>
      <w:r>
        <w:t>: 10.47576/2949-1908.2026.7.7.010.</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lastRenderedPageBreak/>
        <w:t xml:space="preserve">Southeast </w:t>
      </w:r>
      <w:r>
        <w:t>А</w:t>
      </w:r>
      <w:r w:rsidRPr="00BB6B99">
        <w:rPr>
          <w:lang w:val="en-US"/>
        </w:rPr>
        <w:t xml:space="preserve">sia as a new direction </w:t>
      </w:r>
      <w:r w:rsidRPr="00BB6B99">
        <w:rPr>
          <w:lang w:val="en-US"/>
        </w:rPr>
        <w:br/>
        <w:t>for the international expansion of russian companies: management transformation</w:t>
      </w:r>
      <w:r w:rsidRPr="00BB6B99">
        <w:rPr>
          <w:lang w:val="en-US"/>
        </w:rPr>
        <w:br/>
        <w:t>in the context of geoeconomic fragmentation</w:t>
      </w:r>
    </w:p>
    <w:p w:rsidR="00BB6B99" w:rsidRPr="00BB6B99" w:rsidRDefault="00BB6B99" w:rsidP="00BB6B99">
      <w:pPr>
        <w:pStyle w:val="a6"/>
        <w:rPr>
          <w:lang w:val="en-US"/>
        </w:rPr>
      </w:pPr>
      <w:proofErr w:type="spellStart"/>
      <w:r w:rsidRPr="00BB6B99">
        <w:rPr>
          <w:lang w:val="en-US"/>
        </w:rPr>
        <w:t>Maksimov</w:t>
      </w:r>
      <w:proofErr w:type="spellEnd"/>
      <w:r w:rsidRPr="00BB6B99">
        <w:rPr>
          <w:lang w:val="en-US"/>
        </w:rPr>
        <w:t xml:space="preserve"> </w:t>
      </w:r>
      <w:proofErr w:type="spellStart"/>
      <w:r w:rsidRPr="00BB6B99">
        <w:rPr>
          <w:lang w:val="en-US"/>
        </w:rPr>
        <w:t>Maksim</w:t>
      </w:r>
      <w:proofErr w:type="spellEnd"/>
      <w:r w:rsidRPr="00BB6B99">
        <w:rPr>
          <w:lang w:val="en-US"/>
        </w:rPr>
        <w:t xml:space="preserve"> I.</w:t>
      </w:r>
    </w:p>
    <w:p w:rsidR="00BB6B99" w:rsidRPr="00BB6B99" w:rsidRDefault="00BB6B99" w:rsidP="00BB6B99">
      <w:pPr>
        <w:pStyle w:val="a7"/>
        <w:rPr>
          <w:spacing w:val="-7"/>
          <w:lang w:val="en-US"/>
        </w:rPr>
      </w:pPr>
      <w:r w:rsidRPr="00BB6B99">
        <w:rPr>
          <w:spacing w:val="-7"/>
          <w:lang w:val="en-US"/>
        </w:rPr>
        <w:t>Plekhanov Russian University of Economics, Moscow, Russia, Maksimov.MI@rea.ru</w:t>
      </w:r>
    </w:p>
    <w:p w:rsidR="00BB6B99" w:rsidRPr="00BB6B99" w:rsidRDefault="00BB6B99" w:rsidP="00BB6B99">
      <w:pPr>
        <w:pStyle w:val="a6"/>
        <w:rPr>
          <w:lang w:val="en-US"/>
        </w:rPr>
      </w:pPr>
      <w:proofErr w:type="spellStart"/>
      <w:proofErr w:type="gramStart"/>
      <w:r w:rsidRPr="00BB6B99">
        <w:rPr>
          <w:lang w:val="en-US"/>
        </w:rPr>
        <w:t>Ivanova</w:t>
      </w:r>
      <w:proofErr w:type="spellEnd"/>
      <w:r w:rsidRPr="00BB6B99">
        <w:rPr>
          <w:lang w:val="en-US"/>
        </w:rPr>
        <w:t xml:space="preserve"> Anna A.</w:t>
      </w:r>
      <w:proofErr w:type="gramEnd"/>
    </w:p>
    <w:p w:rsidR="00BB6B99" w:rsidRPr="00BB6B99" w:rsidRDefault="00BB6B99" w:rsidP="00BB6B99">
      <w:pPr>
        <w:pStyle w:val="a7"/>
        <w:rPr>
          <w:lang w:val="en-US"/>
        </w:rPr>
      </w:pPr>
      <w:r w:rsidRPr="00BB6B99">
        <w:rPr>
          <w:lang w:val="en-US"/>
        </w:rPr>
        <w:t xml:space="preserve">Plekhanov Russian University of Economics, Moscow, Russia, </w:t>
      </w:r>
      <w:r w:rsidRPr="00BB6B99">
        <w:rPr>
          <w:lang w:val="en-US"/>
        </w:rPr>
        <w:br/>
        <w:t>Ivanova.AA@nnyanae.ru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In the context of growing </w:t>
      </w:r>
      <w:proofErr w:type="spellStart"/>
      <w:r w:rsidRPr="00BB6B99">
        <w:rPr>
          <w:lang w:val="en-US"/>
        </w:rPr>
        <w:t>geoeconomic</w:t>
      </w:r>
      <w:proofErr w:type="spellEnd"/>
      <w:r w:rsidRPr="00BB6B99">
        <w:rPr>
          <w:lang w:val="en-US"/>
        </w:rPr>
        <w:t xml:space="preserve"> fragmentation and the transformation of international economic relations, Russian companies are increasingly compelled to seek new destinations for international expansion. Southeast Asia, represented by the Association of Southeast Asian Nations (ASEAN), has emerged as one of the most promising regions due to its sustained economic growth, substantial consumer market, and relatively neutral geopolitical stance. The purpose of this study is to identify the key factors that make ASEAN markets attractive for Russian businesses, analyze the major barriers to international expansion, and determine the principal directions of management transformation required under the new economic conditions. The research employs comparative analysis, systematization, and synthesis of data obtained from international organizations, academic literature, and practical case studies of Russian companies operating in the region. The findings highlight several priority areas for cooperation, including energy and nuclear industries, agriculture, logistics, information technologies, education, and the maritime economy. The study demonstrates that successful entry into Southeast Asian markets requires significant adaptation of traditional management approaches to the region’s institutional and cultural diversity. Particular importance is attached to risk management, business model localization, cross-cultural competencies, partnership network development, and the digitalization of international operations. The results may be used by Russian companies in designing market-entry strategies for ASEAN countries and improving their international management practices.</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t>South-East Asia; ASEAN; international expansion; Russian companies; management transformation; geo-economic fragmentation; international management.</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Maksimov</w:t>
      </w:r>
      <w:proofErr w:type="spellEnd"/>
      <w:r w:rsidRPr="00BB6B99">
        <w:rPr>
          <w:lang w:val="en-US"/>
        </w:rPr>
        <w:t xml:space="preserve"> M. I., </w:t>
      </w:r>
      <w:proofErr w:type="spellStart"/>
      <w:r w:rsidRPr="00BB6B99">
        <w:rPr>
          <w:lang w:val="en-US"/>
        </w:rPr>
        <w:t>Ivanova</w:t>
      </w:r>
      <w:proofErr w:type="spellEnd"/>
      <w:r w:rsidRPr="00BB6B99">
        <w:rPr>
          <w:lang w:val="en-US"/>
        </w:rPr>
        <w:t xml:space="preserve"> A. A. Southeast Asia as a new direction for the international expansion of Russian companies: management transformation in the context of </w:t>
      </w:r>
      <w:proofErr w:type="spellStart"/>
      <w:r w:rsidRPr="00BB6B99">
        <w:rPr>
          <w:lang w:val="en-US"/>
        </w:rPr>
        <w:t>geoeconomic</w:t>
      </w:r>
      <w:proofErr w:type="spellEnd"/>
      <w:r w:rsidRPr="00BB6B99">
        <w:rPr>
          <w:lang w:val="en-US"/>
        </w:rPr>
        <w:t xml:space="preserve"> fragmentation. </w:t>
      </w:r>
      <w:proofErr w:type="gramStart"/>
      <w:r w:rsidRPr="00BB6B99">
        <w:rPr>
          <w:i/>
          <w:iCs/>
          <w:lang w:val="en-US"/>
        </w:rPr>
        <w:t xml:space="preserve">Applied economic research, </w:t>
      </w:r>
      <w:r w:rsidRPr="00BB6B99">
        <w:rPr>
          <w:lang w:val="en-US"/>
        </w:rPr>
        <w:t>2026, no. 7, pp. 90–99.</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10.47576/2949-1908.2026.7.7.010.</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336</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10.47576/2949-1908.2026.7.7.011</w:t>
      </w:r>
    </w:p>
    <w:p w:rsidR="00BB6B99" w:rsidRDefault="00BB6B99" w:rsidP="00BB6B99">
      <w:pPr>
        <w:pStyle w:val="a5"/>
      </w:pPr>
      <w:r>
        <w:t xml:space="preserve">Социальные аспекты формирования финансовых привычек военнослужащих </w:t>
      </w:r>
      <w:r>
        <w:br/>
        <w:t>в условиях цифровизации экономики</w:t>
      </w:r>
    </w:p>
    <w:p w:rsidR="00BB6B99" w:rsidRDefault="00BB6B99" w:rsidP="00BB6B99">
      <w:pPr>
        <w:pStyle w:val="a6"/>
      </w:pPr>
      <w:proofErr w:type="spellStart"/>
      <w:r>
        <w:lastRenderedPageBreak/>
        <w:t>Даринская</w:t>
      </w:r>
      <w:proofErr w:type="spellEnd"/>
      <w:r>
        <w:t xml:space="preserve"> В. В. </w:t>
      </w:r>
    </w:p>
    <w:p w:rsidR="00BB6B99" w:rsidRDefault="00BB6B99" w:rsidP="00BB6B99">
      <w:pPr>
        <w:pStyle w:val="a7"/>
      </w:pPr>
      <w:r>
        <w:t xml:space="preserve">Военный университет </w:t>
      </w:r>
      <w:proofErr w:type="gramStart"/>
      <w:r>
        <w:t xml:space="preserve">имени князя Александра Невского </w:t>
      </w:r>
      <w:r>
        <w:br/>
        <w:t>Министерства обороны Российской</w:t>
      </w:r>
      <w:proofErr w:type="gramEnd"/>
      <w:r>
        <w:t xml:space="preserve"> Федерации, Москва, Россия  </w:t>
      </w:r>
    </w:p>
    <w:p w:rsidR="00BB6B99" w:rsidRDefault="00BB6B99" w:rsidP="00BB6B99">
      <w:pPr>
        <w:pStyle w:val="a9"/>
      </w:pPr>
      <w:r>
        <w:t>Аннотация</w:t>
      </w:r>
    </w:p>
    <w:p w:rsidR="00BB6B99" w:rsidRDefault="00BB6B99" w:rsidP="00BB6B99">
      <w:pPr>
        <w:pStyle w:val="a8"/>
      </w:pPr>
      <w:r>
        <w:t>В статье рассматриваются социальные аспекты формирования финансовых привычек военнослужащих в условиях цифровизации экономики. Обосновано, что цифровая трансформация финансовой сферы оказывает существенное влияние на модели финансового поведения военнослужащих, изменяя механизмы потребления, накопления, кредитования и финансового планирования. Установлено, что финансовые привычки военнослужащих формируются под воздействием совокупности институциональных, семейно-демографических, профессиональных, поведенческих и цифровых факторов, определяющих уровень их финансовой устойчивости и финансовой уязвимости. Уточнено содержание категории «финансовые привычки военнослужащих», раскрыта их взаимосвязь с финансовой культурой и особенностями военно-финансового поведения. Особое внимание уделено исследованию влияния цифровых финансовых сервисов, онлайн-кредитования, цифрового потребления и финансового мошенничества на трансформацию финансового поведения военнослужащих в современной цифровой среде. Обоснована необходимость формирования финансово-безопасного поведения военнослужащих как условия обеспечения их финансовой устойчивости и снижения уровня цифровых финансовых рисков. Сделан вывод о том, что развитие финансовой культуры военнослужащих в условиях цифровизации экономики является важным направлением укрепления финансовой устойчивости личности и повышения эффективности механизмов финансовой безопасности.</w:t>
      </w:r>
    </w:p>
    <w:p w:rsidR="00BB6B99" w:rsidRDefault="00BB6B99" w:rsidP="00BB6B99">
      <w:pPr>
        <w:pStyle w:val="a9"/>
      </w:pPr>
      <w:r>
        <w:t xml:space="preserve">Ключевые слова: </w:t>
      </w:r>
    </w:p>
    <w:p w:rsidR="00BB6B99" w:rsidRDefault="00BB6B99" w:rsidP="00BB6B99">
      <w:pPr>
        <w:pStyle w:val="a8"/>
      </w:pPr>
      <w:r>
        <w:t>финансовые привычки; финансовая культура военнослужащих; военно-финансовое поведение; цифровизация экономики; цифровые финансовые сервисы; финансовая устойчивость; финансово-безопасное поведение; цифровые финансовые риски; финансовая уязвимость; финансовое поведение военнослужащих.</w:t>
      </w:r>
    </w:p>
    <w:p w:rsidR="00BB6B99" w:rsidRDefault="00BB6B99" w:rsidP="00BB6B99">
      <w:pPr>
        <w:pStyle w:val="a9"/>
      </w:pPr>
      <w:r>
        <w:t xml:space="preserve">Для цитирования: </w:t>
      </w:r>
    </w:p>
    <w:p w:rsidR="00BB6B99" w:rsidRDefault="00BB6B99" w:rsidP="00BB6B99">
      <w:pPr>
        <w:pStyle w:val="aa"/>
      </w:pPr>
      <w:proofErr w:type="spellStart"/>
      <w:r>
        <w:t>Даринская</w:t>
      </w:r>
      <w:proofErr w:type="spellEnd"/>
      <w:r>
        <w:t xml:space="preserve"> В. В. Социальные аспекты формирования финансовых привычек военнослужащих в условиях цифровизации экономики // Прикладные экономические исследования. – 2026. – № 7. – С. 100–108. </w:t>
      </w:r>
      <w:proofErr w:type="spellStart"/>
      <w:r>
        <w:t>doi</w:t>
      </w:r>
      <w:proofErr w:type="spellEnd"/>
      <w:r>
        <w:t>: 10.47576/2949-1908.2026.7.7.011.</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Social aspects of the formation of financial contributions of military services in the conditions of the difrovization of economics</w:t>
      </w:r>
    </w:p>
    <w:p w:rsidR="00BB6B99" w:rsidRPr="00BB6B99" w:rsidRDefault="00BB6B99" w:rsidP="00BB6B99">
      <w:pPr>
        <w:pStyle w:val="a6"/>
        <w:rPr>
          <w:lang w:val="en-US"/>
        </w:rPr>
      </w:pPr>
      <w:proofErr w:type="spellStart"/>
      <w:r w:rsidRPr="00BB6B99">
        <w:rPr>
          <w:lang w:val="en-US"/>
        </w:rPr>
        <w:t>Darinskaya</w:t>
      </w:r>
      <w:proofErr w:type="spellEnd"/>
      <w:r w:rsidRPr="00BB6B99">
        <w:rPr>
          <w:lang w:val="en-US"/>
        </w:rPr>
        <w:t xml:space="preserve"> V. V. </w:t>
      </w:r>
    </w:p>
    <w:p w:rsidR="00BB6B99" w:rsidRPr="00BB6B99" w:rsidRDefault="00BB6B99" w:rsidP="00BB6B99">
      <w:pPr>
        <w:pStyle w:val="a7"/>
        <w:rPr>
          <w:lang w:val="en-US"/>
        </w:rPr>
      </w:pPr>
      <w:r w:rsidRPr="00BB6B99">
        <w:rPr>
          <w:lang w:val="en-US"/>
        </w:rPr>
        <w:t xml:space="preserve">Prince Alexander </w:t>
      </w:r>
      <w:proofErr w:type="spellStart"/>
      <w:r w:rsidRPr="00BB6B99">
        <w:rPr>
          <w:lang w:val="en-US"/>
        </w:rPr>
        <w:t>Nevsky</w:t>
      </w:r>
      <w:proofErr w:type="spellEnd"/>
      <w:r w:rsidRPr="00BB6B99">
        <w:rPr>
          <w:lang w:val="en-US"/>
        </w:rPr>
        <w:t xml:space="preserve"> Military University of the Ministry of Defense </w:t>
      </w:r>
      <w:r w:rsidRPr="00BB6B99">
        <w:rPr>
          <w:lang w:val="en-US"/>
        </w:rPr>
        <w:br/>
        <w:t>of the Russian Federation, Moscow, Russia</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The article examines the social aspects of the formation of financial habits of military personnel in the context of the digitalization of the economy. It is proved that the digital transformation of the financial sector has a significant impact on the models of financial behavior of military personnel, changing the mechanisms of consumption, accumulation, lending and financial planning. It has been established that the financial habits of military </w:t>
      </w:r>
      <w:r w:rsidRPr="00BB6B99">
        <w:rPr>
          <w:lang w:val="en-US"/>
        </w:rPr>
        <w:lastRenderedPageBreak/>
        <w:t xml:space="preserve">personnel are formed under the influence of a combination of institutional, family-demographic, professional, behavioral and digital factors that determine the level of their financial stability and financial vulnerability. The content of the category “financial habits of military personnel” is clarified, their relationship with financial culture and features of military financial behavior is revealed. Special attention is paid to the study of the impact of digital financial services, online lending, digital consumption and financial fraud on the transformation of financial behavior of military personnel in the modern digital environment. The necessity of forming financially secure behavior of military personnel as a condition for ensuring their financial stability and reducing the level of digital financial risks is substantiated. It is concluded that the development of the financial culture of military personnel in the context of the digitalization of the economy is an important direction for strengthening the financial stability of the individual and increasing the effectiveness of financial security mechanisms. </w:t>
      </w:r>
    </w:p>
    <w:p w:rsidR="00BB6B99" w:rsidRPr="00BB6B99" w:rsidRDefault="00BB6B99" w:rsidP="00BB6B99">
      <w:pPr>
        <w:pStyle w:val="a9"/>
        <w:rPr>
          <w:lang w:val="en-US"/>
        </w:rPr>
      </w:pPr>
      <w:r w:rsidRPr="00BB6B99">
        <w:rPr>
          <w:lang w:val="en-US"/>
        </w:rPr>
        <w:t>Keywords:</w:t>
      </w:r>
    </w:p>
    <w:p w:rsidR="00BB6B99" w:rsidRPr="00BB6B99" w:rsidRDefault="00BB6B99" w:rsidP="00BB6B99">
      <w:pPr>
        <w:pStyle w:val="a8"/>
        <w:rPr>
          <w:lang w:val="en-US"/>
        </w:rPr>
      </w:pPr>
      <w:r w:rsidRPr="00BB6B99">
        <w:rPr>
          <w:lang w:val="en-US"/>
        </w:rPr>
        <w:t xml:space="preserve"> financial habits; financial culture of military personnel; military financial behavior; digitalization of the economy; digital financial services; financial stability; financially secure behavior; digital financial risks; financial vulnerability; financial behavior of military personnel.</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proofErr w:type="gramStart"/>
      <w:r w:rsidRPr="00BB6B99">
        <w:rPr>
          <w:lang w:val="en-US"/>
        </w:rPr>
        <w:t>Darinskaya</w:t>
      </w:r>
      <w:proofErr w:type="spellEnd"/>
      <w:r w:rsidRPr="00BB6B99">
        <w:rPr>
          <w:lang w:val="en-US"/>
        </w:rPr>
        <w:t xml:space="preserve"> V. V. Social aspects of the formation of financial contributions of military services in the conditions of the </w:t>
      </w:r>
      <w:proofErr w:type="spellStart"/>
      <w:r w:rsidRPr="00BB6B99">
        <w:rPr>
          <w:lang w:val="en-US"/>
        </w:rPr>
        <w:t>difrovization</w:t>
      </w:r>
      <w:proofErr w:type="spellEnd"/>
      <w:r w:rsidRPr="00BB6B99">
        <w:rPr>
          <w:lang w:val="en-US"/>
        </w:rPr>
        <w:t xml:space="preserve"> of economics.</w:t>
      </w:r>
      <w:proofErr w:type="gramEnd"/>
      <w:r w:rsidRPr="00BB6B99">
        <w:rPr>
          <w:lang w:val="en-US"/>
        </w:rPr>
        <w:t xml:space="preserve"> </w:t>
      </w:r>
      <w:proofErr w:type="gramStart"/>
      <w:r w:rsidRPr="00BB6B99">
        <w:rPr>
          <w:i/>
          <w:iCs/>
          <w:lang w:val="en-US"/>
        </w:rPr>
        <w:t>Applied economic research,</w:t>
      </w:r>
      <w:r w:rsidRPr="00BB6B99">
        <w:rPr>
          <w:lang w:val="en-US"/>
        </w:rPr>
        <w:t xml:space="preserve"> 2026, no. 7, pp. 100–108.</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10.47576/2949-1908.2026.7.7.011.</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336</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10.47576/2949-1908.2026.7.7.012</w:t>
      </w:r>
    </w:p>
    <w:p w:rsidR="00BB6B99" w:rsidRDefault="00BB6B99" w:rsidP="00BB6B99">
      <w:pPr>
        <w:pStyle w:val="a5"/>
      </w:pPr>
      <w:r>
        <w:t>Интеграция технологий искусственного интеллекта в закупочную деятельность компаний с государственным участием</w:t>
      </w:r>
    </w:p>
    <w:p w:rsidR="00BB6B99" w:rsidRDefault="00BB6B99" w:rsidP="00BB6B99">
      <w:pPr>
        <w:pStyle w:val="a6"/>
      </w:pPr>
      <w:r>
        <w:t>Максимов Максим Игоревич</w:t>
      </w:r>
    </w:p>
    <w:p w:rsidR="00BB6B99" w:rsidRDefault="00BB6B99" w:rsidP="00BB6B99">
      <w:pPr>
        <w:pStyle w:val="a7"/>
      </w:pPr>
      <w:r>
        <w:t>Российский экономический университет имени Г. В. Плеханова, Москва, Россия, Maksimov.MI@rea.ru</w:t>
      </w:r>
    </w:p>
    <w:p w:rsidR="00BB6B99" w:rsidRDefault="00BB6B99" w:rsidP="00BB6B99">
      <w:pPr>
        <w:pStyle w:val="a6"/>
      </w:pPr>
      <w:proofErr w:type="spellStart"/>
      <w:r>
        <w:t>Иммоева</w:t>
      </w:r>
      <w:proofErr w:type="spellEnd"/>
      <w:r>
        <w:t xml:space="preserve"> Виктория Евгеньевна</w:t>
      </w:r>
    </w:p>
    <w:p w:rsidR="00BB6B99" w:rsidRDefault="00BB6B99" w:rsidP="00BB6B99">
      <w:pPr>
        <w:pStyle w:val="a7"/>
      </w:pPr>
      <w:r>
        <w:t>Российский экономический университет имени Г. В. Плеханова, Москва, Россия, immoeva.v@edu.rea.ru</w:t>
      </w:r>
    </w:p>
    <w:p w:rsidR="00BB6B99" w:rsidRDefault="00BB6B99" w:rsidP="00BB6B99">
      <w:pPr>
        <w:pStyle w:val="a9"/>
      </w:pPr>
      <w:r>
        <w:t>Аннотация</w:t>
      </w:r>
    </w:p>
    <w:p w:rsidR="00BB6B99" w:rsidRDefault="00BB6B99" w:rsidP="00BB6B99">
      <w:pPr>
        <w:pStyle w:val="a8"/>
      </w:pPr>
      <w:r>
        <w:t xml:space="preserve">Ужесточение нормативных требований к закупкам по 223-ФЗ и рост рынка событийного маркетинга (230 </w:t>
      </w:r>
      <w:proofErr w:type="gramStart"/>
      <w:r>
        <w:t>млрд</w:t>
      </w:r>
      <w:proofErr w:type="gramEnd"/>
      <w:r>
        <w:t xml:space="preserve"> руб. в 2025 г., доля сегмента 26 %) актуализируют задачу автоматизации обеспечивающих процессов в компаниях с государственным участием. При этом методический аппарат оценки эффективности внедрения цифровых инструментов в таких процессах остается неразработанным, а текущая практика характеризуется преобладанием ручного документооборота и высокими транзакционными издержками. Цель исследования состояла в разработке механизма интеграции технологий искусственного интеллекта на базе </w:t>
      </w:r>
      <w:proofErr w:type="spellStart"/>
      <w:r>
        <w:t>GigaChat</w:t>
      </w:r>
      <w:proofErr w:type="spellEnd"/>
      <w:r>
        <w:t xml:space="preserve"> в закупочную деятельность отдела управления спонсорством и событийными проектами ПАО «Сбербанк».  Исследование выполнено с помощью методов анкетирования (22 сотрудника Управления мероприятий и событийных проектов), качественной и количественной оценки рисков по матрице P×I. Был выявлен структурный дисбаланс: </w:t>
      </w:r>
      <w:r>
        <w:lastRenderedPageBreak/>
        <w:t xml:space="preserve">43 % рабочего времени персонала расходуется на рутинные закупочные операции при нулевой удовлетворенности текущей автоматизацией. Предложены ИИ-ассистент первичной проверки договоров и единое цифровое окно </w:t>
      </w:r>
      <w:proofErr w:type="gramStart"/>
      <w:r>
        <w:t>для</w:t>
      </w:r>
      <w:proofErr w:type="gramEnd"/>
      <w:r>
        <w:t xml:space="preserve">. Интегральная оценка рисков составила 10,4 из 25. Разработанный механизм интегрирует </w:t>
      </w:r>
      <w:proofErr w:type="spellStart"/>
      <w:r>
        <w:t>GigaChat</w:t>
      </w:r>
      <w:proofErr w:type="spellEnd"/>
      <w:r>
        <w:t xml:space="preserve"> и платформу X-</w:t>
      </w:r>
      <w:proofErr w:type="spellStart"/>
      <w:r>
        <w:t>Ray</w:t>
      </w:r>
      <w:proofErr w:type="spellEnd"/>
      <w:r>
        <w:t xml:space="preserve"> в единый контур закупок, обеспечивая сокращение операционных издержек на 40–60 % и потенциал масштабирования на другие подразделения банка и государственные компании.</w:t>
      </w:r>
    </w:p>
    <w:p w:rsidR="00BB6B99" w:rsidRDefault="00BB6B99" w:rsidP="00BB6B99">
      <w:pPr>
        <w:pStyle w:val="a9"/>
      </w:pPr>
      <w:r>
        <w:t xml:space="preserve">Ключевые слова: </w:t>
      </w:r>
    </w:p>
    <w:p w:rsidR="00BB6B99" w:rsidRDefault="00BB6B99" w:rsidP="00BB6B99">
      <w:pPr>
        <w:pStyle w:val="a8"/>
      </w:pPr>
      <w:r>
        <w:t xml:space="preserve">искусственный интеллект; </w:t>
      </w:r>
      <w:proofErr w:type="spellStart"/>
      <w:r>
        <w:t>GigaChat</w:t>
      </w:r>
      <w:proofErr w:type="spellEnd"/>
      <w:r>
        <w:t>; 223-ФЗ; закупочная деятельность; событийный маркетинг; ПАО Сбербанк; цифровая трансформация.</w:t>
      </w:r>
    </w:p>
    <w:p w:rsidR="00BB6B99" w:rsidRDefault="00BB6B99" w:rsidP="00BB6B99">
      <w:pPr>
        <w:pStyle w:val="a9"/>
      </w:pPr>
      <w:r>
        <w:t xml:space="preserve">Для цитирования: </w:t>
      </w:r>
    </w:p>
    <w:p w:rsidR="00BB6B99" w:rsidRDefault="00BB6B99" w:rsidP="00BB6B99">
      <w:pPr>
        <w:pStyle w:val="aa"/>
      </w:pPr>
      <w:r>
        <w:t xml:space="preserve">Максимов М. И., </w:t>
      </w:r>
      <w:proofErr w:type="spellStart"/>
      <w:r>
        <w:t>Иммоева</w:t>
      </w:r>
      <w:proofErr w:type="spellEnd"/>
      <w:r>
        <w:t xml:space="preserve"> В. Е. Интеграция технологий искусственного интеллекта в закупочную деятельность компаний с государственным  участием // Прикладные экономические исследования. – 2026. – № 7. – С. 109–118. </w:t>
      </w:r>
      <w:proofErr w:type="spellStart"/>
      <w:r>
        <w:t>doi</w:t>
      </w:r>
      <w:proofErr w:type="spellEnd"/>
      <w:r>
        <w:t>: 10.47576/2949-1908.2026.7.7.012.</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Integration of artificial intelligence technologies into the procurement activities </w:t>
      </w:r>
      <w:r w:rsidRPr="00BB6B99">
        <w:rPr>
          <w:lang w:val="en-US"/>
        </w:rPr>
        <w:br/>
        <w:t>of companies with state participation</w:t>
      </w:r>
    </w:p>
    <w:p w:rsidR="00BB6B99" w:rsidRPr="00BB6B99" w:rsidRDefault="00BB6B99" w:rsidP="00BB6B99">
      <w:pPr>
        <w:pStyle w:val="a6"/>
        <w:rPr>
          <w:lang w:val="en-US"/>
        </w:rPr>
      </w:pPr>
      <w:proofErr w:type="spellStart"/>
      <w:r w:rsidRPr="00BB6B99">
        <w:rPr>
          <w:lang w:val="en-US"/>
        </w:rPr>
        <w:t>Maksimov</w:t>
      </w:r>
      <w:proofErr w:type="spellEnd"/>
      <w:r w:rsidRPr="00BB6B99">
        <w:rPr>
          <w:lang w:val="en-US"/>
        </w:rPr>
        <w:t xml:space="preserve"> </w:t>
      </w:r>
      <w:proofErr w:type="spellStart"/>
      <w:r w:rsidRPr="00BB6B99">
        <w:rPr>
          <w:lang w:val="en-US"/>
        </w:rPr>
        <w:t>Maksim</w:t>
      </w:r>
      <w:proofErr w:type="spellEnd"/>
      <w:r w:rsidRPr="00BB6B99">
        <w:rPr>
          <w:lang w:val="en-US"/>
        </w:rPr>
        <w:t xml:space="preserve"> I. </w:t>
      </w:r>
    </w:p>
    <w:p w:rsidR="00BB6B99" w:rsidRPr="00BB6B99" w:rsidRDefault="00BB6B99" w:rsidP="00BB6B99">
      <w:pPr>
        <w:pStyle w:val="a7"/>
        <w:rPr>
          <w:lang w:val="en-US"/>
        </w:rPr>
      </w:pPr>
      <w:r w:rsidRPr="00BB6B99">
        <w:rPr>
          <w:lang w:val="en-US"/>
        </w:rPr>
        <w:t xml:space="preserve">Plekhanov Russian University of Economics, Moscow, Russia, </w:t>
      </w:r>
      <w:r w:rsidRPr="00BB6B99">
        <w:rPr>
          <w:lang w:val="en-US"/>
        </w:rPr>
        <w:br/>
        <w:t>Maksimov.MI@rea.ru</w:t>
      </w:r>
    </w:p>
    <w:p w:rsidR="00BB6B99" w:rsidRPr="00BB6B99" w:rsidRDefault="00BB6B99" w:rsidP="00BB6B99">
      <w:pPr>
        <w:pStyle w:val="a6"/>
        <w:rPr>
          <w:lang w:val="en-US"/>
        </w:rPr>
      </w:pPr>
      <w:proofErr w:type="spellStart"/>
      <w:proofErr w:type="gramStart"/>
      <w:r w:rsidRPr="00BB6B99">
        <w:rPr>
          <w:lang w:val="en-US"/>
        </w:rPr>
        <w:t>Immoeva</w:t>
      </w:r>
      <w:proofErr w:type="spellEnd"/>
      <w:r w:rsidRPr="00BB6B99">
        <w:rPr>
          <w:lang w:val="en-US"/>
        </w:rPr>
        <w:t xml:space="preserve"> Victoria E.</w:t>
      </w:r>
      <w:proofErr w:type="gramEnd"/>
    </w:p>
    <w:p w:rsidR="00BB6B99" w:rsidRPr="00BB6B99" w:rsidRDefault="00BB6B99" w:rsidP="00BB6B99">
      <w:pPr>
        <w:pStyle w:val="a7"/>
        <w:rPr>
          <w:lang w:val="en-US"/>
        </w:rPr>
      </w:pPr>
      <w:r w:rsidRPr="00BB6B99">
        <w:rPr>
          <w:lang w:val="en-US"/>
        </w:rPr>
        <w:t xml:space="preserve">Plekhanov Russian University of Economics, Moscow, Russia, </w:t>
      </w:r>
      <w:r w:rsidRPr="00BB6B99">
        <w:rPr>
          <w:lang w:val="en-US"/>
        </w:rPr>
        <w:br/>
        <w:t>immoeva.v@edu.rea.ru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The tightening of regulatory requirements for procurement under 223-FZ and the growth of the event marketing market (230 billion rubles in 2025, segment share of 26 %) actualize the task of automating support processes in companies with state participation. At the same time, the methodological apparatus for evaluating the effectiveness of implementing digital tools in such processes remains undeveloped, and current practice is characterized by the predominance of manual document management and high transaction costs. The purpose of the study was to develop a mechanism for integrating </w:t>
      </w:r>
      <w:proofErr w:type="spellStart"/>
      <w:r w:rsidRPr="00BB6B99">
        <w:rPr>
          <w:lang w:val="en-US"/>
        </w:rPr>
        <w:t>GigaChat</w:t>
      </w:r>
      <w:proofErr w:type="spellEnd"/>
      <w:r w:rsidRPr="00BB6B99">
        <w:rPr>
          <w:lang w:val="en-US"/>
        </w:rPr>
        <w:t xml:space="preserve">-based artificial intelligence technologies into the procurement activities of the Sponsorship and event Project Management Department of </w:t>
      </w:r>
      <w:proofErr w:type="spellStart"/>
      <w:r w:rsidRPr="00BB6B99">
        <w:rPr>
          <w:lang w:val="en-US"/>
        </w:rPr>
        <w:t>Sberbank</w:t>
      </w:r>
      <w:proofErr w:type="spellEnd"/>
      <w:r w:rsidRPr="00BB6B99">
        <w:rPr>
          <w:lang w:val="en-US"/>
        </w:rPr>
        <w:t xml:space="preserve"> PJSC.  The study was carried out using these methods: a survey of 22 employees of the Office of Events and Event Projects, qualitative and quantitative risk assessment using the P×I matrix. The study revealed a structural imbalance: 43 % of the staff’s working time is spent on routine procurement operations with zero satisfaction with current automation. </w:t>
      </w:r>
      <w:proofErr w:type="gramStart"/>
      <w:r w:rsidRPr="00BB6B99">
        <w:rPr>
          <w:lang w:val="en-US"/>
        </w:rPr>
        <w:t>An AI assistant for the initial verification of contracts and a single digital window for.</w:t>
      </w:r>
      <w:proofErr w:type="gramEnd"/>
      <w:r w:rsidRPr="00BB6B99">
        <w:rPr>
          <w:lang w:val="en-US"/>
        </w:rPr>
        <w:t xml:space="preserve"> The integrated risk assessment was 10.4 out of 25. </w:t>
      </w:r>
      <w:proofErr w:type="gramStart"/>
      <w:r w:rsidRPr="00BB6B99">
        <w:rPr>
          <w:lang w:val="en-US"/>
        </w:rPr>
        <w:t>Practical significance.</w:t>
      </w:r>
      <w:proofErr w:type="gramEnd"/>
      <w:r w:rsidRPr="00BB6B99">
        <w:rPr>
          <w:lang w:val="en-US"/>
        </w:rPr>
        <w:t xml:space="preserve"> The developed mechanism integrates </w:t>
      </w:r>
      <w:proofErr w:type="spellStart"/>
      <w:r w:rsidRPr="00BB6B99">
        <w:rPr>
          <w:lang w:val="en-US"/>
        </w:rPr>
        <w:t>GigaChat</w:t>
      </w:r>
      <w:proofErr w:type="spellEnd"/>
      <w:r w:rsidRPr="00BB6B99">
        <w:rPr>
          <w:lang w:val="en-US"/>
        </w:rPr>
        <w:t xml:space="preserve"> and the X-Ray platform into a single procurement loop, ensuring a 40-60 % reduction in operating costs and the potential to scale to other divisions of the bank and state-owned companies.</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lastRenderedPageBreak/>
        <w:t xml:space="preserve">artificial intelligence; </w:t>
      </w:r>
      <w:proofErr w:type="spellStart"/>
      <w:r w:rsidRPr="00BB6B99">
        <w:rPr>
          <w:lang w:val="en-US"/>
        </w:rPr>
        <w:t>GigaChat</w:t>
      </w:r>
      <w:proofErr w:type="spellEnd"/>
      <w:r w:rsidRPr="00BB6B99">
        <w:rPr>
          <w:lang w:val="en-US"/>
        </w:rPr>
        <w:t xml:space="preserve">; 223-FZ; procurement; event marketing; </w:t>
      </w:r>
      <w:proofErr w:type="spellStart"/>
      <w:r w:rsidRPr="00BB6B99">
        <w:rPr>
          <w:lang w:val="en-US"/>
        </w:rPr>
        <w:t>Sberbank</w:t>
      </w:r>
      <w:proofErr w:type="spellEnd"/>
      <w:r w:rsidRPr="00BB6B99">
        <w:rPr>
          <w:lang w:val="en-US"/>
        </w:rPr>
        <w:t xml:space="preserve"> PJSC; digital transformation.</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Maksimov</w:t>
      </w:r>
      <w:proofErr w:type="spellEnd"/>
      <w:r w:rsidRPr="00BB6B99">
        <w:rPr>
          <w:lang w:val="en-US"/>
        </w:rPr>
        <w:t xml:space="preserve"> M. I., </w:t>
      </w:r>
      <w:proofErr w:type="spellStart"/>
      <w:r w:rsidRPr="00BB6B99">
        <w:rPr>
          <w:lang w:val="en-US"/>
        </w:rPr>
        <w:t>Immoeva</w:t>
      </w:r>
      <w:proofErr w:type="spellEnd"/>
      <w:r w:rsidRPr="00BB6B99">
        <w:rPr>
          <w:lang w:val="en-US"/>
        </w:rPr>
        <w:t xml:space="preserve"> V. E. Integration of Artificial Intelligence Technologies into the Procurement Activities of Companies with State Participation</w:t>
      </w:r>
      <w:r w:rsidRPr="00BB6B99">
        <w:rPr>
          <w:i/>
          <w:iCs/>
          <w:lang w:val="en-US"/>
        </w:rPr>
        <w:t xml:space="preserve">. </w:t>
      </w:r>
      <w:proofErr w:type="gramStart"/>
      <w:r w:rsidRPr="00BB6B99">
        <w:rPr>
          <w:i/>
          <w:iCs/>
          <w:lang w:val="en-US"/>
        </w:rPr>
        <w:t xml:space="preserve">Applied economic research, </w:t>
      </w:r>
      <w:r w:rsidRPr="00BB6B99">
        <w:rPr>
          <w:lang w:val="en-US"/>
        </w:rPr>
        <w:t>2026, no. 7, pp. 109–118.</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10.47576/2949-1908.2026.7.7.012.</w:t>
      </w:r>
    </w:p>
    <w:p w:rsidR="00BB6B99" w:rsidRPr="00BB6B99" w:rsidRDefault="00BB6B99" w:rsidP="00BB6B99">
      <w:pPr>
        <w:pStyle w:val="a3"/>
        <w:spacing w:after="57"/>
        <w:rPr>
          <w:lang w:val="en-US"/>
        </w:rPr>
      </w:pPr>
      <w:r>
        <w:t>Научная</w:t>
      </w:r>
      <w:r w:rsidRPr="00BB6B99">
        <w:rPr>
          <w:lang w:val="en-US"/>
        </w:rPr>
        <w:t xml:space="preserve"> </w:t>
      </w:r>
      <w:r>
        <w:t>статья</w:t>
      </w:r>
    </w:p>
    <w:p w:rsidR="00BB6B99" w:rsidRDefault="00BB6B99" w:rsidP="00BB6B99">
      <w:pPr>
        <w:pStyle w:val="a4"/>
        <w:spacing w:after="170"/>
      </w:pPr>
      <w:r>
        <w:t>УДК 336</w:t>
      </w:r>
    </w:p>
    <w:p w:rsidR="00BB6B99" w:rsidRPr="00BB6B99" w:rsidRDefault="00BB6B99" w:rsidP="00BB6B99">
      <w:pPr>
        <w:pStyle w:val="doi"/>
        <w:spacing w:after="57"/>
        <w:rPr>
          <w:lang w:val="en-US"/>
        </w:rPr>
      </w:pPr>
      <w:proofErr w:type="spellStart"/>
      <w:proofErr w:type="gramStart"/>
      <w:r w:rsidRPr="00BB6B99">
        <w:rPr>
          <w:lang w:val="en-US"/>
        </w:rPr>
        <w:t>doi</w:t>
      </w:r>
      <w:proofErr w:type="spellEnd"/>
      <w:proofErr w:type="gramEnd"/>
      <w:r w:rsidRPr="00BB6B99">
        <w:rPr>
          <w:lang w:val="en-US"/>
        </w:rPr>
        <w:t>: 10.47576/2949-1908.2026.7.7.013</w:t>
      </w:r>
    </w:p>
    <w:p w:rsidR="00BB6B99" w:rsidRDefault="00BB6B99" w:rsidP="00BB6B99">
      <w:pPr>
        <w:pStyle w:val="a5"/>
        <w:spacing w:after="113"/>
      </w:pPr>
      <w:r>
        <w:t xml:space="preserve">Цифровые валюты центральных банков </w:t>
      </w:r>
      <w:r>
        <w:br/>
        <w:t>и трансформация международных расчетов стран БРИКС</w:t>
      </w:r>
    </w:p>
    <w:p w:rsidR="00BB6B99" w:rsidRDefault="00BB6B99" w:rsidP="00BB6B99">
      <w:pPr>
        <w:pStyle w:val="a6"/>
      </w:pPr>
      <w:r>
        <w:t xml:space="preserve">Остренко С. Р. </w:t>
      </w:r>
    </w:p>
    <w:p w:rsidR="00BB6B99" w:rsidRDefault="00BB6B99" w:rsidP="00BB6B99">
      <w:pPr>
        <w:pStyle w:val="a7"/>
      </w:pPr>
      <w:r>
        <w:t>Российский экономический университет имени Г. В. Плеханова,</w:t>
      </w:r>
      <w:r>
        <w:br/>
        <w:t>Москва, Россия, sergei.nick02@gmail.com</w:t>
      </w:r>
    </w:p>
    <w:p w:rsidR="00BB6B99" w:rsidRDefault="00BB6B99" w:rsidP="00BB6B99">
      <w:pPr>
        <w:pStyle w:val="a6"/>
      </w:pPr>
      <w:r>
        <w:t xml:space="preserve">Тюрина О. А. </w:t>
      </w:r>
    </w:p>
    <w:p w:rsidR="00BB6B99" w:rsidRDefault="00BB6B99" w:rsidP="00BB6B99">
      <w:pPr>
        <w:pStyle w:val="a7"/>
      </w:pPr>
      <w:r>
        <w:t xml:space="preserve">Российский экономический университет имени Г. В. Плеханова, </w:t>
      </w:r>
      <w:r>
        <w:br/>
        <w:t xml:space="preserve">Москва, </w:t>
      </w:r>
      <w:proofErr w:type="spellStart"/>
      <w:r>
        <w:t>Россия,Tyurina.oa@rea.ru</w:t>
      </w:r>
      <w:proofErr w:type="spellEnd"/>
    </w:p>
    <w:p w:rsidR="00BB6B99" w:rsidRDefault="00BB6B99" w:rsidP="00BB6B99">
      <w:pPr>
        <w:pStyle w:val="a9"/>
      </w:pPr>
      <w:r>
        <w:t>Аннотация</w:t>
      </w:r>
    </w:p>
    <w:p w:rsidR="00BB6B99" w:rsidRDefault="00BB6B99" w:rsidP="00BB6B99">
      <w:pPr>
        <w:pStyle w:val="a8"/>
      </w:pPr>
      <w:r>
        <w:t>В статье исследуются современные тенденции развития цифровых валют центральных банков (CBDC) и их влияние на трансформацию международных расчетов стран БРИКС. Рассмотрены ключевые факторы цифровизации мировой валютно-финансовой системы, процессы валютной диверсификации и развитие альтернативной платежной инфраструктуры. Проанализированы проекты цифровых валют Китая, России, Индии, Бразил</w:t>
      </w:r>
      <w:proofErr w:type="gramStart"/>
      <w:r>
        <w:t>ии и ЮА</w:t>
      </w:r>
      <w:proofErr w:type="gramEnd"/>
      <w:r>
        <w:t xml:space="preserve">Р, а также международные инициативы в сфере трансграничных расчетов на основе </w:t>
      </w:r>
      <w:proofErr w:type="spellStart"/>
      <w:r>
        <w:t>multi</w:t>
      </w:r>
      <w:proofErr w:type="spellEnd"/>
      <w:r>
        <w:t>-CBDC платформ. Особое внимание уделено роли Китая и России в формировании новых механизмов международного финансового взаимодействия. Научная новизна исследования заключается в комплексном анализе влияния CBDC на развитие валютного сотрудничества стран БРИКС и формирование более многополярной модели мировой финансовой системы.</w:t>
      </w:r>
    </w:p>
    <w:p w:rsidR="00BB6B99" w:rsidRDefault="00BB6B99" w:rsidP="00BB6B99">
      <w:pPr>
        <w:pStyle w:val="a9"/>
      </w:pPr>
      <w:r>
        <w:t xml:space="preserve">Ключевые слова: </w:t>
      </w:r>
    </w:p>
    <w:p w:rsidR="00BB6B99" w:rsidRDefault="00BB6B99" w:rsidP="00BB6B99">
      <w:pPr>
        <w:pStyle w:val="a8"/>
      </w:pPr>
      <w:r>
        <w:t xml:space="preserve">цифровые валюты центральных банков; CBDC; БРИКС; международные расчеты; цифровой юань; цифровой рубль; валютная диверсификация; мировая валютная система; трансграничные платежи; </w:t>
      </w:r>
      <w:proofErr w:type="spellStart"/>
      <w:r>
        <w:t>multi</w:t>
      </w:r>
      <w:proofErr w:type="spellEnd"/>
      <w:r>
        <w:t>-CBDC; цифровая экономика; финансовая инфраструктура; многополярная экономика.</w:t>
      </w:r>
    </w:p>
    <w:p w:rsidR="00BB6B99" w:rsidRDefault="00BB6B99" w:rsidP="00BB6B99">
      <w:pPr>
        <w:pStyle w:val="a9"/>
      </w:pPr>
      <w:r>
        <w:t xml:space="preserve">Для цитирования: </w:t>
      </w:r>
    </w:p>
    <w:p w:rsidR="00BB6B99" w:rsidRDefault="00BB6B99" w:rsidP="00BB6B99">
      <w:pPr>
        <w:pStyle w:val="aa"/>
      </w:pPr>
      <w:r>
        <w:t xml:space="preserve">Остренко С. Р., Тюрина О. А. Цифровые валюты центральных банков и трансформация международных расчетов стран БРИКС // Прикладные экономические исследования. – 2026. – № 7. – С. 119–127. </w:t>
      </w:r>
      <w:proofErr w:type="spellStart"/>
      <w:r>
        <w:t>doi</w:t>
      </w:r>
      <w:proofErr w:type="spellEnd"/>
      <w:r>
        <w:t>: 10.47576/2949-1908.2026.7.7.013.</w:t>
      </w:r>
    </w:p>
    <w:p w:rsidR="00BB6B99" w:rsidRDefault="00BB6B99" w:rsidP="00BB6B99">
      <w:pPr>
        <w:pStyle w:val="original"/>
        <w:spacing w:after="170"/>
      </w:pPr>
      <w:r>
        <w:t>Original article</w:t>
      </w:r>
    </w:p>
    <w:p w:rsidR="00BB6B99" w:rsidRPr="00BB6B99" w:rsidRDefault="00BB6B99" w:rsidP="00BB6B99">
      <w:pPr>
        <w:pStyle w:val="a5"/>
        <w:rPr>
          <w:lang w:val="en-US"/>
        </w:rPr>
      </w:pPr>
      <w:proofErr w:type="gramStart"/>
      <w:r>
        <w:t>С</w:t>
      </w:r>
      <w:proofErr w:type="gramEnd"/>
      <w:r w:rsidRPr="00BB6B99">
        <w:rPr>
          <w:lang w:val="en-US"/>
        </w:rPr>
        <w:t xml:space="preserve">entral bank digital currencies (CBDCs) </w:t>
      </w:r>
      <w:r w:rsidRPr="00BB6B99">
        <w:rPr>
          <w:lang w:val="en-US"/>
        </w:rPr>
        <w:br/>
        <w:t>and the transformation of international settlements among BRICS countries</w:t>
      </w:r>
    </w:p>
    <w:p w:rsidR="00BB6B99" w:rsidRPr="00BB6B99" w:rsidRDefault="00BB6B99" w:rsidP="00BB6B99">
      <w:pPr>
        <w:pStyle w:val="a6"/>
        <w:rPr>
          <w:lang w:val="en-US"/>
        </w:rPr>
      </w:pPr>
      <w:proofErr w:type="spellStart"/>
      <w:r w:rsidRPr="00BB6B99">
        <w:rPr>
          <w:lang w:val="en-US"/>
        </w:rPr>
        <w:lastRenderedPageBreak/>
        <w:t>Ostrenko</w:t>
      </w:r>
      <w:proofErr w:type="spellEnd"/>
      <w:r w:rsidRPr="00BB6B99">
        <w:rPr>
          <w:lang w:val="en-US"/>
        </w:rPr>
        <w:t xml:space="preserve"> S. R. </w:t>
      </w:r>
    </w:p>
    <w:p w:rsidR="00BB6B99" w:rsidRPr="00BB6B99" w:rsidRDefault="00BB6B99" w:rsidP="00BB6B99">
      <w:pPr>
        <w:pStyle w:val="a7"/>
        <w:rPr>
          <w:lang w:val="en-US"/>
        </w:rPr>
      </w:pPr>
      <w:r w:rsidRPr="00BB6B99">
        <w:rPr>
          <w:lang w:val="en-US"/>
        </w:rPr>
        <w:t xml:space="preserve">Plekhanov Russian University of Economics, Moscow, Russia, </w:t>
      </w:r>
      <w:r w:rsidRPr="00BB6B99">
        <w:rPr>
          <w:lang w:val="en-US"/>
        </w:rPr>
        <w:br/>
        <w:t>sergei.nick02@gmail.com</w:t>
      </w:r>
    </w:p>
    <w:p w:rsidR="00BB6B99" w:rsidRPr="00BB6B99" w:rsidRDefault="00BB6B99" w:rsidP="00BB6B99">
      <w:pPr>
        <w:pStyle w:val="a6"/>
        <w:rPr>
          <w:lang w:val="en-US"/>
        </w:rPr>
      </w:pPr>
      <w:proofErr w:type="spellStart"/>
      <w:r w:rsidRPr="00BB6B99">
        <w:rPr>
          <w:lang w:val="en-US"/>
        </w:rPr>
        <w:t>Tyurina</w:t>
      </w:r>
      <w:proofErr w:type="spellEnd"/>
      <w:r w:rsidRPr="00BB6B99">
        <w:rPr>
          <w:lang w:val="en-US"/>
        </w:rPr>
        <w:t xml:space="preserve"> O. A. </w:t>
      </w:r>
    </w:p>
    <w:p w:rsidR="00BB6B99" w:rsidRPr="00BB6B99" w:rsidRDefault="00BB6B99" w:rsidP="00BB6B99">
      <w:pPr>
        <w:pStyle w:val="a7"/>
        <w:rPr>
          <w:spacing w:val="-2"/>
          <w:lang w:val="en-US"/>
        </w:rPr>
      </w:pPr>
      <w:r w:rsidRPr="00BB6B99">
        <w:rPr>
          <w:spacing w:val="-2"/>
          <w:lang w:val="en-US"/>
        </w:rPr>
        <w:t>Plekhanov Russian University of Economics, Moscow, Russia, Tyurina.oa@rea.ru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The article examines current trends in the development of central bank digital currencies (CBDCs) and their impact on the transformation of international settlements among BRICS countries. The study analyzes key factors of the digitalization of the global monetary and financial system, processes of currency diversification, and the development of alternative payment infrastructure. The paper considers CBDC projects implemented in China, Russia, India, Brazil, and South Africa, as well as international initiatives in the field of cross-border settlements based on multi-CBDC platforms. Particular attention is paid to the role of China and Russia in shaping new mechanisms of international financial cooperation. The scientific novelty of the study lies in the comprehensive analysis of the impact of CBDCs on the development of monetary cooperation among BRICS countries and the formation of a more multipolar model of the global financial system.</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t xml:space="preserve">central bank digital currencies; CBDC; BRICS; international settlements; digital </w:t>
      </w:r>
      <w:proofErr w:type="spellStart"/>
      <w:r w:rsidRPr="00BB6B99">
        <w:rPr>
          <w:lang w:val="en-US"/>
        </w:rPr>
        <w:t>yuan</w:t>
      </w:r>
      <w:proofErr w:type="spellEnd"/>
      <w:r w:rsidRPr="00BB6B99">
        <w:rPr>
          <w:lang w:val="en-US"/>
        </w:rPr>
        <w:t>; digital ruble; currency diversification; global monetary system; cross-border payments; multi-CBDC; digital economy; financial infrastructure; multipolar economy.</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Ostrenko</w:t>
      </w:r>
      <w:proofErr w:type="spellEnd"/>
      <w:r w:rsidRPr="00BB6B99">
        <w:rPr>
          <w:lang w:val="en-US"/>
        </w:rPr>
        <w:t xml:space="preserve"> S. R., </w:t>
      </w:r>
      <w:proofErr w:type="spellStart"/>
      <w:r w:rsidRPr="00BB6B99">
        <w:rPr>
          <w:lang w:val="en-US"/>
        </w:rPr>
        <w:t>Tyurina</w:t>
      </w:r>
      <w:proofErr w:type="spellEnd"/>
      <w:r w:rsidRPr="00BB6B99">
        <w:rPr>
          <w:lang w:val="en-US"/>
        </w:rPr>
        <w:t xml:space="preserve"> O. A. </w:t>
      </w:r>
      <w:r>
        <w:t>С</w:t>
      </w:r>
      <w:proofErr w:type="spellStart"/>
      <w:r w:rsidRPr="00BB6B99">
        <w:rPr>
          <w:lang w:val="en-US"/>
        </w:rPr>
        <w:t>entral</w:t>
      </w:r>
      <w:proofErr w:type="spellEnd"/>
      <w:r w:rsidRPr="00BB6B99">
        <w:rPr>
          <w:lang w:val="en-US"/>
        </w:rPr>
        <w:t xml:space="preserve"> bank digital currencies (CBDCs) and the transformation of international settlements among BRICS countries. </w:t>
      </w:r>
      <w:proofErr w:type="gramStart"/>
      <w:r w:rsidRPr="00BB6B99">
        <w:rPr>
          <w:i/>
          <w:iCs/>
          <w:lang w:val="en-US"/>
        </w:rPr>
        <w:t>Applied economic research,</w:t>
      </w:r>
      <w:r w:rsidRPr="00BB6B99">
        <w:rPr>
          <w:lang w:val="en-US"/>
        </w:rPr>
        <w:t xml:space="preserve"> 2026, no. 7, pp. 119–127.</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10.47576/2949-1908.2026.7.7.013.</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331</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10.47576/2949-1908.2026.7.7.014</w:t>
      </w:r>
    </w:p>
    <w:p w:rsidR="00BB6B99" w:rsidRDefault="00BB6B99" w:rsidP="00BB6B99">
      <w:pPr>
        <w:pStyle w:val="a5"/>
      </w:pPr>
      <w:r>
        <w:t>Эмоциональный интеллект как современный управленческий ресурс организации</w:t>
      </w:r>
    </w:p>
    <w:p w:rsidR="00BB6B99" w:rsidRDefault="00BB6B99" w:rsidP="00BB6B99">
      <w:pPr>
        <w:pStyle w:val="a6"/>
      </w:pPr>
      <w:proofErr w:type="spellStart"/>
      <w:r>
        <w:t>Искандарян</w:t>
      </w:r>
      <w:proofErr w:type="spellEnd"/>
      <w:r>
        <w:t xml:space="preserve"> </w:t>
      </w:r>
      <w:proofErr w:type="spellStart"/>
      <w:r>
        <w:t>Гоар</w:t>
      </w:r>
      <w:proofErr w:type="spellEnd"/>
      <w:r>
        <w:t xml:space="preserve"> </w:t>
      </w:r>
      <w:proofErr w:type="spellStart"/>
      <w:r>
        <w:t>Овсеповна</w:t>
      </w:r>
      <w:proofErr w:type="spellEnd"/>
      <w:r>
        <w:t xml:space="preserve"> </w:t>
      </w:r>
    </w:p>
    <w:p w:rsidR="00BB6B99" w:rsidRDefault="00BB6B99" w:rsidP="00BB6B99">
      <w:pPr>
        <w:pStyle w:val="a7"/>
      </w:pPr>
      <w:r>
        <w:t xml:space="preserve">Кубанский государственный аграрный университет </w:t>
      </w:r>
      <w:r>
        <w:br/>
        <w:t>имени И. Т. Трубилина, Краснодар, Россия</w:t>
      </w:r>
    </w:p>
    <w:p w:rsidR="00BB6B99" w:rsidRDefault="00BB6B99" w:rsidP="00BB6B99">
      <w:pPr>
        <w:pStyle w:val="a6"/>
      </w:pPr>
      <w:r>
        <w:t xml:space="preserve">Зайченко Юлия Алексеевна </w:t>
      </w:r>
    </w:p>
    <w:p w:rsidR="00BB6B99" w:rsidRDefault="00BB6B99" w:rsidP="00BB6B99">
      <w:pPr>
        <w:pStyle w:val="a7"/>
      </w:pPr>
      <w:r>
        <w:t xml:space="preserve">Кубанский государственный аграрный университет </w:t>
      </w:r>
      <w:r>
        <w:br/>
        <w:t>имени И. Т. Трубилина, Краснодар, Россия</w:t>
      </w:r>
    </w:p>
    <w:p w:rsidR="00BB6B99" w:rsidRDefault="00BB6B99" w:rsidP="00BB6B99">
      <w:pPr>
        <w:pStyle w:val="a6"/>
      </w:pPr>
      <w:proofErr w:type="spellStart"/>
      <w:r>
        <w:t>Шильд</w:t>
      </w:r>
      <w:proofErr w:type="spellEnd"/>
      <w:r>
        <w:t xml:space="preserve"> Андрей Викторович </w:t>
      </w:r>
    </w:p>
    <w:p w:rsidR="00BB6B99" w:rsidRDefault="00BB6B99" w:rsidP="00BB6B99">
      <w:pPr>
        <w:pStyle w:val="a7"/>
      </w:pPr>
      <w:r>
        <w:t xml:space="preserve">Кубанский государственный аграрный университет </w:t>
      </w:r>
      <w:r>
        <w:br/>
        <w:t>имени И. Т. Трубилина, Краснодар, Россия</w:t>
      </w:r>
    </w:p>
    <w:p w:rsidR="00BB6B99" w:rsidRDefault="00BB6B99" w:rsidP="00BB6B99">
      <w:pPr>
        <w:pStyle w:val="a9"/>
      </w:pPr>
      <w:r>
        <w:t>Аннотация</w:t>
      </w:r>
    </w:p>
    <w:p w:rsidR="00BB6B99" w:rsidRDefault="00BB6B99" w:rsidP="00BB6B99">
      <w:pPr>
        <w:pStyle w:val="a8"/>
      </w:pPr>
      <w:r>
        <w:lastRenderedPageBreak/>
        <w:t xml:space="preserve">В статье рассматривается эмоциональный интеллект как современный управленческий ресурс организации, влияющий на качество взаимодействия руководителя и персонала. Показано, что в условиях высокой нагрузки, стресса и снижения вовлеченности работников руководителю важно не только планировать и контролировать процессы, но и учитывать эмоциональное состояние коллектива. Особое внимание уделено роли самосознания, </w:t>
      </w:r>
      <w:proofErr w:type="spellStart"/>
      <w:r>
        <w:t>саморегуляции</w:t>
      </w:r>
      <w:proofErr w:type="spellEnd"/>
      <w:r>
        <w:t xml:space="preserve">, </w:t>
      </w:r>
      <w:proofErr w:type="spellStart"/>
      <w:r>
        <w:t>эмпатии</w:t>
      </w:r>
      <w:proofErr w:type="spellEnd"/>
      <w:r>
        <w:t>, коммуникации и управления конфликтами в повышении эффективности управления. На основе статистических данных раскрыта связь эмоционального интеллекта с вовлеченностью сотрудников, уровнем стресса, форматом работы и управленческой нагрузкой. Сделан вывод о необходимости развития эмоционального интеллекта через обучение руководителей, обратную связь и профилактику эмоционального выгорания в организации. Также обозначены перспективы применения EI для укрепления доверия, повышения производительности труда и устойчивости коллектива в современных условиях.</w:t>
      </w:r>
    </w:p>
    <w:p w:rsidR="00BB6B99" w:rsidRDefault="00BB6B99" w:rsidP="00BB6B99">
      <w:pPr>
        <w:pStyle w:val="a9"/>
      </w:pPr>
      <w:r>
        <w:t xml:space="preserve">Ключевые слова: </w:t>
      </w:r>
    </w:p>
    <w:p w:rsidR="00BB6B99" w:rsidRDefault="00BB6B99" w:rsidP="00BB6B99">
      <w:pPr>
        <w:pStyle w:val="a8"/>
      </w:pPr>
      <w:r>
        <w:t>эмоциональный интеллект; управление персоналом; вовлеченность сотрудников; стресс; руководитель; эффективность управления.</w:t>
      </w:r>
    </w:p>
    <w:p w:rsidR="00BB6B99" w:rsidRDefault="00BB6B99" w:rsidP="00BB6B99">
      <w:pPr>
        <w:pStyle w:val="a9"/>
      </w:pPr>
      <w:r>
        <w:t xml:space="preserve">Для цитирования: </w:t>
      </w:r>
    </w:p>
    <w:p w:rsidR="00BB6B99" w:rsidRDefault="00BB6B99" w:rsidP="00BB6B99">
      <w:pPr>
        <w:pStyle w:val="aa"/>
      </w:pPr>
      <w:proofErr w:type="spellStart"/>
      <w:r>
        <w:t>Искандарян</w:t>
      </w:r>
      <w:proofErr w:type="spellEnd"/>
      <w:r>
        <w:t xml:space="preserve"> Г. О., Зайченко Ю. А., </w:t>
      </w:r>
      <w:proofErr w:type="spellStart"/>
      <w:r>
        <w:t>Шильд</w:t>
      </w:r>
      <w:proofErr w:type="spellEnd"/>
      <w:r>
        <w:t xml:space="preserve"> А. В. Эмоциональный интеллект как современный управленческий ресурс организации // Прикладные экономические исследования. – 2026. – № 7. – С. 128–135. </w:t>
      </w:r>
      <w:proofErr w:type="spellStart"/>
      <w:r>
        <w:t>doi</w:t>
      </w:r>
      <w:proofErr w:type="spellEnd"/>
      <w:r>
        <w:t>: 10.47576/2949-1908.2026.7.7.014.</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Emotional intelligence as a modern management resource of an organization</w:t>
      </w:r>
    </w:p>
    <w:p w:rsidR="00BB6B99" w:rsidRPr="00BB6B99" w:rsidRDefault="00BB6B99" w:rsidP="00BB6B99">
      <w:pPr>
        <w:pStyle w:val="a6"/>
        <w:rPr>
          <w:lang w:val="en-US"/>
        </w:rPr>
      </w:pPr>
      <w:proofErr w:type="spellStart"/>
      <w:proofErr w:type="gramStart"/>
      <w:r w:rsidRPr="00BB6B99">
        <w:rPr>
          <w:lang w:val="en-US"/>
        </w:rPr>
        <w:t>Iskandaryan</w:t>
      </w:r>
      <w:proofErr w:type="spellEnd"/>
      <w:r w:rsidRPr="00BB6B99">
        <w:rPr>
          <w:lang w:val="en-US"/>
        </w:rPr>
        <w:t xml:space="preserve"> </w:t>
      </w:r>
      <w:proofErr w:type="spellStart"/>
      <w:r w:rsidRPr="00BB6B99">
        <w:rPr>
          <w:lang w:val="en-US"/>
        </w:rPr>
        <w:t>Gohar</w:t>
      </w:r>
      <w:proofErr w:type="spellEnd"/>
      <w:r w:rsidRPr="00BB6B99">
        <w:rPr>
          <w:lang w:val="en-US"/>
        </w:rPr>
        <w:t xml:space="preserve"> O.</w:t>
      </w:r>
      <w:proofErr w:type="gramEnd"/>
      <w:r w:rsidRPr="00BB6B99">
        <w:rPr>
          <w:lang w:val="en-US"/>
        </w:rPr>
        <w:t xml:space="preserve"> </w:t>
      </w:r>
    </w:p>
    <w:p w:rsidR="00BB6B99" w:rsidRPr="00BB6B99" w:rsidRDefault="00BB6B99" w:rsidP="00BB6B99">
      <w:pPr>
        <w:pStyle w:val="a7"/>
        <w:rPr>
          <w:lang w:val="en-US"/>
        </w:rPr>
      </w:pPr>
      <w:r w:rsidRPr="00BB6B99">
        <w:rPr>
          <w:lang w:val="en-US"/>
        </w:rPr>
        <w:t xml:space="preserve">I. T. </w:t>
      </w:r>
      <w:proofErr w:type="spellStart"/>
      <w:r w:rsidRPr="00BB6B99">
        <w:rPr>
          <w:lang w:val="en-US"/>
        </w:rPr>
        <w:t>Trubilin</w:t>
      </w:r>
      <w:proofErr w:type="spellEnd"/>
      <w:r w:rsidRPr="00BB6B99">
        <w:rPr>
          <w:lang w:val="en-US"/>
        </w:rPr>
        <w:t xml:space="preserve"> Kuban State Agrarian University, Krasnodar, Russia </w:t>
      </w:r>
    </w:p>
    <w:p w:rsidR="00BB6B99" w:rsidRPr="00BB6B99" w:rsidRDefault="00BB6B99" w:rsidP="00BB6B99">
      <w:pPr>
        <w:pStyle w:val="a6"/>
        <w:rPr>
          <w:lang w:val="en-US"/>
        </w:rPr>
      </w:pPr>
      <w:proofErr w:type="spellStart"/>
      <w:proofErr w:type="gramStart"/>
      <w:r w:rsidRPr="00BB6B99">
        <w:rPr>
          <w:lang w:val="en-US"/>
        </w:rPr>
        <w:t>Zaichenko</w:t>
      </w:r>
      <w:proofErr w:type="spellEnd"/>
      <w:r w:rsidRPr="00BB6B99">
        <w:rPr>
          <w:lang w:val="en-US"/>
        </w:rPr>
        <w:t xml:space="preserve"> </w:t>
      </w:r>
      <w:proofErr w:type="spellStart"/>
      <w:r w:rsidRPr="00BB6B99">
        <w:rPr>
          <w:lang w:val="en-US"/>
        </w:rPr>
        <w:t>Yulia</w:t>
      </w:r>
      <w:proofErr w:type="spellEnd"/>
      <w:r w:rsidRPr="00BB6B99">
        <w:rPr>
          <w:lang w:val="en-US"/>
        </w:rPr>
        <w:t xml:space="preserve"> A.</w:t>
      </w:r>
      <w:proofErr w:type="gramEnd"/>
      <w:r w:rsidRPr="00BB6B99">
        <w:rPr>
          <w:lang w:val="en-US"/>
        </w:rPr>
        <w:t xml:space="preserve"> </w:t>
      </w:r>
    </w:p>
    <w:p w:rsidR="00BB6B99" w:rsidRPr="00BB6B99" w:rsidRDefault="00BB6B99" w:rsidP="00BB6B99">
      <w:pPr>
        <w:pStyle w:val="a7"/>
        <w:rPr>
          <w:lang w:val="en-US"/>
        </w:rPr>
      </w:pPr>
      <w:r w:rsidRPr="00BB6B99">
        <w:rPr>
          <w:lang w:val="en-US"/>
        </w:rPr>
        <w:t xml:space="preserve">I.T. </w:t>
      </w:r>
      <w:proofErr w:type="spellStart"/>
      <w:r w:rsidRPr="00BB6B99">
        <w:rPr>
          <w:lang w:val="en-US"/>
        </w:rPr>
        <w:t>Trubilin</w:t>
      </w:r>
      <w:proofErr w:type="spellEnd"/>
      <w:r w:rsidRPr="00BB6B99">
        <w:rPr>
          <w:lang w:val="en-US"/>
        </w:rPr>
        <w:t xml:space="preserve"> Kuban State Agrarian University, Krasnodar, Russia </w:t>
      </w:r>
    </w:p>
    <w:p w:rsidR="00BB6B99" w:rsidRPr="00BB6B99" w:rsidRDefault="00BB6B99" w:rsidP="00BB6B99">
      <w:pPr>
        <w:pStyle w:val="a6"/>
        <w:rPr>
          <w:lang w:val="en-US"/>
        </w:rPr>
      </w:pPr>
      <w:proofErr w:type="spellStart"/>
      <w:r w:rsidRPr="00BB6B99">
        <w:rPr>
          <w:lang w:val="en-US"/>
        </w:rPr>
        <w:t>Shild</w:t>
      </w:r>
      <w:proofErr w:type="spellEnd"/>
      <w:r w:rsidRPr="00BB6B99">
        <w:rPr>
          <w:lang w:val="en-US"/>
        </w:rPr>
        <w:t xml:space="preserve"> </w:t>
      </w:r>
      <w:proofErr w:type="spellStart"/>
      <w:r w:rsidRPr="00BB6B99">
        <w:rPr>
          <w:lang w:val="en-US"/>
        </w:rPr>
        <w:t>Andrey</w:t>
      </w:r>
      <w:proofErr w:type="spellEnd"/>
      <w:r w:rsidRPr="00BB6B99">
        <w:rPr>
          <w:lang w:val="en-US"/>
        </w:rPr>
        <w:t xml:space="preserve"> V. </w:t>
      </w:r>
    </w:p>
    <w:p w:rsidR="00BB6B99" w:rsidRPr="00BB6B99" w:rsidRDefault="00BB6B99" w:rsidP="00BB6B99">
      <w:pPr>
        <w:pStyle w:val="a7"/>
        <w:rPr>
          <w:lang w:val="en-US"/>
        </w:rPr>
      </w:pPr>
      <w:r w:rsidRPr="00BB6B99">
        <w:rPr>
          <w:lang w:val="en-US"/>
        </w:rPr>
        <w:t xml:space="preserve">I. T. </w:t>
      </w:r>
      <w:proofErr w:type="spellStart"/>
      <w:r w:rsidRPr="00BB6B99">
        <w:rPr>
          <w:lang w:val="en-US"/>
        </w:rPr>
        <w:t>Trubilin</w:t>
      </w:r>
      <w:proofErr w:type="spellEnd"/>
      <w:r w:rsidRPr="00BB6B99">
        <w:rPr>
          <w:lang w:val="en-US"/>
        </w:rPr>
        <w:t xml:space="preserve"> Kuban State Agrarian University, Krasnodar, Russia</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The article considers emotional intelligence as a modern managerial resource of an organization that affects the quality of interaction between the manager and the staff. It is shown that in conditions of high workload, stress and reduced employee engagement, it is important for a manager not only to plan and control processes, but also to take into account the emotional state of the team. Special attention is paid to the role of self-awareness, self-regulation, empathy, communication and conflict management in improving management effectiveness. Based on statistical data, the relationship of emotional intelligence with employee engagement, stress level, work format and managerial workload is revealed. The conclusion is made about the need to develop emotional intelligence through executive training, feedback and prevention of emotional burnout in the organization. The prospects of using EI to strengthen trust, increase productivity and sustainability of the team in modern conditions are also outlined.</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proofErr w:type="gramStart"/>
      <w:r w:rsidRPr="00BB6B99">
        <w:rPr>
          <w:lang w:val="en-US"/>
        </w:rPr>
        <w:lastRenderedPageBreak/>
        <w:t>emotional</w:t>
      </w:r>
      <w:proofErr w:type="gramEnd"/>
      <w:r w:rsidRPr="00BB6B99">
        <w:rPr>
          <w:lang w:val="en-US"/>
        </w:rPr>
        <w:t xml:space="preserve"> intelligence; personnel management; employee engagement; stress; supervisor; management effectiveness.</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Iskandaryan</w:t>
      </w:r>
      <w:proofErr w:type="spellEnd"/>
      <w:r w:rsidRPr="00BB6B99">
        <w:rPr>
          <w:lang w:val="en-US"/>
        </w:rPr>
        <w:t xml:space="preserve"> G. O., </w:t>
      </w:r>
      <w:proofErr w:type="spellStart"/>
      <w:r w:rsidRPr="00BB6B99">
        <w:rPr>
          <w:lang w:val="en-US"/>
        </w:rPr>
        <w:t>Zaichenko</w:t>
      </w:r>
      <w:proofErr w:type="spellEnd"/>
      <w:r w:rsidRPr="00BB6B99">
        <w:rPr>
          <w:lang w:val="en-US"/>
        </w:rPr>
        <w:t xml:space="preserve"> Yu. A., </w:t>
      </w:r>
      <w:proofErr w:type="spellStart"/>
      <w:r w:rsidRPr="00BB6B99">
        <w:rPr>
          <w:lang w:val="en-US"/>
        </w:rPr>
        <w:t>Shild</w:t>
      </w:r>
      <w:proofErr w:type="spellEnd"/>
      <w:r w:rsidRPr="00BB6B99">
        <w:rPr>
          <w:lang w:val="en-US"/>
        </w:rPr>
        <w:t xml:space="preserve"> A. V.  </w:t>
      </w:r>
      <w:proofErr w:type="gramStart"/>
      <w:r w:rsidRPr="00BB6B99">
        <w:rPr>
          <w:lang w:val="en-US"/>
        </w:rPr>
        <w:t>Emotional intelligence as a modern management resource of an organization.</w:t>
      </w:r>
      <w:proofErr w:type="gramEnd"/>
      <w:r w:rsidRPr="00BB6B99">
        <w:rPr>
          <w:lang w:val="en-US"/>
        </w:rPr>
        <w:t xml:space="preserve"> </w:t>
      </w:r>
      <w:proofErr w:type="gramStart"/>
      <w:r w:rsidRPr="00BB6B99">
        <w:rPr>
          <w:i/>
          <w:iCs/>
          <w:lang w:val="en-US"/>
        </w:rPr>
        <w:t xml:space="preserve">Applied economic research, </w:t>
      </w:r>
      <w:r w:rsidRPr="00BB6B99">
        <w:rPr>
          <w:lang w:val="en-US"/>
        </w:rPr>
        <w:t>2026, no. 7, pp. 128–135.</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10.47576/2949-1908.2026.7.7.014.</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338.2</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10.47576/2949-1908.2026.7.7.015</w:t>
      </w:r>
    </w:p>
    <w:p w:rsidR="00BB6B99" w:rsidRDefault="00BB6B99" w:rsidP="00BB6B99">
      <w:pPr>
        <w:pStyle w:val="a5"/>
      </w:pPr>
      <w:r>
        <w:t>Стратегии монетизации интеллектуальной собственности в условиях цифровой экономики</w:t>
      </w:r>
    </w:p>
    <w:p w:rsidR="00BB6B99" w:rsidRDefault="00BB6B99" w:rsidP="00BB6B99">
      <w:pPr>
        <w:pStyle w:val="a6"/>
      </w:pPr>
      <w:proofErr w:type="spellStart"/>
      <w:r>
        <w:t>Беиль</w:t>
      </w:r>
      <w:proofErr w:type="spellEnd"/>
      <w:r>
        <w:t xml:space="preserve"> Вячеслав Вячеславович </w:t>
      </w:r>
    </w:p>
    <w:p w:rsidR="00BB6B99" w:rsidRDefault="00BB6B99" w:rsidP="00BB6B99">
      <w:pPr>
        <w:pStyle w:val="a7"/>
      </w:pPr>
      <w:r>
        <w:t xml:space="preserve">Санкт-Петербургский университет технологий управления </w:t>
      </w:r>
      <w:r>
        <w:br/>
        <w:t>и экономики, Санкт-Петербург, Россия, nekimol1999@gmail.com</w:t>
      </w:r>
    </w:p>
    <w:p w:rsidR="00BB6B99" w:rsidRDefault="00BB6B99" w:rsidP="00BB6B99">
      <w:pPr>
        <w:pStyle w:val="a9"/>
      </w:pPr>
      <w:r>
        <w:t>Аннотация</w:t>
      </w:r>
    </w:p>
    <w:p w:rsidR="00BB6B99" w:rsidRDefault="00BB6B99" w:rsidP="00BB6B99">
      <w:pPr>
        <w:pStyle w:val="a8"/>
      </w:pPr>
      <w:r>
        <w:t xml:space="preserve">Статья актуализирует проблематику стратегий монетизации интеллектуальной собственности в условиях цифровой экономики, платформенных трансформаций и стремительного развития нематериальных активов. Предметом исследования являются особенности формирования и реализации стратегий монетизации интеллектуальной собственности в цифровой среде. Цель работы состоит в обосновании необходимости трансформации традиционных подходов к коммерциализации и монетизации объектов интеллектуальной собственности под влиянием цифровизации. В исследовании используются методы сравнительного, обобщающего и библиографического анализа, а также табличная и графическая визуализация, что позволяет систематизировать современные стратегии монетизации, применяемые в условиях цифровой экономики. Проведен анализ, в результате которого выделены особенности стратегий монетизации интеллектуальной собственности: тесная взаимосвязь с коммерциализацией, необходимость опоры на правовую защиту, рост значимости цифровых и гибридных моделей (NFT, платные подписки, продажа данных), а также усиление роли монетизации как инструмента предупреждения рисков и повышения конкурентоспособности. Разработанные выводы могут быть востребованы при проектировании корпоративных и отраслевых стратегий управления интеллектуальной собственностью, направленных на повышение эффективности ее использования и формирование устойчивых источников дохода в цифровой экономике. </w:t>
      </w:r>
    </w:p>
    <w:p w:rsidR="00BB6B99" w:rsidRDefault="00BB6B99" w:rsidP="00BB6B99">
      <w:pPr>
        <w:pStyle w:val="a9"/>
      </w:pPr>
      <w:r>
        <w:t>Ключевые слова</w:t>
      </w:r>
    </w:p>
    <w:p w:rsidR="00BB6B99" w:rsidRDefault="00BB6B99" w:rsidP="00BB6B99">
      <w:pPr>
        <w:pStyle w:val="a8"/>
      </w:pPr>
      <w:r>
        <w:t xml:space="preserve">интеллектуальная собственность; цифровая экономика; стратегии монетизации; коммерциализация; нематериальные активы; цифровые права; защита интеллектуальной собственности; цифровые платформы; </w:t>
      </w:r>
      <w:proofErr w:type="gramStart"/>
      <w:r>
        <w:t>пользовательский</w:t>
      </w:r>
      <w:proofErr w:type="gramEnd"/>
      <w:r>
        <w:t xml:space="preserve"> контент; NFT.</w:t>
      </w:r>
    </w:p>
    <w:p w:rsidR="00BB6B99" w:rsidRDefault="00BB6B99" w:rsidP="00BB6B99">
      <w:pPr>
        <w:pStyle w:val="a9"/>
      </w:pPr>
      <w:r>
        <w:t xml:space="preserve">Для цитирования: </w:t>
      </w:r>
    </w:p>
    <w:p w:rsidR="00BB6B99" w:rsidRDefault="00BB6B99" w:rsidP="00BB6B99">
      <w:pPr>
        <w:pStyle w:val="aa"/>
      </w:pPr>
      <w:proofErr w:type="spellStart"/>
      <w:r>
        <w:t>Беиль</w:t>
      </w:r>
      <w:proofErr w:type="spellEnd"/>
      <w:r>
        <w:t xml:space="preserve"> В. В. Стратегии монетизации интеллектуальной собственности в условиях цифровой экономики // Прикладные экономические исследования. – 2026. – № 7. – С. 136–145. </w:t>
      </w:r>
      <w:proofErr w:type="spellStart"/>
      <w:r>
        <w:t>doi</w:t>
      </w:r>
      <w:proofErr w:type="spellEnd"/>
      <w:r>
        <w:t>: 10.47576/2949-1908.2026.7.7.015.</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lastRenderedPageBreak/>
        <w:t xml:space="preserve">Strategies for monetizing intellectual </w:t>
      </w:r>
      <w:r w:rsidRPr="00BB6B99">
        <w:rPr>
          <w:lang w:val="en-US"/>
        </w:rPr>
        <w:br/>
        <w:t>property in the digital economy</w:t>
      </w:r>
    </w:p>
    <w:p w:rsidR="00BB6B99" w:rsidRPr="00BB6B99" w:rsidRDefault="00BB6B99" w:rsidP="00BB6B99">
      <w:pPr>
        <w:pStyle w:val="a6"/>
        <w:rPr>
          <w:lang w:val="en-US"/>
        </w:rPr>
      </w:pPr>
      <w:proofErr w:type="spellStart"/>
      <w:r w:rsidRPr="00BB6B99">
        <w:rPr>
          <w:lang w:val="en-US"/>
        </w:rPr>
        <w:t>Beil</w:t>
      </w:r>
      <w:proofErr w:type="spellEnd"/>
      <w:r w:rsidRPr="00BB6B99">
        <w:rPr>
          <w:lang w:val="en-US"/>
        </w:rPr>
        <w:t xml:space="preserve"> </w:t>
      </w:r>
      <w:proofErr w:type="spellStart"/>
      <w:r w:rsidRPr="00BB6B99">
        <w:rPr>
          <w:lang w:val="en-US"/>
        </w:rPr>
        <w:t>Vyacheslav</w:t>
      </w:r>
      <w:proofErr w:type="spellEnd"/>
      <w:r w:rsidRPr="00BB6B99">
        <w:rPr>
          <w:lang w:val="en-US"/>
        </w:rPr>
        <w:t xml:space="preserve"> V.</w:t>
      </w:r>
    </w:p>
    <w:p w:rsidR="00BB6B99" w:rsidRPr="00BB6B99" w:rsidRDefault="00BB6B99" w:rsidP="00BB6B99">
      <w:pPr>
        <w:pStyle w:val="a7"/>
        <w:rPr>
          <w:lang w:val="en-US"/>
        </w:rPr>
      </w:pPr>
      <w:r w:rsidRPr="00BB6B99">
        <w:rPr>
          <w:lang w:val="en-US"/>
        </w:rPr>
        <w:t xml:space="preserve">St. Petersburg University of Management Technologies and Economics, </w:t>
      </w:r>
      <w:r w:rsidRPr="00BB6B99">
        <w:rPr>
          <w:lang w:val="en-US"/>
        </w:rPr>
        <w:br/>
        <w:t>St. Petersburg, Russia, nekimol1999@gmail.com</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The article highlights the issue of strategies for monetizing intellectual property in the context of the digital economy, platform transformations, and the rapid development of intangible assets. The subject of the research is the specific features of the formation and implementation of intellectual property monetization strategies in the digital environment. The aim of the study is to substantiate the need for transforming traditional approaches to commercialization and monetization of intellectual property under the influence of digitalization. The study uses methods of comparative, generalizing, and bibliographic analysis, as well as tabular and graphical visualization, which makes it possible to systematize modern monetization strategies applied in the digital economy. The analysis reveals key features of intellectual property monetization strategies, such as a close interconnection with commercialization, the necessity of legal protection, the growing significance of digital and hybrid models (NFTs, paid subscriptions, data sales), and the increasing role of monetization as a tool for risk prevention and competitive advantage. The conclusions developed may be useful for designing corporate and industry strategies for intellectual property management aimed at improving its utilization efficiency and creating sustainable revenue sources in the digital economy. </w:t>
      </w:r>
    </w:p>
    <w:p w:rsidR="00BB6B99" w:rsidRPr="00BB6B99" w:rsidRDefault="00BB6B99" w:rsidP="00BB6B99">
      <w:pPr>
        <w:pStyle w:val="a9"/>
        <w:rPr>
          <w:lang w:val="en-US"/>
        </w:rPr>
      </w:pPr>
      <w:r w:rsidRPr="00BB6B99">
        <w:rPr>
          <w:lang w:val="en-US"/>
        </w:rPr>
        <w:t>Keywords</w:t>
      </w:r>
    </w:p>
    <w:p w:rsidR="00BB6B99" w:rsidRPr="00BB6B99" w:rsidRDefault="00BB6B99" w:rsidP="00BB6B99">
      <w:pPr>
        <w:pStyle w:val="a8"/>
        <w:rPr>
          <w:lang w:val="en-US"/>
        </w:rPr>
      </w:pPr>
      <w:r w:rsidRPr="00BB6B99">
        <w:rPr>
          <w:lang w:val="en-US"/>
        </w:rPr>
        <w:t xml:space="preserve">intellectual property; digital economy; monetization strategies; commercialization; intangible assets; digital rights; intellectual property protection; digital platforms; user-generated content; NFTs. </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spacing w:val="-2"/>
          <w:lang w:val="en-US"/>
        </w:rPr>
      </w:pPr>
      <w:proofErr w:type="spellStart"/>
      <w:proofErr w:type="gramStart"/>
      <w:r w:rsidRPr="00BB6B99">
        <w:rPr>
          <w:spacing w:val="-2"/>
          <w:lang w:val="en-US"/>
        </w:rPr>
        <w:t>Beil</w:t>
      </w:r>
      <w:proofErr w:type="spellEnd"/>
      <w:r w:rsidRPr="00BB6B99">
        <w:rPr>
          <w:spacing w:val="-2"/>
          <w:lang w:val="en-US"/>
        </w:rPr>
        <w:t xml:space="preserve"> V. V. Strategies for monetizing intellectual property in the digital economy.</w:t>
      </w:r>
      <w:proofErr w:type="gramEnd"/>
      <w:r w:rsidRPr="00BB6B99">
        <w:rPr>
          <w:spacing w:val="-2"/>
          <w:lang w:val="en-US"/>
        </w:rPr>
        <w:t xml:space="preserve"> </w:t>
      </w:r>
      <w:proofErr w:type="gramStart"/>
      <w:r w:rsidRPr="00BB6B99">
        <w:rPr>
          <w:i/>
          <w:iCs/>
          <w:spacing w:val="-2"/>
          <w:lang w:val="en-US"/>
        </w:rPr>
        <w:t>Applied economic research,</w:t>
      </w:r>
      <w:r w:rsidRPr="00BB6B99">
        <w:rPr>
          <w:spacing w:val="-2"/>
          <w:lang w:val="en-US"/>
        </w:rPr>
        <w:t xml:space="preserve"> 2026, no. 7, pp. 136–145.</w:t>
      </w:r>
      <w:proofErr w:type="gramEnd"/>
      <w:r w:rsidRPr="00BB6B99">
        <w:rPr>
          <w:spacing w:val="-2"/>
          <w:lang w:val="en-US"/>
        </w:rPr>
        <w:t xml:space="preserve"> </w:t>
      </w:r>
      <w:proofErr w:type="spellStart"/>
      <w:proofErr w:type="gramStart"/>
      <w:r w:rsidRPr="00BB6B99">
        <w:rPr>
          <w:spacing w:val="-2"/>
          <w:lang w:val="en-US"/>
        </w:rPr>
        <w:t>doi</w:t>
      </w:r>
      <w:proofErr w:type="spellEnd"/>
      <w:proofErr w:type="gramEnd"/>
      <w:r w:rsidRPr="00BB6B99">
        <w:rPr>
          <w:spacing w:val="-2"/>
          <w:lang w:val="en-US"/>
        </w:rPr>
        <w:t>: 10.47576/2949-1908.2026.7.7.015.</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336</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10.47576/2949-1908.2026.7.7.016</w:t>
      </w:r>
    </w:p>
    <w:p w:rsidR="00BB6B99" w:rsidRDefault="00BB6B99" w:rsidP="00BB6B99">
      <w:pPr>
        <w:pStyle w:val="a5"/>
      </w:pPr>
      <w:r>
        <w:t xml:space="preserve">Инвестиции в развитие цифровых технологий </w:t>
      </w:r>
      <w:r>
        <w:br/>
        <w:t>в российской экономике</w:t>
      </w:r>
    </w:p>
    <w:p w:rsidR="00BB6B99" w:rsidRDefault="00BB6B99" w:rsidP="00BB6B99">
      <w:pPr>
        <w:pStyle w:val="a6"/>
      </w:pPr>
      <w:proofErr w:type="spellStart"/>
      <w:r>
        <w:t>Паремузова</w:t>
      </w:r>
      <w:proofErr w:type="spellEnd"/>
      <w:r>
        <w:t xml:space="preserve"> Майя </w:t>
      </w:r>
      <w:proofErr w:type="spellStart"/>
      <w:r>
        <w:t>Григолевна</w:t>
      </w:r>
      <w:proofErr w:type="spellEnd"/>
      <w:r>
        <w:t xml:space="preserve"> </w:t>
      </w:r>
    </w:p>
    <w:p w:rsidR="00BB6B99" w:rsidRDefault="00BB6B99" w:rsidP="00BB6B99">
      <w:pPr>
        <w:pStyle w:val="a7"/>
      </w:pPr>
      <w:r>
        <w:t xml:space="preserve">Кубанский государственный аграрный университет </w:t>
      </w:r>
      <w:r>
        <w:br/>
        <w:t>имени И. Т. Трубилина, Краснодар, Россия</w:t>
      </w:r>
    </w:p>
    <w:p w:rsidR="00BB6B99" w:rsidRDefault="00BB6B99" w:rsidP="00BB6B99">
      <w:pPr>
        <w:pStyle w:val="a6"/>
      </w:pPr>
      <w:proofErr w:type="spellStart"/>
      <w:r>
        <w:t>Шепелев</w:t>
      </w:r>
      <w:proofErr w:type="spellEnd"/>
      <w:r>
        <w:t xml:space="preserve"> Артем Геннадьевич  </w:t>
      </w:r>
    </w:p>
    <w:p w:rsidR="00BB6B99" w:rsidRDefault="00BB6B99" w:rsidP="00BB6B99">
      <w:pPr>
        <w:pStyle w:val="a7"/>
      </w:pPr>
      <w:r>
        <w:t xml:space="preserve">Кубанский государственный аграрный университет </w:t>
      </w:r>
      <w:r>
        <w:br/>
        <w:t>имени И. Т. Трубилина, Краснодар, Россия, artemfilipinov285@gmail.com</w:t>
      </w:r>
    </w:p>
    <w:p w:rsidR="00BB6B99" w:rsidRDefault="00BB6B99" w:rsidP="00BB6B99">
      <w:pPr>
        <w:pStyle w:val="a6"/>
      </w:pPr>
      <w:proofErr w:type="spellStart"/>
      <w:r>
        <w:t>Мисанов</w:t>
      </w:r>
      <w:proofErr w:type="spellEnd"/>
      <w:r>
        <w:t xml:space="preserve"> Кирилл Денисович </w:t>
      </w:r>
    </w:p>
    <w:p w:rsidR="00BB6B99" w:rsidRDefault="00BB6B99" w:rsidP="00BB6B99">
      <w:pPr>
        <w:pStyle w:val="a7"/>
      </w:pPr>
      <w:r>
        <w:lastRenderedPageBreak/>
        <w:t xml:space="preserve">Кубанский государственный аграрный университет </w:t>
      </w:r>
      <w:r>
        <w:br/>
        <w:t>имени И. Т. Трубилина, Краснодар, Россия, Sonya_marmeladova13@mail.ru</w:t>
      </w:r>
    </w:p>
    <w:p w:rsidR="00BB6B99" w:rsidRDefault="00BB6B99" w:rsidP="00BB6B99">
      <w:pPr>
        <w:pStyle w:val="a9"/>
      </w:pPr>
      <w:r>
        <w:t>Аннотация</w:t>
      </w:r>
    </w:p>
    <w:p w:rsidR="00BB6B99" w:rsidRDefault="00BB6B99" w:rsidP="00BB6B99">
      <w:pPr>
        <w:pStyle w:val="a8"/>
      </w:pPr>
      <w:r>
        <w:t>В статье рассматриваются инвестиции в развитие цифровых технологий в российской экономике. Показано, что вложения в ИКТ связаны не только с приобретением оборудования, но и с развитием программного обеспечения, баз данных, цифровых платформ, искусственного интеллекта и систем информационной безопасности. Особое внимание уделено динамике инновационной активности организаций, росту валовой добавленной стоимости сектора ИКТ, занятости и инвестиций в основной капитал. Отмечено, что цифровизация в России развивается неравномерно: наиболее активно технологии внедряются в ИТ-секторе, финансах, промышленности и торговле. Сделан вывод о необходимости дальнейшего расширения инвестиций в отечественное программное обеспечение и цифровую инфраструктуру для повышения устойчивости экономики в современных условиях.</w:t>
      </w:r>
    </w:p>
    <w:p w:rsidR="00BB6B99" w:rsidRDefault="00BB6B99" w:rsidP="00BB6B99">
      <w:pPr>
        <w:pStyle w:val="a9"/>
      </w:pPr>
      <w:r>
        <w:t xml:space="preserve">Ключевые слова: </w:t>
      </w:r>
    </w:p>
    <w:p w:rsidR="00BB6B99" w:rsidRDefault="00BB6B99" w:rsidP="00BB6B99">
      <w:pPr>
        <w:pStyle w:val="a8"/>
      </w:pPr>
      <w:r>
        <w:t xml:space="preserve">цифровые технологии; инвестиции; ИКТ-сектор; цифровизация; </w:t>
      </w:r>
      <w:proofErr w:type="gramStart"/>
      <w:r>
        <w:t>отечественное</w:t>
      </w:r>
      <w:proofErr w:type="gramEnd"/>
      <w:r>
        <w:t xml:space="preserve"> ПО; инновационная активность.</w:t>
      </w:r>
    </w:p>
    <w:p w:rsidR="00BB6B99" w:rsidRDefault="00BB6B99" w:rsidP="00BB6B99">
      <w:pPr>
        <w:pStyle w:val="a9"/>
      </w:pPr>
      <w:r>
        <w:t xml:space="preserve">Для цитирования: </w:t>
      </w:r>
    </w:p>
    <w:p w:rsidR="00BB6B99" w:rsidRDefault="00BB6B99" w:rsidP="00BB6B99">
      <w:pPr>
        <w:pStyle w:val="aa"/>
      </w:pPr>
      <w:proofErr w:type="spellStart"/>
      <w:r>
        <w:t>Паремузова</w:t>
      </w:r>
      <w:proofErr w:type="spellEnd"/>
      <w:r>
        <w:t xml:space="preserve"> М. Г., </w:t>
      </w:r>
      <w:proofErr w:type="spellStart"/>
      <w:r>
        <w:t>Шепелев</w:t>
      </w:r>
      <w:proofErr w:type="spellEnd"/>
      <w:r>
        <w:t xml:space="preserve"> А. Г.,  </w:t>
      </w:r>
      <w:proofErr w:type="spellStart"/>
      <w:r>
        <w:t>Мисанов</w:t>
      </w:r>
      <w:proofErr w:type="spellEnd"/>
      <w:r>
        <w:t xml:space="preserve"> К. Д. Инвестиции в развитие цифровых технологий в российской экономике // Прикладные экономические исследования. – 2026. – № 7. – С. 146–154. </w:t>
      </w:r>
      <w:proofErr w:type="spellStart"/>
      <w:r>
        <w:t>doi</w:t>
      </w:r>
      <w:proofErr w:type="spellEnd"/>
      <w:r>
        <w:t>: 10.47576/2949-1908.2026.7.7.0016.</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Investments in the development of digital technologies in the russian economy</w:t>
      </w:r>
    </w:p>
    <w:p w:rsidR="00BB6B99" w:rsidRPr="00BB6B99" w:rsidRDefault="00BB6B99" w:rsidP="00BB6B99">
      <w:pPr>
        <w:pStyle w:val="a6"/>
        <w:rPr>
          <w:lang w:val="en-US"/>
        </w:rPr>
      </w:pPr>
      <w:proofErr w:type="spellStart"/>
      <w:r w:rsidRPr="00BB6B99">
        <w:rPr>
          <w:lang w:val="en-US"/>
        </w:rPr>
        <w:t>Paremuzova</w:t>
      </w:r>
      <w:proofErr w:type="spellEnd"/>
      <w:r w:rsidRPr="00BB6B99">
        <w:rPr>
          <w:lang w:val="en-US"/>
        </w:rPr>
        <w:t xml:space="preserve"> Maya G. </w:t>
      </w:r>
    </w:p>
    <w:p w:rsidR="00BB6B99" w:rsidRPr="00BB6B99" w:rsidRDefault="00BB6B99" w:rsidP="00BB6B99">
      <w:pPr>
        <w:pStyle w:val="a7"/>
        <w:rPr>
          <w:lang w:val="en-US"/>
        </w:rPr>
      </w:pPr>
      <w:r w:rsidRPr="00BB6B99">
        <w:rPr>
          <w:lang w:val="en-US"/>
        </w:rPr>
        <w:t xml:space="preserve">I.T. </w:t>
      </w:r>
      <w:proofErr w:type="spellStart"/>
      <w:r w:rsidRPr="00BB6B99">
        <w:rPr>
          <w:lang w:val="en-US"/>
        </w:rPr>
        <w:t>Trubilin</w:t>
      </w:r>
      <w:proofErr w:type="spellEnd"/>
      <w:r w:rsidRPr="00BB6B99">
        <w:rPr>
          <w:lang w:val="en-US"/>
        </w:rPr>
        <w:t xml:space="preserve"> Kuban State Agrarian University, Krasnodar, Russia </w:t>
      </w:r>
    </w:p>
    <w:p w:rsidR="00BB6B99" w:rsidRPr="00BB6B99" w:rsidRDefault="00BB6B99" w:rsidP="00BB6B99">
      <w:pPr>
        <w:pStyle w:val="a6"/>
        <w:rPr>
          <w:lang w:val="en-US"/>
        </w:rPr>
      </w:pPr>
      <w:proofErr w:type="spellStart"/>
      <w:r w:rsidRPr="00BB6B99">
        <w:rPr>
          <w:lang w:val="en-US"/>
        </w:rPr>
        <w:t>Shepelev</w:t>
      </w:r>
      <w:proofErr w:type="spellEnd"/>
      <w:r w:rsidRPr="00BB6B99">
        <w:rPr>
          <w:lang w:val="en-US"/>
        </w:rPr>
        <w:t xml:space="preserve"> </w:t>
      </w:r>
      <w:proofErr w:type="spellStart"/>
      <w:r w:rsidRPr="00BB6B99">
        <w:rPr>
          <w:lang w:val="en-US"/>
        </w:rPr>
        <w:t>Artem</w:t>
      </w:r>
      <w:proofErr w:type="spellEnd"/>
      <w:r w:rsidRPr="00BB6B99">
        <w:rPr>
          <w:lang w:val="en-US"/>
        </w:rPr>
        <w:t xml:space="preserve"> G</w:t>
      </w:r>
    </w:p>
    <w:p w:rsidR="00BB6B99" w:rsidRPr="00BB6B99" w:rsidRDefault="00BB6B99" w:rsidP="00BB6B99">
      <w:pPr>
        <w:pStyle w:val="a7"/>
        <w:rPr>
          <w:lang w:val="en-US"/>
        </w:rPr>
      </w:pPr>
      <w:r w:rsidRPr="00BB6B99">
        <w:rPr>
          <w:lang w:val="en-US"/>
        </w:rPr>
        <w:t xml:space="preserve">I.T. </w:t>
      </w:r>
      <w:proofErr w:type="spellStart"/>
      <w:r w:rsidRPr="00BB6B99">
        <w:rPr>
          <w:lang w:val="en-US"/>
        </w:rPr>
        <w:t>Trubilin</w:t>
      </w:r>
      <w:proofErr w:type="spellEnd"/>
      <w:r w:rsidRPr="00BB6B99">
        <w:rPr>
          <w:lang w:val="en-US"/>
        </w:rPr>
        <w:t xml:space="preserve"> Kuban State Agrarian University, Krasnodar, Russia, artemfilipinov285@gmail.com </w:t>
      </w:r>
    </w:p>
    <w:p w:rsidR="00BB6B99" w:rsidRPr="00BB6B99" w:rsidRDefault="00BB6B99" w:rsidP="00BB6B99">
      <w:pPr>
        <w:pStyle w:val="a6"/>
        <w:rPr>
          <w:lang w:val="en-US"/>
        </w:rPr>
      </w:pPr>
      <w:proofErr w:type="spellStart"/>
      <w:proofErr w:type="gramStart"/>
      <w:r w:rsidRPr="00BB6B99">
        <w:rPr>
          <w:lang w:val="en-US"/>
        </w:rPr>
        <w:t>Misanov</w:t>
      </w:r>
      <w:proofErr w:type="spellEnd"/>
      <w:r w:rsidRPr="00BB6B99">
        <w:rPr>
          <w:lang w:val="en-US"/>
        </w:rPr>
        <w:t xml:space="preserve"> Kirill D.</w:t>
      </w:r>
      <w:proofErr w:type="gramEnd"/>
      <w:r w:rsidRPr="00BB6B99">
        <w:rPr>
          <w:lang w:val="en-US"/>
        </w:rPr>
        <w:t xml:space="preserve"> </w:t>
      </w:r>
    </w:p>
    <w:p w:rsidR="00BB6B99" w:rsidRPr="00BB6B99" w:rsidRDefault="00BB6B99" w:rsidP="00BB6B99">
      <w:pPr>
        <w:pStyle w:val="a7"/>
        <w:rPr>
          <w:lang w:val="en-US"/>
        </w:rPr>
      </w:pPr>
      <w:r w:rsidRPr="00BB6B99">
        <w:rPr>
          <w:lang w:val="en-US"/>
        </w:rPr>
        <w:t xml:space="preserve">I.T. </w:t>
      </w:r>
      <w:proofErr w:type="spellStart"/>
      <w:r w:rsidRPr="00BB6B99">
        <w:rPr>
          <w:lang w:val="en-US"/>
        </w:rPr>
        <w:t>Trubilin</w:t>
      </w:r>
      <w:proofErr w:type="spellEnd"/>
      <w:r w:rsidRPr="00BB6B99">
        <w:rPr>
          <w:lang w:val="en-US"/>
        </w:rPr>
        <w:t xml:space="preserve"> Kuban State Agrarian University, Krasnodar, Russia, </w:t>
      </w:r>
      <w:r w:rsidRPr="00BB6B99">
        <w:rPr>
          <w:lang w:val="en-US"/>
        </w:rPr>
        <w:br/>
        <w:t>Sonya_marmeladova13@mail.ru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The article discusses investments in the development of digital technologies in the Russian economy. It is shown that investments in ICT are associated not only with the purchase of equipment, but also with the development of software, databases, digital platforms, artificial intelligence and information security systems. Particular attention is paid to the dynamics of innovative activity of organizations, the growth of gross value added in the ICT sector, employment and investment in fixed assets. It is noted that digitalization in Russia is developing unevenly: the most actively implemented technologies are in the IT sector, finance, industry and trade. It is concluded that it is necessary to further expand investments in domestic software and digital infrastructure in order to increase the sustainability of the economy in modern conditions.</w:t>
      </w:r>
    </w:p>
    <w:p w:rsidR="00BB6B99" w:rsidRPr="00BB6B99" w:rsidRDefault="00BB6B99" w:rsidP="00BB6B99">
      <w:pPr>
        <w:pStyle w:val="a9"/>
        <w:rPr>
          <w:lang w:val="en-US"/>
        </w:rPr>
      </w:pPr>
      <w:r w:rsidRPr="00BB6B99">
        <w:rPr>
          <w:lang w:val="en-US"/>
        </w:rPr>
        <w:lastRenderedPageBreak/>
        <w:t xml:space="preserve">Keywords: </w:t>
      </w:r>
    </w:p>
    <w:p w:rsidR="00BB6B99" w:rsidRPr="00BB6B99" w:rsidRDefault="00BB6B99" w:rsidP="00BB6B99">
      <w:pPr>
        <w:pStyle w:val="a8"/>
        <w:rPr>
          <w:lang w:val="en-US"/>
        </w:rPr>
      </w:pPr>
      <w:proofErr w:type="gramStart"/>
      <w:r w:rsidRPr="00BB6B99">
        <w:rPr>
          <w:lang w:val="en-US"/>
        </w:rPr>
        <w:t>digital</w:t>
      </w:r>
      <w:proofErr w:type="gramEnd"/>
      <w:r w:rsidRPr="00BB6B99">
        <w:rPr>
          <w:lang w:val="en-US"/>
        </w:rPr>
        <w:t xml:space="preserve"> technologies; investments; ICT sector; digitalization; domestic software; innovation activity.</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Paremuzova</w:t>
      </w:r>
      <w:proofErr w:type="spellEnd"/>
      <w:r w:rsidRPr="00BB6B99">
        <w:rPr>
          <w:lang w:val="en-US"/>
        </w:rPr>
        <w:t xml:space="preserve"> M. G., </w:t>
      </w:r>
      <w:proofErr w:type="spellStart"/>
      <w:r w:rsidRPr="00BB6B99">
        <w:rPr>
          <w:lang w:val="en-US"/>
        </w:rPr>
        <w:t>Shepelev</w:t>
      </w:r>
      <w:proofErr w:type="spellEnd"/>
      <w:r w:rsidRPr="00BB6B99">
        <w:rPr>
          <w:lang w:val="en-US"/>
        </w:rPr>
        <w:t xml:space="preserve"> A. G., </w:t>
      </w:r>
      <w:proofErr w:type="spellStart"/>
      <w:r w:rsidRPr="00BB6B99">
        <w:rPr>
          <w:lang w:val="en-US"/>
        </w:rPr>
        <w:t>Misanov</w:t>
      </w:r>
      <w:proofErr w:type="spellEnd"/>
      <w:r w:rsidRPr="00BB6B99">
        <w:rPr>
          <w:lang w:val="en-US"/>
        </w:rPr>
        <w:t xml:space="preserve"> K. D. Investments in the development of digital technologies in the </w:t>
      </w:r>
      <w:proofErr w:type="spellStart"/>
      <w:r w:rsidRPr="00BB6B99">
        <w:rPr>
          <w:lang w:val="en-US"/>
        </w:rPr>
        <w:t>russian</w:t>
      </w:r>
      <w:proofErr w:type="spellEnd"/>
      <w:r w:rsidRPr="00BB6B99">
        <w:rPr>
          <w:lang w:val="en-US"/>
        </w:rPr>
        <w:t xml:space="preserve"> economy. </w:t>
      </w:r>
      <w:proofErr w:type="gramStart"/>
      <w:r w:rsidRPr="00BB6B99">
        <w:rPr>
          <w:i/>
          <w:iCs/>
          <w:lang w:val="en-US"/>
        </w:rPr>
        <w:t xml:space="preserve">Applied economic research, </w:t>
      </w:r>
      <w:r w:rsidRPr="00BB6B99">
        <w:rPr>
          <w:lang w:val="en-US"/>
        </w:rPr>
        <w:t>2026, no. 7, pp. 146–154.</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10.47576/2949-1908.2026.7.7.016.</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339.1</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10.47576/2949-1908.2026.7.7.017</w:t>
      </w:r>
    </w:p>
    <w:p w:rsidR="00BB6B99" w:rsidRDefault="00BB6B99" w:rsidP="00BB6B99">
      <w:pPr>
        <w:pStyle w:val="a5"/>
      </w:pPr>
      <w:r>
        <w:t xml:space="preserve">Сущность, принципы и факторы развития электронной коммерции: американский </w:t>
      </w:r>
      <w:r>
        <w:br/>
        <w:t>и китайский подходы</w:t>
      </w:r>
    </w:p>
    <w:p w:rsidR="00BB6B99" w:rsidRDefault="00BB6B99" w:rsidP="00BB6B99">
      <w:pPr>
        <w:pStyle w:val="a6"/>
      </w:pPr>
      <w:r>
        <w:t>Тюленева Татьяна Ивановна</w:t>
      </w:r>
    </w:p>
    <w:p w:rsidR="00BB6B99" w:rsidRDefault="00BB6B99" w:rsidP="00BB6B99">
      <w:pPr>
        <w:pStyle w:val="a7"/>
      </w:pPr>
      <w:r>
        <w:t>Тихоокеанский государственный университет, Хабаровск, Россия, tti1409@yandex.ru</w:t>
      </w:r>
    </w:p>
    <w:p w:rsidR="00BB6B99" w:rsidRDefault="00BB6B99" w:rsidP="00BB6B99">
      <w:pPr>
        <w:pStyle w:val="a9"/>
      </w:pPr>
      <w:r>
        <w:t>Аннотация</w:t>
      </w:r>
    </w:p>
    <w:p w:rsidR="00BB6B99" w:rsidRDefault="00BB6B99" w:rsidP="00BB6B99">
      <w:pPr>
        <w:pStyle w:val="a8"/>
      </w:pPr>
      <w:r>
        <w:t xml:space="preserve">В статье рассматривается сущность электронной коммерции как сложной многоуровневой системы цифровой экономики, объединяющей производителей, продавцов, покупателей, цифровые платформы, платежные сервисы, логистические компании, финансовые организации и государственные институты. Особое внимание уделяется сравнительному анализу американского и китайского подходов к пониманию, принципам и факторам развития электронной коммерции. Американская модель рассматривается преимущественно через призму рыночной эффективности, цифровых транзакций, конкуренции, инновационных </w:t>
      </w:r>
      <w:proofErr w:type="gramStart"/>
      <w:r>
        <w:t>бизнес-моделей</w:t>
      </w:r>
      <w:proofErr w:type="gramEnd"/>
      <w:r>
        <w:t xml:space="preserve">, </w:t>
      </w:r>
      <w:proofErr w:type="spellStart"/>
      <w:r>
        <w:t>клиентоориентированности</w:t>
      </w:r>
      <w:proofErr w:type="spellEnd"/>
      <w:r>
        <w:t xml:space="preserve"> и защиты потребительских прав. Китайский подход раскрывается как </w:t>
      </w:r>
      <w:proofErr w:type="spellStart"/>
      <w:r>
        <w:t>экосистемный</w:t>
      </w:r>
      <w:proofErr w:type="spellEnd"/>
      <w:r>
        <w:t xml:space="preserve"> и инфраструктурный, основанный на платформенной координации, интеграции онлай</w:t>
      </w:r>
      <w:proofErr w:type="gramStart"/>
      <w:r>
        <w:t>н-</w:t>
      </w:r>
      <w:proofErr w:type="gramEnd"/>
      <w:r>
        <w:t xml:space="preserve"> и офлайн-процессов, развитии логистики, цифровых платежей, использовании больших данных и активной роли государства. </w:t>
      </w:r>
    </w:p>
    <w:p w:rsidR="00BB6B99" w:rsidRDefault="00BB6B99" w:rsidP="00BB6B99">
      <w:pPr>
        <w:pStyle w:val="a9"/>
      </w:pPr>
      <w:r>
        <w:t xml:space="preserve">Ключевые слова: </w:t>
      </w:r>
    </w:p>
    <w:p w:rsidR="00BB6B99" w:rsidRDefault="00BB6B99" w:rsidP="00BB6B99">
      <w:pPr>
        <w:pStyle w:val="a8"/>
      </w:pPr>
      <w:proofErr w:type="gramStart"/>
      <w:r>
        <w:t>электронная коммерция; цифровая экономика; США; Китай; американский подход; китайский подход;, принципы; факторы.</w:t>
      </w:r>
      <w:proofErr w:type="gramEnd"/>
    </w:p>
    <w:p w:rsidR="00BB6B99" w:rsidRDefault="00BB6B99" w:rsidP="00BB6B99">
      <w:pPr>
        <w:pStyle w:val="a9"/>
      </w:pPr>
      <w:r>
        <w:t xml:space="preserve">Для цитирования: </w:t>
      </w:r>
    </w:p>
    <w:p w:rsidR="00BB6B99" w:rsidRDefault="00BB6B99" w:rsidP="00BB6B99">
      <w:pPr>
        <w:pStyle w:val="aa"/>
      </w:pPr>
      <w:r>
        <w:t xml:space="preserve">Тюленева Т. И. Сущность, принципы и факторы развития электронной коммерции: американский и китайский подходы // Прикладные экономические исследования. – 2026. – № 7. – С. 155–162. </w:t>
      </w:r>
      <w:proofErr w:type="spellStart"/>
      <w:r>
        <w:t>doi</w:t>
      </w:r>
      <w:proofErr w:type="spellEnd"/>
      <w:r>
        <w:t>: 10.47576/2949-1908.2026.7.7.017.</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The essence, principles and factors </w:t>
      </w:r>
      <w:r w:rsidRPr="00BB6B99">
        <w:rPr>
          <w:lang w:val="en-US"/>
        </w:rPr>
        <w:br/>
        <w:t xml:space="preserve">of e-commerce development: american </w:t>
      </w:r>
      <w:r w:rsidRPr="00BB6B99">
        <w:rPr>
          <w:lang w:val="en-US"/>
        </w:rPr>
        <w:br/>
        <w:t>and chinese approaches</w:t>
      </w:r>
    </w:p>
    <w:p w:rsidR="00BB6B99" w:rsidRPr="00BB6B99" w:rsidRDefault="00BB6B99" w:rsidP="00BB6B99">
      <w:pPr>
        <w:pStyle w:val="a6"/>
        <w:rPr>
          <w:lang w:val="en-US"/>
        </w:rPr>
      </w:pPr>
      <w:proofErr w:type="spellStart"/>
      <w:r w:rsidRPr="00BB6B99">
        <w:rPr>
          <w:lang w:val="en-US"/>
        </w:rPr>
        <w:t>Tyuleneva</w:t>
      </w:r>
      <w:proofErr w:type="spellEnd"/>
      <w:r w:rsidRPr="00BB6B99">
        <w:rPr>
          <w:lang w:val="en-US"/>
        </w:rPr>
        <w:t xml:space="preserve"> Tatiana I.</w:t>
      </w:r>
    </w:p>
    <w:p w:rsidR="00BB6B99" w:rsidRPr="00BB6B99" w:rsidRDefault="00BB6B99" w:rsidP="00BB6B99">
      <w:pPr>
        <w:pStyle w:val="a7"/>
        <w:rPr>
          <w:lang w:val="en-US"/>
        </w:rPr>
      </w:pPr>
      <w:r w:rsidRPr="00BB6B99">
        <w:rPr>
          <w:lang w:val="en-US"/>
        </w:rPr>
        <w:t>Pacific State University, Khabarovsk, Russia, tti1409@yandex.ru</w:t>
      </w:r>
    </w:p>
    <w:p w:rsidR="00BB6B99" w:rsidRPr="00BB6B99" w:rsidRDefault="00BB6B99" w:rsidP="00BB6B99">
      <w:pPr>
        <w:pStyle w:val="a9"/>
        <w:rPr>
          <w:lang w:val="en-US"/>
        </w:rPr>
      </w:pPr>
      <w:r w:rsidRPr="00BB6B99">
        <w:rPr>
          <w:lang w:val="en-US"/>
        </w:rPr>
        <w:lastRenderedPageBreak/>
        <w:t>Abstract</w:t>
      </w:r>
    </w:p>
    <w:p w:rsidR="00BB6B99" w:rsidRPr="00BB6B99" w:rsidRDefault="00BB6B99" w:rsidP="00BB6B99">
      <w:pPr>
        <w:pStyle w:val="a8"/>
        <w:rPr>
          <w:lang w:val="en-US"/>
        </w:rPr>
      </w:pPr>
      <w:r w:rsidRPr="00BB6B99">
        <w:rPr>
          <w:lang w:val="en-US"/>
        </w:rPr>
        <w:t>The article examines the essence of e-commerce as a complex multi-level system of the digital economy that brings together manufacturers, sellers, buyers, digital platforms, payment services, logistics companies, financial organizations, and government institutions. Special attention is paid to a comparative analysis of the American and Chinese approaches to understanding the essence, principles, and development factors of e-commerce. The American model is considered mainly through the lens of market efficiency, digital transactions, competition, innovative business models, customer orientation, and consumer rights protection. The Chinese approach is presented as ecosystem-based and infrastructure-oriented, relying on platform coordination, the integration of online and offline processes, logistics development, digital payments, the use of big data, and the active role of the state.</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t>e-commerce; digital economy; USA; China; American approach; Chinese approach; principles; factors.</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Tyuleneva</w:t>
      </w:r>
      <w:proofErr w:type="spellEnd"/>
      <w:r w:rsidRPr="00BB6B99">
        <w:rPr>
          <w:lang w:val="en-US"/>
        </w:rPr>
        <w:t xml:space="preserve"> T. I. The essence, principles and factors of e-commerce development: </w:t>
      </w:r>
      <w:proofErr w:type="spellStart"/>
      <w:proofErr w:type="gramStart"/>
      <w:r w:rsidRPr="00BB6B99">
        <w:rPr>
          <w:lang w:val="en-US"/>
        </w:rPr>
        <w:t>american</w:t>
      </w:r>
      <w:proofErr w:type="spellEnd"/>
      <w:proofErr w:type="gramEnd"/>
      <w:r w:rsidRPr="00BB6B99">
        <w:rPr>
          <w:lang w:val="en-US"/>
        </w:rPr>
        <w:t xml:space="preserve"> and </w:t>
      </w:r>
      <w:proofErr w:type="spellStart"/>
      <w:r w:rsidRPr="00BB6B99">
        <w:rPr>
          <w:lang w:val="en-US"/>
        </w:rPr>
        <w:t>chinese</w:t>
      </w:r>
      <w:proofErr w:type="spellEnd"/>
      <w:r w:rsidRPr="00BB6B99">
        <w:rPr>
          <w:lang w:val="en-US"/>
        </w:rPr>
        <w:t xml:space="preserve"> approaches. </w:t>
      </w:r>
      <w:proofErr w:type="gramStart"/>
      <w:r w:rsidRPr="00BB6B99">
        <w:rPr>
          <w:i/>
          <w:iCs/>
          <w:lang w:val="en-US"/>
        </w:rPr>
        <w:t xml:space="preserve">Applied economic research, </w:t>
      </w:r>
      <w:r w:rsidRPr="00BB6B99">
        <w:rPr>
          <w:lang w:val="en-US"/>
        </w:rPr>
        <w:t xml:space="preserve">2026, no. 7, </w:t>
      </w:r>
      <w:r w:rsidRPr="00BB6B99">
        <w:rPr>
          <w:lang w:val="en-US"/>
        </w:rPr>
        <w:br/>
        <w:t>pp. 155–162.</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10.47576/2949-1908.2026.7.7.017.</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332.1:614.35</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10.47576/2949-1908.2026.7.7.018</w:t>
      </w:r>
    </w:p>
    <w:p w:rsidR="00BB6B99" w:rsidRDefault="00BB6B99" w:rsidP="00BB6B99">
      <w:pPr>
        <w:pStyle w:val="a5"/>
      </w:pPr>
      <w:r>
        <w:t xml:space="preserve">Теоретические аспекты обеспечения экономической безопасности </w:t>
      </w:r>
      <w:r>
        <w:br/>
        <w:t xml:space="preserve">в сфере обращения лекарственных препаратов </w:t>
      </w:r>
      <w:r>
        <w:br/>
        <w:t>в Российской Федерации</w:t>
      </w:r>
    </w:p>
    <w:p w:rsidR="00BB6B99" w:rsidRDefault="00BB6B99" w:rsidP="00BB6B99">
      <w:pPr>
        <w:pStyle w:val="a6"/>
      </w:pPr>
      <w:proofErr w:type="spellStart"/>
      <w:r>
        <w:t>Мирандов</w:t>
      </w:r>
      <w:proofErr w:type="spellEnd"/>
      <w:r>
        <w:t xml:space="preserve"> Андрей Борисович</w:t>
      </w:r>
    </w:p>
    <w:p w:rsidR="00BB6B99" w:rsidRDefault="00BB6B99" w:rsidP="00BB6B99">
      <w:pPr>
        <w:pStyle w:val="a7"/>
      </w:pPr>
      <w:r>
        <w:t>Российский университет кооперации, Мытищи, Россия, andreymirandov@mail.ru</w:t>
      </w:r>
    </w:p>
    <w:p w:rsidR="00BB6B99" w:rsidRDefault="00BB6B99" w:rsidP="00BB6B99">
      <w:pPr>
        <w:pStyle w:val="a9"/>
      </w:pPr>
      <w:r>
        <w:t>Аннотация</w:t>
      </w:r>
    </w:p>
    <w:p w:rsidR="00BB6B99" w:rsidRDefault="00BB6B99" w:rsidP="00BB6B99">
      <w:pPr>
        <w:pStyle w:val="a8"/>
      </w:pPr>
      <w:r>
        <w:t>В статье обосновывается, что фармацевтическая отрасль является стратегически значимым элементом национальной экономики, состояние которой напрямую влияет на здоровье населения, качество трудового потенциала и демографическую устойчивость страны. В условиях геополитической напряженности, санкционного давления и необходимости импортозамещения вопросы обеспечения экономической безопасности в сфере обращения лекарственных препаратов приобретают особую актуальность. Рассмотрены теоретико-методологические подходы к определению категорий «экономическая безопасность» и «фармацевтическая безопасность», выявлена их структурная взаимосвязь. Определены ключевые компоненты системы фармацевтической безопасности: качество и подлинность лекарственных средств, их доступность для населения, эффективность государственного контроля и противодействие теневому обороту. Систематизированы основные угрозы экономической безопасности в исследуемой сфере, выделены их источники и механизмы негативного воздействия на экономическую систему государства. Особое внимание уделено мультипликативному характеру влияния криминальной деятельности в фармацевтическом секторе, проявляющемуся в одновременном ухудшении нескольких параметров экономической безопасности. Сделан вывод о необходимости формирования комплексного подхода к разработке организационно-</w:t>
      </w:r>
      <w:proofErr w:type="gramStart"/>
      <w:r>
        <w:lastRenderedPageBreak/>
        <w:t>экономических механизмов</w:t>
      </w:r>
      <w:proofErr w:type="gramEnd"/>
      <w:r>
        <w:t xml:space="preserve"> обеспечения безопасности лекарственного обращения, учитывающего как отраслевую специфику, так и региональные особенности функционирования фармацевтического рынка.</w:t>
      </w:r>
    </w:p>
    <w:p w:rsidR="00BB6B99" w:rsidRDefault="00BB6B99" w:rsidP="00BB6B99">
      <w:pPr>
        <w:pStyle w:val="a9"/>
      </w:pPr>
      <w:r>
        <w:t xml:space="preserve">Ключевые слова: </w:t>
      </w:r>
    </w:p>
    <w:p w:rsidR="00BB6B99" w:rsidRDefault="00BB6B99" w:rsidP="00BB6B99">
      <w:pPr>
        <w:pStyle w:val="a8"/>
      </w:pPr>
      <w:r>
        <w:t>государственное регулирование; обращение лекарственных препаратов; угрозы экономической безопасности; фармацевтическая безопасность; фармацевтическая отрасль; фальсифицированные лекарственные средства; экономическая безопасность.</w:t>
      </w:r>
    </w:p>
    <w:p w:rsidR="00BB6B99" w:rsidRDefault="00BB6B99" w:rsidP="00BB6B99">
      <w:pPr>
        <w:pStyle w:val="a9"/>
      </w:pPr>
      <w:r>
        <w:t xml:space="preserve">Для цитирования: </w:t>
      </w:r>
    </w:p>
    <w:p w:rsidR="00BB6B99" w:rsidRDefault="00BB6B99" w:rsidP="00BB6B99">
      <w:pPr>
        <w:pStyle w:val="aa"/>
      </w:pPr>
      <w:proofErr w:type="spellStart"/>
      <w:r>
        <w:t>Мирандов</w:t>
      </w:r>
      <w:proofErr w:type="spellEnd"/>
      <w:r>
        <w:t xml:space="preserve"> А. Б. Теоретические аспекты обеспечения экономической безопасности в сфере обращения лекарственных препаратов в Российской Федерации // Прикладные экономические исследования. – 2026. – № 7. – С. 163–169. </w:t>
      </w:r>
      <w:proofErr w:type="spellStart"/>
      <w:r>
        <w:t>doi</w:t>
      </w:r>
      <w:proofErr w:type="spellEnd"/>
      <w:r>
        <w:t>: 10.47576/2949-1908.2026.7.7.018.</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Theoretical aspects of ensuring economic security in the field of medicine management in the Russian Federation</w:t>
      </w:r>
    </w:p>
    <w:p w:rsidR="00BB6B99" w:rsidRPr="00BB6B99" w:rsidRDefault="00BB6B99" w:rsidP="00BB6B99">
      <w:pPr>
        <w:pStyle w:val="a6"/>
        <w:rPr>
          <w:lang w:val="en-US"/>
        </w:rPr>
      </w:pPr>
      <w:proofErr w:type="spellStart"/>
      <w:r w:rsidRPr="00BB6B99">
        <w:rPr>
          <w:lang w:val="en-US"/>
        </w:rPr>
        <w:t>Mirandov</w:t>
      </w:r>
      <w:proofErr w:type="spellEnd"/>
      <w:r w:rsidRPr="00BB6B99">
        <w:rPr>
          <w:lang w:val="en-US"/>
        </w:rPr>
        <w:t xml:space="preserve"> </w:t>
      </w:r>
      <w:proofErr w:type="spellStart"/>
      <w:r w:rsidRPr="00BB6B99">
        <w:rPr>
          <w:lang w:val="en-US"/>
        </w:rPr>
        <w:t>Andrey</w:t>
      </w:r>
      <w:proofErr w:type="spellEnd"/>
      <w:r w:rsidRPr="00BB6B99">
        <w:rPr>
          <w:lang w:val="en-US"/>
        </w:rPr>
        <w:t xml:space="preserve"> B.</w:t>
      </w:r>
    </w:p>
    <w:p w:rsidR="00BB6B99" w:rsidRPr="00BB6B99" w:rsidRDefault="00BB6B99" w:rsidP="00BB6B99">
      <w:pPr>
        <w:pStyle w:val="a7"/>
        <w:rPr>
          <w:lang w:val="en-US"/>
        </w:rPr>
      </w:pPr>
      <w:r w:rsidRPr="00BB6B99">
        <w:rPr>
          <w:lang w:val="en-US"/>
        </w:rPr>
        <w:t xml:space="preserve">Russian university of cooperation, </w:t>
      </w:r>
      <w:proofErr w:type="spellStart"/>
      <w:r w:rsidRPr="00BB6B99">
        <w:rPr>
          <w:lang w:val="en-US"/>
        </w:rPr>
        <w:t>Mytishchi</w:t>
      </w:r>
      <w:proofErr w:type="spellEnd"/>
      <w:r w:rsidRPr="00BB6B99">
        <w:rPr>
          <w:lang w:val="en-US"/>
        </w:rPr>
        <w:t>, Russia, andreymirandov@mail.ru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The article substantiates that the pharmaceutical industry is a strategically important element of the national economy, the state of which directly affects the health of the population, the quality of labor potential and demographic sustainability of the country. In the context of geopolitical tensions, sanctions pressure and the need for import substitution, issues of ensuring economic security in the field of drug circulation are becoming particularly relevant. Theoretical and methodological approaches to the definition of the categories “economic security” and “pharmaceutical safety” are considered, and their structural interrelation is revealed. The key components of the pharmaceutical safety system are identified: the quality and authenticity of medicines, their accessibility to the public, the effectiveness of state control and countering shadow trafficking. The main threats to economic security in the field under study are </w:t>
      </w:r>
      <w:proofErr w:type="gramStart"/>
      <w:r w:rsidRPr="00BB6B99">
        <w:rPr>
          <w:lang w:val="en-US"/>
        </w:rPr>
        <w:t>systematized,</w:t>
      </w:r>
      <w:proofErr w:type="gramEnd"/>
      <w:r w:rsidRPr="00BB6B99">
        <w:rPr>
          <w:lang w:val="en-US"/>
        </w:rPr>
        <w:t xml:space="preserve"> their sources and mechanisms of negative impact on the economic system of the state are highlighted. Special attention is paid to the multiplicative nature of the impact of criminal activity in the pharmaceutical sector, manifested in the simultaneous deterioration of several parameters of economic security. It is concluded that it is necessary to form an integrated approach to the development of organizational and economic mechanisms for ensuring the safety of medicinal products, taking into account both industry specifics and regional specifics of the pharmaceutical market. </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proofErr w:type="gramStart"/>
      <w:r w:rsidRPr="00BB6B99">
        <w:rPr>
          <w:lang w:val="en-US"/>
        </w:rPr>
        <w:t>government</w:t>
      </w:r>
      <w:proofErr w:type="gramEnd"/>
      <w:r w:rsidRPr="00BB6B99">
        <w:rPr>
          <w:lang w:val="en-US"/>
        </w:rPr>
        <w:t xml:space="preserve"> regulation; circulation of medicines; threats to economic security; pharmaceutical safety; pharmaceutical industry; counterfeit medicines; economic security.</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proofErr w:type="gramStart"/>
      <w:r w:rsidRPr="00BB6B99">
        <w:rPr>
          <w:lang w:val="en-US"/>
        </w:rPr>
        <w:t>Mirandov</w:t>
      </w:r>
      <w:proofErr w:type="spellEnd"/>
      <w:r w:rsidRPr="00BB6B99">
        <w:rPr>
          <w:lang w:val="en-US"/>
        </w:rPr>
        <w:t xml:space="preserve"> A. B. Theoretical aspects of ensuring economic security in the field of medicine management in the Russian Federation.</w:t>
      </w:r>
      <w:proofErr w:type="gramEnd"/>
      <w:r w:rsidRPr="00BB6B99">
        <w:rPr>
          <w:lang w:val="en-US"/>
        </w:rPr>
        <w:t xml:space="preserve"> </w:t>
      </w:r>
      <w:proofErr w:type="gramStart"/>
      <w:r w:rsidRPr="00BB6B99">
        <w:rPr>
          <w:i/>
          <w:iCs/>
          <w:lang w:val="en-US"/>
        </w:rPr>
        <w:t xml:space="preserve">Applied economic research, </w:t>
      </w:r>
      <w:r w:rsidRPr="00BB6B99">
        <w:rPr>
          <w:lang w:val="en-US"/>
        </w:rPr>
        <w:t>2026, no. 7, pp. 163–169.</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10.47576/2949-1908.2026.7.7.018.</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338</w:t>
      </w:r>
    </w:p>
    <w:p w:rsidR="00BB6B99" w:rsidRPr="00BB6B99" w:rsidRDefault="00BB6B99" w:rsidP="00BB6B99">
      <w:pPr>
        <w:pStyle w:val="doi"/>
        <w:rPr>
          <w:lang w:val="en-US"/>
        </w:rPr>
      </w:pPr>
      <w:proofErr w:type="spellStart"/>
      <w:proofErr w:type="gramStart"/>
      <w:r w:rsidRPr="00BB6B99">
        <w:rPr>
          <w:lang w:val="en-US"/>
        </w:rPr>
        <w:lastRenderedPageBreak/>
        <w:t>doi</w:t>
      </w:r>
      <w:proofErr w:type="spellEnd"/>
      <w:proofErr w:type="gramEnd"/>
      <w:r w:rsidRPr="00BB6B99">
        <w:rPr>
          <w:lang w:val="en-US"/>
        </w:rPr>
        <w:t>: 10.47576/2949-1908.2026.7.7.019</w:t>
      </w:r>
    </w:p>
    <w:p w:rsidR="00BB6B99" w:rsidRDefault="00BB6B99" w:rsidP="00BB6B99">
      <w:pPr>
        <w:pStyle w:val="a5"/>
      </w:pPr>
      <w:r>
        <w:t xml:space="preserve">Теоретико-методические аспекты </w:t>
      </w:r>
      <w:proofErr w:type="gramStart"/>
      <w:r>
        <w:t>оценки эффективности механизма обеспечения экономической безопасности организаций</w:t>
      </w:r>
      <w:proofErr w:type="gramEnd"/>
      <w:r>
        <w:t xml:space="preserve"> </w:t>
      </w:r>
      <w:r>
        <w:br/>
        <w:t>в сфере жилищного строительства на основе типологии угроз</w:t>
      </w:r>
    </w:p>
    <w:p w:rsidR="00BB6B99" w:rsidRDefault="00BB6B99" w:rsidP="00BB6B99">
      <w:pPr>
        <w:pStyle w:val="a6"/>
      </w:pPr>
      <w:r>
        <w:t>Макеев Дмитрий Валерьевич</w:t>
      </w:r>
    </w:p>
    <w:p w:rsidR="00BB6B99" w:rsidRDefault="00BB6B99" w:rsidP="00BB6B99">
      <w:pPr>
        <w:pStyle w:val="a7"/>
      </w:pPr>
      <w:r>
        <w:t xml:space="preserve">Российский университет кооперации, Мытищи, Россия, </w:t>
      </w:r>
      <w:r>
        <w:br/>
        <w:t>Makeev7.96@mail.ru</w:t>
      </w:r>
    </w:p>
    <w:p w:rsidR="00BB6B99" w:rsidRDefault="00BB6B99" w:rsidP="00BB6B99">
      <w:pPr>
        <w:pStyle w:val="a9"/>
      </w:pPr>
      <w:r>
        <w:t>Аннотация</w:t>
      </w:r>
    </w:p>
    <w:p w:rsidR="00BB6B99" w:rsidRDefault="00BB6B99" w:rsidP="00BB6B99">
      <w:pPr>
        <w:pStyle w:val="a8"/>
      </w:pPr>
      <w:r>
        <w:t xml:space="preserve">В статье раскрыта роль жилищного строительства как сферы экономической деятельности и ресурса для реализации целей национального развития. </w:t>
      </w:r>
      <w:proofErr w:type="gramStart"/>
      <w:r>
        <w:t>На основе авторского анализа теоретических положений обеспечения экономической безопасности девелоперов был сделан вывод о несовершенстве терминологического аппарата, что послужило основанием для предложения интерпретации терминов «экономическая безопасность организаций в сфере жилищного строительства», «вызовы экономической безопасности организаций в сфере жилищного строительства», «угрозы экономической безопасности организаций в сфере жилищного строительства» и «риски экономической безопасности организаций в сфере жилищного строительства» и их уточнения с</w:t>
      </w:r>
      <w:proofErr w:type="gramEnd"/>
      <w:r>
        <w:t xml:space="preserve"> учетом специфики деятельности. Предложена авторская классификация угроз экономической безопасности девелопера, которая служит исходным условием для обоснования и оценки эффективности применяемых мер по обеспечению экономической безопасности предприятий в сфере жилищного строительства</w:t>
      </w:r>
    </w:p>
    <w:p w:rsidR="00BB6B99" w:rsidRDefault="00BB6B99" w:rsidP="00BB6B99">
      <w:pPr>
        <w:pStyle w:val="a9"/>
      </w:pPr>
      <w:r>
        <w:t xml:space="preserve">Ключевые слова: </w:t>
      </w:r>
    </w:p>
    <w:p w:rsidR="00BB6B99" w:rsidRDefault="00BB6B99" w:rsidP="00BB6B99">
      <w:pPr>
        <w:pStyle w:val="a8"/>
      </w:pPr>
      <w:r>
        <w:t xml:space="preserve">вызовы; механизм обеспечения экономической безопасности организаций в сфере жилищного строительства; риски; угроза; экономическая безопасность девелопера; эффективность. </w:t>
      </w:r>
    </w:p>
    <w:p w:rsidR="00BB6B99" w:rsidRDefault="00BB6B99" w:rsidP="00BB6B99">
      <w:pPr>
        <w:pStyle w:val="a9"/>
      </w:pPr>
      <w:r>
        <w:t xml:space="preserve">Для цитирования: </w:t>
      </w:r>
    </w:p>
    <w:p w:rsidR="00BB6B99" w:rsidRDefault="00BB6B99" w:rsidP="00BB6B99">
      <w:pPr>
        <w:pStyle w:val="aa"/>
      </w:pPr>
      <w:r>
        <w:t xml:space="preserve">Макеев Д. В. Теоретико-методические аспекты </w:t>
      </w:r>
      <w:proofErr w:type="gramStart"/>
      <w:r>
        <w:t>оценки эффективности механизма обеспечения экономической безопасности организаций</w:t>
      </w:r>
      <w:proofErr w:type="gramEnd"/>
      <w:r>
        <w:t xml:space="preserve"> в сфере жилищного строительства на основе типологии угроз // Прикладные экономические исследования. – 2026. – № 7. – С. 170–177. </w:t>
      </w:r>
      <w:proofErr w:type="spellStart"/>
      <w:r>
        <w:t>doi</w:t>
      </w:r>
      <w:proofErr w:type="spellEnd"/>
      <w:r>
        <w:t>: 10.47576/2949-1908.2026.7.7.019.</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Theoretical and methodological aspects </w:t>
      </w:r>
      <w:r w:rsidRPr="00BB6B99">
        <w:rPr>
          <w:lang w:val="en-US"/>
        </w:rPr>
        <w:br/>
        <w:t xml:space="preserve">of assessing the efficiency of the mechanism </w:t>
      </w:r>
      <w:r w:rsidRPr="00BB6B99">
        <w:rPr>
          <w:lang w:val="en-US"/>
        </w:rPr>
        <w:br/>
        <w:t>for ensuring the economic security of organizations in the field of residential construction based on the typology of threats</w:t>
      </w:r>
    </w:p>
    <w:p w:rsidR="00BB6B99" w:rsidRPr="00BB6B99" w:rsidRDefault="00BB6B99" w:rsidP="00BB6B99">
      <w:pPr>
        <w:pStyle w:val="a6"/>
        <w:rPr>
          <w:lang w:val="en-US"/>
        </w:rPr>
      </w:pPr>
      <w:proofErr w:type="spellStart"/>
      <w:r w:rsidRPr="00BB6B99">
        <w:rPr>
          <w:lang w:val="en-US"/>
        </w:rPr>
        <w:t>Makeev</w:t>
      </w:r>
      <w:proofErr w:type="spellEnd"/>
      <w:r w:rsidRPr="00BB6B99">
        <w:rPr>
          <w:lang w:val="en-US"/>
        </w:rPr>
        <w:t xml:space="preserve"> Dmitry V. </w:t>
      </w:r>
    </w:p>
    <w:p w:rsidR="00BB6B99" w:rsidRPr="00BB6B99" w:rsidRDefault="00BB6B99" w:rsidP="00BB6B99">
      <w:pPr>
        <w:pStyle w:val="a7"/>
        <w:rPr>
          <w:lang w:val="en-US"/>
        </w:rPr>
      </w:pPr>
      <w:r w:rsidRPr="00BB6B99">
        <w:rPr>
          <w:lang w:val="en-US"/>
        </w:rPr>
        <w:t xml:space="preserve">Russian University of Cooperation, </w:t>
      </w:r>
      <w:proofErr w:type="spellStart"/>
      <w:r w:rsidRPr="00BB6B99">
        <w:rPr>
          <w:lang w:val="en-US"/>
        </w:rPr>
        <w:t>Mytishchi</w:t>
      </w:r>
      <w:proofErr w:type="spellEnd"/>
      <w:r w:rsidRPr="00BB6B99">
        <w:rPr>
          <w:lang w:val="en-US"/>
        </w:rPr>
        <w:t>, Russia, Makeev7.96@mail.ru</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lastRenderedPageBreak/>
        <w:t>The article reveals the role of residential construction as a sphere of economic activity and a resource for achieving national development goals. Based on the author’s analysis of theoretical provisions for ensuring the economic security of developers, a conclusion was drawn about the imperfection of the terminological apparatus, which served as the basis for proposing an interpretation of the terms “economic security of organizations in the field of residential construction,” “challenges to the economic security of organizations in the field of residential construction,” “threats to the economic security of organizations in the field of residential construction,” and “risks to the economic security of organizations in the field of residential construction,” and their clarification taking into account the specifics of the activity. The author’s classification of threats to the economic security of the developer is proposed, which serves as an initial condition for substantiating and assessing the effectiveness of the measures applied to ensure the economic security of enterprises in the field of residential construction.</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proofErr w:type="gramStart"/>
      <w:r w:rsidRPr="00BB6B99">
        <w:rPr>
          <w:lang w:val="en-US"/>
        </w:rPr>
        <w:t>challenges</w:t>
      </w:r>
      <w:proofErr w:type="gramEnd"/>
      <w:r w:rsidRPr="00BB6B99">
        <w:rPr>
          <w:lang w:val="en-US"/>
        </w:rPr>
        <w:t>; mechanism for ensuring the economic security of organizations in the field of residential construction; risks; threat; economic security of the developer; efficiency.</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Makeev</w:t>
      </w:r>
      <w:proofErr w:type="spellEnd"/>
      <w:r w:rsidRPr="00BB6B99">
        <w:rPr>
          <w:lang w:val="en-US"/>
        </w:rPr>
        <w:t xml:space="preserve"> D. V. Theoretical and methodological aspects of assessing the efficiency of the mechanism for ensuring the economic security of organizations in the field of residential construction based on the typology of threats. </w:t>
      </w:r>
      <w:proofErr w:type="gramStart"/>
      <w:r w:rsidRPr="00BB6B99">
        <w:rPr>
          <w:i/>
          <w:iCs/>
          <w:lang w:val="en-US"/>
        </w:rPr>
        <w:t>Applied economic research,</w:t>
      </w:r>
      <w:r w:rsidRPr="00BB6B99">
        <w:rPr>
          <w:lang w:val="en-US"/>
        </w:rPr>
        <w:t xml:space="preserve"> 2026, no. 7, pp. 170–177.</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10.47576/2949-1908.2026.7.7.019.</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338.2:336.7:004.738.5</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10.47576/2949-1908.2026.7.7.020</w:t>
      </w:r>
    </w:p>
    <w:p w:rsidR="00BB6B99" w:rsidRDefault="00BB6B99" w:rsidP="00BB6B99">
      <w:pPr>
        <w:pStyle w:val="a5"/>
      </w:pPr>
      <w:r>
        <w:t>Организационно-</w:t>
      </w:r>
      <w:proofErr w:type="gramStart"/>
      <w:r>
        <w:t>экономический механизм</w:t>
      </w:r>
      <w:proofErr w:type="gramEnd"/>
      <w:r>
        <w:t xml:space="preserve"> развития платформенной экономики </w:t>
      </w:r>
      <w:r>
        <w:br/>
        <w:t xml:space="preserve">в финтех-секторе в системе региональной </w:t>
      </w:r>
      <w:r>
        <w:br/>
        <w:t>и отраслевой экономики</w:t>
      </w:r>
    </w:p>
    <w:p w:rsidR="00BB6B99" w:rsidRDefault="00BB6B99" w:rsidP="00BB6B99">
      <w:pPr>
        <w:pStyle w:val="a6"/>
      </w:pPr>
      <w:r>
        <w:t>Якубов Алексей Альбертович</w:t>
      </w:r>
    </w:p>
    <w:p w:rsidR="00BB6B99" w:rsidRDefault="00BB6B99" w:rsidP="00BB6B99">
      <w:pPr>
        <w:pStyle w:val="a7"/>
      </w:pPr>
      <w:r>
        <w:t>Финансовый университет при Правительстве Российской Федерации, Москва, Россия, yakubovaleks11@gmail.com</w:t>
      </w:r>
    </w:p>
    <w:p w:rsidR="00BB6B99" w:rsidRDefault="00BB6B99" w:rsidP="00BB6B99">
      <w:pPr>
        <w:pStyle w:val="a9"/>
      </w:pPr>
      <w:r>
        <w:t>Аннотация</w:t>
      </w:r>
    </w:p>
    <w:p w:rsidR="00BB6B99" w:rsidRDefault="00BB6B99" w:rsidP="00BB6B99">
      <w:pPr>
        <w:pStyle w:val="a8"/>
      </w:pPr>
      <w:r>
        <w:t>В статье исследуются теоретические и прикладные аспекты формирования организационно-</w:t>
      </w:r>
      <w:proofErr w:type="gramStart"/>
      <w:r>
        <w:t>экономического механизма</w:t>
      </w:r>
      <w:proofErr w:type="gramEnd"/>
      <w:r>
        <w:t xml:space="preserve"> развития платформенной экономики в </w:t>
      </w:r>
      <w:proofErr w:type="spellStart"/>
      <w:r>
        <w:t>FinTech</w:t>
      </w:r>
      <w:proofErr w:type="spellEnd"/>
      <w:r>
        <w:t>-секторе в условиях цифровой трансформации региональной и отраслевой экономики. Актуальность исследования обусловлена активным распространением цифровых финансовых платформ, расширением доступности финансовых услуг и необходимостью формирования эффективных механизмов управления развитием платформенных моделей. Цель исследования заключается в разработке организационно-</w:t>
      </w:r>
      <w:proofErr w:type="gramStart"/>
      <w:r>
        <w:t>экономического механизма</w:t>
      </w:r>
      <w:proofErr w:type="gramEnd"/>
      <w:r>
        <w:t>, обеспечивающего повышение эффективности цифровых финансовых сервисов и устойчивое развитие платформенной экономики. Методологическую основу составили положения теории платформенной экономики, институционального подхода и концепции цифровой трансформации. В результате исследования уточнено содержание категории организационно-</w:t>
      </w:r>
      <w:proofErr w:type="gramStart"/>
      <w:r>
        <w:t>экономического механизма</w:t>
      </w:r>
      <w:proofErr w:type="gramEnd"/>
      <w:r>
        <w:t xml:space="preserve"> развития платформенной экономики в </w:t>
      </w:r>
      <w:proofErr w:type="spellStart"/>
      <w:r>
        <w:t>FinTech</w:t>
      </w:r>
      <w:proofErr w:type="spellEnd"/>
      <w:r>
        <w:t xml:space="preserve">-секторе и предложен регионально-отраслевой подход, основанный на согласовании интересов государства, финансовых организаций, цифровых платформ, </w:t>
      </w:r>
      <w:r>
        <w:lastRenderedPageBreak/>
        <w:t>бизнеса и пользователей финансовых услуг. Определены функциональные блоки механизма и обоснованы условия его практической реализации.</w:t>
      </w:r>
    </w:p>
    <w:p w:rsidR="00BB6B99" w:rsidRDefault="00BB6B99" w:rsidP="00BB6B99">
      <w:pPr>
        <w:pStyle w:val="a9"/>
      </w:pPr>
      <w:r>
        <w:t xml:space="preserve">Ключевые слова: </w:t>
      </w:r>
    </w:p>
    <w:p w:rsidR="00BB6B99" w:rsidRDefault="00BB6B99" w:rsidP="00BB6B99">
      <w:pPr>
        <w:pStyle w:val="a8"/>
      </w:pPr>
      <w:proofErr w:type="gramStart"/>
      <w:r>
        <w:t xml:space="preserve">платформенная экономика; </w:t>
      </w:r>
      <w:proofErr w:type="spellStart"/>
      <w:r>
        <w:t>FinTech</w:t>
      </w:r>
      <w:proofErr w:type="spellEnd"/>
      <w:r>
        <w:t>-сектор; финансовые технологии; организационно-экономический механизм; цифровая трансформация; цифровые финансовые платформы; региональная экономика; отраслевая экономика; цифровая инфраструктура; платформенные модели; финансовые сервисы; цифровая экономика.</w:t>
      </w:r>
      <w:proofErr w:type="gramEnd"/>
    </w:p>
    <w:p w:rsidR="00BB6B99" w:rsidRDefault="00BB6B99" w:rsidP="00BB6B99">
      <w:pPr>
        <w:pStyle w:val="a9"/>
      </w:pPr>
      <w:r>
        <w:t xml:space="preserve">Для цитирования: </w:t>
      </w:r>
    </w:p>
    <w:p w:rsidR="00BB6B99" w:rsidRDefault="00BB6B99" w:rsidP="00BB6B99">
      <w:pPr>
        <w:pStyle w:val="aa"/>
      </w:pPr>
      <w:r>
        <w:t>Якубов А. А. Организационно-</w:t>
      </w:r>
      <w:proofErr w:type="gramStart"/>
      <w:r>
        <w:t>экономический механизм</w:t>
      </w:r>
      <w:proofErr w:type="gramEnd"/>
      <w:r>
        <w:t xml:space="preserve"> развития платформенной экономики в </w:t>
      </w:r>
      <w:proofErr w:type="spellStart"/>
      <w:r>
        <w:t>финтех</w:t>
      </w:r>
      <w:proofErr w:type="spellEnd"/>
      <w:r>
        <w:t xml:space="preserve">-секторе в системе региональной и отраслевой экономики // Прикладные экономические исследования. – 2026. – № 7. – </w:t>
      </w:r>
      <w:r>
        <w:br/>
        <w:t xml:space="preserve">С. 178–183. </w:t>
      </w:r>
      <w:proofErr w:type="spellStart"/>
      <w:r>
        <w:t>doi</w:t>
      </w:r>
      <w:proofErr w:type="spellEnd"/>
      <w:r>
        <w:t>: 10.47576/2949-1908.2026.7.7.020.</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A methodological approach to assessing </w:t>
      </w:r>
      <w:r w:rsidRPr="00BB6B99">
        <w:rPr>
          <w:lang w:val="en-US"/>
        </w:rPr>
        <w:br/>
        <w:t xml:space="preserve">the development of the platform economy </w:t>
      </w:r>
      <w:r w:rsidRPr="00BB6B99">
        <w:rPr>
          <w:lang w:val="en-US"/>
        </w:rPr>
        <w:br/>
        <w:t>in the fintech sector: a regional-industry aspect</w:t>
      </w:r>
    </w:p>
    <w:p w:rsidR="00BB6B99" w:rsidRPr="00BB6B99" w:rsidRDefault="00BB6B99" w:rsidP="00BB6B99">
      <w:pPr>
        <w:pStyle w:val="a6"/>
        <w:rPr>
          <w:lang w:val="en-US"/>
        </w:rPr>
      </w:pPr>
      <w:proofErr w:type="spellStart"/>
      <w:proofErr w:type="gramStart"/>
      <w:r w:rsidRPr="00BB6B99">
        <w:rPr>
          <w:lang w:val="en-US"/>
        </w:rPr>
        <w:t>Yakubov</w:t>
      </w:r>
      <w:proofErr w:type="spellEnd"/>
      <w:r w:rsidRPr="00BB6B99">
        <w:rPr>
          <w:lang w:val="en-US"/>
        </w:rPr>
        <w:t xml:space="preserve"> Alexey A.</w:t>
      </w:r>
      <w:proofErr w:type="gramEnd"/>
      <w:r w:rsidRPr="00BB6B99">
        <w:rPr>
          <w:lang w:val="en-US"/>
        </w:rPr>
        <w:t xml:space="preserve"> </w:t>
      </w:r>
    </w:p>
    <w:p w:rsidR="00BB6B99" w:rsidRPr="00BB6B99" w:rsidRDefault="00BB6B99" w:rsidP="00BB6B99">
      <w:pPr>
        <w:pStyle w:val="a7"/>
        <w:rPr>
          <w:lang w:val="en-US"/>
        </w:rPr>
      </w:pPr>
      <w:r w:rsidRPr="00BB6B99">
        <w:rPr>
          <w:lang w:val="en-US"/>
        </w:rPr>
        <w:t xml:space="preserve">Financial University under the Government of the Russian Federation, </w:t>
      </w:r>
      <w:r w:rsidRPr="00BB6B99">
        <w:rPr>
          <w:lang w:val="en-US"/>
        </w:rPr>
        <w:br/>
        <w:t>Moscow, Russia</w:t>
      </w:r>
      <w:proofErr w:type="gramStart"/>
      <w:r w:rsidRPr="00BB6B99">
        <w:rPr>
          <w:lang w:val="en-US"/>
        </w:rPr>
        <w:t>,  yakubovaleks11@gmail.com</w:t>
      </w:r>
      <w:proofErr w:type="gramEnd"/>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This article examines the theoretical and methodological aspects of assessing the development of the platform economy in the </w:t>
      </w:r>
      <w:proofErr w:type="spellStart"/>
      <w:r w:rsidRPr="00BB6B99">
        <w:rPr>
          <w:lang w:val="en-US"/>
        </w:rPr>
        <w:t>FinTech</w:t>
      </w:r>
      <w:proofErr w:type="spellEnd"/>
      <w:r w:rsidRPr="00BB6B99">
        <w:rPr>
          <w:lang w:val="en-US"/>
        </w:rPr>
        <w:t xml:space="preserve"> sector, taking into account regional and industry specifics. The relevance of the study is due to the uneven digital transformation of the financial sector and differences in the development of digital infrastructure, financial platforms, and user activity across regions. The purpose of the study is to develop a methodological approach to a comprehensive assessment of the development of the platform economy in the </w:t>
      </w:r>
      <w:proofErr w:type="spellStart"/>
      <w:r w:rsidRPr="00BB6B99">
        <w:rPr>
          <w:lang w:val="en-US"/>
        </w:rPr>
        <w:t>FinTech</w:t>
      </w:r>
      <w:proofErr w:type="spellEnd"/>
      <w:r w:rsidRPr="00BB6B99">
        <w:rPr>
          <w:lang w:val="en-US"/>
        </w:rPr>
        <w:t xml:space="preserve"> sector. The methodological basis consists of economic, statistical, and comparative analysis methods, a systems approach, and a graphical interpretation of the results. The paper proposes the author’s regional and industry approach based on a consistent assessment of environmental factors, regional conditions, the calculation of specific indicators, an integral index of platform development, and a typology of regions. The scientific novelty lies in the formation of a comprehensive assessment model that takes into account the infrastructural, institutional, technological, and user parameters of platform economy development. The practical significance of the results lies in the possibility of their use in monitoring the digital transformation of the financial market and the development of mechanisms for the </w:t>
      </w:r>
      <w:proofErr w:type="spellStart"/>
      <w:r w:rsidRPr="00BB6B99">
        <w:rPr>
          <w:lang w:val="en-US"/>
        </w:rPr>
        <w:t>FinTech</w:t>
      </w:r>
      <w:proofErr w:type="spellEnd"/>
      <w:r w:rsidRPr="00BB6B99">
        <w:rPr>
          <w:lang w:val="en-US"/>
        </w:rPr>
        <w:t xml:space="preserve"> sector.</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t xml:space="preserve">platform economics; </w:t>
      </w:r>
      <w:proofErr w:type="spellStart"/>
      <w:r w:rsidRPr="00BB6B99">
        <w:rPr>
          <w:lang w:val="en-US"/>
        </w:rPr>
        <w:t>FinTech</w:t>
      </w:r>
      <w:proofErr w:type="spellEnd"/>
      <w:r w:rsidRPr="00BB6B99">
        <w:rPr>
          <w:lang w:val="en-US"/>
        </w:rPr>
        <w:t xml:space="preserve"> sector; financial technology; organizational-economic mechanism; digital transformation; digital financial platforms; regional economics; otherworldly economics; digital infrastructure; platform models; financial services; digital economics.</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Yakubov</w:t>
      </w:r>
      <w:proofErr w:type="spellEnd"/>
      <w:r w:rsidRPr="00BB6B99">
        <w:rPr>
          <w:lang w:val="en-US"/>
        </w:rPr>
        <w:t xml:space="preserve"> A. A. A methodological approach to assessing the development of the platform economy in the </w:t>
      </w:r>
      <w:proofErr w:type="spellStart"/>
      <w:r w:rsidRPr="00BB6B99">
        <w:rPr>
          <w:lang w:val="en-US"/>
        </w:rPr>
        <w:t>fintech</w:t>
      </w:r>
      <w:proofErr w:type="spellEnd"/>
      <w:r w:rsidRPr="00BB6B99">
        <w:rPr>
          <w:lang w:val="en-US"/>
        </w:rPr>
        <w:t xml:space="preserve"> sector: a regional-industry aspect. </w:t>
      </w:r>
      <w:proofErr w:type="gramStart"/>
      <w:r w:rsidRPr="00BB6B99">
        <w:rPr>
          <w:i/>
          <w:iCs/>
          <w:lang w:val="en-US"/>
        </w:rPr>
        <w:t>Applied economic research,</w:t>
      </w:r>
      <w:r w:rsidRPr="00BB6B99">
        <w:rPr>
          <w:lang w:val="en-US"/>
        </w:rPr>
        <w:t xml:space="preserve"> 2026, no. 7, pp. 178–183.</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10.47576/2949-1908.2026.7.7.020.</w:t>
      </w:r>
    </w:p>
    <w:p w:rsidR="00BB6B99" w:rsidRDefault="00BB6B99" w:rsidP="00BB6B99">
      <w:pPr>
        <w:pStyle w:val="a4"/>
      </w:pPr>
      <w:proofErr w:type="spellStart"/>
      <w:r>
        <w:t>Научная</w:t>
      </w:r>
      <w:proofErr w:type="spellEnd"/>
      <w:r>
        <w:t xml:space="preserve"> </w:t>
      </w:r>
      <w:proofErr w:type="spellStart"/>
      <w:r>
        <w:t>статья</w:t>
      </w:r>
      <w:proofErr w:type="spellEnd"/>
    </w:p>
    <w:p w:rsidR="00BB6B99" w:rsidRDefault="00BB6B99" w:rsidP="00BB6B99">
      <w:pPr>
        <w:pStyle w:val="a4"/>
      </w:pPr>
      <w:r>
        <w:lastRenderedPageBreak/>
        <w:t>УДК 330:004.8</w:t>
      </w:r>
    </w:p>
    <w:p w:rsidR="00BB6B99" w:rsidRDefault="00BB6B99" w:rsidP="00BB6B99">
      <w:pPr>
        <w:pStyle w:val="a4"/>
      </w:pPr>
      <w:proofErr w:type="spellStart"/>
      <w:proofErr w:type="gramStart"/>
      <w:r>
        <w:t>doi</w:t>
      </w:r>
      <w:proofErr w:type="spellEnd"/>
      <w:proofErr w:type="gramEnd"/>
      <w:r>
        <w:t>: 10.47576/2949-1908.2026.7.7.021</w:t>
      </w:r>
    </w:p>
    <w:p w:rsidR="00BB6B99" w:rsidRDefault="00BB6B99" w:rsidP="00BB6B99">
      <w:pPr>
        <w:pStyle w:val="a5"/>
      </w:pPr>
      <w:r>
        <w:t xml:space="preserve">Экономика искусственного интеллекта </w:t>
      </w:r>
      <w:r>
        <w:br/>
        <w:t xml:space="preserve">как развитие экономики знаний </w:t>
      </w:r>
    </w:p>
    <w:p w:rsidR="00BB6B99" w:rsidRDefault="00BB6B99" w:rsidP="00BB6B99">
      <w:pPr>
        <w:pStyle w:val="a6"/>
      </w:pPr>
      <w:r>
        <w:t>Мурашова Наталья Александровна</w:t>
      </w:r>
    </w:p>
    <w:p w:rsidR="00BB6B99" w:rsidRDefault="00BB6B99" w:rsidP="00BB6B99">
      <w:pPr>
        <w:pStyle w:val="a7"/>
      </w:pPr>
      <w:r>
        <w:t>Российская академия народного хозяйства и государственной службы при Президенте Российской Федерации, Москва, Россия</w:t>
      </w:r>
    </w:p>
    <w:p w:rsidR="00BB6B99" w:rsidRDefault="00BB6B99" w:rsidP="00BB6B99">
      <w:pPr>
        <w:pStyle w:val="a6"/>
      </w:pPr>
      <w:r>
        <w:t>Митяков Сергей Николаевич</w:t>
      </w:r>
    </w:p>
    <w:p w:rsidR="00BB6B99" w:rsidRDefault="00BB6B99" w:rsidP="00BB6B99">
      <w:pPr>
        <w:pStyle w:val="a7"/>
      </w:pPr>
      <w:r>
        <w:t xml:space="preserve">Нижегородский государственный технический университет </w:t>
      </w:r>
      <w:r>
        <w:br/>
        <w:t>имени Р. Е. Алексеева, Нижний Новгород, Россия</w:t>
      </w:r>
    </w:p>
    <w:p w:rsidR="00BB6B99" w:rsidRDefault="00BB6B99" w:rsidP="00BB6B99">
      <w:pPr>
        <w:pStyle w:val="a6"/>
      </w:pPr>
      <w:r>
        <w:t>Моисеев Антон Евгеньевич</w:t>
      </w:r>
    </w:p>
    <w:p w:rsidR="00BB6B99" w:rsidRDefault="00BB6B99" w:rsidP="00BB6B99">
      <w:pPr>
        <w:pStyle w:val="a7"/>
      </w:pPr>
      <w:r>
        <w:t xml:space="preserve">Нижегородский государственный технический университет </w:t>
      </w:r>
      <w:r>
        <w:br/>
        <w:t>имени Р. Е. Алексеева, Нижний Новгород, Россия</w:t>
      </w:r>
    </w:p>
    <w:p w:rsidR="00BB6B99" w:rsidRDefault="00BB6B99" w:rsidP="00BB6B99">
      <w:pPr>
        <w:pStyle w:val="a9"/>
      </w:pPr>
      <w:r>
        <w:t>Аннотация</w:t>
      </w:r>
    </w:p>
    <w:p w:rsidR="00BB6B99" w:rsidRDefault="00BB6B99" w:rsidP="00BB6B99">
      <w:pPr>
        <w:pStyle w:val="a8"/>
      </w:pPr>
      <w:r>
        <w:t>Статья рассматривает экономику искусственного интеллекта (ИИ) как закономерный этап развития технологического базиса воспроизводства, следующего за экономикой знаний. Цель работы – на основе теоретического наследия экономики знаний предложить инструменты для количественной оценки эффектов, возникающих в экономике ИИ. Описана модель «мировой фабрики ИИ», в которой объединены высокопроизводительные вычислительные ресурсы, унифицированные процедуры работы с данными и профильные компетенции разработчиков. Совокупный эффект от использования ИИ складывается из двух составляющих. Первая связана с ростом производительности и сокращением издержек у компаний, непосредственно внедряющих технологию. Вторая возникает за счет распространения нововведений в смежные секторы, появления новых рабочих мест и расширения налоговой базы. Оценить полный результат предлагается с помощью мультипликатора ИИ, который рассчитывается как отношение накопленного за рассматриваемый период экономического эффекта к объему первоначальных вложений в исследования и разработки.</w:t>
      </w:r>
    </w:p>
    <w:p w:rsidR="00BB6B99" w:rsidRDefault="00BB6B99" w:rsidP="00BB6B99">
      <w:pPr>
        <w:pStyle w:val="a9"/>
      </w:pPr>
      <w:r>
        <w:t xml:space="preserve">Ключевые слова: </w:t>
      </w:r>
    </w:p>
    <w:p w:rsidR="00BB6B99" w:rsidRDefault="00BB6B99" w:rsidP="00BB6B99">
      <w:pPr>
        <w:pStyle w:val="a8"/>
      </w:pPr>
      <w:r>
        <w:t>экономика знаний; экономика искусственного интеллекта; неконкурентное благо; мировая фабрика ИИ; диффузия инноваций; мультипликатор ИИ; экономический рост.</w:t>
      </w:r>
    </w:p>
    <w:p w:rsidR="00BB6B99" w:rsidRDefault="00BB6B99" w:rsidP="00BB6B99">
      <w:pPr>
        <w:pStyle w:val="a8"/>
      </w:pPr>
      <w:r>
        <w:t>Благодарность: статья подготовлена в рамках государственного задания Российской академии народного хозяйства и государственной службы при Президенте Российской Федерации.</w:t>
      </w:r>
    </w:p>
    <w:p w:rsidR="00BB6B99" w:rsidRDefault="00BB6B99" w:rsidP="00BB6B99">
      <w:pPr>
        <w:pStyle w:val="a9"/>
      </w:pPr>
      <w:r>
        <w:t xml:space="preserve">Для цитирования: </w:t>
      </w:r>
    </w:p>
    <w:p w:rsidR="00BB6B99" w:rsidRDefault="00BB6B99" w:rsidP="00BB6B99">
      <w:pPr>
        <w:pStyle w:val="aa"/>
      </w:pPr>
      <w:r>
        <w:t xml:space="preserve">Мурашова Н. А., Митяков С. Н., Моисеев А. Е. Экономика искусственного интеллекта как развитие экономики знаний // Прикладные экономические исследования. – 2026. – № 7. – С. 184–195. </w:t>
      </w:r>
      <w:proofErr w:type="spellStart"/>
      <w:r>
        <w:t>doi</w:t>
      </w:r>
      <w:proofErr w:type="spellEnd"/>
      <w:r>
        <w:t>: 10.47576/2949-1908.2026.7.7.021.</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The Economics of Artificial Intelligence </w:t>
      </w:r>
      <w:r w:rsidRPr="00BB6B99">
        <w:rPr>
          <w:lang w:val="en-US"/>
        </w:rPr>
        <w:br/>
        <w:t xml:space="preserve">as a Development of the Knowledge Economy </w:t>
      </w:r>
    </w:p>
    <w:p w:rsidR="00BB6B99" w:rsidRPr="00BB6B99" w:rsidRDefault="00BB6B99" w:rsidP="00BB6B99">
      <w:pPr>
        <w:pStyle w:val="a6"/>
        <w:rPr>
          <w:lang w:val="en-US"/>
        </w:rPr>
      </w:pPr>
      <w:proofErr w:type="spellStart"/>
      <w:proofErr w:type="gramStart"/>
      <w:r w:rsidRPr="00BB6B99">
        <w:rPr>
          <w:lang w:val="en-US"/>
        </w:rPr>
        <w:lastRenderedPageBreak/>
        <w:t>Murashova</w:t>
      </w:r>
      <w:proofErr w:type="spellEnd"/>
      <w:r w:rsidRPr="00BB6B99">
        <w:rPr>
          <w:lang w:val="en-US"/>
        </w:rPr>
        <w:t xml:space="preserve"> Natalya A.</w:t>
      </w:r>
      <w:proofErr w:type="gramEnd"/>
    </w:p>
    <w:p w:rsidR="00BB6B99" w:rsidRPr="00BB6B99" w:rsidRDefault="00BB6B99" w:rsidP="00BB6B99">
      <w:pPr>
        <w:pStyle w:val="a7"/>
        <w:rPr>
          <w:lang w:val="en-US"/>
        </w:rPr>
      </w:pPr>
      <w:r w:rsidRPr="00BB6B99">
        <w:rPr>
          <w:lang w:val="en-US"/>
        </w:rPr>
        <w:t>Russian Presidential Academy of National Economy and Public Administration, Moscow, Russia</w:t>
      </w:r>
    </w:p>
    <w:p w:rsidR="00BB6B99" w:rsidRPr="00BB6B99" w:rsidRDefault="00BB6B99" w:rsidP="00BB6B99">
      <w:pPr>
        <w:pStyle w:val="a6"/>
        <w:rPr>
          <w:lang w:val="en-US"/>
        </w:rPr>
      </w:pPr>
      <w:proofErr w:type="spellStart"/>
      <w:proofErr w:type="gramStart"/>
      <w:r w:rsidRPr="00BB6B99">
        <w:rPr>
          <w:lang w:val="en-US"/>
        </w:rPr>
        <w:t>Mityakov</w:t>
      </w:r>
      <w:proofErr w:type="spellEnd"/>
      <w:r w:rsidRPr="00BB6B99">
        <w:rPr>
          <w:lang w:val="en-US"/>
        </w:rPr>
        <w:t xml:space="preserve"> Sergey N.</w:t>
      </w:r>
      <w:proofErr w:type="gramEnd"/>
    </w:p>
    <w:p w:rsidR="00BB6B99" w:rsidRPr="00BB6B99" w:rsidRDefault="00BB6B99" w:rsidP="00BB6B99">
      <w:pPr>
        <w:pStyle w:val="a7"/>
        <w:rPr>
          <w:lang w:val="en-US"/>
        </w:rPr>
      </w:pPr>
      <w:r w:rsidRPr="00BB6B99">
        <w:rPr>
          <w:lang w:val="en-US"/>
        </w:rPr>
        <w:t xml:space="preserve">R.E. Alekseev Nizhny Novgorod State Technical University, </w:t>
      </w:r>
      <w:r w:rsidRPr="00BB6B99">
        <w:rPr>
          <w:lang w:val="en-US"/>
        </w:rPr>
        <w:br/>
        <w:t>Nizhny Novgorod, Russia</w:t>
      </w:r>
    </w:p>
    <w:p w:rsidR="00BB6B99" w:rsidRPr="00BB6B99" w:rsidRDefault="00BB6B99" w:rsidP="00BB6B99">
      <w:pPr>
        <w:pStyle w:val="a6"/>
        <w:rPr>
          <w:lang w:val="en-US"/>
        </w:rPr>
      </w:pPr>
      <w:proofErr w:type="spellStart"/>
      <w:r w:rsidRPr="00BB6B99">
        <w:rPr>
          <w:lang w:val="en-US"/>
        </w:rPr>
        <w:t>Moiseev</w:t>
      </w:r>
      <w:proofErr w:type="spellEnd"/>
      <w:r w:rsidRPr="00BB6B99">
        <w:rPr>
          <w:lang w:val="en-US"/>
        </w:rPr>
        <w:t xml:space="preserve"> Anton E.</w:t>
      </w:r>
    </w:p>
    <w:p w:rsidR="00BB6B99" w:rsidRPr="00BB6B99" w:rsidRDefault="00BB6B99" w:rsidP="00BB6B99">
      <w:pPr>
        <w:pStyle w:val="a7"/>
        <w:rPr>
          <w:lang w:val="en-US"/>
        </w:rPr>
      </w:pPr>
      <w:r w:rsidRPr="00BB6B99">
        <w:rPr>
          <w:lang w:val="en-US"/>
        </w:rPr>
        <w:t xml:space="preserve">R.E. Alekseev Nizhny Novgorod State Technical University, </w:t>
      </w:r>
      <w:r w:rsidRPr="00BB6B99">
        <w:rPr>
          <w:lang w:val="en-US"/>
        </w:rPr>
        <w:br/>
        <w:t>Nizhny Novgorod, Russia</w:t>
      </w:r>
    </w:p>
    <w:p w:rsidR="00BB6B99" w:rsidRPr="00BB6B99" w:rsidRDefault="00BB6B99" w:rsidP="00BB6B99">
      <w:pPr>
        <w:pStyle w:val="a9"/>
        <w:rPr>
          <w:lang w:val="en-US"/>
        </w:rPr>
      </w:pPr>
      <w:r w:rsidRPr="00BB6B99">
        <w:rPr>
          <w:lang w:val="en-US"/>
        </w:rPr>
        <w:t>Abstract</w:t>
      </w:r>
    </w:p>
    <w:p w:rsidR="00BB6B99" w:rsidRPr="00BB6B99" w:rsidRDefault="00BB6B99" w:rsidP="00BB6B99">
      <w:pPr>
        <w:pStyle w:val="a8"/>
        <w:rPr>
          <w:lang w:val="en-US"/>
        </w:rPr>
      </w:pPr>
      <w:r w:rsidRPr="00BB6B99">
        <w:rPr>
          <w:lang w:val="en-US"/>
        </w:rPr>
        <w:t xml:space="preserve">This article examines the economics of artificial intelligence (AI) as a natural stage in the development of the technological basis for reproduction following the knowledge economy. The aim of the paper is to propose tools for quantifying the effects of the AI ​​economy, drawing on the theoretical legacy of the knowledge economy. A “global AI factory” model is described, which combines high-performance computing resources, standardized data processing procedures, and the specialized competencies of developers. The cumulative effect of AI utilization consists of two components. The first is associated with increased productivity and cost reduction for companies directly implementing the technology. The second arises from the spread of innovations into related sectors, the creation of new jobs, and the expansion of the tax base. The full effect is assessed using the AI multiplier, which is calculated as the ratio of the accumulated economic effect over the period under review to the volume of initial investments in research and development. </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proofErr w:type="gramStart"/>
      <w:r w:rsidRPr="00BB6B99">
        <w:rPr>
          <w:lang w:val="en-US"/>
        </w:rPr>
        <w:t>knowledge</w:t>
      </w:r>
      <w:proofErr w:type="gramEnd"/>
      <w:r w:rsidRPr="00BB6B99">
        <w:rPr>
          <w:lang w:val="en-US"/>
        </w:rPr>
        <w:t xml:space="preserve"> economy; artificial intelligence economy; non-rival good; global AI factory; innovation diffusion; AI multiplier; economic growth.</w:t>
      </w:r>
    </w:p>
    <w:p w:rsidR="00BB6B99" w:rsidRPr="00BB6B99" w:rsidRDefault="00BB6B99" w:rsidP="00BB6B99">
      <w:pPr>
        <w:pStyle w:val="a9"/>
        <w:rPr>
          <w:lang w:val="en-US"/>
        </w:rPr>
      </w:pPr>
      <w:r w:rsidRPr="00BB6B99">
        <w:rPr>
          <w:lang w:val="en-US"/>
        </w:rPr>
        <w:t xml:space="preserve">For citation: </w:t>
      </w:r>
    </w:p>
    <w:p w:rsidR="00BB6B99" w:rsidRPr="00BB6B99" w:rsidRDefault="00BB6B99" w:rsidP="00BB6B99">
      <w:pPr>
        <w:pStyle w:val="ab"/>
        <w:rPr>
          <w:lang w:val="en-US"/>
        </w:rPr>
      </w:pPr>
      <w:proofErr w:type="spellStart"/>
      <w:r w:rsidRPr="00BB6B99">
        <w:rPr>
          <w:lang w:val="en-US"/>
        </w:rPr>
        <w:t>Murashova</w:t>
      </w:r>
      <w:proofErr w:type="spellEnd"/>
      <w:r w:rsidRPr="00BB6B99">
        <w:rPr>
          <w:lang w:val="en-US"/>
        </w:rPr>
        <w:t xml:space="preserve"> N. A., </w:t>
      </w:r>
      <w:proofErr w:type="spellStart"/>
      <w:r w:rsidRPr="00BB6B99">
        <w:rPr>
          <w:lang w:val="en-US"/>
        </w:rPr>
        <w:t>Mityakov</w:t>
      </w:r>
      <w:proofErr w:type="spellEnd"/>
      <w:r w:rsidRPr="00BB6B99">
        <w:rPr>
          <w:lang w:val="en-US"/>
        </w:rPr>
        <w:t xml:space="preserve"> S. N., </w:t>
      </w:r>
      <w:proofErr w:type="spellStart"/>
      <w:r w:rsidRPr="00BB6B99">
        <w:rPr>
          <w:lang w:val="en-US"/>
        </w:rPr>
        <w:t>Moiseev</w:t>
      </w:r>
      <w:proofErr w:type="spellEnd"/>
      <w:r w:rsidRPr="00BB6B99">
        <w:rPr>
          <w:lang w:val="en-US"/>
        </w:rPr>
        <w:t xml:space="preserve"> A. E. </w:t>
      </w:r>
      <w:proofErr w:type="gramStart"/>
      <w:r w:rsidRPr="00BB6B99">
        <w:rPr>
          <w:lang w:val="en-US"/>
        </w:rPr>
        <w:t>The Economics of Artificial Intelligence as a Development of the Knowledge Economy.</w:t>
      </w:r>
      <w:proofErr w:type="gramEnd"/>
      <w:r w:rsidRPr="00BB6B99">
        <w:rPr>
          <w:lang w:val="en-US"/>
        </w:rPr>
        <w:t xml:space="preserve"> </w:t>
      </w:r>
      <w:proofErr w:type="gramStart"/>
      <w:r w:rsidRPr="00BB6B99">
        <w:rPr>
          <w:i/>
          <w:iCs/>
          <w:lang w:val="en-US"/>
        </w:rPr>
        <w:t>Applied economic research,</w:t>
      </w:r>
      <w:r w:rsidRPr="00BB6B99">
        <w:rPr>
          <w:lang w:val="en-US"/>
        </w:rPr>
        <w:t xml:space="preserve"> 2025, no. 7, pp. 184–195.</w:t>
      </w:r>
      <w:proofErr w:type="gramEnd"/>
      <w:r w:rsidRPr="00BB6B99">
        <w:rPr>
          <w:lang w:val="en-US"/>
        </w:rPr>
        <w:t xml:space="preserve"> </w:t>
      </w:r>
      <w:proofErr w:type="spellStart"/>
      <w:proofErr w:type="gramStart"/>
      <w:r w:rsidRPr="00BB6B99">
        <w:rPr>
          <w:lang w:val="en-US"/>
        </w:rPr>
        <w:t>doi</w:t>
      </w:r>
      <w:proofErr w:type="spellEnd"/>
      <w:proofErr w:type="gramEnd"/>
      <w:r w:rsidRPr="00BB6B99">
        <w:rPr>
          <w:lang w:val="en-US"/>
        </w:rPr>
        <w:t>: 10.47576/2949-1908.2026.7.7.021.</w:t>
      </w:r>
    </w:p>
    <w:p w:rsidR="00BB6B99" w:rsidRPr="00BB6B99" w:rsidRDefault="00BB6B99" w:rsidP="00BB6B99">
      <w:pPr>
        <w:pStyle w:val="a3"/>
        <w:rPr>
          <w:lang w:val="en-US"/>
        </w:rPr>
      </w:pPr>
      <w:r>
        <w:t>Научная</w:t>
      </w:r>
      <w:r w:rsidRPr="00BB6B99">
        <w:rPr>
          <w:lang w:val="en-US"/>
        </w:rPr>
        <w:t xml:space="preserve"> </w:t>
      </w:r>
      <w:r>
        <w:t>статья</w:t>
      </w:r>
    </w:p>
    <w:p w:rsidR="00BB6B99" w:rsidRDefault="00BB6B99" w:rsidP="00BB6B99">
      <w:pPr>
        <w:pStyle w:val="a4"/>
      </w:pPr>
      <w:r>
        <w:t>УДК 338</w:t>
      </w:r>
    </w:p>
    <w:p w:rsidR="00BB6B99" w:rsidRPr="00BB6B99" w:rsidRDefault="00BB6B99" w:rsidP="00BB6B99">
      <w:pPr>
        <w:pStyle w:val="doi"/>
        <w:rPr>
          <w:lang w:val="en-US"/>
        </w:rPr>
      </w:pPr>
      <w:proofErr w:type="spellStart"/>
      <w:proofErr w:type="gramStart"/>
      <w:r w:rsidRPr="00BB6B99">
        <w:rPr>
          <w:lang w:val="en-US"/>
        </w:rPr>
        <w:t>doi</w:t>
      </w:r>
      <w:proofErr w:type="spellEnd"/>
      <w:proofErr w:type="gramEnd"/>
      <w:r w:rsidRPr="00BB6B99">
        <w:rPr>
          <w:lang w:val="en-US"/>
        </w:rPr>
        <w:t>: 10.47576/2949-1908.2026.7.7.022</w:t>
      </w:r>
    </w:p>
    <w:p w:rsidR="00BB6B99" w:rsidRDefault="00BB6B99" w:rsidP="00BB6B99">
      <w:pPr>
        <w:pStyle w:val="a5"/>
      </w:pPr>
      <w:r>
        <w:t xml:space="preserve">Механизмы стимулирования инновационной деятельности на промышленном предприятии </w:t>
      </w:r>
      <w:r>
        <w:br/>
        <w:t xml:space="preserve">в условиях цифровой трансформации </w:t>
      </w:r>
      <w:r>
        <w:br/>
        <w:t>(на примере ПАО «Северсталь», АО «Апатит» / Группа «ФосАгро» и ПАО «Русал»)</w:t>
      </w:r>
    </w:p>
    <w:p w:rsidR="00BB6B99" w:rsidRDefault="00BB6B99" w:rsidP="00BB6B99">
      <w:pPr>
        <w:pStyle w:val="a6"/>
      </w:pPr>
      <w:proofErr w:type="spellStart"/>
      <w:r>
        <w:t>Догаткин</w:t>
      </w:r>
      <w:proofErr w:type="spellEnd"/>
      <w:r>
        <w:t xml:space="preserve"> Евгений Сергеевич </w:t>
      </w:r>
    </w:p>
    <w:p w:rsidR="00BB6B99" w:rsidRDefault="00BB6B99" w:rsidP="00BB6B99">
      <w:pPr>
        <w:pStyle w:val="a7"/>
      </w:pPr>
      <w:r>
        <w:t xml:space="preserve">Череповецкий государственный университет, Череповец, Россия, esdogatkin@chsu.ru  </w:t>
      </w:r>
    </w:p>
    <w:p w:rsidR="00BB6B99" w:rsidRDefault="00BB6B99" w:rsidP="00BB6B99">
      <w:pPr>
        <w:pStyle w:val="a6"/>
      </w:pPr>
      <w:r>
        <w:t xml:space="preserve">Соколов Егор Петрович </w:t>
      </w:r>
    </w:p>
    <w:p w:rsidR="00BB6B99" w:rsidRDefault="00BB6B99" w:rsidP="00BB6B99">
      <w:pPr>
        <w:pStyle w:val="a7"/>
      </w:pPr>
      <w:r>
        <w:lastRenderedPageBreak/>
        <w:t>Череповецкий государственный университет, Череповец, Россия, epsokolov@chsu.ru</w:t>
      </w:r>
    </w:p>
    <w:p w:rsidR="00BB6B99" w:rsidRDefault="00BB6B99" w:rsidP="00BB6B99">
      <w:pPr>
        <w:pStyle w:val="a6"/>
      </w:pPr>
      <w:r>
        <w:t xml:space="preserve">Васильцов Виталий Сергеевич </w:t>
      </w:r>
    </w:p>
    <w:p w:rsidR="00BB6B99" w:rsidRDefault="00BB6B99" w:rsidP="00BB6B99">
      <w:pPr>
        <w:pStyle w:val="a7"/>
      </w:pPr>
      <w:r>
        <w:t>Череповецкий государственный университет, Череповец, Россия, vsvasiltcov@chsu.ru</w:t>
      </w:r>
    </w:p>
    <w:p w:rsidR="00BB6B99" w:rsidRDefault="00BB6B99" w:rsidP="00BB6B99">
      <w:pPr>
        <w:pStyle w:val="a9"/>
      </w:pPr>
      <w:r>
        <w:t>Аннотация</w:t>
      </w:r>
    </w:p>
    <w:p w:rsidR="00BB6B99" w:rsidRDefault="00BB6B99" w:rsidP="00BB6B99">
      <w:pPr>
        <w:pStyle w:val="a8"/>
      </w:pPr>
      <w:r>
        <w:t>В статье рассматриваются механизмы стимулирования инновационной деятельности на промышленных предприятиях в условиях цифровой трансформации. На основе анализа практического опыта ПАО «Северсталь», АО «Апатит» (входит в Группу «ФосАгро») и ПАО «РУСАЛ» выявлены ключевые подходы к организации инновационного процесса, включающие систему внутренних корпоративных акселераторов, внедрение технологий искусственного интеллекта в производственные процессы, механизмы цифрового импортозамещения и методы нематериальной мотивации персонала. Особое внимание уделено внедрению лучших доступных технологий и цифровых платформ управления идеями (например, «Фабрика идей» в «Северстали», проект «AI Химик» в «ФосАгро»). Показано, что интеграция цифровых инструментов, формирование инновационной культуры и развитие человеческого капитала выступают ключевыми факторами успешной трансформации и роста конкурентоспособности промышленных предприятий в современной экономике.</w:t>
      </w:r>
    </w:p>
    <w:p w:rsidR="00BB6B99" w:rsidRDefault="00BB6B99" w:rsidP="00BB6B99">
      <w:pPr>
        <w:pStyle w:val="a9"/>
      </w:pPr>
      <w:r>
        <w:t>Ключевые слова: </w:t>
      </w:r>
    </w:p>
    <w:p w:rsidR="00BB6B99" w:rsidRDefault="00BB6B99" w:rsidP="00BB6B99">
      <w:pPr>
        <w:pStyle w:val="a8"/>
      </w:pPr>
      <w:r>
        <w:t>инновационная деятельность; механизмы стимулирования; промышленные предприятия; цифровая трансформация; ПАО «Северсталь»; АО «Апатит»; Группа «ФосАгро»; ПАО «РУСАЛ».</w:t>
      </w:r>
    </w:p>
    <w:p w:rsidR="00BB6B99" w:rsidRDefault="00BB6B99" w:rsidP="00BB6B99">
      <w:pPr>
        <w:pStyle w:val="a9"/>
      </w:pPr>
      <w:r>
        <w:t xml:space="preserve">Для цитирования: </w:t>
      </w:r>
    </w:p>
    <w:p w:rsidR="00BB6B99" w:rsidRDefault="00BB6B99" w:rsidP="00BB6B99">
      <w:pPr>
        <w:pStyle w:val="aa"/>
      </w:pPr>
      <w:proofErr w:type="spellStart"/>
      <w:r>
        <w:t>Догаткин</w:t>
      </w:r>
      <w:proofErr w:type="spellEnd"/>
      <w:r>
        <w:t xml:space="preserve"> Е. С., Соколов Е. П., Васильцов В. С. Механизмы стимулирования инновационной деятельности на промышленном предприятии в условиях цифровой трансформации (на примере ПАО «Северсталь», АО «Апатит» / группа «ФосАгро» и ПАО «</w:t>
      </w:r>
      <w:proofErr w:type="spellStart"/>
      <w:r>
        <w:t>Русал</w:t>
      </w:r>
      <w:proofErr w:type="spellEnd"/>
      <w:r>
        <w:t xml:space="preserve">») // Прикладные экономические исследования. – 2026. – № 7. – С. 196–205. </w:t>
      </w:r>
      <w:proofErr w:type="spellStart"/>
      <w:r>
        <w:t>doi</w:t>
      </w:r>
      <w:proofErr w:type="spellEnd"/>
      <w:r>
        <w:t>: 10.47576/2949-1908.2026.7.7.022.</w:t>
      </w:r>
    </w:p>
    <w:p w:rsidR="00BB6B99" w:rsidRDefault="00BB6B99" w:rsidP="00BB6B99">
      <w:pPr>
        <w:pStyle w:val="original"/>
      </w:pPr>
      <w:r>
        <w:t>Original article</w:t>
      </w:r>
    </w:p>
    <w:p w:rsidR="00BB6B99" w:rsidRPr="00BB6B99" w:rsidRDefault="00BB6B99" w:rsidP="00BB6B99">
      <w:pPr>
        <w:pStyle w:val="a5"/>
        <w:rPr>
          <w:lang w:val="en-US"/>
        </w:rPr>
      </w:pPr>
      <w:r w:rsidRPr="00BB6B99">
        <w:rPr>
          <w:lang w:val="en-US"/>
        </w:rPr>
        <w:t xml:space="preserve">Mechanisms for stimulating innovation at an industrial enterprise in the context of digital transformation (using the example of PAO Severstal, JSC Apatit / PhosAgro Group, </w:t>
      </w:r>
      <w:r w:rsidRPr="00BB6B99">
        <w:rPr>
          <w:lang w:val="en-US"/>
        </w:rPr>
        <w:br/>
        <w:t>and PAO Rusal)</w:t>
      </w:r>
    </w:p>
    <w:p w:rsidR="00BB6B99" w:rsidRPr="00BB6B99" w:rsidRDefault="00BB6B99" w:rsidP="00BB6B99">
      <w:pPr>
        <w:pStyle w:val="a6"/>
        <w:rPr>
          <w:lang w:val="en-US"/>
        </w:rPr>
      </w:pPr>
      <w:proofErr w:type="spellStart"/>
      <w:r w:rsidRPr="00BB6B99">
        <w:rPr>
          <w:lang w:val="en-US"/>
        </w:rPr>
        <w:t>Dogatkin</w:t>
      </w:r>
      <w:proofErr w:type="spellEnd"/>
      <w:r w:rsidRPr="00BB6B99">
        <w:rPr>
          <w:lang w:val="en-US"/>
        </w:rPr>
        <w:t xml:space="preserve"> </w:t>
      </w:r>
      <w:proofErr w:type="spellStart"/>
      <w:r w:rsidRPr="00BB6B99">
        <w:rPr>
          <w:lang w:val="en-US"/>
        </w:rPr>
        <w:t>Evgeniy</w:t>
      </w:r>
      <w:proofErr w:type="spellEnd"/>
      <w:r w:rsidRPr="00BB6B99">
        <w:rPr>
          <w:lang w:val="en-US"/>
        </w:rPr>
        <w:t xml:space="preserve"> S. </w:t>
      </w:r>
    </w:p>
    <w:p w:rsidR="00BB6B99" w:rsidRPr="00BB6B99" w:rsidRDefault="00BB6B99" w:rsidP="00BB6B99">
      <w:pPr>
        <w:pStyle w:val="a7"/>
        <w:rPr>
          <w:lang w:val="en-US"/>
        </w:rPr>
      </w:pPr>
      <w:r w:rsidRPr="00BB6B99">
        <w:rPr>
          <w:lang w:val="en-US"/>
        </w:rPr>
        <w:t>Cherepovets State University, Cherepovets, Russia, esdogatkin@chsu.ru</w:t>
      </w:r>
    </w:p>
    <w:p w:rsidR="00BB6B99" w:rsidRPr="00BB6B99" w:rsidRDefault="00BB6B99" w:rsidP="00BB6B99">
      <w:pPr>
        <w:pStyle w:val="a6"/>
        <w:rPr>
          <w:lang w:val="en-US"/>
        </w:rPr>
      </w:pPr>
      <w:proofErr w:type="spellStart"/>
      <w:r w:rsidRPr="00BB6B99">
        <w:rPr>
          <w:lang w:val="en-US"/>
        </w:rPr>
        <w:t>Sokolov</w:t>
      </w:r>
      <w:proofErr w:type="spellEnd"/>
      <w:r w:rsidRPr="00BB6B99">
        <w:rPr>
          <w:lang w:val="en-US"/>
        </w:rPr>
        <w:t xml:space="preserve"> </w:t>
      </w:r>
      <w:proofErr w:type="spellStart"/>
      <w:r w:rsidRPr="00BB6B99">
        <w:rPr>
          <w:lang w:val="en-US"/>
        </w:rPr>
        <w:t>Egor</w:t>
      </w:r>
      <w:proofErr w:type="spellEnd"/>
      <w:r w:rsidRPr="00BB6B99">
        <w:rPr>
          <w:lang w:val="en-US"/>
        </w:rPr>
        <w:t xml:space="preserve"> P. </w:t>
      </w:r>
    </w:p>
    <w:p w:rsidR="00BB6B99" w:rsidRPr="00BB6B99" w:rsidRDefault="00BB6B99" w:rsidP="00BB6B99">
      <w:pPr>
        <w:pStyle w:val="a7"/>
        <w:rPr>
          <w:lang w:val="en-US"/>
        </w:rPr>
      </w:pPr>
      <w:r w:rsidRPr="00BB6B99">
        <w:rPr>
          <w:lang w:val="en-US"/>
        </w:rPr>
        <w:t>Cherepovets State University, Cherepovets, Russia, epsokolov@chsu.ru</w:t>
      </w:r>
    </w:p>
    <w:p w:rsidR="00BB6B99" w:rsidRPr="00BB6B99" w:rsidRDefault="00BB6B99" w:rsidP="00BB6B99">
      <w:pPr>
        <w:pStyle w:val="a6"/>
        <w:rPr>
          <w:lang w:val="en-US"/>
        </w:rPr>
      </w:pPr>
      <w:proofErr w:type="spellStart"/>
      <w:r w:rsidRPr="00BB6B99">
        <w:rPr>
          <w:lang w:val="en-US"/>
        </w:rPr>
        <w:t>Vasiltsov</w:t>
      </w:r>
      <w:proofErr w:type="spellEnd"/>
      <w:r w:rsidRPr="00BB6B99">
        <w:rPr>
          <w:lang w:val="en-US"/>
        </w:rPr>
        <w:t xml:space="preserve"> </w:t>
      </w:r>
      <w:proofErr w:type="spellStart"/>
      <w:r w:rsidRPr="00BB6B99">
        <w:rPr>
          <w:lang w:val="en-US"/>
        </w:rPr>
        <w:t>Vitaliy</w:t>
      </w:r>
      <w:proofErr w:type="spellEnd"/>
      <w:r w:rsidRPr="00BB6B99">
        <w:rPr>
          <w:lang w:val="en-US"/>
        </w:rPr>
        <w:t xml:space="preserve"> S. </w:t>
      </w:r>
    </w:p>
    <w:p w:rsidR="00BB6B99" w:rsidRPr="00BB6B99" w:rsidRDefault="00BB6B99" w:rsidP="00BB6B99">
      <w:pPr>
        <w:pStyle w:val="a7"/>
        <w:rPr>
          <w:lang w:val="en-US"/>
        </w:rPr>
      </w:pPr>
      <w:r w:rsidRPr="00BB6B99">
        <w:rPr>
          <w:lang w:val="en-US"/>
        </w:rPr>
        <w:t>Cherepovets State University, Cherepovets, Russia, vsvasiltcov@chsu.ru</w:t>
      </w:r>
    </w:p>
    <w:p w:rsidR="00BB6B99" w:rsidRPr="00BB6B99" w:rsidRDefault="00BB6B99" w:rsidP="00BB6B99">
      <w:pPr>
        <w:pStyle w:val="a9"/>
        <w:rPr>
          <w:lang w:val="en-US"/>
        </w:rPr>
      </w:pPr>
      <w:r w:rsidRPr="00BB6B99">
        <w:rPr>
          <w:lang w:val="en-US"/>
        </w:rPr>
        <w:lastRenderedPageBreak/>
        <w:t>Abstract</w:t>
      </w:r>
    </w:p>
    <w:p w:rsidR="00BB6B99" w:rsidRPr="00BB6B99" w:rsidRDefault="00BB6B99" w:rsidP="00BB6B99">
      <w:pPr>
        <w:pStyle w:val="a8"/>
        <w:rPr>
          <w:lang w:val="en-US"/>
        </w:rPr>
      </w:pPr>
      <w:r w:rsidRPr="00BB6B99">
        <w:rPr>
          <w:lang w:val="en-US"/>
        </w:rPr>
        <w:t xml:space="preserve">This article analyzes mechanisms for stimulating innovation at industrial enterprises in the context of digital transformation. Based on the practical experience of PAO </w:t>
      </w:r>
      <w:proofErr w:type="spellStart"/>
      <w:r w:rsidRPr="00BB6B99">
        <w:rPr>
          <w:lang w:val="en-US"/>
        </w:rPr>
        <w:t>Severstal</w:t>
      </w:r>
      <w:proofErr w:type="spellEnd"/>
      <w:r w:rsidRPr="00BB6B99">
        <w:rPr>
          <w:lang w:val="en-US"/>
        </w:rPr>
        <w:t xml:space="preserve">, AO </w:t>
      </w:r>
      <w:proofErr w:type="spellStart"/>
      <w:r w:rsidRPr="00BB6B99">
        <w:rPr>
          <w:lang w:val="en-US"/>
        </w:rPr>
        <w:t>Apatit</w:t>
      </w:r>
      <w:proofErr w:type="spellEnd"/>
      <w:r w:rsidRPr="00BB6B99">
        <w:rPr>
          <w:lang w:val="en-US"/>
        </w:rPr>
        <w:t xml:space="preserve"> (part of the </w:t>
      </w:r>
      <w:proofErr w:type="spellStart"/>
      <w:r w:rsidRPr="00BB6B99">
        <w:rPr>
          <w:lang w:val="en-US"/>
        </w:rPr>
        <w:t>PhosAgro</w:t>
      </w:r>
      <w:proofErr w:type="spellEnd"/>
      <w:r w:rsidRPr="00BB6B99">
        <w:rPr>
          <w:lang w:val="en-US"/>
        </w:rPr>
        <w:t xml:space="preserve"> Group), and PAO RUSAL, key approaches to the innovation process are identified, including a system of internal national accelerators, the implementation of artificial intelligence technologies in production processes, and import substitution mechanisms and methods of non-material staff motivation. Particular attention is paid to the implementation of the best available technologies and digital idea management platforms (e.g., the “Idea Factory” at </w:t>
      </w:r>
      <w:proofErr w:type="spellStart"/>
      <w:r w:rsidRPr="00BB6B99">
        <w:rPr>
          <w:lang w:val="en-US"/>
        </w:rPr>
        <w:t>Severstal</w:t>
      </w:r>
      <w:proofErr w:type="spellEnd"/>
      <w:r w:rsidRPr="00BB6B99">
        <w:rPr>
          <w:lang w:val="en-US"/>
        </w:rPr>
        <w:t xml:space="preserve">, the “AI Chemist” project at </w:t>
      </w:r>
      <w:proofErr w:type="spellStart"/>
      <w:r w:rsidRPr="00BB6B99">
        <w:rPr>
          <w:lang w:val="en-US"/>
        </w:rPr>
        <w:t>PhosAgro</w:t>
      </w:r>
      <w:proofErr w:type="spellEnd"/>
      <w:r w:rsidRPr="00BB6B99">
        <w:rPr>
          <w:lang w:val="en-US"/>
        </w:rPr>
        <w:t>). It is shown that the integration of digital tools, the development of an innovative culture, and the development of human capital are key factors in the successful transformation and increased competitiveness of industrial enterprises in the modern economy.</w:t>
      </w:r>
    </w:p>
    <w:p w:rsidR="00BB6B99" w:rsidRPr="00BB6B99" w:rsidRDefault="00BB6B99" w:rsidP="00BB6B99">
      <w:pPr>
        <w:pStyle w:val="a9"/>
        <w:rPr>
          <w:lang w:val="en-US"/>
        </w:rPr>
      </w:pPr>
      <w:r w:rsidRPr="00BB6B99">
        <w:rPr>
          <w:lang w:val="en-US"/>
        </w:rPr>
        <w:t xml:space="preserve">Keywords: </w:t>
      </w:r>
    </w:p>
    <w:p w:rsidR="00BB6B99" w:rsidRPr="00BB6B99" w:rsidRDefault="00BB6B99" w:rsidP="00BB6B99">
      <w:pPr>
        <w:pStyle w:val="a8"/>
        <w:rPr>
          <w:lang w:val="en-US"/>
        </w:rPr>
      </w:pPr>
      <w:r w:rsidRPr="00BB6B99">
        <w:rPr>
          <w:lang w:val="en-US"/>
        </w:rPr>
        <w:t xml:space="preserve">innovation activities; incentive mechanisms; industrial enterprises; digital transformation; PJSC </w:t>
      </w:r>
      <w:proofErr w:type="spellStart"/>
      <w:r w:rsidRPr="00BB6B99">
        <w:rPr>
          <w:lang w:val="en-US"/>
        </w:rPr>
        <w:t>Severstal</w:t>
      </w:r>
      <w:proofErr w:type="spellEnd"/>
      <w:r w:rsidRPr="00BB6B99">
        <w:rPr>
          <w:lang w:val="en-US"/>
        </w:rPr>
        <w:t xml:space="preserve">; JSC </w:t>
      </w:r>
      <w:proofErr w:type="spellStart"/>
      <w:r w:rsidRPr="00BB6B99">
        <w:rPr>
          <w:lang w:val="en-US"/>
        </w:rPr>
        <w:t>Apatit</w:t>
      </w:r>
      <w:proofErr w:type="spellEnd"/>
      <w:r w:rsidRPr="00BB6B99">
        <w:rPr>
          <w:lang w:val="en-US"/>
        </w:rPr>
        <w:t xml:space="preserve">; </w:t>
      </w:r>
      <w:proofErr w:type="spellStart"/>
      <w:r w:rsidRPr="00BB6B99">
        <w:rPr>
          <w:lang w:val="en-US"/>
        </w:rPr>
        <w:t>PhosAgro</w:t>
      </w:r>
      <w:proofErr w:type="spellEnd"/>
      <w:r w:rsidRPr="00BB6B99">
        <w:rPr>
          <w:lang w:val="en-US"/>
        </w:rPr>
        <w:t xml:space="preserve"> Group; PJSC RUSAL.</w:t>
      </w:r>
    </w:p>
    <w:p w:rsidR="00BB6B99" w:rsidRPr="00BB6B99" w:rsidRDefault="00BB6B99" w:rsidP="00BB6B99">
      <w:pPr>
        <w:pStyle w:val="a9"/>
        <w:rPr>
          <w:lang w:val="en-US"/>
        </w:rPr>
      </w:pPr>
      <w:r w:rsidRPr="00BB6B99">
        <w:rPr>
          <w:lang w:val="en-US"/>
        </w:rPr>
        <w:t xml:space="preserve">For citation: </w:t>
      </w:r>
    </w:p>
    <w:p w:rsidR="00BB6B99" w:rsidRPr="00A5207C" w:rsidRDefault="00BB6B99" w:rsidP="00BB6B99">
      <w:pPr>
        <w:pStyle w:val="ab"/>
        <w:rPr>
          <w:lang w:val="en-US"/>
        </w:rPr>
      </w:pPr>
      <w:proofErr w:type="spellStart"/>
      <w:r w:rsidRPr="00BB6B99">
        <w:rPr>
          <w:lang w:val="en-US"/>
        </w:rPr>
        <w:t>Dogatkin</w:t>
      </w:r>
      <w:proofErr w:type="spellEnd"/>
      <w:r w:rsidRPr="00BB6B99">
        <w:rPr>
          <w:lang w:val="en-US"/>
        </w:rPr>
        <w:t xml:space="preserve"> E. S., </w:t>
      </w:r>
      <w:proofErr w:type="spellStart"/>
      <w:r w:rsidRPr="00BB6B99">
        <w:rPr>
          <w:lang w:val="en-US"/>
        </w:rPr>
        <w:t>Sokolov</w:t>
      </w:r>
      <w:proofErr w:type="spellEnd"/>
      <w:r w:rsidRPr="00BB6B99">
        <w:rPr>
          <w:lang w:val="en-US"/>
        </w:rPr>
        <w:t xml:space="preserve"> E. P., </w:t>
      </w:r>
      <w:proofErr w:type="spellStart"/>
      <w:r w:rsidRPr="00BB6B99">
        <w:rPr>
          <w:lang w:val="en-US"/>
        </w:rPr>
        <w:t>Vasiltsov</w:t>
      </w:r>
      <w:proofErr w:type="spellEnd"/>
      <w:r w:rsidRPr="00BB6B99">
        <w:rPr>
          <w:lang w:val="en-US"/>
        </w:rPr>
        <w:t xml:space="preserve"> V. S. Mechanisms for stimulating innovation at an industrial enterprise in the context of digital transformation (using the example of PAO </w:t>
      </w:r>
      <w:proofErr w:type="spellStart"/>
      <w:r w:rsidRPr="00BB6B99">
        <w:rPr>
          <w:lang w:val="en-US"/>
        </w:rPr>
        <w:t>Severstal</w:t>
      </w:r>
      <w:proofErr w:type="spellEnd"/>
      <w:r w:rsidRPr="00BB6B99">
        <w:rPr>
          <w:lang w:val="en-US"/>
        </w:rPr>
        <w:t xml:space="preserve">, JSC </w:t>
      </w:r>
      <w:proofErr w:type="spellStart"/>
      <w:r w:rsidRPr="00BB6B99">
        <w:rPr>
          <w:lang w:val="en-US"/>
        </w:rPr>
        <w:t>Apatit</w:t>
      </w:r>
      <w:proofErr w:type="spellEnd"/>
      <w:r w:rsidRPr="00BB6B99">
        <w:rPr>
          <w:lang w:val="en-US"/>
        </w:rPr>
        <w:t xml:space="preserve"> / </w:t>
      </w:r>
      <w:proofErr w:type="spellStart"/>
      <w:r w:rsidRPr="00BB6B99">
        <w:rPr>
          <w:lang w:val="en-US"/>
        </w:rPr>
        <w:t>PhosAgro</w:t>
      </w:r>
      <w:proofErr w:type="spellEnd"/>
      <w:r w:rsidRPr="00BB6B99">
        <w:rPr>
          <w:lang w:val="en-US"/>
        </w:rPr>
        <w:t xml:space="preserve"> Group, and PAO </w:t>
      </w:r>
      <w:proofErr w:type="spellStart"/>
      <w:r w:rsidRPr="00BB6B99">
        <w:rPr>
          <w:lang w:val="en-US"/>
        </w:rPr>
        <w:t>Rusal</w:t>
      </w:r>
      <w:proofErr w:type="spellEnd"/>
      <w:r w:rsidRPr="00BB6B99">
        <w:rPr>
          <w:lang w:val="en-US"/>
        </w:rPr>
        <w:t xml:space="preserve">). </w:t>
      </w:r>
      <w:proofErr w:type="gramStart"/>
      <w:r w:rsidRPr="00A5207C">
        <w:rPr>
          <w:i/>
          <w:iCs/>
          <w:lang w:val="en-US"/>
        </w:rPr>
        <w:t>Applied economic research,</w:t>
      </w:r>
      <w:r w:rsidRPr="00A5207C">
        <w:rPr>
          <w:lang w:val="en-US"/>
        </w:rPr>
        <w:t xml:space="preserve"> 2025, no. 7, pp. 196–205.</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10.47576/2949-1908.2026.7.7.022.</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331</w:t>
      </w:r>
    </w:p>
    <w:p w:rsidR="00A5207C" w:rsidRPr="00A5207C" w:rsidRDefault="00A5207C" w:rsidP="00A5207C">
      <w:pPr>
        <w:pStyle w:val="doi"/>
        <w:rPr>
          <w:lang w:val="en-US"/>
        </w:rPr>
      </w:pPr>
      <w:proofErr w:type="spellStart"/>
      <w:proofErr w:type="gramStart"/>
      <w:r w:rsidRPr="00A5207C">
        <w:rPr>
          <w:lang w:val="en-US"/>
        </w:rPr>
        <w:t>doi</w:t>
      </w:r>
      <w:proofErr w:type="spellEnd"/>
      <w:proofErr w:type="gramEnd"/>
      <w:r w:rsidRPr="00A5207C">
        <w:rPr>
          <w:lang w:val="en-US"/>
        </w:rPr>
        <w:t>: 10.47576/2949-1908.2026.7.7.023</w:t>
      </w:r>
    </w:p>
    <w:p w:rsidR="00A5207C" w:rsidRDefault="00A5207C" w:rsidP="00A5207C">
      <w:pPr>
        <w:pStyle w:val="a5"/>
      </w:pPr>
      <w:r>
        <w:t>Современные инструменты самоменеджмента в системе управления личной эффективностью сотрудников</w:t>
      </w:r>
    </w:p>
    <w:p w:rsidR="00A5207C" w:rsidRDefault="00A5207C" w:rsidP="00A5207C">
      <w:pPr>
        <w:pStyle w:val="a6"/>
      </w:pPr>
      <w:proofErr w:type="spellStart"/>
      <w:r>
        <w:t>Шимко</w:t>
      </w:r>
      <w:proofErr w:type="spellEnd"/>
      <w:r>
        <w:t xml:space="preserve"> А. А.</w:t>
      </w:r>
    </w:p>
    <w:p w:rsidR="00A5207C" w:rsidRDefault="00A5207C" w:rsidP="00A5207C">
      <w:pPr>
        <w:pStyle w:val="a7"/>
      </w:pPr>
      <w:r>
        <w:t xml:space="preserve"> Кубанский государственный аграрный университет </w:t>
      </w:r>
      <w:r>
        <w:br/>
        <w:t>имени И. Т. Трубилина, Краснодар, Россия</w:t>
      </w:r>
    </w:p>
    <w:p w:rsidR="00A5207C" w:rsidRDefault="00A5207C" w:rsidP="00A5207C">
      <w:pPr>
        <w:pStyle w:val="a6"/>
      </w:pPr>
      <w:proofErr w:type="spellStart"/>
      <w:r>
        <w:t>Афонина</w:t>
      </w:r>
      <w:proofErr w:type="spellEnd"/>
      <w:r>
        <w:t xml:space="preserve"> А. А. </w:t>
      </w:r>
    </w:p>
    <w:p w:rsidR="00A5207C" w:rsidRDefault="00A5207C" w:rsidP="00A5207C">
      <w:pPr>
        <w:pStyle w:val="a7"/>
      </w:pPr>
      <w:r>
        <w:t xml:space="preserve">Кубанский государственный аграрный университет </w:t>
      </w:r>
      <w:r>
        <w:br/>
        <w:t>имени И. Т. Трубилина, Краснодар, Россия</w:t>
      </w:r>
    </w:p>
    <w:p w:rsidR="00A5207C" w:rsidRDefault="00A5207C" w:rsidP="00A5207C">
      <w:pPr>
        <w:pStyle w:val="a6"/>
      </w:pPr>
      <w:r>
        <w:t>Доронина С. Д.</w:t>
      </w:r>
    </w:p>
    <w:p w:rsidR="00A5207C" w:rsidRDefault="00A5207C" w:rsidP="00A5207C">
      <w:pPr>
        <w:pStyle w:val="a7"/>
      </w:pPr>
      <w:r>
        <w:t xml:space="preserve">Кубанский государственный аграрный университет </w:t>
      </w:r>
      <w:r>
        <w:br/>
        <w:t>имени И. Т. Трубилина, Краснодар, Россия</w:t>
      </w:r>
    </w:p>
    <w:p w:rsidR="00A5207C" w:rsidRDefault="00A5207C" w:rsidP="00A5207C">
      <w:pPr>
        <w:pStyle w:val="a6"/>
      </w:pPr>
      <w:proofErr w:type="spellStart"/>
      <w:r>
        <w:t>Искандарян</w:t>
      </w:r>
      <w:proofErr w:type="spellEnd"/>
      <w:r>
        <w:t xml:space="preserve"> Г. О. </w:t>
      </w:r>
    </w:p>
    <w:p w:rsidR="00A5207C" w:rsidRDefault="00A5207C" w:rsidP="00A5207C">
      <w:pPr>
        <w:pStyle w:val="a7"/>
      </w:pPr>
      <w:r>
        <w:t xml:space="preserve">Кубанский государственный аграрный университет </w:t>
      </w:r>
      <w:r>
        <w:br/>
        <w:t>имени И. Т. Трубилина, Краснодар, Россия</w:t>
      </w:r>
    </w:p>
    <w:p w:rsidR="00A5207C" w:rsidRDefault="00A5207C" w:rsidP="00A5207C">
      <w:pPr>
        <w:pStyle w:val="a9"/>
      </w:pPr>
      <w:r>
        <w:t>Аннотация</w:t>
      </w:r>
    </w:p>
    <w:p w:rsidR="00A5207C" w:rsidRDefault="00A5207C" w:rsidP="00A5207C">
      <w:pPr>
        <w:pStyle w:val="a8"/>
      </w:pPr>
      <w:r>
        <w:t xml:space="preserve">В статье рассматриваются современные инструменты самоуправления как способ повышения индивидуальной эффективности сотрудников в условиях высокой информационной нагрузки и цифровизации трудовых процессов. Особое внимание </w:t>
      </w:r>
      <w:r>
        <w:lastRenderedPageBreak/>
        <w:t xml:space="preserve">уделено планированию рабочего времени, расстановке приоритетов, применению AI-ассистентов, цифровых календарей, </w:t>
      </w:r>
      <w:proofErr w:type="spellStart"/>
      <w:r>
        <w:t>таск</w:t>
      </w:r>
      <w:proofErr w:type="spellEnd"/>
      <w:r>
        <w:t xml:space="preserve">-менеджеров, </w:t>
      </w:r>
      <w:proofErr w:type="spellStart"/>
      <w:r>
        <w:t>Kanban</w:t>
      </w:r>
      <w:proofErr w:type="spellEnd"/>
      <w:r>
        <w:t xml:space="preserve">-досок и инструментов контроля результатов. Показано, что значительная часть рабочего времени сотрудников расходуется на «работу вокруг работы», включая переписку, согласования, совещания и поиск информации, что снижает продуктивность. На основе статистических данных обосновано, что использование инструментов </w:t>
      </w:r>
      <w:proofErr w:type="spellStart"/>
      <w:r>
        <w:t>самоменеджмента</w:t>
      </w:r>
      <w:proofErr w:type="spellEnd"/>
      <w:r>
        <w:t xml:space="preserve"> способствует росту продуктивности, концентрации внимания, удовлетворенности трудом и более рациональному распределению рабочего времени. Сделан вывод о необходимости комплексного внедрения таких инструментов в систему управления персоналом.</w:t>
      </w:r>
    </w:p>
    <w:p w:rsidR="00A5207C" w:rsidRDefault="00A5207C" w:rsidP="00A5207C">
      <w:pPr>
        <w:pStyle w:val="a9"/>
      </w:pPr>
      <w:r>
        <w:t xml:space="preserve">Ключевые слова: </w:t>
      </w:r>
    </w:p>
    <w:p w:rsidR="00A5207C" w:rsidRDefault="00A5207C" w:rsidP="00A5207C">
      <w:pPr>
        <w:pStyle w:val="a8"/>
      </w:pPr>
      <w:proofErr w:type="spellStart"/>
      <w:r>
        <w:t>самоменеджмент</w:t>
      </w:r>
      <w:proofErr w:type="spellEnd"/>
      <w:r>
        <w:t>; личная эффективность; планирование задач; тайм-менеджмент.</w:t>
      </w:r>
    </w:p>
    <w:p w:rsidR="00A5207C" w:rsidRDefault="00A5207C" w:rsidP="00A5207C">
      <w:pPr>
        <w:pStyle w:val="a9"/>
      </w:pPr>
      <w:r>
        <w:t xml:space="preserve">Для цитирования: </w:t>
      </w:r>
    </w:p>
    <w:p w:rsidR="00A5207C" w:rsidRDefault="00A5207C" w:rsidP="00A5207C">
      <w:pPr>
        <w:pStyle w:val="aa"/>
      </w:pPr>
      <w:proofErr w:type="spellStart"/>
      <w:r>
        <w:t>Шимко</w:t>
      </w:r>
      <w:proofErr w:type="spellEnd"/>
      <w:r>
        <w:t xml:space="preserve"> А. А., </w:t>
      </w:r>
      <w:proofErr w:type="spellStart"/>
      <w:r>
        <w:t>Афонина</w:t>
      </w:r>
      <w:proofErr w:type="spellEnd"/>
      <w:r>
        <w:t xml:space="preserve"> А. А., Доронина С. Д., </w:t>
      </w:r>
      <w:proofErr w:type="spellStart"/>
      <w:r>
        <w:t>Искандарян</w:t>
      </w:r>
      <w:proofErr w:type="spellEnd"/>
      <w:r>
        <w:t xml:space="preserve"> Г. О. Современные инструменты </w:t>
      </w:r>
      <w:proofErr w:type="spellStart"/>
      <w:r>
        <w:t>самоменеджмента</w:t>
      </w:r>
      <w:proofErr w:type="spellEnd"/>
      <w:r>
        <w:t xml:space="preserve"> в системе управления личной эффективностью сотрудников // Прикладные экономические исследования. – 2026. – </w:t>
      </w:r>
      <w:r>
        <w:br/>
        <w:t xml:space="preserve">№ 7. – С. 206–213. </w:t>
      </w:r>
      <w:proofErr w:type="spellStart"/>
      <w:r>
        <w:t>doi</w:t>
      </w:r>
      <w:proofErr w:type="spellEnd"/>
      <w:r>
        <w:t>: 10.47576/2949-1908.2026.7.7.023.</w:t>
      </w:r>
    </w:p>
    <w:p w:rsidR="00A5207C" w:rsidRDefault="00A5207C" w:rsidP="00A5207C">
      <w:pPr>
        <w:pStyle w:val="original"/>
      </w:pPr>
      <w:r>
        <w:t>Original article</w:t>
      </w:r>
    </w:p>
    <w:p w:rsidR="00A5207C" w:rsidRPr="00A5207C" w:rsidRDefault="00A5207C" w:rsidP="00A5207C">
      <w:pPr>
        <w:pStyle w:val="a5"/>
        <w:rPr>
          <w:lang w:val="en-US"/>
        </w:rPr>
      </w:pPr>
      <w:r w:rsidRPr="00A5207C">
        <w:rPr>
          <w:lang w:val="en-US"/>
        </w:rPr>
        <w:t>Modern self-management tools in the employee personal performance management system</w:t>
      </w:r>
    </w:p>
    <w:p w:rsidR="00A5207C" w:rsidRPr="00A5207C" w:rsidRDefault="00A5207C" w:rsidP="00A5207C">
      <w:pPr>
        <w:pStyle w:val="a6"/>
        <w:rPr>
          <w:lang w:val="en-US"/>
        </w:rPr>
      </w:pPr>
      <w:proofErr w:type="spellStart"/>
      <w:r w:rsidRPr="00A5207C">
        <w:rPr>
          <w:lang w:val="en-US"/>
        </w:rPr>
        <w:t>Shimko</w:t>
      </w:r>
      <w:proofErr w:type="spellEnd"/>
      <w:r w:rsidRPr="00A5207C">
        <w:rPr>
          <w:lang w:val="en-US"/>
        </w:rPr>
        <w:t xml:space="preserve"> A. A. </w:t>
      </w:r>
    </w:p>
    <w:p w:rsidR="00A5207C" w:rsidRPr="00A5207C" w:rsidRDefault="00A5207C" w:rsidP="00A5207C">
      <w:pPr>
        <w:pStyle w:val="a7"/>
        <w:rPr>
          <w:lang w:val="en-US"/>
        </w:rPr>
      </w:pPr>
      <w:r w:rsidRPr="00A5207C">
        <w:rPr>
          <w:lang w:val="en-US"/>
        </w:rPr>
        <w:t xml:space="preserve">Kuban State Agrarian University named after I. T. </w:t>
      </w:r>
      <w:proofErr w:type="spellStart"/>
      <w:r w:rsidRPr="00A5207C">
        <w:rPr>
          <w:lang w:val="en-US"/>
        </w:rPr>
        <w:t>Trubilin</w:t>
      </w:r>
      <w:proofErr w:type="spellEnd"/>
      <w:r w:rsidRPr="00A5207C">
        <w:rPr>
          <w:lang w:val="en-US"/>
        </w:rPr>
        <w:t>, Krasnodar, Russia</w:t>
      </w:r>
    </w:p>
    <w:p w:rsidR="00A5207C" w:rsidRPr="00A5207C" w:rsidRDefault="00A5207C" w:rsidP="00A5207C">
      <w:pPr>
        <w:pStyle w:val="a6"/>
        <w:rPr>
          <w:lang w:val="en-US"/>
        </w:rPr>
      </w:pPr>
      <w:proofErr w:type="spellStart"/>
      <w:r w:rsidRPr="00A5207C">
        <w:rPr>
          <w:lang w:val="en-US"/>
        </w:rPr>
        <w:t>Afonina</w:t>
      </w:r>
      <w:proofErr w:type="spellEnd"/>
      <w:r w:rsidRPr="00A5207C">
        <w:rPr>
          <w:lang w:val="en-US"/>
        </w:rPr>
        <w:t xml:space="preserve"> A. A. </w:t>
      </w:r>
    </w:p>
    <w:p w:rsidR="00A5207C" w:rsidRPr="00A5207C" w:rsidRDefault="00A5207C" w:rsidP="00A5207C">
      <w:pPr>
        <w:pStyle w:val="a7"/>
        <w:rPr>
          <w:lang w:val="en-US"/>
        </w:rPr>
      </w:pPr>
      <w:r w:rsidRPr="00A5207C">
        <w:rPr>
          <w:lang w:val="en-US"/>
        </w:rPr>
        <w:t xml:space="preserve">Kuban State Agrarian University named after I. T. </w:t>
      </w:r>
      <w:proofErr w:type="spellStart"/>
      <w:r w:rsidRPr="00A5207C">
        <w:rPr>
          <w:lang w:val="en-US"/>
        </w:rPr>
        <w:t>Trubilin</w:t>
      </w:r>
      <w:proofErr w:type="spellEnd"/>
      <w:r w:rsidRPr="00A5207C">
        <w:rPr>
          <w:lang w:val="en-US"/>
        </w:rPr>
        <w:t>, Krasnodar, Russia</w:t>
      </w:r>
    </w:p>
    <w:p w:rsidR="00A5207C" w:rsidRPr="00A5207C" w:rsidRDefault="00A5207C" w:rsidP="00A5207C">
      <w:pPr>
        <w:pStyle w:val="a6"/>
        <w:rPr>
          <w:lang w:val="en-US"/>
        </w:rPr>
      </w:pPr>
      <w:proofErr w:type="spellStart"/>
      <w:r w:rsidRPr="00A5207C">
        <w:rPr>
          <w:lang w:val="en-US"/>
        </w:rPr>
        <w:t>Doronina</w:t>
      </w:r>
      <w:proofErr w:type="spellEnd"/>
      <w:r w:rsidRPr="00A5207C">
        <w:rPr>
          <w:lang w:val="en-US"/>
        </w:rPr>
        <w:t xml:space="preserve"> S. D. </w:t>
      </w:r>
    </w:p>
    <w:p w:rsidR="00A5207C" w:rsidRPr="00A5207C" w:rsidRDefault="00A5207C" w:rsidP="00A5207C">
      <w:pPr>
        <w:pStyle w:val="a7"/>
        <w:rPr>
          <w:lang w:val="en-US"/>
        </w:rPr>
      </w:pPr>
      <w:r w:rsidRPr="00A5207C">
        <w:rPr>
          <w:lang w:val="en-US"/>
        </w:rPr>
        <w:t xml:space="preserve">Kuban State Agrarian University named after I. T. </w:t>
      </w:r>
      <w:proofErr w:type="spellStart"/>
      <w:r w:rsidRPr="00A5207C">
        <w:rPr>
          <w:lang w:val="en-US"/>
        </w:rPr>
        <w:t>Trubilin</w:t>
      </w:r>
      <w:proofErr w:type="spellEnd"/>
      <w:r w:rsidRPr="00A5207C">
        <w:rPr>
          <w:lang w:val="en-US"/>
        </w:rPr>
        <w:t>, Krasnodar, Russia</w:t>
      </w:r>
    </w:p>
    <w:p w:rsidR="00A5207C" w:rsidRPr="00A5207C" w:rsidRDefault="00A5207C" w:rsidP="00A5207C">
      <w:pPr>
        <w:pStyle w:val="a6"/>
        <w:rPr>
          <w:lang w:val="en-US"/>
        </w:rPr>
      </w:pPr>
      <w:proofErr w:type="spellStart"/>
      <w:r w:rsidRPr="00A5207C">
        <w:rPr>
          <w:lang w:val="en-US"/>
        </w:rPr>
        <w:t>Iskandaryan</w:t>
      </w:r>
      <w:proofErr w:type="spellEnd"/>
      <w:r w:rsidRPr="00A5207C">
        <w:rPr>
          <w:lang w:val="en-US"/>
        </w:rPr>
        <w:t xml:space="preserve"> G. O. </w:t>
      </w:r>
    </w:p>
    <w:p w:rsidR="00A5207C" w:rsidRPr="00A5207C" w:rsidRDefault="00A5207C" w:rsidP="00A5207C">
      <w:pPr>
        <w:pStyle w:val="a7"/>
        <w:rPr>
          <w:lang w:val="en-US"/>
        </w:rPr>
      </w:pPr>
      <w:r w:rsidRPr="00A5207C">
        <w:rPr>
          <w:lang w:val="en-US"/>
        </w:rPr>
        <w:t xml:space="preserve">Kuban State Agrarian University named after I. T. </w:t>
      </w:r>
      <w:proofErr w:type="spellStart"/>
      <w:r w:rsidRPr="00A5207C">
        <w:rPr>
          <w:lang w:val="en-US"/>
        </w:rPr>
        <w:t>Trubilin</w:t>
      </w:r>
      <w:proofErr w:type="spellEnd"/>
      <w:r w:rsidRPr="00A5207C">
        <w:rPr>
          <w:lang w:val="en-US"/>
        </w:rPr>
        <w:t>, Krasnodar, Russia</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t xml:space="preserve">The article examines modern self-management tools as a way to increase the individual effectiveness of employees in conditions of high information load and digitalization of labor processes. Special attention is paid to working time planning, prioritization, the use of AI assistants, digital calendars, task managers, </w:t>
      </w:r>
      <w:proofErr w:type="spellStart"/>
      <w:r w:rsidRPr="00A5207C">
        <w:rPr>
          <w:lang w:val="en-US"/>
        </w:rPr>
        <w:t>Kanban</w:t>
      </w:r>
      <w:proofErr w:type="spellEnd"/>
      <w:r w:rsidRPr="00A5207C">
        <w:rPr>
          <w:lang w:val="en-US"/>
        </w:rPr>
        <w:t xml:space="preserve"> boards and result monitoring tools. It is shown that a significant part of the employees’ working time is spent on “working around work”, including correspondence, coordination, meetings and information search, which reduces productivity. Based on statistical data, it is proved that the use of self-management tools contributes to increased productivity, concentration, job satisfaction and a more rational allocation of working hours. The conclusion is made about the need for a comprehensive implementation of such tools in the personnel management system.</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proofErr w:type="gramStart"/>
      <w:r w:rsidRPr="00A5207C">
        <w:rPr>
          <w:lang w:val="en-US"/>
        </w:rPr>
        <w:t>self-management</w:t>
      </w:r>
      <w:proofErr w:type="gramEnd"/>
      <w:r w:rsidRPr="00A5207C">
        <w:rPr>
          <w:lang w:val="en-US"/>
        </w:rPr>
        <w:t>; personal effectiveness; task planning; time management.</w:t>
      </w:r>
    </w:p>
    <w:p w:rsidR="00A5207C" w:rsidRPr="00A5207C" w:rsidRDefault="00A5207C" w:rsidP="00A5207C">
      <w:pPr>
        <w:pStyle w:val="a9"/>
        <w:rPr>
          <w:lang w:val="en-US"/>
        </w:rPr>
      </w:pPr>
      <w:r w:rsidRPr="00A5207C">
        <w:rPr>
          <w:lang w:val="en-US"/>
        </w:rPr>
        <w:t xml:space="preserve">For citation: </w:t>
      </w:r>
    </w:p>
    <w:p w:rsidR="00A5207C" w:rsidRPr="00A5207C" w:rsidRDefault="00A5207C" w:rsidP="00A5207C">
      <w:pPr>
        <w:pStyle w:val="ab"/>
        <w:rPr>
          <w:lang w:val="en-US"/>
        </w:rPr>
      </w:pPr>
      <w:proofErr w:type="spellStart"/>
      <w:r w:rsidRPr="00A5207C">
        <w:rPr>
          <w:lang w:val="en-US"/>
        </w:rPr>
        <w:lastRenderedPageBreak/>
        <w:t>Shimko</w:t>
      </w:r>
      <w:proofErr w:type="spellEnd"/>
      <w:r w:rsidRPr="00A5207C">
        <w:rPr>
          <w:lang w:val="en-US"/>
        </w:rPr>
        <w:t xml:space="preserve"> A. A., </w:t>
      </w:r>
      <w:proofErr w:type="spellStart"/>
      <w:r w:rsidRPr="00A5207C">
        <w:rPr>
          <w:lang w:val="en-US"/>
        </w:rPr>
        <w:t>Afonina</w:t>
      </w:r>
      <w:proofErr w:type="spellEnd"/>
      <w:r w:rsidRPr="00A5207C">
        <w:rPr>
          <w:lang w:val="en-US"/>
        </w:rPr>
        <w:t xml:space="preserve"> A. A., </w:t>
      </w:r>
      <w:proofErr w:type="spellStart"/>
      <w:r w:rsidRPr="00A5207C">
        <w:rPr>
          <w:lang w:val="en-US"/>
        </w:rPr>
        <w:t>Doronina</w:t>
      </w:r>
      <w:proofErr w:type="spellEnd"/>
      <w:r w:rsidRPr="00A5207C">
        <w:rPr>
          <w:lang w:val="en-US"/>
        </w:rPr>
        <w:t xml:space="preserve"> S. D., </w:t>
      </w:r>
      <w:proofErr w:type="spellStart"/>
      <w:r w:rsidRPr="00A5207C">
        <w:rPr>
          <w:lang w:val="en-US"/>
        </w:rPr>
        <w:t>Iskandaryan</w:t>
      </w:r>
      <w:proofErr w:type="spellEnd"/>
      <w:r w:rsidRPr="00A5207C">
        <w:rPr>
          <w:lang w:val="en-US"/>
        </w:rPr>
        <w:t xml:space="preserve"> G. O. Modern self-management tools in the employee personal performance management system.</w:t>
      </w:r>
      <w:r w:rsidRPr="00A5207C">
        <w:rPr>
          <w:i/>
          <w:iCs/>
          <w:lang w:val="en-US"/>
        </w:rPr>
        <w:t xml:space="preserve"> </w:t>
      </w:r>
      <w:proofErr w:type="gramStart"/>
      <w:r w:rsidRPr="00A5207C">
        <w:rPr>
          <w:i/>
          <w:iCs/>
          <w:lang w:val="en-US"/>
        </w:rPr>
        <w:t xml:space="preserve">Applied economic research, </w:t>
      </w:r>
      <w:r w:rsidRPr="00A5207C">
        <w:rPr>
          <w:lang w:val="en-US"/>
        </w:rPr>
        <w:t>2025, no. 7, pp. 206–213.</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10.47576/2949-1908.2026.7.7.023.</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332.1</w:t>
      </w:r>
    </w:p>
    <w:p w:rsidR="00A5207C" w:rsidRPr="00A5207C" w:rsidRDefault="00A5207C" w:rsidP="00A5207C">
      <w:pPr>
        <w:pStyle w:val="doi"/>
        <w:rPr>
          <w:lang w:val="en-US"/>
        </w:rPr>
      </w:pPr>
      <w:proofErr w:type="spellStart"/>
      <w:proofErr w:type="gramStart"/>
      <w:r w:rsidRPr="00A5207C">
        <w:rPr>
          <w:lang w:val="en-US"/>
        </w:rPr>
        <w:t>doi</w:t>
      </w:r>
      <w:proofErr w:type="spellEnd"/>
      <w:proofErr w:type="gramEnd"/>
      <w:r w:rsidRPr="00A5207C">
        <w:rPr>
          <w:lang w:val="en-US"/>
        </w:rPr>
        <w:t>: 10.47576/2949-1908.2026.7.7.024</w:t>
      </w:r>
    </w:p>
    <w:p w:rsidR="00A5207C" w:rsidRDefault="00A5207C" w:rsidP="00A5207C">
      <w:pPr>
        <w:pStyle w:val="a5"/>
      </w:pPr>
      <w:r>
        <w:t>Современные инструменты внутрифирменного планирования на промышленном предприятии</w:t>
      </w:r>
    </w:p>
    <w:p w:rsidR="00A5207C" w:rsidRDefault="00A5207C" w:rsidP="00A5207C">
      <w:pPr>
        <w:pStyle w:val="a6"/>
      </w:pPr>
      <w:r>
        <w:t xml:space="preserve">Соколов Алексей Павлович </w:t>
      </w:r>
    </w:p>
    <w:p w:rsidR="00A5207C" w:rsidRDefault="00A5207C" w:rsidP="00A5207C">
      <w:pPr>
        <w:pStyle w:val="a7"/>
      </w:pPr>
      <w:r>
        <w:t>Государственный университет просвещения</w:t>
      </w:r>
      <w:r>
        <w:br/>
        <w:t>Российский экономический университет имени Г. В. Плеханова</w:t>
      </w:r>
      <w:r>
        <w:br/>
        <w:t>Российская государственная академия интеллектуальной собственности</w:t>
      </w:r>
      <w:r>
        <w:br/>
        <w:t>Москва, Россия, sap9556565@gmail.com</w:t>
      </w:r>
    </w:p>
    <w:p w:rsidR="00A5207C" w:rsidRDefault="00A5207C" w:rsidP="00A5207C">
      <w:pPr>
        <w:pStyle w:val="a9"/>
      </w:pPr>
      <w:r>
        <w:t>Аннотация</w:t>
      </w:r>
    </w:p>
    <w:p w:rsidR="00A5207C" w:rsidRDefault="00A5207C" w:rsidP="00A5207C">
      <w:pPr>
        <w:pStyle w:val="a8"/>
        <w:rPr>
          <w:spacing w:val="-2"/>
        </w:rPr>
      </w:pPr>
      <w:r>
        <w:rPr>
          <w:spacing w:val="-2"/>
        </w:rPr>
        <w:t xml:space="preserve">В статье рассматриваются современные инструменты внутрифирменного планирования, применяемые на промышленных предприятиях для повышения эффективности управления и достижения стратегических целей. Анализируются основные методы и подходы к планированию, включая бюджетирование, стратегическое планирование, </w:t>
      </w:r>
      <w:proofErr w:type="spellStart"/>
      <w:r>
        <w:rPr>
          <w:spacing w:val="-2"/>
        </w:rPr>
        <w:t>контроллинг</w:t>
      </w:r>
      <w:proofErr w:type="spellEnd"/>
      <w:r>
        <w:rPr>
          <w:spacing w:val="-2"/>
        </w:rPr>
        <w:t xml:space="preserve"> и использование ключевых показателей эффективности. Рассматривается применение информационных технологий, таких как ERP-системы, MRP-системы и APS-системы, для автоматизации процессов планирования и повышения их точности. Особое внимание уделяется вопросам управления рисками и оптимизации использования ресурсов на основе современных инструментов планирования.</w:t>
      </w:r>
    </w:p>
    <w:p w:rsidR="00A5207C" w:rsidRDefault="00A5207C" w:rsidP="00A5207C">
      <w:pPr>
        <w:pStyle w:val="a9"/>
      </w:pPr>
      <w:r>
        <w:t xml:space="preserve">Ключевые слова: </w:t>
      </w:r>
    </w:p>
    <w:p w:rsidR="00A5207C" w:rsidRDefault="00A5207C" w:rsidP="00A5207C">
      <w:pPr>
        <w:pStyle w:val="a8"/>
      </w:pPr>
      <w:r>
        <w:t>внутрифирменное планирование; промышленное предприятие; современные инструменты; бюджетирование; стратегическое планирование; тактическое планирование; оперативное планирование.</w:t>
      </w:r>
    </w:p>
    <w:p w:rsidR="00A5207C" w:rsidRDefault="00A5207C" w:rsidP="00A5207C">
      <w:pPr>
        <w:pStyle w:val="a9"/>
      </w:pPr>
      <w:r>
        <w:t xml:space="preserve">Для цитирования: </w:t>
      </w:r>
    </w:p>
    <w:p w:rsidR="00A5207C" w:rsidRDefault="00A5207C" w:rsidP="00A5207C">
      <w:pPr>
        <w:pStyle w:val="aa"/>
      </w:pPr>
      <w:r>
        <w:t xml:space="preserve">Соколов А. П. Современные инструменты внутрифирменного планирования на промышленном предприятии // Прикладные экономические исследования. – 2026. – № 7. – С. 214–220. </w:t>
      </w:r>
      <w:proofErr w:type="spellStart"/>
      <w:r>
        <w:t>doi</w:t>
      </w:r>
      <w:proofErr w:type="spellEnd"/>
      <w:r>
        <w:t>: 10.47576/2949-1908.2026.7.7.024.</w:t>
      </w:r>
    </w:p>
    <w:p w:rsidR="00A5207C" w:rsidRDefault="00A5207C" w:rsidP="00A5207C">
      <w:pPr>
        <w:pStyle w:val="original"/>
      </w:pPr>
      <w:r>
        <w:t>Original article</w:t>
      </w:r>
    </w:p>
    <w:p w:rsidR="00A5207C" w:rsidRPr="00A5207C" w:rsidRDefault="00A5207C" w:rsidP="00A5207C">
      <w:pPr>
        <w:pStyle w:val="a5"/>
        <w:rPr>
          <w:lang w:val="en-US"/>
        </w:rPr>
      </w:pPr>
      <w:r w:rsidRPr="00A5207C">
        <w:rPr>
          <w:lang w:val="en-US"/>
        </w:rPr>
        <w:t>Modern tools of internal planning at an industrial enterprise</w:t>
      </w:r>
    </w:p>
    <w:p w:rsidR="00A5207C" w:rsidRPr="00A5207C" w:rsidRDefault="00A5207C" w:rsidP="00A5207C">
      <w:pPr>
        <w:pStyle w:val="a6"/>
        <w:rPr>
          <w:lang w:val="en-US"/>
        </w:rPr>
      </w:pPr>
      <w:proofErr w:type="spellStart"/>
      <w:r w:rsidRPr="00A5207C">
        <w:rPr>
          <w:lang w:val="en-US"/>
        </w:rPr>
        <w:t>Sokolov</w:t>
      </w:r>
      <w:proofErr w:type="spellEnd"/>
      <w:r w:rsidRPr="00A5207C">
        <w:rPr>
          <w:lang w:val="en-US"/>
        </w:rPr>
        <w:t xml:space="preserve"> Aleksey P. </w:t>
      </w:r>
    </w:p>
    <w:p w:rsidR="00A5207C" w:rsidRPr="00A5207C" w:rsidRDefault="00A5207C" w:rsidP="00A5207C">
      <w:pPr>
        <w:pStyle w:val="a7"/>
        <w:rPr>
          <w:lang w:val="en-US"/>
        </w:rPr>
      </w:pPr>
      <w:r w:rsidRPr="00A5207C">
        <w:rPr>
          <w:lang w:val="en-US"/>
        </w:rPr>
        <w:t>State University of Education</w:t>
      </w:r>
      <w:r w:rsidRPr="00A5207C">
        <w:rPr>
          <w:lang w:val="en-US"/>
        </w:rPr>
        <w:br/>
        <w:t>Plekhanov Russian University of Economics</w:t>
      </w:r>
      <w:r w:rsidRPr="00A5207C">
        <w:rPr>
          <w:lang w:val="en-US"/>
        </w:rPr>
        <w:br/>
        <w:t>Russian State Academy of Intellectual Property</w:t>
      </w:r>
      <w:r w:rsidRPr="00A5207C">
        <w:rPr>
          <w:lang w:val="en-US"/>
        </w:rPr>
        <w:br/>
        <w:t>Moscow, Russia, sap9556565@gmail.com</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lastRenderedPageBreak/>
        <w:t>The article discusses modern tools of intra-company planning used in industrial enterprises to improve management efficiency and achieve strategic goals. It analyzes the main methods and approaches to planning, including budgeting, strategic planning, controlling, and the use of key performance indicators. The article also examines the application of information technologies, such as ERP systems, MRP systems, and APS systems, to automate planning processes and improve their accuracy. Special attention is given to risk management and resource optimization based on modern planning tools.</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proofErr w:type="gramStart"/>
      <w:r w:rsidRPr="00A5207C">
        <w:rPr>
          <w:lang w:val="en-US"/>
        </w:rPr>
        <w:t>internal</w:t>
      </w:r>
      <w:proofErr w:type="gramEnd"/>
      <w:r w:rsidRPr="00A5207C">
        <w:rPr>
          <w:lang w:val="en-US"/>
        </w:rPr>
        <w:t xml:space="preserve"> company planning; industrial enterprise; modern tools; budgeting; strategic planning; tactical planning; operational planning.</w:t>
      </w:r>
    </w:p>
    <w:p w:rsidR="00A5207C" w:rsidRPr="00A5207C" w:rsidRDefault="00A5207C" w:rsidP="00A5207C">
      <w:pPr>
        <w:pStyle w:val="a9"/>
        <w:rPr>
          <w:lang w:val="en-US"/>
        </w:rPr>
      </w:pPr>
      <w:r w:rsidRPr="00A5207C">
        <w:rPr>
          <w:lang w:val="en-US"/>
        </w:rPr>
        <w:t xml:space="preserve">For citation: </w:t>
      </w:r>
    </w:p>
    <w:p w:rsidR="00A5207C" w:rsidRPr="00A5207C" w:rsidRDefault="00A5207C" w:rsidP="00A5207C">
      <w:pPr>
        <w:pStyle w:val="ab"/>
        <w:rPr>
          <w:lang w:val="en-US"/>
        </w:rPr>
      </w:pPr>
      <w:proofErr w:type="spellStart"/>
      <w:r w:rsidRPr="00A5207C">
        <w:rPr>
          <w:lang w:val="en-US"/>
        </w:rPr>
        <w:t>Sokolov</w:t>
      </w:r>
      <w:proofErr w:type="spellEnd"/>
      <w:r w:rsidRPr="00A5207C">
        <w:rPr>
          <w:lang w:val="en-US"/>
        </w:rPr>
        <w:t xml:space="preserve"> A. P. Modern tools of internal planning at an industrial enterprise. </w:t>
      </w:r>
      <w:proofErr w:type="gramStart"/>
      <w:r w:rsidRPr="00A5207C">
        <w:rPr>
          <w:i/>
          <w:iCs/>
          <w:lang w:val="en-US"/>
        </w:rPr>
        <w:t>Applied economic research,</w:t>
      </w:r>
      <w:r w:rsidRPr="00A5207C">
        <w:rPr>
          <w:lang w:val="en-US"/>
        </w:rPr>
        <w:t xml:space="preserve"> 2025, no. 7, pp. 214–220.</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w:t>
      </w:r>
      <w:r w:rsidRPr="00A5207C">
        <w:rPr>
          <w:lang w:val="en-US"/>
        </w:rPr>
        <w:br/>
        <w:t>024.</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338.24</w:t>
      </w:r>
    </w:p>
    <w:p w:rsidR="00A5207C" w:rsidRPr="00A5207C" w:rsidRDefault="00A5207C" w:rsidP="00A5207C">
      <w:pPr>
        <w:pStyle w:val="doi"/>
        <w:rPr>
          <w:lang w:val="en-US"/>
        </w:rPr>
      </w:pPr>
      <w:proofErr w:type="spellStart"/>
      <w:proofErr w:type="gramStart"/>
      <w:r w:rsidRPr="00A5207C">
        <w:rPr>
          <w:lang w:val="en-US"/>
        </w:rPr>
        <w:t>doi</w:t>
      </w:r>
      <w:proofErr w:type="spellEnd"/>
      <w:proofErr w:type="gramEnd"/>
      <w:r w:rsidRPr="00A5207C">
        <w:rPr>
          <w:lang w:val="en-US"/>
        </w:rPr>
        <w:t>: 10.47576/2949-1908.2026.7.7.025</w:t>
      </w:r>
    </w:p>
    <w:p w:rsidR="00A5207C" w:rsidRDefault="00A5207C" w:rsidP="00A5207C">
      <w:pPr>
        <w:pStyle w:val="a5"/>
      </w:pPr>
      <w:r>
        <w:t>Индекс цифровой зрелости налоговых ин</w:t>
      </w:r>
      <w:proofErr w:type="gramStart"/>
      <w:r>
        <w:t>c</w:t>
      </w:r>
      <w:proofErr w:type="gramEnd"/>
      <w:r>
        <w:t>пекций: критерии, расчет и роль в трансформации государственного управления</w:t>
      </w:r>
    </w:p>
    <w:p w:rsidR="00A5207C" w:rsidRDefault="00A5207C" w:rsidP="00A5207C">
      <w:pPr>
        <w:pStyle w:val="a6"/>
      </w:pPr>
      <w:r>
        <w:t xml:space="preserve">Гафурова Василя </w:t>
      </w:r>
      <w:proofErr w:type="spellStart"/>
      <w:r>
        <w:t>Минсалиховна</w:t>
      </w:r>
      <w:proofErr w:type="spellEnd"/>
      <w:r>
        <w:t xml:space="preserve"> </w:t>
      </w:r>
    </w:p>
    <w:p w:rsidR="00A5207C" w:rsidRDefault="00A5207C" w:rsidP="00A5207C">
      <w:pPr>
        <w:pStyle w:val="a7"/>
      </w:pPr>
      <w:r>
        <w:t xml:space="preserve">Магнитогорский государственный технический университет </w:t>
      </w:r>
      <w:r>
        <w:br/>
        <w:t>имени Г. И. Носова, Магнитогорск, Россия, gvm_65@mail.ru</w:t>
      </w:r>
    </w:p>
    <w:p w:rsidR="00A5207C" w:rsidRDefault="00A5207C" w:rsidP="00A5207C">
      <w:pPr>
        <w:pStyle w:val="a6"/>
      </w:pPr>
      <w:proofErr w:type="spellStart"/>
      <w:r>
        <w:t>Мясникова</w:t>
      </w:r>
      <w:proofErr w:type="spellEnd"/>
      <w:r>
        <w:t xml:space="preserve"> </w:t>
      </w:r>
      <w:proofErr w:type="spellStart"/>
      <w:r>
        <w:t>Варвавра</w:t>
      </w:r>
      <w:proofErr w:type="spellEnd"/>
      <w:r>
        <w:t xml:space="preserve"> Олеговна </w:t>
      </w:r>
    </w:p>
    <w:p w:rsidR="00A5207C" w:rsidRDefault="00A5207C" w:rsidP="00A5207C">
      <w:pPr>
        <w:pStyle w:val="a7"/>
      </w:pPr>
      <w:r>
        <w:t xml:space="preserve">Магнитогорский государственный технический университет </w:t>
      </w:r>
      <w:r>
        <w:br/>
        <w:t>имени Г. И. Носова, Магнитогорск, Россия, vmyasnikow92@gmail.com</w:t>
      </w:r>
    </w:p>
    <w:p w:rsidR="00A5207C" w:rsidRDefault="00A5207C" w:rsidP="00A5207C">
      <w:pPr>
        <w:pStyle w:val="a6"/>
      </w:pPr>
      <w:r>
        <w:t xml:space="preserve">Сараев Дмитрий Александрович </w:t>
      </w:r>
    </w:p>
    <w:p w:rsidR="00A5207C" w:rsidRDefault="00A5207C" w:rsidP="00A5207C">
      <w:pPr>
        <w:pStyle w:val="a7"/>
      </w:pPr>
      <w:r>
        <w:t xml:space="preserve">Магнитогорский государственный технический университет </w:t>
      </w:r>
      <w:r>
        <w:br/>
        <w:t>имени Г. И. Носова, Магнитогорск, Россия, d-saraev@mail.ru</w:t>
      </w:r>
    </w:p>
    <w:p w:rsidR="00A5207C" w:rsidRDefault="00A5207C" w:rsidP="00A5207C">
      <w:pPr>
        <w:pStyle w:val="a9"/>
      </w:pPr>
      <w:r>
        <w:t>Аннотация</w:t>
      </w:r>
    </w:p>
    <w:p w:rsidR="00A5207C" w:rsidRDefault="00A5207C" w:rsidP="00A5207C">
      <w:pPr>
        <w:pStyle w:val="a8"/>
      </w:pPr>
      <w:r>
        <w:t xml:space="preserve">Под цифровой трансформацией принято понимать комплексный процесс внедрения цифровых технологий, который приводит к глобальным изменениям в структуре организации, ее бизнес-процессах, стиле управления и корпоративной культуре. С развитием цифровых технологий возникают новые возможности повышения эффективности и прозрачности работы как </w:t>
      </w:r>
      <w:proofErr w:type="gramStart"/>
      <w:r>
        <w:t>бизнес-единиц</w:t>
      </w:r>
      <w:proofErr w:type="gramEnd"/>
      <w:r>
        <w:t xml:space="preserve">, так и государственных органов. В рамках настоящего исследования проанализированы процессы цифровой трансформации в государственных структурах на примере налоговых органов, сформулированы критерии цифровой зрелости, предложен механизм расчета, а также определена роль указанных процессов в трансформации государственного управления в Российской Федерации. Цель исследования заключалась в разработке методического инструментария оценки индекса цифровой зрелости для условий типовой налоговой инспекции, который позволил бы ускорить процессы цифровой трансформации налоговых </w:t>
      </w:r>
      <w:proofErr w:type="gramStart"/>
      <w:r>
        <w:t>органов</w:t>
      </w:r>
      <w:proofErr w:type="gramEnd"/>
      <w:r>
        <w:t xml:space="preserve"> как на местном уровне, так и на федеральном. </w:t>
      </w:r>
    </w:p>
    <w:p w:rsidR="00A5207C" w:rsidRDefault="00A5207C" w:rsidP="00A5207C">
      <w:pPr>
        <w:pStyle w:val="a9"/>
      </w:pPr>
      <w:r>
        <w:t>Ключевые слова:</w:t>
      </w:r>
    </w:p>
    <w:p w:rsidR="00A5207C" w:rsidRDefault="00A5207C" w:rsidP="00A5207C">
      <w:pPr>
        <w:pStyle w:val="a8"/>
      </w:pPr>
      <w:r>
        <w:lastRenderedPageBreak/>
        <w:t>цифровая трансформация; государственное управление; налоговая инспекция; индекс цифровой зрелости; бизнес-процессы.</w:t>
      </w:r>
    </w:p>
    <w:p w:rsidR="00A5207C" w:rsidRDefault="00A5207C" w:rsidP="00A5207C">
      <w:pPr>
        <w:pStyle w:val="a9"/>
      </w:pPr>
      <w:r>
        <w:t xml:space="preserve">Для цитирования: </w:t>
      </w:r>
    </w:p>
    <w:p w:rsidR="00A5207C" w:rsidRDefault="00A5207C" w:rsidP="00A5207C">
      <w:pPr>
        <w:pStyle w:val="aa"/>
      </w:pPr>
      <w:r>
        <w:t xml:space="preserve">Гафурова В. М., </w:t>
      </w:r>
      <w:proofErr w:type="spellStart"/>
      <w:r>
        <w:t>Мясникова</w:t>
      </w:r>
      <w:proofErr w:type="spellEnd"/>
      <w:r>
        <w:t xml:space="preserve"> В. О., Сараев Д. А. Индекс цифровой зрелости налоговых </w:t>
      </w:r>
      <w:proofErr w:type="spellStart"/>
      <w:r>
        <w:t>ин</w:t>
      </w:r>
      <w:proofErr w:type="gramStart"/>
      <w:r>
        <w:t>c</w:t>
      </w:r>
      <w:proofErr w:type="gramEnd"/>
      <w:r>
        <w:t>пекций</w:t>
      </w:r>
      <w:proofErr w:type="spellEnd"/>
      <w:r>
        <w:t xml:space="preserve">: критерии, расчет и роль в трансформации государственного управления // Прикладные экономические исследования. – 2026. – </w:t>
      </w:r>
      <w:r>
        <w:br/>
        <w:t xml:space="preserve">№ 7. – С. 221–229. </w:t>
      </w:r>
      <w:proofErr w:type="spellStart"/>
      <w:r>
        <w:t>doi</w:t>
      </w:r>
      <w:proofErr w:type="spellEnd"/>
      <w:r>
        <w:t>: 10.47576/2949-1908.2026.7.7.025.</w:t>
      </w:r>
    </w:p>
    <w:p w:rsidR="00A5207C" w:rsidRDefault="00A5207C" w:rsidP="00A5207C">
      <w:pPr>
        <w:pStyle w:val="original"/>
      </w:pPr>
      <w:r>
        <w:t>Original article</w:t>
      </w:r>
    </w:p>
    <w:p w:rsidR="00A5207C" w:rsidRPr="00A5207C" w:rsidRDefault="00A5207C" w:rsidP="00A5207C">
      <w:pPr>
        <w:pStyle w:val="a5"/>
        <w:rPr>
          <w:lang w:val="en-US"/>
        </w:rPr>
      </w:pPr>
      <w:r w:rsidRPr="00A5207C">
        <w:rPr>
          <w:lang w:val="en-US"/>
        </w:rPr>
        <w:t>Digital maturity index of tax inspections: criteria, calculation, and role in the transformation of public administration</w:t>
      </w:r>
    </w:p>
    <w:p w:rsidR="00A5207C" w:rsidRPr="00A5207C" w:rsidRDefault="00A5207C" w:rsidP="00A5207C">
      <w:pPr>
        <w:pStyle w:val="a6"/>
        <w:rPr>
          <w:lang w:val="en-US"/>
        </w:rPr>
      </w:pPr>
      <w:proofErr w:type="spellStart"/>
      <w:r w:rsidRPr="00A5207C">
        <w:rPr>
          <w:lang w:val="en-US"/>
        </w:rPr>
        <w:t>Gafurova</w:t>
      </w:r>
      <w:proofErr w:type="spellEnd"/>
      <w:r w:rsidRPr="00A5207C">
        <w:rPr>
          <w:lang w:val="en-US"/>
        </w:rPr>
        <w:t xml:space="preserve"> </w:t>
      </w:r>
      <w:proofErr w:type="spellStart"/>
      <w:r w:rsidRPr="00A5207C">
        <w:rPr>
          <w:lang w:val="en-US"/>
        </w:rPr>
        <w:t>Vasilya</w:t>
      </w:r>
      <w:proofErr w:type="spellEnd"/>
      <w:r w:rsidRPr="00A5207C">
        <w:rPr>
          <w:lang w:val="en-US"/>
        </w:rPr>
        <w:t xml:space="preserve"> M.</w:t>
      </w:r>
    </w:p>
    <w:p w:rsidR="00A5207C" w:rsidRPr="00A5207C" w:rsidRDefault="00A5207C" w:rsidP="00A5207C">
      <w:pPr>
        <w:pStyle w:val="a7"/>
        <w:rPr>
          <w:lang w:val="en-US"/>
        </w:rPr>
      </w:pPr>
      <w:r w:rsidRPr="00A5207C">
        <w:rPr>
          <w:lang w:val="en-US"/>
        </w:rPr>
        <w:t xml:space="preserve">Magnitogorsk State Technical University named after G.I. </w:t>
      </w:r>
      <w:proofErr w:type="spellStart"/>
      <w:r w:rsidRPr="00A5207C">
        <w:rPr>
          <w:lang w:val="en-US"/>
        </w:rPr>
        <w:t>Nosov</w:t>
      </w:r>
      <w:proofErr w:type="spellEnd"/>
      <w:r w:rsidRPr="00A5207C">
        <w:rPr>
          <w:lang w:val="en-US"/>
        </w:rPr>
        <w:t xml:space="preserve">, Magnitogorsk, Russia, </w:t>
      </w:r>
      <w:proofErr w:type="gramStart"/>
      <w:r w:rsidRPr="00A5207C">
        <w:rPr>
          <w:lang w:val="en-US"/>
        </w:rPr>
        <w:t>gvm</w:t>
      </w:r>
      <w:proofErr w:type="gramEnd"/>
      <w:r w:rsidRPr="00A5207C">
        <w:rPr>
          <w:lang w:val="en-US"/>
        </w:rPr>
        <w:t>_65@mail.ru</w:t>
      </w:r>
    </w:p>
    <w:p w:rsidR="00A5207C" w:rsidRPr="00A5207C" w:rsidRDefault="00A5207C" w:rsidP="00A5207C">
      <w:pPr>
        <w:pStyle w:val="a6"/>
        <w:rPr>
          <w:lang w:val="en-US"/>
        </w:rPr>
      </w:pPr>
      <w:proofErr w:type="spellStart"/>
      <w:proofErr w:type="gramStart"/>
      <w:r w:rsidRPr="00A5207C">
        <w:rPr>
          <w:lang w:val="en-US"/>
        </w:rPr>
        <w:t>Myasnikova</w:t>
      </w:r>
      <w:proofErr w:type="spellEnd"/>
      <w:r w:rsidRPr="00A5207C">
        <w:rPr>
          <w:lang w:val="en-US"/>
        </w:rPr>
        <w:t xml:space="preserve"> </w:t>
      </w:r>
      <w:proofErr w:type="spellStart"/>
      <w:r w:rsidRPr="00A5207C">
        <w:rPr>
          <w:lang w:val="en-US"/>
        </w:rPr>
        <w:t>Varvara</w:t>
      </w:r>
      <w:proofErr w:type="spellEnd"/>
      <w:r w:rsidRPr="00A5207C">
        <w:rPr>
          <w:lang w:val="en-US"/>
        </w:rPr>
        <w:t xml:space="preserve"> O.</w:t>
      </w:r>
      <w:proofErr w:type="gramEnd"/>
    </w:p>
    <w:p w:rsidR="00A5207C" w:rsidRPr="00A5207C" w:rsidRDefault="00A5207C" w:rsidP="00A5207C">
      <w:pPr>
        <w:pStyle w:val="a7"/>
        <w:rPr>
          <w:lang w:val="en-US"/>
        </w:rPr>
      </w:pPr>
      <w:r w:rsidRPr="00A5207C">
        <w:rPr>
          <w:lang w:val="en-US"/>
        </w:rPr>
        <w:t xml:space="preserve">Magnitogorsk State Technical University named after G.I. </w:t>
      </w:r>
      <w:proofErr w:type="spellStart"/>
      <w:r w:rsidRPr="00A5207C">
        <w:rPr>
          <w:lang w:val="en-US"/>
        </w:rPr>
        <w:t>Nosov</w:t>
      </w:r>
      <w:proofErr w:type="spellEnd"/>
      <w:r w:rsidRPr="00A5207C">
        <w:rPr>
          <w:lang w:val="en-US"/>
        </w:rPr>
        <w:t xml:space="preserve">, Magnitogorsk, Russia, </w:t>
      </w:r>
      <w:proofErr w:type="gramStart"/>
      <w:r w:rsidRPr="00A5207C">
        <w:rPr>
          <w:lang w:val="en-US"/>
        </w:rPr>
        <w:t>vmyasnikow92@gmail.com</w:t>
      </w:r>
      <w:proofErr w:type="gramEnd"/>
    </w:p>
    <w:p w:rsidR="00A5207C" w:rsidRPr="00A5207C" w:rsidRDefault="00A5207C" w:rsidP="00A5207C">
      <w:pPr>
        <w:pStyle w:val="a6"/>
        <w:rPr>
          <w:lang w:val="en-US"/>
        </w:rPr>
      </w:pPr>
      <w:proofErr w:type="spellStart"/>
      <w:proofErr w:type="gramStart"/>
      <w:r w:rsidRPr="00A5207C">
        <w:rPr>
          <w:lang w:val="en-US"/>
        </w:rPr>
        <w:t>Saraev</w:t>
      </w:r>
      <w:proofErr w:type="spellEnd"/>
      <w:r w:rsidRPr="00A5207C">
        <w:rPr>
          <w:lang w:val="en-US"/>
        </w:rPr>
        <w:t xml:space="preserve"> Dmitry A.</w:t>
      </w:r>
      <w:proofErr w:type="gramEnd"/>
    </w:p>
    <w:p w:rsidR="00A5207C" w:rsidRPr="00A5207C" w:rsidRDefault="00A5207C" w:rsidP="00A5207C">
      <w:pPr>
        <w:pStyle w:val="a7"/>
        <w:rPr>
          <w:lang w:val="en-US"/>
        </w:rPr>
      </w:pPr>
      <w:r w:rsidRPr="00A5207C">
        <w:rPr>
          <w:lang w:val="en-US"/>
        </w:rPr>
        <w:t xml:space="preserve">Magnitogorsk State Technical University named after G.I. </w:t>
      </w:r>
      <w:proofErr w:type="spellStart"/>
      <w:r w:rsidRPr="00A5207C">
        <w:rPr>
          <w:lang w:val="en-US"/>
        </w:rPr>
        <w:t>Nosov</w:t>
      </w:r>
      <w:proofErr w:type="spellEnd"/>
      <w:r w:rsidRPr="00A5207C">
        <w:rPr>
          <w:lang w:val="en-US"/>
        </w:rPr>
        <w:t xml:space="preserve">, Magnitogorsk, Russia, </w:t>
      </w:r>
      <w:proofErr w:type="gramStart"/>
      <w:r w:rsidRPr="00A5207C">
        <w:rPr>
          <w:lang w:val="en-US"/>
        </w:rPr>
        <w:t>d</w:t>
      </w:r>
      <w:proofErr w:type="gramEnd"/>
      <w:r w:rsidRPr="00A5207C">
        <w:rPr>
          <w:lang w:val="en-US"/>
        </w:rPr>
        <w:t>-saraev@mail.ru</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t>Digital transformation is generally understood as a comprehensive process of implementing digital technologies that leads to global changes in the organization’s structure, its business processes, management style, and corporate culture. With the development of digital technologies, new opportunities arise to improve the efficiency and transparency of both business entities and government bodies. In this study, the authors analyze the processes of digital transformation in government structures using the example of tax authorities, formulate criteria for digital maturity, propose a calculation mechanism, and define the role of these processes in the transformation of public administration in the Russian Federation. The aim of the study was to develop a methodological toolkit for assessing the digital maturity index for a typical tax inspection, which would accelerate the digital transformation processes of tax authorities both at the local and federal levels.</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proofErr w:type="gramStart"/>
      <w:r w:rsidRPr="00A5207C">
        <w:rPr>
          <w:lang w:val="en-US"/>
        </w:rPr>
        <w:t>digital</w:t>
      </w:r>
      <w:proofErr w:type="gramEnd"/>
      <w:r w:rsidRPr="00A5207C">
        <w:rPr>
          <w:lang w:val="en-US"/>
        </w:rPr>
        <w:t xml:space="preserve"> transformation; public administration; tax inspectorate; digital maturity index; business processes.</w:t>
      </w:r>
    </w:p>
    <w:p w:rsidR="00A5207C" w:rsidRPr="00A5207C" w:rsidRDefault="00A5207C" w:rsidP="00A5207C">
      <w:pPr>
        <w:pStyle w:val="a9"/>
        <w:rPr>
          <w:lang w:val="en-US"/>
        </w:rPr>
      </w:pPr>
      <w:r w:rsidRPr="00A5207C">
        <w:rPr>
          <w:lang w:val="en-US"/>
        </w:rPr>
        <w:t xml:space="preserve">For citation: </w:t>
      </w:r>
    </w:p>
    <w:p w:rsidR="00A5207C" w:rsidRPr="00A5207C" w:rsidRDefault="00A5207C" w:rsidP="00A5207C">
      <w:pPr>
        <w:pStyle w:val="ab"/>
        <w:rPr>
          <w:lang w:val="en-US"/>
        </w:rPr>
      </w:pPr>
      <w:proofErr w:type="spellStart"/>
      <w:r w:rsidRPr="00A5207C">
        <w:rPr>
          <w:lang w:val="en-US"/>
        </w:rPr>
        <w:t>Gafurova</w:t>
      </w:r>
      <w:proofErr w:type="spellEnd"/>
      <w:r w:rsidRPr="00A5207C">
        <w:rPr>
          <w:lang w:val="en-US"/>
        </w:rPr>
        <w:t xml:space="preserve"> V. M., </w:t>
      </w:r>
      <w:proofErr w:type="spellStart"/>
      <w:r w:rsidRPr="00A5207C">
        <w:rPr>
          <w:lang w:val="en-US"/>
        </w:rPr>
        <w:t>Myasnikova</w:t>
      </w:r>
      <w:proofErr w:type="spellEnd"/>
      <w:r w:rsidRPr="00A5207C">
        <w:rPr>
          <w:lang w:val="en-US"/>
        </w:rPr>
        <w:t xml:space="preserve"> V. O., </w:t>
      </w:r>
      <w:proofErr w:type="spellStart"/>
      <w:r w:rsidRPr="00A5207C">
        <w:rPr>
          <w:lang w:val="en-US"/>
        </w:rPr>
        <w:t>Saraev</w:t>
      </w:r>
      <w:proofErr w:type="spellEnd"/>
      <w:r w:rsidRPr="00A5207C">
        <w:rPr>
          <w:lang w:val="en-US"/>
        </w:rPr>
        <w:t xml:space="preserve"> D. A. Digital maturity index of tax inspections: criteria, calculation, and role in the transformation of public administration. </w:t>
      </w:r>
      <w:proofErr w:type="gramStart"/>
      <w:r w:rsidRPr="00A5207C">
        <w:rPr>
          <w:i/>
          <w:iCs/>
          <w:lang w:val="en-US"/>
        </w:rPr>
        <w:t xml:space="preserve">Applied economic research, </w:t>
      </w:r>
      <w:r w:rsidRPr="00A5207C">
        <w:rPr>
          <w:lang w:val="en-US"/>
        </w:rPr>
        <w:t>2025, no. 7, pp. 221–229.</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w:t>
      </w:r>
      <w:r w:rsidRPr="00A5207C">
        <w:rPr>
          <w:lang w:val="en-US"/>
        </w:rPr>
        <w:br/>
        <w:t>025.</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330.341.1:347.77</w:t>
      </w:r>
    </w:p>
    <w:p w:rsidR="00A5207C" w:rsidRPr="00A5207C" w:rsidRDefault="00A5207C" w:rsidP="00A5207C">
      <w:pPr>
        <w:pStyle w:val="doi"/>
        <w:rPr>
          <w:lang w:val="en-US"/>
        </w:rPr>
      </w:pPr>
      <w:proofErr w:type="spellStart"/>
      <w:proofErr w:type="gramStart"/>
      <w:r w:rsidRPr="00A5207C">
        <w:rPr>
          <w:lang w:val="en-US"/>
        </w:rPr>
        <w:lastRenderedPageBreak/>
        <w:t>doi</w:t>
      </w:r>
      <w:proofErr w:type="spellEnd"/>
      <w:proofErr w:type="gramEnd"/>
      <w:r w:rsidRPr="00A5207C">
        <w:rPr>
          <w:lang w:val="en-US"/>
        </w:rPr>
        <w:t>: 10.47576/2949-1908.2026.7.7.026</w:t>
      </w:r>
    </w:p>
    <w:p w:rsidR="00A5207C" w:rsidRDefault="00A5207C" w:rsidP="00A5207C">
      <w:pPr>
        <w:pStyle w:val="a5"/>
      </w:pPr>
      <w:r>
        <w:t>Модель выбора и оценки ценности патентно-аналитического сопровождения инновационного проекта организации</w:t>
      </w:r>
    </w:p>
    <w:p w:rsidR="00A5207C" w:rsidRDefault="00A5207C" w:rsidP="00A5207C">
      <w:pPr>
        <w:pStyle w:val="a6"/>
      </w:pPr>
      <w:r>
        <w:t xml:space="preserve">Батанов Федор Александрович </w:t>
      </w:r>
    </w:p>
    <w:p w:rsidR="00A5207C" w:rsidRDefault="00A5207C" w:rsidP="00A5207C">
      <w:pPr>
        <w:pStyle w:val="a7"/>
      </w:pPr>
      <w:r>
        <w:t xml:space="preserve">Российская государственная академия интеллектуальной </w:t>
      </w:r>
      <w:r>
        <w:br/>
        <w:t>собственности</w:t>
      </w:r>
      <w:r>
        <w:br/>
        <w:t>Федеральный институт промышленной собственности</w:t>
      </w:r>
      <w:r>
        <w:br/>
        <w:t>Москва, Россия, fedor.batanov@yandex.ru</w:t>
      </w:r>
    </w:p>
    <w:p w:rsidR="00A5207C" w:rsidRDefault="00A5207C" w:rsidP="00A5207C">
      <w:pPr>
        <w:pStyle w:val="a9"/>
      </w:pPr>
      <w:r>
        <w:t>Аннотация</w:t>
      </w:r>
    </w:p>
    <w:p w:rsidR="00A5207C" w:rsidRDefault="00A5207C" w:rsidP="00A5207C">
      <w:pPr>
        <w:pStyle w:val="a8"/>
      </w:pPr>
      <w:r>
        <w:t xml:space="preserve">В статье предложена модель выбора и оценки ценности патентно-аналитического сопровождения инновационного проекта организации. Патентная аналитика рассматривается как использование ресурсов для получения информации, способной подтвердить, уточнить или изменить экономически значимое решение на контрольной точке проекта. Раскрыта процедура предварительного выбора патентно-аналитического продукта с учетом исходного состояния знания, требований контрольной точки, обязательных проверок, применимости патентной информации, ожидаемой добавленной </w:t>
      </w:r>
      <w:proofErr w:type="spellStart"/>
      <w:r>
        <w:t>проясненности</w:t>
      </w:r>
      <w:proofErr w:type="spellEnd"/>
      <w:r>
        <w:t>, трудоемкости и ставки решения. Представлена модель оценки ценности патентно-аналитической информации, включающая сопоставление состояния знания до и после аналитики, выделение значимых информационных результатов, связь с управленческим действием, оценку потенциальной и реализованной ценности и определение надежности оценки. Показано, что результаты последующей оценки могут использоваться для уточнения правил выбора аналитического продукта, параметров трудоемкости, продуктовых профилей и границ применимости патентной аналитики в последующих инновационных проектах.</w:t>
      </w:r>
    </w:p>
    <w:p w:rsidR="00A5207C" w:rsidRDefault="00A5207C" w:rsidP="00A5207C">
      <w:pPr>
        <w:pStyle w:val="a9"/>
      </w:pPr>
      <w:r>
        <w:t xml:space="preserve">Ключевые слова: </w:t>
      </w:r>
    </w:p>
    <w:p w:rsidR="00A5207C" w:rsidRDefault="00A5207C" w:rsidP="00A5207C">
      <w:pPr>
        <w:pStyle w:val="a8"/>
      </w:pPr>
      <w:r>
        <w:t>инновационный проект; патентная аналитика; ценность информации; контрольная точка; интеллектуальная собственность; техническая неопределенность; патентно-правовая неопределенность; экономическое обоснование.</w:t>
      </w:r>
    </w:p>
    <w:p w:rsidR="00A5207C" w:rsidRDefault="00A5207C" w:rsidP="00A5207C">
      <w:pPr>
        <w:pStyle w:val="a9"/>
      </w:pPr>
      <w:r>
        <w:t xml:space="preserve">Для цитирования: </w:t>
      </w:r>
    </w:p>
    <w:p w:rsidR="00A5207C" w:rsidRDefault="00A5207C" w:rsidP="00A5207C">
      <w:pPr>
        <w:pStyle w:val="aa"/>
      </w:pPr>
      <w:r>
        <w:t xml:space="preserve">Батанов Ф. А. Модель выбора и оценки ценности патентно-аналитического сопровождения инновационного проекта организации // Прикладные экономические исследования. – 2026. – № 7. – С. 230–237. </w:t>
      </w:r>
      <w:proofErr w:type="spellStart"/>
      <w:r>
        <w:t>doi</w:t>
      </w:r>
      <w:proofErr w:type="spellEnd"/>
      <w:r>
        <w:t>: 10.47576/2949-1908.2026.7.7.026.</w:t>
      </w:r>
    </w:p>
    <w:p w:rsidR="00A5207C" w:rsidRDefault="00A5207C" w:rsidP="00A5207C">
      <w:pPr>
        <w:pStyle w:val="original"/>
      </w:pPr>
      <w:r>
        <w:t>Original article</w:t>
      </w:r>
    </w:p>
    <w:p w:rsidR="00A5207C" w:rsidRPr="00A5207C" w:rsidRDefault="00A5207C" w:rsidP="00A5207C">
      <w:pPr>
        <w:pStyle w:val="a5"/>
        <w:rPr>
          <w:lang w:val="en-US"/>
        </w:rPr>
      </w:pPr>
      <w:r w:rsidRPr="00A5207C">
        <w:rPr>
          <w:lang w:val="en-US"/>
        </w:rPr>
        <w:t xml:space="preserve">A model for selecting and evaluating </w:t>
      </w:r>
      <w:r w:rsidRPr="00A5207C">
        <w:rPr>
          <w:lang w:val="en-US"/>
        </w:rPr>
        <w:br/>
        <w:t xml:space="preserve">the value of patent analytics support </w:t>
      </w:r>
      <w:r w:rsidRPr="00A5207C">
        <w:rPr>
          <w:lang w:val="en-US"/>
        </w:rPr>
        <w:br/>
        <w:t>for an organization’s innovation project</w:t>
      </w:r>
    </w:p>
    <w:p w:rsidR="00A5207C" w:rsidRPr="00A5207C" w:rsidRDefault="00A5207C" w:rsidP="00A5207C">
      <w:pPr>
        <w:pStyle w:val="a6"/>
        <w:rPr>
          <w:lang w:val="en-US"/>
        </w:rPr>
      </w:pPr>
      <w:proofErr w:type="spellStart"/>
      <w:proofErr w:type="gramStart"/>
      <w:r w:rsidRPr="00A5207C">
        <w:rPr>
          <w:lang w:val="en-US"/>
        </w:rPr>
        <w:t>Batanov</w:t>
      </w:r>
      <w:proofErr w:type="spellEnd"/>
      <w:r w:rsidRPr="00A5207C">
        <w:rPr>
          <w:lang w:val="en-US"/>
        </w:rPr>
        <w:t xml:space="preserve"> </w:t>
      </w:r>
      <w:proofErr w:type="spellStart"/>
      <w:r w:rsidRPr="00A5207C">
        <w:rPr>
          <w:lang w:val="en-US"/>
        </w:rPr>
        <w:t>Fedor</w:t>
      </w:r>
      <w:proofErr w:type="spellEnd"/>
      <w:r w:rsidRPr="00A5207C">
        <w:rPr>
          <w:lang w:val="en-US"/>
        </w:rPr>
        <w:t xml:space="preserve"> A.</w:t>
      </w:r>
      <w:proofErr w:type="gramEnd"/>
      <w:r w:rsidRPr="00A5207C">
        <w:rPr>
          <w:lang w:val="en-US"/>
        </w:rPr>
        <w:t xml:space="preserve"> </w:t>
      </w:r>
    </w:p>
    <w:p w:rsidR="00A5207C" w:rsidRPr="00A5207C" w:rsidRDefault="00A5207C" w:rsidP="00A5207C">
      <w:pPr>
        <w:pStyle w:val="a7"/>
        <w:rPr>
          <w:lang w:val="en-US"/>
        </w:rPr>
      </w:pPr>
      <w:r w:rsidRPr="00A5207C">
        <w:rPr>
          <w:lang w:val="en-US"/>
        </w:rPr>
        <w:t>Russian State Academy of Intellectual Property</w:t>
      </w:r>
      <w:r w:rsidRPr="00A5207C">
        <w:rPr>
          <w:lang w:val="en-US"/>
        </w:rPr>
        <w:br/>
        <w:t>Federal Institute of Industrial Property</w:t>
      </w:r>
      <w:r w:rsidRPr="00A5207C">
        <w:rPr>
          <w:lang w:val="en-US"/>
        </w:rPr>
        <w:br/>
        <w:t>Moscow, Russia, fedor.batanov@yandex.ru</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lastRenderedPageBreak/>
        <w:t xml:space="preserve">The article proposes a model for selecting and evaluating the value of patent analytics support for an organization’s innovation project. Patent analytics is considered as a resource-consuming activity aimed at obtaining information capable of confirming, clarifying, or changing an economically significant decision at a project decision gate. The procedure for preliminary selection of a patent analytics product is disclosed with regard to the initial state of knowledge, decision gate requirements, </w:t>
      </w:r>
      <w:proofErr w:type="gramStart"/>
      <w:r w:rsidRPr="00A5207C">
        <w:rPr>
          <w:lang w:val="en-US"/>
        </w:rPr>
        <w:t>mandatory</w:t>
      </w:r>
      <w:proofErr w:type="gramEnd"/>
      <w:r w:rsidRPr="00A5207C">
        <w:rPr>
          <w:lang w:val="en-US"/>
        </w:rPr>
        <w:t xml:space="preserve"> checks, applicability of patent information, expected added clarity, labor intensity, and decision stake. The article presents a model for evaluating the value of patent analytics information, including comparison of knowledge before and after analytics, identification of significant information results, connection with managerial action, assessment of potential and realized value, and determination of evaluation reliability. The results of subsequent evaluation can be used to refine future product selection rules, labor-intensity parameters, product profiles, and applicability boundaries of patent analytics.</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r w:rsidRPr="00A5207C">
        <w:rPr>
          <w:lang w:val="en-US"/>
        </w:rPr>
        <w:t>innovation project; patent analytics; value of information; decision gate; intellectual property; technical uncertainty; patent-law uncertainty; economic justification.</w:t>
      </w:r>
    </w:p>
    <w:p w:rsidR="00A5207C" w:rsidRPr="00A5207C" w:rsidRDefault="00A5207C" w:rsidP="00A5207C">
      <w:pPr>
        <w:pStyle w:val="a9"/>
        <w:rPr>
          <w:lang w:val="en-US"/>
        </w:rPr>
      </w:pPr>
      <w:r w:rsidRPr="00A5207C">
        <w:rPr>
          <w:lang w:val="en-US"/>
        </w:rPr>
        <w:t xml:space="preserve">For citation: </w:t>
      </w:r>
    </w:p>
    <w:p w:rsidR="00A5207C" w:rsidRPr="00A5207C" w:rsidRDefault="00A5207C" w:rsidP="00A5207C">
      <w:pPr>
        <w:pStyle w:val="ab"/>
        <w:rPr>
          <w:lang w:val="en-US"/>
        </w:rPr>
      </w:pPr>
      <w:proofErr w:type="spellStart"/>
      <w:r w:rsidRPr="00A5207C">
        <w:rPr>
          <w:lang w:val="en-US"/>
        </w:rPr>
        <w:t>Batanov</w:t>
      </w:r>
      <w:proofErr w:type="spellEnd"/>
      <w:r w:rsidRPr="00A5207C">
        <w:rPr>
          <w:lang w:val="en-US"/>
        </w:rPr>
        <w:t xml:space="preserve"> F. A. </w:t>
      </w:r>
      <w:proofErr w:type="gramStart"/>
      <w:r w:rsidRPr="00A5207C">
        <w:rPr>
          <w:lang w:val="en-US"/>
        </w:rPr>
        <w:t>A model for selecting and evaluating the value of patent analytics support for an organization’s innovation project.</w:t>
      </w:r>
      <w:proofErr w:type="gramEnd"/>
      <w:r w:rsidRPr="00A5207C">
        <w:rPr>
          <w:lang w:val="en-US"/>
        </w:rPr>
        <w:t xml:space="preserve"> </w:t>
      </w:r>
      <w:proofErr w:type="gramStart"/>
      <w:r w:rsidRPr="00A5207C">
        <w:rPr>
          <w:i/>
          <w:iCs/>
          <w:lang w:val="en-US"/>
        </w:rPr>
        <w:t>Applied economic research,</w:t>
      </w:r>
      <w:r w:rsidRPr="00A5207C">
        <w:rPr>
          <w:lang w:val="en-US"/>
        </w:rPr>
        <w:t xml:space="preserve"> 2025, no. 7, pp. 230–237.</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10.47576/2949-1908.2026.7.7.026.</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338.45</w:t>
      </w:r>
    </w:p>
    <w:p w:rsidR="00A5207C" w:rsidRPr="00A5207C" w:rsidRDefault="00A5207C" w:rsidP="00A5207C">
      <w:pPr>
        <w:pStyle w:val="doi"/>
        <w:rPr>
          <w:lang w:val="en-US"/>
        </w:rPr>
      </w:pPr>
      <w:proofErr w:type="spellStart"/>
      <w:proofErr w:type="gramStart"/>
      <w:r w:rsidRPr="00A5207C">
        <w:rPr>
          <w:lang w:val="en-US"/>
        </w:rPr>
        <w:t>doi</w:t>
      </w:r>
      <w:proofErr w:type="spellEnd"/>
      <w:proofErr w:type="gramEnd"/>
      <w:r w:rsidRPr="00A5207C">
        <w:rPr>
          <w:lang w:val="en-US"/>
        </w:rPr>
        <w:t>: 10.47576/2949-1908.2026.7.7.027</w:t>
      </w:r>
    </w:p>
    <w:p w:rsidR="00A5207C" w:rsidRDefault="00A5207C" w:rsidP="00A5207C">
      <w:pPr>
        <w:pStyle w:val="a5"/>
        <w:spacing w:before="113"/>
      </w:pPr>
      <w:r>
        <w:t xml:space="preserve">Эволюция подходов к внутрифирменному </w:t>
      </w:r>
      <w:r>
        <w:br/>
        <w:t xml:space="preserve">и стратегическому планированию </w:t>
      </w:r>
      <w:r>
        <w:br/>
        <w:t>на промышленных предприятиях</w:t>
      </w:r>
    </w:p>
    <w:p w:rsidR="00A5207C" w:rsidRDefault="00A5207C" w:rsidP="00A5207C">
      <w:pPr>
        <w:pStyle w:val="a6"/>
      </w:pPr>
      <w:r>
        <w:t xml:space="preserve">Страхов Игорь Андреевич </w:t>
      </w:r>
    </w:p>
    <w:p w:rsidR="00A5207C" w:rsidRDefault="00A5207C" w:rsidP="00A5207C">
      <w:pPr>
        <w:pStyle w:val="a7"/>
      </w:pPr>
      <w:r>
        <w:t>ФГБНУ «Аналитический центр», Москва, Россия, iastr96@mail.ru</w:t>
      </w:r>
    </w:p>
    <w:p w:rsidR="00A5207C" w:rsidRDefault="00A5207C" w:rsidP="00A5207C">
      <w:pPr>
        <w:pStyle w:val="a9"/>
      </w:pPr>
      <w:r>
        <w:t>Аннотация</w:t>
      </w:r>
    </w:p>
    <w:p w:rsidR="00A5207C" w:rsidRDefault="00A5207C" w:rsidP="00A5207C">
      <w:pPr>
        <w:pStyle w:val="a8"/>
      </w:pPr>
      <w:r>
        <w:t>В статье исследуется эволюция подходов к внутрифирменному и стратегическому планированию на промышленных предприятиях с учетом специфики предприятий оборонно-промышленного комплекса. Цель статьи состоит в разработке авторской периодизации и контурной модели эволюции подходов к планированию, позволяющих показать переход от раздельного нормативно-бюджетного планирования к интегрированной системе согласования стратегических ориентиров. Авторский вклад заключается в выделении пяти этапов эволюции планирования, формировании типологии плановых контуров промышленного предприятия и разработке индекса плановой интеграции. Предложенный индекс отражает степень согласования стратегических целей с внутрифирменными планами.</w:t>
      </w:r>
    </w:p>
    <w:p w:rsidR="00A5207C" w:rsidRDefault="00A5207C" w:rsidP="00A5207C">
      <w:pPr>
        <w:pStyle w:val="a9"/>
      </w:pPr>
      <w:r>
        <w:t xml:space="preserve">Ключевые слова: </w:t>
      </w:r>
    </w:p>
    <w:p w:rsidR="00A5207C" w:rsidRDefault="00A5207C" w:rsidP="00A5207C">
      <w:pPr>
        <w:pStyle w:val="a8"/>
      </w:pPr>
      <w:proofErr w:type="gramStart"/>
      <w:r>
        <w:t>стратегическое планирование; внутрифирменное планирование; промышленное предприятие; оборонно-промышленный комплекс; государственный оборонный заказ; производственная программа; цифровой мониторинг; плановая интеграция; ресурсные ограничения; управленческий контроль.</w:t>
      </w:r>
      <w:proofErr w:type="gramEnd"/>
    </w:p>
    <w:p w:rsidR="00A5207C" w:rsidRDefault="00A5207C" w:rsidP="00A5207C">
      <w:pPr>
        <w:pStyle w:val="a9"/>
      </w:pPr>
      <w:r>
        <w:t xml:space="preserve">Для цитирования: </w:t>
      </w:r>
    </w:p>
    <w:p w:rsidR="00A5207C" w:rsidRDefault="00A5207C" w:rsidP="00A5207C">
      <w:pPr>
        <w:pStyle w:val="aa"/>
      </w:pPr>
      <w:r>
        <w:lastRenderedPageBreak/>
        <w:t xml:space="preserve">Страхов И. А. Эволюция подходов к внутрифирменному и стратегическому планированию на промышленных предприятиях // Прикладные экономические исследования. – 2026. – № 7. – С. 238–244. </w:t>
      </w:r>
      <w:proofErr w:type="spellStart"/>
      <w:r>
        <w:t>doi</w:t>
      </w:r>
      <w:proofErr w:type="spellEnd"/>
      <w:r>
        <w:t>: 10.47576/2949-1908.2026.7.7.027.</w:t>
      </w:r>
    </w:p>
    <w:p w:rsidR="00A5207C" w:rsidRDefault="00A5207C" w:rsidP="00A5207C">
      <w:pPr>
        <w:pStyle w:val="original"/>
      </w:pPr>
      <w:r>
        <w:t>Original article</w:t>
      </w:r>
    </w:p>
    <w:p w:rsidR="00A5207C" w:rsidRPr="00A5207C" w:rsidRDefault="00A5207C" w:rsidP="00A5207C">
      <w:pPr>
        <w:pStyle w:val="a5"/>
        <w:spacing w:before="113"/>
        <w:rPr>
          <w:lang w:val="en-US"/>
        </w:rPr>
      </w:pPr>
      <w:r w:rsidRPr="00A5207C">
        <w:rPr>
          <w:lang w:val="en-US"/>
        </w:rPr>
        <w:t>Evolution of approaches to internal and strategic planning at industrial enterprises</w:t>
      </w:r>
    </w:p>
    <w:p w:rsidR="00A5207C" w:rsidRPr="00A5207C" w:rsidRDefault="00A5207C" w:rsidP="00A5207C">
      <w:pPr>
        <w:pStyle w:val="a6"/>
        <w:rPr>
          <w:lang w:val="en-US"/>
        </w:rPr>
      </w:pPr>
      <w:proofErr w:type="spellStart"/>
      <w:proofErr w:type="gramStart"/>
      <w:r w:rsidRPr="00A5207C">
        <w:rPr>
          <w:lang w:val="en-US"/>
        </w:rPr>
        <w:t>Strakhov</w:t>
      </w:r>
      <w:proofErr w:type="spellEnd"/>
      <w:r w:rsidRPr="00A5207C">
        <w:rPr>
          <w:lang w:val="en-US"/>
        </w:rPr>
        <w:t xml:space="preserve"> Igor A.</w:t>
      </w:r>
      <w:proofErr w:type="gramEnd"/>
      <w:r w:rsidRPr="00A5207C">
        <w:rPr>
          <w:lang w:val="en-US"/>
        </w:rPr>
        <w:t xml:space="preserve"> </w:t>
      </w:r>
    </w:p>
    <w:p w:rsidR="00A5207C" w:rsidRPr="00A5207C" w:rsidRDefault="00A5207C" w:rsidP="00A5207C">
      <w:pPr>
        <w:pStyle w:val="a7"/>
        <w:rPr>
          <w:lang w:val="en-US"/>
        </w:rPr>
      </w:pPr>
      <w:r w:rsidRPr="00A5207C">
        <w:rPr>
          <w:lang w:val="en-US"/>
        </w:rPr>
        <w:t>Analytical Center, Moscow, Russia, iastr96@mail.ru</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t xml:space="preserve">The article examines the evolution of approaches to internal and strategic planning at industrial enterprises, taking into account the specific features of defense industry enterprises. The purpose of the article is to develop an authorial periodization and a contour model of the evolution of planning approaches, showing the transition from separate regulatory and budget planning to an integrated system. The author’s contribution consists in identifying five stages in the evolution of planning, developing a typology of planning contours and proposing an index of planning integration. </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r w:rsidRPr="00A5207C">
        <w:rPr>
          <w:lang w:val="en-US"/>
        </w:rPr>
        <w:t>strategic planning; internal planning; industrial enterprise; defense industry; state defense order; production program; digital monitoring; planning integration; resource constraints; management control.</w:t>
      </w:r>
    </w:p>
    <w:p w:rsidR="00A5207C" w:rsidRPr="00A5207C" w:rsidRDefault="00A5207C" w:rsidP="00A5207C">
      <w:pPr>
        <w:pStyle w:val="a9"/>
        <w:rPr>
          <w:lang w:val="en-US"/>
        </w:rPr>
      </w:pPr>
      <w:r w:rsidRPr="00A5207C">
        <w:rPr>
          <w:lang w:val="en-US"/>
        </w:rPr>
        <w:t xml:space="preserve">For citation: </w:t>
      </w:r>
    </w:p>
    <w:p w:rsidR="00A5207C" w:rsidRPr="00A5207C" w:rsidRDefault="00A5207C" w:rsidP="00A5207C">
      <w:pPr>
        <w:pStyle w:val="ab"/>
        <w:rPr>
          <w:lang w:val="en-US"/>
        </w:rPr>
      </w:pPr>
      <w:proofErr w:type="spellStart"/>
      <w:r w:rsidRPr="00A5207C">
        <w:rPr>
          <w:lang w:val="en-US"/>
        </w:rPr>
        <w:t>Strakhov</w:t>
      </w:r>
      <w:proofErr w:type="spellEnd"/>
      <w:r w:rsidRPr="00A5207C">
        <w:rPr>
          <w:lang w:val="en-US"/>
        </w:rPr>
        <w:t xml:space="preserve"> I. A. Evolution of approaches to internal and strategic planning at industrial enterprises. </w:t>
      </w:r>
      <w:proofErr w:type="gramStart"/>
      <w:r w:rsidRPr="00A5207C">
        <w:rPr>
          <w:i/>
          <w:iCs/>
          <w:lang w:val="en-US"/>
        </w:rPr>
        <w:t xml:space="preserve">Applied economic research, </w:t>
      </w:r>
      <w:r w:rsidRPr="00A5207C">
        <w:rPr>
          <w:lang w:val="en-US"/>
        </w:rPr>
        <w:t>2025, no. 7, pp. 238–244.</w:t>
      </w:r>
      <w:proofErr w:type="gramEnd"/>
      <w:r w:rsidRPr="00A5207C">
        <w:rPr>
          <w:lang w:val="en-US"/>
        </w:rPr>
        <w:t xml:space="preserve"> </w:t>
      </w:r>
      <w:proofErr w:type="spellStart"/>
      <w:proofErr w:type="gramStart"/>
      <w:r w:rsidRPr="00A5207C">
        <w:rPr>
          <w:lang w:val="en-US"/>
        </w:rPr>
        <w:t>doi</w:t>
      </w:r>
      <w:proofErr w:type="spellEnd"/>
      <w:proofErr w:type="gramEnd"/>
      <w:r w:rsidRPr="00A5207C">
        <w:rPr>
          <w:lang w:val="en-US"/>
        </w:rPr>
        <w:t>: 10.47576/2949-1908.2026.7.7.027.</w:t>
      </w:r>
    </w:p>
    <w:p w:rsidR="00A5207C" w:rsidRPr="00A5207C" w:rsidRDefault="00A5207C" w:rsidP="00A5207C">
      <w:pPr>
        <w:pStyle w:val="a3"/>
        <w:rPr>
          <w:lang w:val="en-US"/>
        </w:rPr>
      </w:pPr>
      <w:r>
        <w:t>Научная</w:t>
      </w:r>
      <w:r w:rsidRPr="00A5207C">
        <w:rPr>
          <w:lang w:val="en-US"/>
        </w:rPr>
        <w:t xml:space="preserve"> </w:t>
      </w:r>
      <w:r>
        <w:t>статья</w:t>
      </w:r>
    </w:p>
    <w:p w:rsidR="00A5207C" w:rsidRDefault="00A5207C" w:rsidP="00A5207C">
      <w:pPr>
        <w:pStyle w:val="a4"/>
      </w:pPr>
      <w:r>
        <w:t>УДК 339.138</w:t>
      </w:r>
    </w:p>
    <w:p w:rsidR="00A5207C" w:rsidRPr="00A5207C" w:rsidRDefault="00A5207C" w:rsidP="00A5207C">
      <w:pPr>
        <w:pStyle w:val="doi"/>
        <w:rPr>
          <w:lang w:val="en-US"/>
        </w:rPr>
      </w:pPr>
      <w:proofErr w:type="spellStart"/>
      <w:proofErr w:type="gramStart"/>
      <w:r w:rsidRPr="00A5207C">
        <w:rPr>
          <w:lang w:val="en-US"/>
        </w:rPr>
        <w:t>doi</w:t>
      </w:r>
      <w:proofErr w:type="spellEnd"/>
      <w:proofErr w:type="gramEnd"/>
      <w:r w:rsidRPr="00A5207C">
        <w:rPr>
          <w:lang w:val="en-US"/>
        </w:rPr>
        <w:t>: 10.47576/2949-1908.2026.7.7.028</w:t>
      </w:r>
    </w:p>
    <w:p w:rsidR="00A5207C" w:rsidRDefault="00A5207C" w:rsidP="00A5207C">
      <w:pPr>
        <w:pStyle w:val="a5"/>
      </w:pPr>
      <w:r>
        <w:t xml:space="preserve">Анализ поведения потребителей </w:t>
      </w:r>
      <w:r>
        <w:br/>
        <w:t>на региональном рынке новых легковых автомобилей через призму теории поколений</w:t>
      </w:r>
    </w:p>
    <w:p w:rsidR="00A5207C" w:rsidRDefault="00A5207C" w:rsidP="00A5207C">
      <w:pPr>
        <w:pStyle w:val="a6"/>
      </w:pPr>
      <w:proofErr w:type="spellStart"/>
      <w:r>
        <w:t>Грубова</w:t>
      </w:r>
      <w:proofErr w:type="spellEnd"/>
      <w:r>
        <w:t xml:space="preserve"> Ю. В. </w:t>
      </w:r>
    </w:p>
    <w:p w:rsidR="00A5207C" w:rsidRDefault="00A5207C" w:rsidP="00A5207C">
      <w:pPr>
        <w:pStyle w:val="a7"/>
      </w:pPr>
      <w:r>
        <w:t xml:space="preserve">Ивановский государственный энергетический университет </w:t>
      </w:r>
      <w:r>
        <w:br/>
        <w:t xml:space="preserve">имени В. И. Ленина, Иваново, Россия </w:t>
      </w:r>
    </w:p>
    <w:p w:rsidR="00A5207C" w:rsidRDefault="00A5207C" w:rsidP="00A5207C">
      <w:pPr>
        <w:pStyle w:val="a6"/>
      </w:pPr>
      <w:proofErr w:type="spellStart"/>
      <w:r>
        <w:t>Полкошникова</w:t>
      </w:r>
      <w:proofErr w:type="spellEnd"/>
      <w:r>
        <w:t xml:space="preserve"> М. А. </w:t>
      </w:r>
    </w:p>
    <w:p w:rsidR="00A5207C" w:rsidRDefault="00A5207C" w:rsidP="00A5207C">
      <w:pPr>
        <w:pStyle w:val="a7"/>
      </w:pPr>
      <w:r>
        <w:t xml:space="preserve">Ивановский государственный энергетический университет </w:t>
      </w:r>
      <w:r>
        <w:br/>
        <w:t xml:space="preserve">имени В. И. Ленина, Иваново, Россия </w:t>
      </w:r>
    </w:p>
    <w:p w:rsidR="00A5207C" w:rsidRDefault="00A5207C" w:rsidP="00A5207C">
      <w:pPr>
        <w:pStyle w:val="a9"/>
      </w:pPr>
      <w:r>
        <w:t>Аннотация</w:t>
      </w:r>
    </w:p>
    <w:p w:rsidR="00A5207C" w:rsidRDefault="00A5207C" w:rsidP="00A5207C">
      <w:pPr>
        <w:pStyle w:val="a8"/>
      </w:pPr>
      <w:r>
        <w:t>Статья посвящена разработке подхода к управлению брендом дилерского центра на региональном рынке новых легковых автомобилей. Авторами предложена оригинальная расширенная модель потребительского поведения AIDCASRL (</w:t>
      </w:r>
      <w:proofErr w:type="spellStart"/>
      <w:r>
        <w:t>Attention</w:t>
      </w:r>
      <w:proofErr w:type="spellEnd"/>
      <w:r>
        <w:t xml:space="preserve">, </w:t>
      </w:r>
      <w:proofErr w:type="spellStart"/>
      <w:r>
        <w:t>Interest</w:t>
      </w:r>
      <w:proofErr w:type="spellEnd"/>
      <w:r>
        <w:t xml:space="preserve">, </w:t>
      </w:r>
      <w:proofErr w:type="spellStart"/>
      <w:r>
        <w:t>Desire</w:t>
      </w:r>
      <w:proofErr w:type="spellEnd"/>
      <w:r>
        <w:t xml:space="preserve">, </w:t>
      </w:r>
      <w:proofErr w:type="spellStart"/>
      <w:r>
        <w:t>Confidence</w:t>
      </w:r>
      <w:proofErr w:type="spellEnd"/>
      <w:r>
        <w:t xml:space="preserve">, </w:t>
      </w:r>
      <w:proofErr w:type="spellStart"/>
      <w:r>
        <w:t>Action</w:t>
      </w:r>
      <w:proofErr w:type="spellEnd"/>
      <w:r>
        <w:t xml:space="preserve">, </w:t>
      </w:r>
      <w:proofErr w:type="spellStart"/>
      <w:r>
        <w:t>Satisfaction</w:t>
      </w:r>
      <w:proofErr w:type="spellEnd"/>
      <w:r>
        <w:t xml:space="preserve">, </w:t>
      </w:r>
      <w:proofErr w:type="spellStart"/>
      <w:r>
        <w:t>Relationship</w:t>
      </w:r>
      <w:proofErr w:type="spellEnd"/>
      <w:r>
        <w:t xml:space="preserve">, </w:t>
      </w:r>
      <w:proofErr w:type="spellStart"/>
      <w:r>
        <w:t>Loyalty</w:t>
      </w:r>
      <w:proofErr w:type="spellEnd"/>
      <w:r>
        <w:t xml:space="preserve">), показана ее </w:t>
      </w:r>
      <w:r>
        <w:lastRenderedPageBreak/>
        <w:t xml:space="preserve">интеграция с </w:t>
      </w:r>
      <w:proofErr w:type="spellStart"/>
      <w:r>
        <w:t>поколенческой</w:t>
      </w:r>
      <w:proofErr w:type="spellEnd"/>
      <w:r>
        <w:t xml:space="preserve"> теорией и картой клиентского пути (CJM) для увеличения пожизненной ценности клиента (CLV) в зависимости от </w:t>
      </w:r>
      <w:proofErr w:type="spellStart"/>
      <w:r>
        <w:t>поколенческой</w:t>
      </w:r>
      <w:proofErr w:type="spellEnd"/>
      <w:r>
        <w:t xml:space="preserve"> принадлежности. Рассмотрены ключевые этапы модели AIDCASRL для дилерского центра. Результаты исследования могут быть использованы в практической деятельности региональных дилерских центров для оптимизации маркетинговых бюджетов на основе концентрации ресурсов на критических этапах целевых когорт.</w:t>
      </w:r>
    </w:p>
    <w:p w:rsidR="00A5207C" w:rsidRDefault="00A5207C" w:rsidP="00A5207C">
      <w:pPr>
        <w:pStyle w:val="a9"/>
      </w:pPr>
      <w:r>
        <w:t xml:space="preserve">Ключевые слова: </w:t>
      </w:r>
    </w:p>
    <w:p w:rsidR="00A5207C" w:rsidRDefault="00A5207C" w:rsidP="00A5207C">
      <w:pPr>
        <w:pStyle w:val="a8"/>
      </w:pPr>
      <w:r>
        <w:t>поколение; теория поколений; потребительское поведение; автомобильный рынок; региональный рынок; CJM; AIDA; CLV.</w:t>
      </w:r>
    </w:p>
    <w:p w:rsidR="00A5207C" w:rsidRDefault="00A5207C" w:rsidP="00A5207C">
      <w:pPr>
        <w:pStyle w:val="a9"/>
      </w:pPr>
      <w:r>
        <w:t xml:space="preserve">Для цитирования: </w:t>
      </w:r>
    </w:p>
    <w:p w:rsidR="00A5207C" w:rsidRDefault="00A5207C" w:rsidP="00A5207C">
      <w:pPr>
        <w:pStyle w:val="aa"/>
      </w:pPr>
      <w:proofErr w:type="spellStart"/>
      <w:r>
        <w:t>Грубова</w:t>
      </w:r>
      <w:proofErr w:type="spellEnd"/>
      <w:r>
        <w:t xml:space="preserve"> Ю. В., </w:t>
      </w:r>
      <w:proofErr w:type="spellStart"/>
      <w:r>
        <w:t>Полкошникова</w:t>
      </w:r>
      <w:proofErr w:type="spellEnd"/>
      <w:r>
        <w:t xml:space="preserve"> М. А. Анализ поведения потребителей на региональном рынке новых легковых автомобилей через призму теории поколений // Прикладные экономические исследования. – 2026. – № 7. – С. 245–254. </w:t>
      </w:r>
      <w:proofErr w:type="spellStart"/>
      <w:r>
        <w:t>doi</w:t>
      </w:r>
      <w:proofErr w:type="spellEnd"/>
      <w:r>
        <w:t>: 10.47576/2949-1908.2026.7.7.028.</w:t>
      </w:r>
    </w:p>
    <w:p w:rsidR="00A5207C" w:rsidRDefault="00A5207C" w:rsidP="00A5207C">
      <w:pPr>
        <w:pStyle w:val="original"/>
      </w:pPr>
      <w:r>
        <w:t>Original article</w:t>
      </w:r>
    </w:p>
    <w:p w:rsidR="00A5207C" w:rsidRPr="00A5207C" w:rsidRDefault="00A5207C" w:rsidP="00A5207C">
      <w:pPr>
        <w:pStyle w:val="a5"/>
        <w:rPr>
          <w:lang w:val="en-US"/>
        </w:rPr>
      </w:pPr>
      <w:r w:rsidRPr="00A5207C">
        <w:rPr>
          <w:lang w:val="en-US"/>
        </w:rPr>
        <w:t xml:space="preserve">Analysis of consumer behavior in the regional new passenger car market through the prism </w:t>
      </w:r>
      <w:r w:rsidRPr="00A5207C">
        <w:rPr>
          <w:lang w:val="en-US"/>
        </w:rPr>
        <w:br/>
        <w:t>of generational theory</w:t>
      </w:r>
    </w:p>
    <w:p w:rsidR="00A5207C" w:rsidRPr="00A5207C" w:rsidRDefault="00A5207C" w:rsidP="00A5207C">
      <w:pPr>
        <w:pStyle w:val="a6"/>
        <w:rPr>
          <w:lang w:val="en-US"/>
        </w:rPr>
      </w:pPr>
      <w:proofErr w:type="spellStart"/>
      <w:r w:rsidRPr="00A5207C">
        <w:rPr>
          <w:lang w:val="en-US"/>
        </w:rPr>
        <w:t>Grubova</w:t>
      </w:r>
      <w:proofErr w:type="spellEnd"/>
      <w:r w:rsidRPr="00A5207C">
        <w:rPr>
          <w:lang w:val="en-US"/>
        </w:rPr>
        <w:t xml:space="preserve"> Yu. V. </w:t>
      </w:r>
    </w:p>
    <w:p w:rsidR="00A5207C" w:rsidRPr="00A5207C" w:rsidRDefault="00A5207C" w:rsidP="00A5207C">
      <w:pPr>
        <w:pStyle w:val="a7"/>
        <w:rPr>
          <w:lang w:val="en-US"/>
        </w:rPr>
      </w:pPr>
      <w:r w:rsidRPr="00A5207C">
        <w:rPr>
          <w:lang w:val="en-US"/>
        </w:rPr>
        <w:t>Ivanovo State Power University named after V.I. Lenin, Ivanovo, Russia</w:t>
      </w:r>
    </w:p>
    <w:p w:rsidR="00A5207C" w:rsidRPr="00A5207C" w:rsidRDefault="00A5207C" w:rsidP="00A5207C">
      <w:pPr>
        <w:pStyle w:val="a6"/>
        <w:rPr>
          <w:lang w:val="en-US"/>
        </w:rPr>
      </w:pPr>
      <w:proofErr w:type="spellStart"/>
      <w:r w:rsidRPr="00A5207C">
        <w:rPr>
          <w:lang w:val="en-US"/>
        </w:rPr>
        <w:t>Polkoshnikova</w:t>
      </w:r>
      <w:proofErr w:type="spellEnd"/>
      <w:r w:rsidRPr="00A5207C">
        <w:rPr>
          <w:lang w:val="en-US"/>
        </w:rPr>
        <w:t xml:space="preserve"> M. A. </w:t>
      </w:r>
    </w:p>
    <w:p w:rsidR="00A5207C" w:rsidRPr="00A5207C" w:rsidRDefault="00A5207C" w:rsidP="00A5207C">
      <w:pPr>
        <w:pStyle w:val="a7"/>
        <w:rPr>
          <w:lang w:val="en-US"/>
        </w:rPr>
      </w:pPr>
      <w:r w:rsidRPr="00A5207C">
        <w:rPr>
          <w:lang w:val="en-US"/>
        </w:rPr>
        <w:t>Ivanovo State Power University named after V.I. Lenin, Ivanovo, Russia</w:t>
      </w:r>
    </w:p>
    <w:p w:rsidR="00A5207C" w:rsidRPr="00A5207C" w:rsidRDefault="00A5207C" w:rsidP="00A5207C">
      <w:pPr>
        <w:pStyle w:val="a9"/>
        <w:rPr>
          <w:lang w:val="en-US"/>
        </w:rPr>
      </w:pPr>
      <w:r w:rsidRPr="00A5207C">
        <w:rPr>
          <w:lang w:val="en-US"/>
        </w:rPr>
        <w:t>Abstract</w:t>
      </w:r>
    </w:p>
    <w:p w:rsidR="00A5207C" w:rsidRPr="00A5207C" w:rsidRDefault="00A5207C" w:rsidP="00A5207C">
      <w:pPr>
        <w:pStyle w:val="a8"/>
        <w:rPr>
          <w:lang w:val="en-US"/>
        </w:rPr>
      </w:pPr>
      <w:r w:rsidRPr="00A5207C">
        <w:rPr>
          <w:lang w:val="en-US"/>
        </w:rPr>
        <w:t xml:space="preserve">The article is devoted to developing a brand management approach for a dealership center in the regional new passenger car market. The </w:t>
      </w:r>
      <w:bookmarkStart w:id="0" w:name="_GoBack"/>
      <w:bookmarkEnd w:id="0"/>
      <w:r w:rsidRPr="00A5207C">
        <w:rPr>
          <w:lang w:val="en-US"/>
        </w:rPr>
        <w:t xml:space="preserve">authors propose an original extended consumer behavior model – AIDCASRL (Attention, Interest, Desire, Confidence, Action, Satisfaction, Relationship, </w:t>
      </w:r>
      <w:proofErr w:type="gramStart"/>
      <w:r w:rsidRPr="00A5207C">
        <w:rPr>
          <w:lang w:val="en-US"/>
        </w:rPr>
        <w:t>Loyalty</w:t>
      </w:r>
      <w:proofErr w:type="gramEnd"/>
      <w:r w:rsidRPr="00A5207C">
        <w:rPr>
          <w:lang w:val="en-US"/>
        </w:rPr>
        <w:t>) – and demonstrate its integration with generational theory and the customer journey map (CJM) to increase customer lifetime value (CLV) depending on generational affiliation. The key stages of the AIDCASRL model for a dealership center are considered. The research results can be used in the practical activities of regional dealership centers to optimize marketing budgets by concentrating resources on the critical stages of target cohorts.</w:t>
      </w:r>
    </w:p>
    <w:p w:rsidR="00A5207C" w:rsidRPr="00A5207C" w:rsidRDefault="00A5207C" w:rsidP="00A5207C">
      <w:pPr>
        <w:pStyle w:val="a9"/>
        <w:rPr>
          <w:lang w:val="en-US"/>
        </w:rPr>
      </w:pPr>
      <w:r w:rsidRPr="00A5207C">
        <w:rPr>
          <w:lang w:val="en-US"/>
        </w:rPr>
        <w:t xml:space="preserve">Keywords: </w:t>
      </w:r>
    </w:p>
    <w:p w:rsidR="00A5207C" w:rsidRPr="00A5207C" w:rsidRDefault="00A5207C" w:rsidP="00A5207C">
      <w:pPr>
        <w:pStyle w:val="a8"/>
        <w:rPr>
          <w:lang w:val="en-US"/>
        </w:rPr>
      </w:pPr>
      <w:r w:rsidRPr="00A5207C">
        <w:rPr>
          <w:lang w:val="en-US"/>
        </w:rPr>
        <w:t>generation; generational theory; consumer behavior; automotive market; regional market; CJM; AIDA; CLV.</w:t>
      </w:r>
    </w:p>
    <w:p w:rsidR="00A5207C" w:rsidRPr="00A5207C" w:rsidRDefault="00A5207C" w:rsidP="00A5207C">
      <w:pPr>
        <w:pStyle w:val="a9"/>
        <w:rPr>
          <w:lang w:val="en-US"/>
        </w:rPr>
      </w:pPr>
      <w:r w:rsidRPr="00A5207C">
        <w:rPr>
          <w:lang w:val="en-US"/>
        </w:rPr>
        <w:t xml:space="preserve">For citation: </w:t>
      </w:r>
    </w:p>
    <w:p w:rsidR="00A5207C" w:rsidRDefault="00A5207C" w:rsidP="00A5207C">
      <w:pPr>
        <w:pStyle w:val="ab"/>
      </w:pPr>
      <w:proofErr w:type="spellStart"/>
      <w:r w:rsidRPr="00A5207C">
        <w:rPr>
          <w:lang w:val="en-US"/>
        </w:rPr>
        <w:t>Grubova</w:t>
      </w:r>
      <w:proofErr w:type="spellEnd"/>
      <w:r w:rsidRPr="00A5207C">
        <w:rPr>
          <w:lang w:val="en-US"/>
        </w:rPr>
        <w:t xml:space="preserve"> Yu. </w:t>
      </w:r>
      <w:proofErr w:type="gramStart"/>
      <w:r w:rsidRPr="00A5207C">
        <w:rPr>
          <w:lang w:val="en-US"/>
        </w:rPr>
        <w:t xml:space="preserve">V., </w:t>
      </w:r>
      <w:proofErr w:type="spellStart"/>
      <w:r w:rsidRPr="00A5207C">
        <w:rPr>
          <w:lang w:val="en-US"/>
        </w:rPr>
        <w:t>Polkoshnikova</w:t>
      </w:r>
      <w:proofErr w:type="spellEnd"/>
      <w:r w:rsidRPr="00A5207C">
        <w:rPr>
          <w:lang w:val="en-US"/>
        </w:rPr>
        <w:t xml:space="preserve"> M. A. Analysis of consumer behavior in the regional new passenger car market through the prism of generational theory.</w:t>
      </w:r>
      <w:proofErr w:type="gramEnd"/>
      <w:r w:rsidRPr="00A5207C">
        <w:rPr>
          <w:lang w:val="en-US"/>
        </w:rPr>
        <w:t xml:space="preserve">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 xml:space="preserve">, </w:t>
      </w:r>
      <w:r>
        <w:t xml:space="preserve">2025, </w:t>
      </w:r>
      <w:proofErr w:type="spellStart"/>
      <w:r>
        <w:t>no</w:t>
      </w:r>
      <w:proofErr w:type="spellEnd"/>
      <w:r>
        <w:t xml:space="preserve">. 7, </w:t>
      </w:r>
      <w:proofErr w:type="spellStart"/>
      <w:r>
        <w:t>pp</w:t>
      </w:r>
      <w:proofErr w:type="spellEnd"/>
      <w:r>
        <w:t xml:space="preserve">. 245–254. </w:t>
      </w:r>
      <w:proofErr w:type="spellStart"/>
      <w:r>
        <w:t>doi</w:t>
      </w:r>
      <w:proofErr w:type="spellEnd"/>
      <w:r>
        <w:t>: 10.47576/2949-1908.2026.7.7.028.</w:t>
      </w:r>
    </w:p>
    <w:p w:rsidR="00E31C3A" w:rsidRDefault="00E31C3A"/>
    <w:sectPr w:rsidR="00E31C3A" w:rsidSect="00BB6B9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CF"/>
    <w:rsid w:val="004D436E"/>
    <w:rsid w:val="008071C0"/>
    <w:rsid w:val="00A5207C"/>
    <w:rsid w:val="00BB6B99"/>
    <w:rsid w:val="00D964CF"/>
    <w:rsid w:val="00E3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D436E"/>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4D436E"/>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4D436E"/>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4D436E"/>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4D436E"/>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4D436E"/>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4D436E"/>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4D436E"/>
    <w:rPr>
      <w:spacing w:val="43"/>
    </w:rPr>
  </w:style>
  <w:style w:type="paragraph" w:customStyle="1" w:styleId="aa">
    <w:name w:val="для содержания_русс"/>
    <w:basedOn w:val="a8"/>
    <w:uiPriority w:val="99"/>
    <w:rsid w:val="004D436E"/>
    <w:pPr>
      <w:tabs>
        <w:tab w:val="left" w:pos="425"/>
      </w:tabs>
    </w:pPr>
  </w:style>
  <w:style w:type="paragraph" w:customStyle="1" w:styleId="original">
    <w:name w:val="original"/>
    <w:basedOn w:val="a"/>
    <w:uiPriority w:val="99"/>
    <w:rsid w:val="004D436E"/>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4D4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D436E"/>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4D436E"/>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4D436E"/>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4D436E"/>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4D436E"/>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4D436E"/>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4D436E"/>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4D436E"/>
    <w:rPr>
      <w:spacing w:val="43"/>
    </w:rPr>
  </w:style>
  <w:style w:type="paragraph" w:customStyle="1" w:styleId="aa">
    <w:name w:val="для содержания_русс"/>
    <w:basedOn w:val="a8"/>
    <w:uiPriority w:val="99"/>
    <w:rsid w:val="004D436E"/>
    <w:pPr>
      <w:tabs>
        <w:tab w:val="left" w:pos="425"/>
      </w:tabs>
    </w:pPr>
  </w:style>
  <w:style w:type="paragraph" w:customStyle="1" w:styleId="original">
    <w:name w:val="original"/>
    <w:basedOn w:val="a"/>
    <w:uiPriority w:val="99"/>
    <w:rsid w:val="004D436E"/>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4D4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43</Pages>
  <Words>15549</Words>
  <Characters>88631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2026-06-16T17:58:00Z</dcterms:created>
  <dcterms:modified xsi:type="dcterms:W3CDTF">2026-06-16T18:20:00Z</dcterms:modified>
</cp:coreProperties>
</file>