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F6" w:rsidRDefault="005C66F6" w:rsidP="005C66F6">
      <w:pPr>
        <w:pStyle w:val="a3"/>
      </w:pPr>
      <w:r>
        <w:t>Научная статья</w:t>
      </w:r>
    </w:p>
    <w:p w:rsidR="005C66F6" w:rsidRPr="005C66F6" w:rsidRDefault="005C66F6" w:rsidP="005C66F6">
      <w:pPr>
        <w:pStyle w:val="a4"/>
        <w:rPr>
          <w:lang w:val="ru-RU"/>
        </w:rPr>
      </w:pPr>
      <w:r w:rsidRPr="005C66F6">
        <w:rPr>
          <w:lang w:val="ru-RU"/>
        </w:rPr>
        <w:t>УДК 332.14</w:t>
      </w:r>
    </w:p>
    <w:p w:rsidR="005C66F6" w:rsidRDefault="005C66F6" w:rsidP="005C66F6">
      <w:pPr>
        <w:pStyle w:val="doi"/>
      </w:pPr>
      <w:proofErr w:type="spellStart"/>
      <w:r>
        <w:t>doi</w:t>
      </w:r>
      <w:proofErr w:type="spellEnd"/>
      <w:r>
        <w:t>: 10.47576/2949-1908.2025.9.9.001</w:t>
      </w:r>
    </w:p>
    <w:p w:rsidR="005C66F6" w:rsidRDefault="005C66F6" w:rsidP="005C66F6">
      <w:pPr>
        <w:pStyle w:val="a5"/>
      </w:pPr>
      <w:r>
        <w:t>Моделирование топливно-энергетического баланса региона Западной Сибири для принятия управленческих решений</w:t>
      </w:r>
    </w:p>
    <w:p w:rsidR="005C66F6" w:rsidRDefault="005C66F6" w:rsidP="005C66F6">
      <w:pPr>
        <w:pStyle w:val="a6"/>
      </w:pPr>
      <w:r>
        <w:t>Прокопьев Олег Андреевич</w:t>
      </w:r>
    </w:p>
    <w:p w:rsidR="005C66F6" w:rsidRDefault="005C66F6" w:rsidP="005C66F6">
      <w:pPr>
        <w:pStyle w:val="a7"/>
      </w:pPr>
      <w:r>
        <w:t xml:space="preserve">Санкт-Петербургский государственный электротехнический </w:t>
      </w:r>
      <w:r>
        <w:br/>
        <w:t>университет «ЛЭТИ» имени В. И. Ульянова (Ленина), Санкт-Петербург, Россия, oleg_pro98@mail.ru</w:t>
      </w:r>
    </w:p>
    <w:p w:rsidR="005C66F6" w:rsidRDefault="005C66F6" w:rsidP="005C66F6">
      <w:pPr>
        <w:pStyle w:val="a6"/>
      </w:pPr>
      <w:proofErr w:type="spellStart"/>
      <w:r>
        <w:t>Шашина</w:t>
      </w:r>
      <w:proofErr w:type="spellEnd"/>
      <w:r>
        <w:t xml:space="preserve"> Нина Сергеевна</w:t>
      </w:r>
    </w:p>
    <w:p w:rsidR="005C66F6" w:rsidRDefault="005C66F6" w:rsidP="005C66F6">
      <w:pPr>
        <w:pStyle w:val="a7"/>
      </w:pPr>
      <w:r>
        <w:t xml:space="preserve">Санкт-Петербургский государственный электротехнический </w:t>
      </w:r>
      <w:r>
        <w:br/>
        <w:t>университет «ЛЭТИ» имени В. И. Ульянова (Ленина), Санкт-Петербург, Россия, nina.ime@rambler.ru</w:t>
      </w:r>
    </w:p>
    <w:p w:rsidR="005C66F6" w:rsidRDefault="005C66F6" w:rsidP="005C66F6">
      <w:pPr>
        <w:pStyle w:val="a8"/>
      </w:pPr>
      <w:r>
        <w:rPr>
          <w:spacing w:val="43"/>
        </w:rPr>
        <w:t>Аннотация</w:t>
      </w:r>
      <w:r>
        <w:t xml:space="preserve">. В статье рассматривается моделирование топливно-энергетического баланса (ТЭБ) Западной Сибири как инструмент для поддержки и реализации управленческих решений. Цель исследования – построение модели развития топливно-энергетического комплекса Западной Сибири до 2030 года с учетом внутренних и внешних факторов, для выработки оптимальных стратегических решений. Методология опирается на применение экономико-математических моделей: построена имитационно-оптимизационная модель </w:t>
      </w:r>
      <w:proofErr w:type="gramStart"/>
      <w:r>
        <w:t>регионального</w:t>
      </w:r>
      <w:proofErr w:type="gramEnd"/>
      <w:r>
        <w:t xml:space="preserve"> ТЭБ, учитывающая добычу основных энергоресурсов (нефть, газ, уголь), региональное потребление, межрегиональные </w:t>
      </w:r>
      <w:proofErr w:type="spellStart"/>
      <w:r>
        <w:t>перетоки</w:t>
      </w:r>
      <w:proofErr w:type="spellEnd"/>
      <w:r>
        <w:t xml:space="preserve"> и экспорт. Проведен сценарный анализ (инерционный и целевой сценарии) на основе данных статистики и стратегических документов. Выявлено, что без дополнительных мер поддержки нефтегазовый потенциал региона к 2030 году будет снижаться: добыча нефти на крупнейших месторождениях Западной Сибири может опуститься до ста </w:t>
      </w:r>
      <w:proofErr w:type="gramStart"/>
      <w:r>
        <w:t>млн</w:t>
      </w:r>
      <w:proofErr w:type="gramEnd"/>
      <w:r>
        <w:t xml:space="preserve"> т/год, а добыча природного газа в традиционных </w:t>
      </w:r>
      <w:proofErr w:type="spellStart"/>
      <w:r>
        <w:t>сеноманских</w:t>
      </w:r>
      <w:proofErr w:type="spellEnd"/>
      <w:r>
        <w:t xml:space="preserve"> залежах – сократиться на треть. Оптимистический сценарий показывает сохранение ключевой роли Западной Сибири в энергоснабжении России при условии масштабных инвестиций в разработку новых месторождений, инфраструктуру и повышение эффективности использования топлива. Предлагаются рекомендации по диверсификации рынков сбыта, наращиванию переработки и постепенному переходу к </w:t>
      </w:r>
      <w:proofErr w:type="spellStart"/>
      <w:r>
        <w:t>низкоуглеродным</w:t>
      </w:r>
      <w:proofErr w:type="spellEnd"/>
      <w:r>
        <w:t xml:space="preserve"> технологиям, что позволит обеспечить сбалансированность ТЭБ региона и энергетическую безопасность страны на перспективу до 2030 года.</w:t>
      </w:r>
    </w:p>
    <w:p w:rsidR="005C66F6" w:rsidRDefault="005C66F6" w:rsidP="005C66F6">
      <w:pPr>
        <w:pStyle w:val="a8"/>
      </w:pPr>
      <w:proofErr w:type="gramStart"/>
      <w:r>
        <w:rPr>
          <w:spacing w:val="43"/>
        </w:rPr>
        <w:t xml:space="preserve">Ключевые слова: </w:t>
      </w:r>
      <w:r>
        <w:t>топливно-энергетический баланс; Западная Сибирь; нефтегазовый комплекс; моделирование; сценарный анализ; управление; энергетическая стратегия; устойчивое развитие.</w:t>
      </w:r>
      <w:proofErr w:type="gramEnd"/>
    </w:p>
    <w:p w:rsidR="005C66F6" w:rsidRDefault="005C66F6" w:rsidP="005C66F6">
      <w:pPr>
        <w:pStyle w:val="a9"/>
      </w:pPr>
      <w:r>
        <w:rPr>
          <w:spacing w:val="43"/>
        </w:rPr>
        <w:t>Для цитирования:</w:t>
      </w:r>
      <w:r>
        <w:t xml:space="preserve"> Прокопьев О. А., </w:t>
      </w:r>
      <w:proofErr w:type="spellStart"/>
      <w:r>
        <w:t>Шашина</w:t>
      </w:r>
      <w:proofErr w:type="spellEnd"/>
      <w:r>
        <w:t xml:space="preserve"> Н. С. Моделирование топливно-энергетического баланса региона Западной Сибири для принятия управленческих решений // Прикладные экономические исследования. – 2025. – № S 2. – С. 10–19. </w:t>
      </w:r>
      <w:proofErr w:type="spellStart"/>
      <w:r>
        <w:t>doi</w:t>
      </w:r>
      <w:proofErr w:type="spellEnd"/>
      <w:r>
        <w:t>: 10.47576/2949-1908.2025.9.9.001.</w:t>
      </w:r>
    </w:p>
    <w:p w:rsidR="005C66F6" w:rsidRDefault="005C66F6" w:rsidP="005C66F6">
      <w:pPr>
        <w:pStyle w:val="original"/>
      </w:pPr>
      <w:r>
        <w:t>Original article</w:t>
      </w:r>
    </w:p>
    <w:p w:rsidR="005C66F6" w:rsidRPr="005C66F6" w:rsidRDefault="005C66F6" w:rsidP="005C66F6">
      <w:pPr>
        <w:pStyle w:val="a5"/>
        <w:rPr>
          <w:lang w:val="en-US"/>
        </w:rPr>
      </w:pPr>
      <w:r w:rsidRPr="005C66F6">
        <w:rPr>
          <w:lang w:val="en-US"/>
        </w:rPr>
        <w:lastRenderedPageBreak/>
        <w:t xml:space="preserve">Modeling the fuel and energy balance </w:t>
      </w:r>
      <w:r w:rsidRPr="005C66F6">
        <w:rPr>
          <w:lang w:val="en-US"/>
        </w:rPr>
        <w:br/>
        <w:t>of the Western Siberian region for managerial decision-making</w:t>
      </w:r>
    </w:p>
    <w:p w:rsidR="005C66F6" w:rsidRPr="005C66F6" w:rsidRDefault="005C66F6" w:rsidP="005C66F6">
      <w:pPr>
        <w:pStyle w:val="aa"/>
        <w:rPr>
          <w:lang w:val="en-US"/>
        </w:rPr>
      </w:pPr>
      <w:proofErr w:type="spellStart"/>
      <w:proofErr w:type="gramStart"/>
      <w:r w:rsidRPr="005C66F6">
        <w:rPr>
          <w:lang w:val="en-US"/>
        </w:rPr>
        <w:t>Prokopev</w:t>
      </w:r>
      <w:proofErr w:type="spellEnd"/>
      <w:r w:rsidRPr="005C66F6">
        <w:rPr>
          <w:lang w:val="en-US"/>
        </w:rPr>
        <w:t xml:space="preserve"> Oleg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Saint Petersburg </w:t>
      </w:r>
      <w:proofErr w:type="spellStart"/>
      <w:r w:rsidRPr="005C66F6">
        <w:rPr>
          <w:lang w:val="en-US"/>
        </w:rPr>
        <w:t>Electrotechnical</w:t>
      </w:r>
      <w:proofErr w:type="spellEnd"/>
      <w:r w:rsidRPr="005C66F6">
        <w:rPr>
          <w:lang w:val="en-US"/>
        </w:rPr>
        <w:t xml:space="preserve"> University “LETI” named after V. I. </w:t>
      </w:r>
      <w:proofErr w:type="spellStart"/>
      <w:r w:rsidRPr="005C66F6">
        <w:rPr>
          <w:lang w:val="en-US"/>
        </w:rPr>
        <w:t>Ulyanov</w:t>
      </w:r>
      <w:proofErr w:type="spellEnd"/>
      <w:r w:rsidRPr="005C66F6">
        <w:rPr>
          <w:lang w:val="en-US"/>
        </w:rPr>
        <w:t xml:space="preserve"> (Lenin)</w:t>
      </w:r>
      <w:proofErr w:type="gramStart"/>
      <w:r w:rsidRPr="005C66F6">
        <w:rPr>
          <w:lang w:val="en-US"/>
        </w:rPr>
        <w:t>,  St</w:t>
      </w:r>
      <w:proofErr w:type="gramEnd"/>
      <w:r w:rsidRPr="005C66F6">
        <w:rPr>
          <w:lang w:val="en-US"/>
        </w:rPr>
        <w:t>. Petersburg, Russia, oleg_pro98@mail.ru</w:t>
      </w:r>
    </w:p>
    <w:p w:rsidR="005C66F6" w:rsidRPr="005C66F6" w:rsidRDefault="005C66F6" w:rsidP="005C66F6">
      <w:pPr>
        <w:pStyle w:val="aa"/>
        <w:rPr>
          <w:lang w:val="en-US"/>
        </w:rPr>
      </w:pPr>
      <w:proofErr w:type="spellStart"/>
      <w:r w:rsidRPr="005C66F6">
        <w:rPr>
          <w:lang w:val="en-US"/>
        </w:rPr>
        <w:t>Shashina</w:t>
      </w:r>
      <w:proofErr w:type="spellEnd"/>
      <w:r w:rsidRPr="005C66F6">
        <w:rPr>
          <w:lang w:val="en-US"/>
        </w:rPr>
        <w:t xml:space="preserve"> Nina S. </w:t>
      </w:r>
    </w:p>
    <w:p w:rsidR="005C66F6" w:rsidRPr="005C66F6" w:rsidRDefault="005C66F6" w:rsidP="005C66F6">
      <w:pPr>
        <w:pStyle w:val="ab"/>
        <w:rPr>
          <w:lang w:val="en-US"/>
        </w:rPr>
      </w:pPr>
      <w:r w:rsidRPr="005C66F6">
        <w:rPr>
          <w:lang w:val="en-US"/>
        </w:rPr>
        <w:t xml:space="preserve">Saint Petersburg </w:t>
      </w:r>
      <w:proofErr w:type="spellStart"/>
      <w:r w:rsidRPr="005C66F6">
        <w:rPr>
          <w:lang w:val="en-US"/>
        </w:rPr>
        <w:t>Electrotechnical</w:t>
      </w:r>
      <w:proofErr w:type="spellEnd"/>
      <w:r w:rsidRPr="005C66F6">
        <w:rPr>
          <w:lang w:val="en-US"/>
        </w:rPr>
        <w:t xml:space="preserve"> University “LETI” named after V. I. </w:t>
      </w:r>
      <w:proofErr w:type="spellStart"/>
      <w:r w:rsidRPr="005C66F6">
        <w:rPr>
          <w:lang w:val="en-US"/>
        </w:rPr>
        <w:t>Ulyanov</w:t>
      </w:r>
      <w:proofErr w:type="spellEnd"/>
      <w:r w:rsidRPr="005C66F6">
        <w:rPr>
          <w:lang w:val="en-US"/>
        </w:rPr>
        <w:t xml:space="preserve"> (Lenin), St. Petersburg, Russia</w:t>
      </w:r>
      <w:proofErr w:type="gramStart"/>
      <w:r w:rsidRPr="005C66F6">
        <w:rPr>
          <w:lang w:val="en-US"/>
        </w:rPr>
        <w:t>,  nina.ime@rambler.ru</w:t>
      </w:r>
      <w:proofErr w:type="gramEnd"/>
    </w:p>
    <w:p w:rsidR="005C66F6" w:rsidRPr="005C66F6" w:rsidRDefault="005C66F6" w:rsidP="005C66F6">
      <w:pPr>
        <w:pStyle w:val="a8"/>
        <w:rPr>
          <w:lang w:val="en-US"/>
        </w:rPr>
      </w:pPr>
      <w:r w:rsidRPr="005C66F6">
        <w:rPr>
          <w:spacing w:val="43"/>
          <w:lang w:val="en-US"/>
        </w:rPr>
        <w:t>Abstract</w:t>
      </w:r>
      <w:r w:rsidRPr="005C66F6">
        <w:rPr>
          <w:lang w:val="en-US"/>
        </w:rPr>
        <w:t xml:space="preserve">. The article examines the </w:t>
      </w:r>
      <w:proofErr w:type="spellStart"/>
      <w:r w:rsidRPr="005C66F6">
        <w:rPr>
          <w:lang w:val="en-US"/>
        </w:rPr>
        <w:t>modelling</w:t>
      </w:r>
      <w:proofErr w:type="spellEnd"/>
      <w:r w:rsidRPr="005C66F6">
        <w:rPr>
          <w:lang w:val="en-US"/>
        </w:rPr>
        <w:t xml:space="preserve"> of the fuel-and-energy balance (FEB) of Western Siberia as a tool for supporting and implementing managerial decision-making. The purpose of the study is to develop a model for the evolution of the Western Siberian fuel-and-energy complex through 2030, taking into account internal and external factors in order to formulate optimal strategic decisions. The methodology relies on the application of economic–mathematical </w:t>
      </w:r>
      <w:proofErr w:type="spellStart"/>
      <w:r w:rsidRPr="005C66F6">
        <w:rPr>
          <w:lang w:val="en-US"/>
        </w:rPr>
        <w:t>modelling</w:t>
      </w:r>
      <w:proofErr w:type="spellEnd"/>
      <w:r w:rsidRPr="005C66F6">
        <w:rPr>
          <w:lang w:val="en-US"/>
        </w:rPr>
        <w:t xml:space="preserve">: a simulation-and-optimization model of the regional FEB has been constructed, incorporating the extraction of key energy resources (oil, natural gas, </w:t>
      </w:r>
      <w:proofErr w:type="gramStart"/>
      <w:r w:rsidRPr="005C66F6">
        <w:rPr>
          <w:lang w:val="en-US"/>
        </w:rPr>
        <w:t>coal</w:t>
      </w:r>
      <w:proofErr w:type="gramEnd"/>
      <w:r w:rsidRPr="005C66F6">
        <w:rPr>
          <w:lang w:val="en-US"/>
        </w:rPr>
        <w:t xml:space="preserve">), regional consumption, interregional flows, and exports. A scenario analysis (baseline and target scenarios) is conducted based on statistical data and strategic planning </w:t>
      </w:r>
      <w:proofErr w:type="spellStart"/>
      <w:r w:rsidRPr="005C66F6">
        <w:rPr>
          <w:lang w:val="en-US"/>
        </w:rPr>
        <w:t>documents.The</w:t>
      </w:r>
      <w:proofErr w:type="spellEnd"/>
      <w:r w:rsidRPr="005C66F6">
        <w:rPr>
          <w:lang w:val="en-US"/>
        </w:rPr>
        <w:t xml:space="preserve"> findings indicate that, without additional support measures, the region’s oil and gas potential will decline by 2030: oil production at the largest Western Siberian fields may fall to 100 million </w:t>
      </w:r>
      <w:proofErr w:type="spellStart"/>
      <w:r w:rsidRPr="005C66F6">
        <w:rPr>
          <w:lang w:val="en-US"/>
        </w:rPr>
        <w:t>tonnes</w:t>
      </w:r>
      <w:proofErr w:type="spellEnd"/>
      <w:r w:rsidRPr="005C66F6">
        <w:rPr>
          <w:lang w:val="en-US"/>
        </w:rPr>
        <w:t xml:space="preserve"> per year, while natural gas extraction from traditional </w:t>
      </w:r>
      <w:proofErr w:type="spellStart"/>
      <w:r w:rsidRPr="005C66F6">
        <w:rPr>
          <w:lang w:val="en-US"/>
        </w:rPr>
        <w:t>Cenomanian</w:t>
      </w:r>
      <w:proofErr w:type="spellEnd"/>
      <w:r w:rsidRPr="005C66F6">
        <w:rPr>
          <w:lang w:val="en-US"/>
        </w:rPr>
        <w:t xml:space="preserve"> deposits may decrease by one third. The optimistic scenario demonstrates that Western Siberia can maintain its key role in Russia’s energy supply, provided that substantial investments are made in developing new fields, expanding infrastructure, and improving fuel-use efficiency. The article proposes recommendations aimed at diversifying export markets, expanding processing capacity, and gradually transitioning to low-carbon technologies, which would ensure the sustainability of the regional FEB and the country’s energy security through 2030.</w:t>
      </w:r>
    </w:p>
    <w:p w:rsidR="005C66F6" w:rsidRPr="005C66F6" w:rsidRDefault="005C66F6" w:rsidP="005C66F6">
      <w:pPr>
        <w:pStyle w:val="a8"/>
        <w:rPr>
          <w:lang w:val="en-US"/>
        </w:rPr>
      </w:pPr>
      <w:r w:rsidRPr="005C66F6">
        <w:rPr>
          <w:spacing w:val="43"/>
          <w:lang w:val="en-US"/>
        </w:rPr>
        <w:t>Keywords</w:t>
      </w:r>
      <w:r w:rsidRPr="005C66F6">
        <w:rPr>
          <w:lang w:val="en-US"/>
        </w:rPr>
        <w:t xml:space="preserve">: fuel and energy balance (FEB); Western Siberia; oil and gas sector; simulation modeling, scenario </w:t>
      </w:r>
      <w:proofErr w:type="spellStart"/>
      <w:r w:rsidRPr="005C66F6">
        <w:rPr>
          <w:lang w:val="en-US"/>
        </w:rPr>
        <w:t>analysis</w:t>
      </w:r>
      <w:proofErr w:type="gramStart"/>
      <w:r w:rsidRPr="005C66F6">
        <w:rPr>
          <w:lang w:val="en-US"/>
        </w:rPr>
        <w:t>;energy</w:t>
      </w:r>
      <w:proofErr w:type="spellEnd"/>
      <w:proofErr w:type="gramEnd"/>
      <w:r w:rsidRPr="005C66F6">
        <w:rPr>
          <w:lang w:val="en-US"/>
        </w:rPr>
        <w:t xml:space="preserve"> management; energy strategy; sustainable development.</w:t>
      </w:r>
    </w:p>
    <w:p w:rsidR="005C66F6" w:rsidRPr="005C66F6" w:rsidRDefault="005C66F6" w:rsidP="005C66F6">
      <w:pPr>
        <w:pStyle w:val="ac"/>
        <w:rPr>
          <w:lang w:val="en-US"/>
        </w:rPr>
      </w:pPr>
      <w:r w:rsidRPr="005C66F6">
        <w:rPr>
          <w:spacing w:val="43"/>
          <w:lang w:val="en-US"/>
        </w:rPr>
        <w:t>For citation:</w:t>
      </w:r>
      <w:r w:rsidRPr="005C66F6">
        <w:rPr>
          <w:lang w:val="en-US"/>
        </w:rPr>
        <w:t xml:space="preserve"> </w:t>
      </w:r>
      <w:proofErr w:type="spellStart"/>
      <w:r w:rsidRPr="005C66F6">
        <w:rPr>
          <w:lang w:val="en-US"/>
        </w:rPr>
        <w:t>Prokopev</w:t>
      </w:r>
      <w:proofErr w:type="spellEnd"/>
      <w:r w:rsidRPr="005C66F6">
        <w:rPr>
          <w:lang w:val="en-US"/>
        </w:rPr>
        <w:t xml:space="preserve"> O. A., </w:t>
      </w:r>
      <w:proofErr w:type="spellStart"/>
      <w:r w:rsidRPr="005C66F6">
        <w:rPr>
          <w:lang w:val="en-US"/>
        </w:rPr>
        <w:t>Shashina</w:t>
      </w:r>
      <w:proofErr w:type="spellEnd"/>
      <w:r w:rsidRPr="005C66F6">
        <w:rPr>
          <w:lang w:val="en-US"/>
        </w:rPr>
        <w:t xml:space="preserve"> N. S. Modeling the fuel and energy balance of the Western Siberian region for managerial decision-making. </w:t>
      </w:r>
      <w:proofErr w:type="gramStart"/>
      <w:r w:rsidRPr="005C66F6">
        <w:rPr>
          <w:i/>
          <w:iCs/>
          <w:lang w:val="en-US"/>
        </w:rPr>
        <w:t>Applied economic research,</w:t>
      </w:r>
      <w:r w:rsidRPr="005C66F6">
        <w:rPr>
          <w:lang w:val="en-US"/>
        </w:rPr>
        <w:t xml:space="preserve"> 2025, no.</w:t>
      </w:r>
      <w:proofErr w:type="gramEnd"/>
      <w:r w:rsidRPr="005C66F6">
        <w:rPr>
          <w:lang w:val="en-US"/>
        </w:rPr>
        <w:t xml:space="preserve"> S 2, pp. 10–19. </w:t>
      </w:r>
      <w:proofErr w:type="spellStart"/>
      <w:proofErr w:type="gramStart"/>
      <w:r w:rsidRPr="005C66F6">
        <w:rPr>
          <w:lang w:val="en-US"/>
        </w:rPr>
        <w:t>doi</w:t>
      </w:r>
      <w:proofErr w:type="spellEnd"/>
      <w:proofErr w:type="gramEnd"/>
      <w:r w:rsidRPr="005C66F6">
        <w:rPr>
          <w:lang w:val="en-US"/>
        </w:rPr>
        <w:t>: 10.47576/2949-1908.2025.9.9.001.</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332</w:t>
      </w:r>
    </w:p>
    <w:p w:rsidR="005C66F6" w:rsidRDefault="005C66F6" w:rsidP="005C66F6">
      <w:pPr>
        <w:pStyle w:val="doi"/>
      </w:pPr>
      <w:proofErr w:type="spellStart"/>
      <w:r>
        <w:t>doi</w:t>
      </w:r>
      <w:proofErr w:type="spellEnd"/>
      <w:r>
        <w:t>: 10.47576/2949-1908.2025.9.9.002</w:t>
      </w:r>
    </w:p>
    <w:p w:rsidR="005C66F6" w:rsidRDefault="005C66F6" w:rsidP="005C66F6">
      <w:pPr>
        <w:pStyle w:val="a5"/>
      </w:pPr>
      <w:r>
        <w:t xml:space="preserve">Оптимизация сети социальных объектов </w:t>
      </w:r>
      <w:r>
        <w:br/>
        <w:t>в г. Краснодаре</w:t>
      </w:r>
    </w:p>
    <w:p w:rsidR="005C66F6" w:rsidRDefault="005C66F6" w:rsidP="005C66F6">
      <w:pPr>
        <w:pStyle w:val="a6"/>
      </w:pPr>
      <w:proofErr w:type="spellStart"/>
      <w:r>
        <w:t>Бритикова</w:t>
      </w:r>
      <w:proofErr w:type="spellEnd"/>
      <w:r>
        <w:t xml:space="preserve"> Елена Александровна </w:t>
      </w:r>
    </w:p>
    <w:p w:rsidR="005C66F6" w:rsidRDefault="005C66F6" w:rsidP="005C66F6">
      <w:pPr>
        <w:pStyle w:val="a7"/>
      </w:pPr>
      <w:r>
        <w:t xml:space="preserve">Кубанский государственный аграрный университет </w:t>
      </w:r>
      <w:r>
        <w:br/>
        <w:t>имени И. Т. Трубилина, Краснодар, Россия, britikova-2011@mail.ru</w:t>
      </w:r>
    </w:p>
    <w:p w:rsidR="005C66F6" w:rsidRDefault="005C66F6" w:rsidP="005C66F6">
      <w:pPr>
        <w:pStyle w:val="a6"/>
      </w:pPr>
      <w:proofErr w:type="spellStart"/>
      <w:r>
        <w:t>Наймушина</w:t>
      </w:r>
      <w:proofErr w:type="spellEnd"/>
      <w:r>
        <w:t xml:space="preserve"> Екатерина Андреевна </w:t>
      </w:r>
    </w:p>
    <w:p w:rsidR="005C66F6" w:rsidRDefault="005C66F6" w:rsidP="005C66F6">
      <w:pPr>
        <w:pStyle w:val="a7"/>
      </w:pPr>
      <w:r>
        <w:lastRenderedPageBreak/>
        <w:t xml:space="preserve">Кубанский государственный аграрный университет </w:t>
      </w:r>
      <w:r>
        <w:br/>
        <w:t>имени И. Т. Трубилина, Краснодар, Россия, ekaterina.151@mail.ru</w:t>
      </w:r>
    </w:p>
    <w:p w:rsidR="005C66F6" w:rsidRDefault="005C66F6" w:rsidP="005C66F6">
      <w:pPr>
        <w:pStyle w:val="a6"/>
      </w:pPr>
      <w:r>
        <w:t xml:space="preserve">Степанова Яна Максимовна </w:t>
      </w:r>
    </w:p>
    <w:p w:rsidR="005C66F6" w:rsidRDefault="005C66F6" w:rsidP="005C66F6">
      <w:pPr>
        <w:pStyle w:val="a7"/>
      </w:pPr>
      <w:r>
        <w:t xml:space="preserve">Кубанский государственный аграрный университет </w:t>
      </w:r>
      <w:r>
        <w:br/>
        <w:t>имени И. Т. Трубилина, Краснодар, Россия, yanastepanovva2005@mail.ru</w:t>
      </w:r>
    </w:p>
    <w:p w:rsidR="005C66F6" w:rsidRDefault="005C66F6" w:rsidP="005C66F6">
      <w:pPr>
        <w:pStyle w:val="a6"/>
      </w:pPr>
      <w:proofErr w:type="spellStart"/>
      <w:r>
        <w:t>Маслий</w:t>
      </w:r>
      <w:proofErr w:type="spellEnd"/>
      <w:r>
        <w:t xml:space="preserve"> Ярослав Александрович </w:t>
      </w:r>
    </w:p>
    <w:p w:rsidR="005C66F6" w:rsidRDefault="005C66F6" w:rsidP="005C66F6">
      <w:pPr>
        <w:pStyle w:val="a7"/>
      </w:pPr>
      <w:r>
        <w:t xml:space="preserve">Кубанский государственный аграрный университет </w:t>
      </w:r>
      <w:r>
        <w:br/>
        <w:t>имени И. Т. Трубилина, Краснодар, Россия, yaroslav24x7@yandex.ru</w:t>
      </w:r>
    </w:p>
    <w:p w:rsidR="005C66F6" w:rsidRDefault="005C66F6" w:rsidP="005C66F6">
      <w:pPr>
        <w:pStyle w:val="a6"/>
      </w:pPr>
      <w:proofErr w:type="spellStart"/>
      <w:r>
        <w:t>Чвикалов</w:t>
      </w:r>
      <w:proofErr w:type="spellEnd"/>
      <w:r>
        <w:t xml:space="preserve"> Максим Сергеевич </w:t>
      </w:r>
    </w:p>
    <w:p w:rsidR="005C66F6" w:rsidRDefault="005C66F6" w:rsidP="005C66F6">
      <w:pPr>
        <w:pStyle w:val="a7"/>
      </w:pPr>
      <w:r>
        <w:t xml:space="preserve">Кубанский государственный аграрный университет </w:t>
      </w:r>
      <w:r>
        <w:br/>
        <w:t>имени И. Т. Трубилина, Краснодар, Россия, gtarp123@yandex.ru</w:t>
      </w:r>
    </w:p>
    <w:p w:rsidR="005C66F6" w:rsidRDefault="005C66F6" w:rsidP="005C66F6">
      <w:pPr>
        <w:pStyle w:val="a8"/>
      </w:pPr>
      <w:r>
        <w:rPr>
          <w:spacing w:val="43"/>
        </w:rPr>
        <w:t>Аннотация</w:t>
      </w:r>
      <w:r>
        <w:t xml:space="preserve">. В статье анализируются проблемы развития социальной инфраструктуры Краснодара в условиях быстрого роста городского населения. Уделяется внимание дисбалансу между интенсивным жилищным строительством и недостаточными темпами создания новых социальных объектов. Выявлены значительные различия в обеспеченности социальными учреждениями между центральными и периферийными районами города. Исследование демонстрирует, что в новых жилых массивах сохраняется острый дефицит детских садов, школ и поликлиник, в то время как в центральных районах наблюдается перегрузка существующих учреждений. Особое внимание уделяется анализу транспортной доступности социальных объектов с использованием ГИС-технологий, </w:t>
      </w:r>
      <w:proofErr w:type="gramStart"/>
      <w:r>
        <w:t>который</w:t>
      </w:r>
      <w:proofErr w:type="gramEnd"/>
      <w:r>
        <w:t xml:space="preserve"> показал наличие значительных территорий, не охваченных нормативной пешеходной доступностью.</w:t>
      </w:r>
    </w:p>
    <w:p w:rsidR="005C66F6" w:rsidRDefault="005C66F6" w:rsidP="005C66F6">
      <w:pPr>
        <w:pStyle w:val="a8"/>
      </w:pPr>
      <w:proofErr w:type="gramStart"/>
      <w:r>
        <w:rPr>
          <w:spacing w:val="43"/>
        </w:rPr>
        <w:t>Ключевые слова:</w:t>
      </w:r>
      <w:r>
        <w:t xml:space="preserve"> социальная инфраструктура; оптимизация; градостроительное планирование; транспортная доступность; ГИС-технологии; Краснодар.</w:t>
      </w:r>
      <w:proofErr w:type="gramEnd"/>
    </w:p>
    <w:p w:rsidR="005C66F6" w:rsidRDefault="005C66F6" w:rsidP="005C66F6">
      <w:pPr>
        <w:pStyle w:val="a9"/>
      </w:pPr>
      <w:r>
        <w:rPr>
          <w:spacing w:val="43"/>
        </w:rPr>
        <w:t>Для цитирования:</w:t>
      </w:r>
      <w:r>
        <w:t xml:space="preserve"> </w:t>
      </w:r>
      <w:proofErr w:type="spellStart"/>
      <w:r>
        <w:t>Бритикова</w:t>
      </w:r>
      <w:proofErr w:type="spellEnd"/>
      <w:r>
        <w:t xml:space="preserve"> Е. А., </w:t>
      </w:r>
      <w:proofErr w:type="spellStart"/>
      <w:r>
        <w:t>Наймушина</w:t>
      </w:r>
      <w:proofErr w:type="spellEnd"/>
      <w:r>
        <w:t xml:space="preserve"> Е. А., Степанова Я. М., </w:t>
      </w:r>
      <w:proofErr w:type="spellStart"/>
      <w:r>
        <w:t>Маслий</w:t>
      </w:r>
      <w:proofErr w:type="spellEnd"/>
      <w:r>
        <w:t xml:space="preserve"> Я. А., </w:t>
      </w:r>
      <w:proofErr w:type="spellStart"/>
      <w:r>
        <w:t>Чвикалов</w:t>
      </w:r>
      <w:proofErr w:type="spellEnd"/>
      <w:r>
        <w:t xml:space="preserve"> М. С. Оптимизация сети социальных объектов в г. Краснодаре // Прикладные экономические исследования. – 2025. – </w:t>
      </w:r>
      <w:r>
        <w:br/>
        <w:t xml:space="preserve">№ S 2. – С. 20–28. </w:t>
      </w:r>
      <w:proofErr w:type="spellStart"/>
      <w:r>
        <w:t>doi</w:t>
      </w:r>
      <w:proofErr w:type="spellEnd"/>
      <w:r>
        <w:t>: 10.47576/2949-1908.2025.9.9.002.</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Optimization of the network of social facilities in Krasnodar</w:t>
      </w:r>
    </w:p>
    <w:p w:rsidR="005C66F6" w:rsidRPr="005C66F6" w:rsidRDefault="005C66F6" w:rsidP="005C66F6">
      <w:pPr>
        <w:pStyle w:val="aa"/>
        <w:rPr>
          <w:lang w:val="en-US"/>
        </w:rPr>
      </w:pPr>
      <w:proofErr w:type="spellStart"/>
      <w:proofErr w:type="gramStart"/>
      <w:r w:rsidRPr="005C66F6">
        <w:rPr>
          <w:lang w:val="en-US"/>
        </w:rPr>
        <w:t>Britikova</w:t>
      </w:r>
      <w:proofErr w:type="spellEnd"/>
      <w:r w:rsidRPr="005C66F6">
        <w:rPr>
          <w:lang w:val="en-US"/>
        </w:rPr>
        <w:t xml:space="preserve"> Elena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Kuban State Agrarian University named after I. T. </w:t>
      </w:r>
      <w:proofErr w:type="spellStart"/>
      <w:r w:rsidRPr="005C66F6">
        <w:rPr>
          <w:lang w:val="en-US"/>
        </w:rPr>
        <w:t>Trublin</w:t>
      </w:r>
      <w:proofErr w:type="spellEnd"/>
      <w:r w:rsidRPr="005C66F6">
        <w:rPr>
          <w:lang w:val="en-US"/>
        </w:rPr>
        <w:t xml:space="preserve">, Krasnodar, Russia, </w:t>
      </w:r>
      <w:proofErr w:type="gramStart"/>
      <w:r w:rsidRPr="005C66F6">
        <w:rPr>
          <w:lang w:val="en-US"/>
        </w:rPr>
        <w:t>britikova</w:t>
      </w:r>
      <w:proofErr w:type="gramEnd"/>
      <w:r w:rsidRPr="005C66F6">
        <w:rPr>
          <w:lang w:val="en-US"/>
        </w:rPr>
        <w:t xml:space="preserve">-2011@mail.ru </w:t>
      </w:r>
    </w:p>
    <w:p w:rsidR="005C66F6" w:rsidRPr="005C66F6" w:rsidRDefault="005C66F6" w:rsidP="005C66F6">
      <w:pPr>
        <w:pStyle w:val="aa"/>
        <w:rPr>
          <w:lang w:val="en-US"/>
        </w:rPr>
      </w:pPr>
      <w:proofErr w:type="spellStart"/>
      <w:proofErr w:type="gramStart"/>
      <w:r w:rsidRPr="005C66F6">
        <w:rPr>
          <w:lang w:val="en-US"/>
        </w:rPr>
        <w:t>Naimushina</w:t>
      </w:r>
      <w:proofErr w:type="spellEnd"/>
      <w:r w:rsidRPr="005C66F6">
        <w:rPr>
          <w:lang w:val="en-US"/>
        </w:rPr>
        <w:t xml:space="preserve"> Ekaterina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Kuban State Agrarian University named after I. T. </w:t>
      </w:r>
      <w:proofErr w:type="spellStart"/>
      <w:r w:rsidRPr="005C66F6">
        <w:rPr>
          <w:lang w:val="en-US"/>
        </w:rPr>
        <w:t>Trublin</w:t>
      </w:r>
      <w:proofErr w:type="spellEnd"/>
      <w:r w:rsidRPr="005C66F6">
        <w:rPr>
          <w:lang w:val="en-US"/>
        </w:rPr>
        <w:t xml:space="preserve">, Krasnodar, Russia, </w:t>
      </w:r>
      <w:proofErr w:type="gramStart"/>
      <w:r w:rsidRPr="005C66F6">
        <w:rPr>
          <w:lang w:val="en-US"/>
        </w:rPr>
        <w:t>ekaterina.151@mail.ru</w:t>
      </w:r>
      <w:proofErr w:type="gramEnd"/>
      <w:r w:rsidRPr="005C66F6">
        <w:rPr>
          <w:lang w:val="en-US"/>
        </w:rPr>
        <w:t xml:space="preserve"> </w:t>
      </w:r>
    </w:p>
    <w:p w:rsidR="005C66F6" w:rsidRPr="005C66F6" w:rsidRDefault="005C66F6" w:rsidP="005C66F6">
      <w:pPr>
        <w:pStyle w:val="aa"/>
        <w:rPr>
          <w:lang w:val="en-US"/>
        </w:rPr>
      </w:pPr>
      <w:proofErr w:type="spellStart"/>
      <w:r w:rsidRPr="005C66F6">
        <w:rPr>
          <w:lang w:val="en-US"/>
        </w:rPr>
        <w:t>Stepanova</w:t>
      </w:r>
      <w:proofErr w:type="spellEnd"/>
      <w:r w:rsidRPr="005C66F6">
        <w:rPr>
          <w:lang w:val="en-US"/>
        </w:rPr>
        <w:t xml:space="preserve"> Yana M. </w:t>
      </w:r>
    </w:p>
    <w:p w:rsidR="005C66F6" w:rsidRPr="005C66F6" w:rsidRDefault="005C66F6" w:rsidP="005C66F6">
      <w:pPr>
        <w:pStyle w:val="ab"/>
        <w:rPr>
          <w:lang w:val="en-US"/>
        </w:rPr>
      </w:pPr>
      <w:r w:rsidRPr="005C66F6">
        <w:rPr>
          <w:lang w:val="en-US"/>
        </w:rPr>
        <w:lastRenderedPageBreak/>
        <w:t xml:space="preserve">Kuban State Agrarian University named after I. T. </w:t>
      </w:r>
      <w:proofErr w:type="spellStart"/>
      <w:r w:rsidRPr="005C66F6">
        <w:rPr>
          <w:lang w:val="en-US"/>
        </w:rPr>
        <w:t>Trublin</w:t>
      </w:r>
      <w:proofErr w:type="spellEnd"/>
      <w:r w:rsidRPr="005C66F6">
        <w:rPr>
          <w:lang w:val="en-US"/>
        </w:rPr>
        <w:t xml:space="preserve">, Krasnodar, Russia, </w:t>
      </w:r>
      <w:proofErr w:type="gramStart"/>
      <w:r w:rsidRPr="005C66F6">
        <w:rPr>
          <w:lang w:val="en-US"/>
        </w:rPr>
        <w:t>yanastepanovva2005@mail.ru</w:t>
      </w:r>
      <w:proofErr w:type="gramEnd"/>
      <w:r w:rsidRPr="005C66F6">
        <w:rPr>
          <w:lang w:val="en-US"/>
        </w:rPr>
        <w:t xml:space="preserve"> </w:t>
      </w:r>
    </w:p>
    <w:p w:rsidR="005C66F6" w:rsidRPr="005C66F6" w:rsidRDefault="005C66F6" w:rsidP="005C66F6">
      <w:pPr>
        <w:pStyle w:val="aa"/>
        <w:rPr>
          <w:lang w:val="en-US"/>
        </w:rPr>
      </w:pPr>
      <w:proofErr w:type="spellStart"/>
      <w:proofErr w:type="gramStart"/>
      <w:r w:rsidRPr="005C66F6">
        <w:rPr>
          <w:lang w:val="en-US"/>
        </w:rPr>
        <w:t>Masly</w:t>
      </w:r>
      <w:proofErr w:type="spellEnd"/>
      <w:r w:rsidRPr="005C66F6">
        <w:rPr>
          <w:lang w:val="en-US"/>
        </w:rPr>
        <w:t xml:space="preserve"> </w:t>
      </w:r>
      <w:proofErr w:type="spellStart"/>
      <w:r w:rsidRPr="005C66F6">
        <w:rPr>
          <w:lang w:val="en-US"/>
        </w:rPr>
        <w:t>Yaroslav</w:t>
      </w:r>
      <w:proofErr w:type="spellEnd"/>
      <w:r w:rsidRPr="005C66F6">
        <w:rPr>
          <w:lang w:val="en-US"/>
        </w:rPr>
        <w:t xml:space="preserve">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Kuban State Agrarian University named after I. T. </w:t>
      </w:r>
      <w:proofErr w:type="spellStart"/>
      <w:r w:rsidRPr="005C66F6">
        <w:rPr>
          <w:lang w:val="en-US"/>
        </w:rPr>
        <w:t>Trublin</w:t>
      </w:r>
      <w:proofErr w:type="spellEnd"/>
      <w:r w:rsidRPr="005C66F6">
        <w:rPr>
          <w:lang w:val="en-US"/>
        </w:rPr>
        <w:t xml:space="preserve">, Krasnodar, Russia, </w:t>
      </w:r>
      <w:proofErr w:type="gramStart"/>
      <w:r w:rsidRPr="005C66F6">
        <w:rPr>
          <w:lang w:val="en-US"/>
        </w:rPr>
        <w:t>yaroslav24x7@yandex.ru</w:t>
      </w:r>
      <w:proofErr w:type="gramEnd"/>
      <w:r w:rsidRPr="005C66F6">
        <w:rPr>
          <w:lang w:val="en-US"/>
        </w:rPr>
        <w:t xml:space="preserve"> </w:t>
      </w:r>
    </w:p>
    <w:p w:rsidR="005C66F6" w:rsidRPr="005C66F6" w:rsidRDefault="005C66F6" w:rsidP="005C66F6">
      <w:pPr>
        <w:pStyle w:val="aa"/>
        <w:rPr>
          <w:lang w:val="en-US"/>
        </w:rPr>
      </w:pPr>
      <w:proofErr w:type="spellStart"/>
      <w:r w:rsidRPr="005C66F6">
        <w:rPr>
          <w:lang w:val="en-US"/>
        </w:rPr>
        <w:t>Chvikalov</w:t>
      </w:r>
      <w:proofErr w:type="spellEnd"/>
      <w:r w:rsidRPr="005C66F6">
        <w:rPr>
          <w:lang w:val="en-US"/>
        </w:rPr>
        <w:t xml:space="preserve"> Maxim S. </w:t>
      </w:r>
    </w:p>
    <w:p w:rsidR="005C66F6" w:rsidRPr="005C66F6" w:rsidRDefault="005C66F6" w:rsidP="005C66F6">
      <w:pPr>
        <w:pStyle w:val="ab"/>
        <w:rPr>
          <w:lang w:val="en-US"/>
        </w:rPr>
      </w:pPr>
      <w:r w:rsidRPr="005C66F6">
        <w:rPr>
          <w:lang w:val="en-US"/>
        </w:rPr>
        <w:t xml:space="preserve">Kuban State Agrarian University named after I. T. </w:t>
      </w:r>
      <w:proofErr w:type="spellStart"/>
      <w:r w:rsidRPr="005C66F6">
        <w:rPr>
          <w:lang w:val="en-US"/>
        </w:rPr>
        <w:t>Trublin</w:t>
      </w:r>
      <w:proofErr w:type="spellEnd"/>
      <w:r w:rsidRPr="005C66F6">
        <w:rPr>
          <w:lang w:val="en-US"/>
        </w:rPr>
        <w:t xml:space="preserve">, Krasnodar, Russia, </w:t>
      </w:r>
      <w:proofErr w:type="gramStart"/>
      <w:r w:rsidRPr="005C66F6">
        <w:rPr>
          <w:lang w:val="en-US"/>
        </w:rPr>
        <w:t>gtarp123@yandex.ru</w:t>
      </w:r>
      <w:proofErr w:type="gramEnd"/>
    </w:p>
    <w:p w:rsidR="005C66F6" w:rsidRPr="005C66F6" w:rsidRDefault="005C66F6" w:rsidP="005C66F6">
      <w:pPr>
        <w:pStyle w:val="a8"/>
        <w:rPr>
          <w:lang w:val="en-US"/>
        </w:rPr>
      </w:pPr>
      <w:r w:rsidRPr="005C66F6">
        <w:rPr>
          <w:spacing w:val="43"/>
          <w:lang w:val="en-US"/>
        </w:rPr>
        <w:t>Abstract</w:t>
      </w:r>
      <w:r w:rsidRPr="005C66F6">
        <w:rPr>
          <w:lang w:val="en-US"/>
        </w:rPr>
        <w:t>. The article analyzes the problems of social infrastructure development in Krasnodar in conditions of rapid urban population growth. Attention is paid to the imbalance between intensive housing construction and insufficient pace of creation of new social facilities. Significant differences in the provision of social institutions between the central and peripheral districts of the city have been revealed. The study shows that there is an acute shortage of kindergartens, schools, and clinics in new residential areas, while existing facilities are overloaded in central areas. Special attention is paid to the analysis of transport accessibility of social facilities using GIS technologies, which showed the presence of significant territories not covered by regulatory pedestrian accessibility.</w:t>
      </w:r>
    </w:p>
    <w:p w:rsidR="005C66F6" w:rsidRPr="005C66F6" w:rsidRDefault="005C66F6" w:rsidP="005C66F6">
      <w:pPr>
        <w:pStyle w:val="a8"/>
        <w:rPr>
          <w:lang w:val="en-US"/>
        </w:rPr>
      </w:pPr>
      <w:r w:rsidRPr="005C66F6">
        <w:rPr>
          <w:spacing w:val="43"/>
          <w:lang w:val="en-US"/>
        </w:rPr>
        <w:t>Keywords</w:t>
      </w:r>
      <w:r w:rsidRPr="005C66F6">
        <w:rPr>
          <w:lang w:val="en-US"/>
        </w:rPr>
        <w:t>: social infrastructure; optimization; urban planning; transport accessibility; GIS technologies; Krasnodar.</w:t>
      </w:r>
    </w:p>
    <w:p w:rsidR="005C66F6" w:rsidRPr="005C66F6" w:rsidRDefault="005C66F6" w:rsidP="005C66F6">
      <w:pPr>
        <w:pStyle w:val="ac"/>
        <w:rPr>
          <w:spacing w:val="-2"/>
          <w:lang w:val="en-US"/>
        </w:rPr>
      </w:pPr>
      <w:r w:rsidRPr="005C66F6">
        <w:rPr>
          <w:spacing w:val="43"/>
          <w:lang w:val="en-US"/>
        </w:rPr>
        <w:t>For citation:</w:t>
      </w:r>
      <w:r w:rsidRPr="005C66F6">
        <w:rPr>
          <w:lang w:val="en-US"/>
        </w:rPr>
        <w:t xml:space="preserve"> </w:t>
      </w:r>
      <w:proofErr w:type="spellStart"/>
      <w:r w:rsidRPr="005C66F6">
        <w:rPr>
          <w:spacing w:val="-2"/>
          <w:lang w:val="en-US"/>
        </w:rPr>
        <w:t>Britikova</w:t>
      </w:r>
      <w:proofErr w:type="spellEnd"/>
      <w:r w:rsidRPr="005C66F6">
        <w:rPr>
          <w:spacing w:val="-2"/>
          <w:lang w:val="en-US"/>
        </w:rPr>
        <w:t xml:space="preserve"> E. A., </w:t>
      </w:r>
      <w:proofErr w:type="spellStart"/>
      <w:r w:rsidRPr="005C66F6">
        <w:rPr>
          <w:spacing w:val="-2"/>
          <w:lang w:val="en-US"/>
        </w:rPr>
        <w:t>Naimushina</w:t>
      </w:r>
      <w:proofErr w:type="spellEnd"/>
      <w:r w:rsidRPr="005C66F6">
        <w:rPr>
          <w:spacing w:val="-2"/>
          <w:lang w:val="en-US"/>
        </w:rPr>
        <w:t xml:space="preserve"> E. A., </w:t>
      </w:r>
      <w:proofErr w:type="spellStart"/>
      <w:r w:rsidRPr="005C66F6">
        <w:rPr>
          <w:spacing w:val="-2"/>
          <w:lang w:val="en-US"/>
        </w:rPr>
        <w:t>Stepanova</w:t>
      </w:r>
      <w:proofErr w:type="spellEnd"/>
      <w:r w:rsidRPr="005C66F6">
        <w:rPr>
          <w:spacing w:val="-2"/>
          <w:lang w:val="en-US"/>
        </w:rPr>
        <w:t xml:space="preserve"> </w:t>
      </w:r>
      <w:proofErr w:type="spellStart"/>
      <w:r w:rsidRPr="005C66F6">
        <w:rPr>
          <w:spacing w:val="-2"/>
          <w:lang w:val="en-US"/>
        </w:rPr>
        <w:t>Ya</w:t>
      </w:r>
      <w:proofErr w:type="spellEnd"/>
      <w:r w:rsidRPr="005C66F6">
        <w:rPr>
          <w:spacing w:val="-2"/>
          <w:lang w:val="en-US"/>
        </w:rPr>
        <w:t xml:space="preserve">., M. </w:t>
      </w:r>
      <w:proofErr w:type="spellStart"/>
      <w:r w:rsidRPr="005C66F6">
        <w:rPr>
          <w:spacing w:val="-2"/>
          <w:lang w:val="en-US"/>
        </w:rPr>
        <w:t>Masly</w:t>
      </w:r>
      <w:proofErr w:type="spellEnd"/>
      <w:r w:rsidRPr="005C66F6">
        <w:rPr>
          <w:spacing w:val="-2"/>
          <w:lang w:val="en-US"/>
        </w:rPr>
        <w:t xml:space="preserve"> </w:t>
      </w:r>
      <w:proofErr w:type="spellStart"/>
      <w:r w:rsidRPr="005C66F6">
        <w:rPr>
          <w:spacing w:val="-2"/>
          <w:lang w:val="en-US"/>
        </w:rPr>
        <w:t>Ya</w:t>
      </w:r>
      <w:proofErr w:type="spellEnd"/>
      <w:r w:rsidRPr="005C66F6">
        <w:rPr>
          <w:spacing w:val="-2"/>
          <w:lang w:val="en-US"/>
        </w:rPr>
        <w:t xml:space="preserve">. A., </w:t>
      </w:r>
      <w:proofErr w:type="spellStart"/>
      <w:r w:rsidRPr="005C66F6">
        <w:rPr>
          <w:spacing w:val="-2"/>
          <w:lang w:val="en-US"/>
        </w:rPr>
        <w:t>Chvikalov</w:t>
      </w:r>
      <w:proofErr w:type="spellEnd"/>
      <w:r w:rsidRPr="005C66F6">
        <w:rPr>
          <w:spacing w:val="-2"/>
          <w:lang w:val="en-US"/>
        </w:rPr>
        <w:t xml:space="preserve"> M. S. Optimization of the network of social facilities in Krasnodar. </w:t>
      </w:r>
      <w:proofErr w:type="gramStart"/>
      <w:r w:rsidRPr="005C66F6">
        <w:rPr>
          <w:i/>
          <w:iCs/>
          <w:spacing w:val="-2"/>
          <w:lang w:val="en-US"/>
        </w:rPr>
        <w:t xml:space="preserve">Applied economic research, </w:t>
      </w:r>
      <w:r w:rsidRPr="005C66F6">
        <w:rPr>
          <w:spacing w:val="-2"/>
          <w:lang w:val="en-US"/>
        </w:rPr>
        <w:t>2025, no.</w:t>
      </w:r>
      <w:proofErr w:type="gramEnd"/>
      <w:r w:rsidRPr="005C66F6">
        <w:rPr>
          <w:spacing w:val="-2"/>
          <w:lang w:val="en-US"/>
        </w:rPr>
        <w:t xml:space="preserve"> S 2, pp. 20–28. </w:t>
      </w:r>
      <w:proofErr w:type="spellStart"/>
      <w:proofErr w:type="gramStart"/>
      <w:r w:rsidRPr="005C66F6">
        <w:rPr>
          <w:spacing w:val="-2"/>
          <w:lang w:val="en-US"/>
        </w:rPr>
        <w:t>doi</w:t>
      </w:r>
      <w:proofErr w:type="spellEnd"/>
      <w:proofErr w:type="gramEnd"/>
      <w:r w:rsidRPr="005C66F6">
        <w:rPr>
          <w:spacing w:val="-2"/>
          <w:lang w:val="en-US"/>
        </w:rPr>
        <w:t>: 10.47576/2949-1908.2025.9.9.002.</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339</w:t>
      </w:r>
    </w:p>
    <w:p w:rsidR="005C66F6" w:rsidRDefault="005C66F6" w:rsidP="005C66F6">
      <w:pPr>
        <w:pStyle w:val="doi"/>
        <w:spacing w:after="57"/>
      </w:pPr>
      <w:proofErr w:type="spellStart"/>
      <w:r>
        <w:t>doi</w:t>
      </w:r>
      <w:proofErr w:type="spellEnd"/>
      <w:r>
        <w:t>: 10.47576/2949-1908.2025.8.8.003</w:t>
      </w:r>
    </w:p>
    <w:p w:rsidR="005C66F6" w:rsidRDefault="005C66F6" w:rsidP="005C66F6">
      <w:pPr>
        <w:pStyle w:val="a5"/>
      </w:pPr>
      <w:r>
        <w:t>Влияние нелегального использования логотипов мировых брендов американским кутюрье на эстетику андеграундного сегмента люксовой моды</w:t>
      </w:r>
    </w:p>
    <w:p w:rsidR="005C66F6" w:rsidRDefault="005C66F6" w:rsidP="005C66F6">
      <w:pPr>
        <w:pStyle w:val="a6"/>
      </w:pPr>
      <w:r>
        <w:t xml:space="preserve">Купреева Диана Владимировна </w:t>
      </w:r>
    </w:p>
    <w:p w:rsidR="005C66F6" w:rsidRDefault="005C66F6" w:rsidP="005C66F6">
      <w:pPr>
        <w:pStyle w:val="a7"/>
      </w:pPr>
      <w:r>
        <w:t>Московский государственный университет технологий и управления имени К. Г. Разумовского (ПКУ), Москва, Россия, dtylinska@gmail.com</w:t>
      </w:r>
    </w:p>
    <w:p w:rsidR="005C66F6" w:rsidRDefault="005C66F6" w:rsidP="005C66F6">
      <w:pPr>
        <w:pStyle w:val="a6"/>
      </w:pPr>
      <w:proofErr w:type="spellStart"/>
      <w:r>
        <w:t>Дубоносова</w:t>
      </w:r>
      <w:proofErr w:type="spellEnd"/>
      <w:r>
        <w:t xml:space="preserve"> Елена Александровна </w:t>
      </w:r>
    </w:p>
    <w:p w:rsidR="005C66F6" w:rsidRDefault="005C66F6" w:rsidP="005C66F6">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kaf_costume@rguk.ru</w:t>
      </w:r>
      <w:proofErr w:type="gramEnd"/>
    </w:p>
    <w:p w:rsidR="005C66F6" w:rsidRDefault="005C66F6" w:rsidP="005C66F6">
      <w:pPr>
        <w:pStyle w:val="a6"/>
      </w:pPr>
      <w:r>
        <w:t xml:space="preserve">Филатов Владимир Владимирович </w:t>
      </w:r>
    </w:p>
    <w:p w:rsidR="005C66F6" w:rsidRDefault="005C66F6" w:rsidP="005C66F6">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5C66F6" w:rsidRDefault="005C66F6" w:rsidP="005C66F6">
      <w:pPr>
        <w:pStyle w:val="a6"/>
      </w:pPr>
      <w:proofErr w:type="spellStart"/>
      <w:r>
        <w:t>Бузулуцкий</w:t>
      </w:r>
      <w:proofErr w:type="spellEnd"/>
      <w:r>
        <w:t xml:space="preserve"> Николай Константинович </w:t>
      </w:r>
    </w:p>
    <w:p w:rsidR="005C66F6" w:rsidRDefault="005C66F6" w:rsidP="005C66F6">
      <w:pPr>
        <w:pStyle w:val="a7"/>
      </w:pPr>
      <w:r>
        <w:lastRenderedPageBreak/>
        <w:t>ООО «БОНЕЛЛИ», Москва, Россия, bmvprof@mail.ru</w:t>
      </w:r>
    </w:p>
    <w:p w:rsidR="005C66F6" w:rsidRDefault="005C66F6" w:rsidP="005C66F6">
      <w:pPr>
        <w:pStyle w:val="a8"/>
      </w:pPr>
      <w:r>
        <w:rPr>
          <w:spacing w:val="43"/>
        </w:rPr>
        <w:t>Аннотация</w:t>
      </w:r>
      <w:r>
        <w:t xml:space="preserve">. В статье проведено исследование </w:t>
      </w:r>
      <w:proofErr w:type="gramStart"/>
      <w:r>
        <w:t>вопросов влияния нелегального использования логотипов мировых брендов</w:t>
      </w:r>
      <w:proofErr w:type="gramEnd"/>
      <w:r>
        <w:t xml:space="preserve"> </w:t>
      </w:r>
      <w:proofErr w:type="spellStart"/>
      <w:r>
        <w:t>Louis</w:t>
      </w:r>
      <w:proofErr w:type="spellEnd"/>
      <w:r>
        <w:t xml:space="preserve"> </w:t>
      </w:r>
      <w:proofErr w:type="spellStart"/>
      <w:r>
        <w:t>Vuitton</w:t>
      </w:r>
      <w:proofErr w:type="spellEnd"/>
      <w:r>
        <w:t xml:space="preserve"> </w:t>
      </w:r>
      <w:proofErr w:type="spellStart"/>
      <w:r>
        <w:t>Gucci</w:t>
      </w:r>
      <w:proofErr w:type="spellEnd"/>
      <w:r>
        <w:t xml:space="preserve">, MCM и </w:t>
      </w:r>
      <w:proofErr w:type="spellStart"/>
      <w:r>
        <w:t>Fendi</w:t>
      </w:r>
      <w:proofErr w:type="spellEnd"/>
      <w:r>
        <w:t xml:space="preserve"> американским кутюрье на эстетику </w:t>
      </w:r>
      <w:proofErr w:type="spellStart"/>
      <w:r>
        <w:t>андеграундного</w:t>
      </w:r>
      <w:proofErr w:type="spellEnd"/>
      <w:r>
        <w:t xml:space="preserve"> сегмента люксовой моды в современных социально-экономических условиях. Показано, что </w:t>
      </w:r>
      <w:proofErr w:type="spellStart"/>
      <w:r>
        <w:t>Даппер</w:t>
      </w:r>
      <w:proofErr w:type="spellEnd"/>
      <w:r>
        <w:t xml:space="preserve"> Дэн – сложная и неизменно привлекательная фигура в мире моды. Его дерзкая трансформация культовых брендов с фамильным гербом оказала беспрецедентное влияние на моду и культуру. Рассмотрены маркетинговые стратегии, которые использовал </w:t>
      </w:r>
      <w:proofErr w:type="spellStart"/>
      <w:r>
        <w:t>Дэппер</w:t>
      </w:r>
      <w:proofErr w:type="spellEnd"/>
      <w:r>
        <w:t xml:space="preserve"> Дэн. Один из примеров его успешной маркетинговой стратегии – создание культовых вещей, например курток для обложки журнала «</w:t>
      </w:r>
      <w:proofErr w:type="spellStart"/>
      <w:r>
        <w:t>Paid</w:t>
      </w:r>
      <w:proofErr w:type="spellEnd"/>
      <w:r>
        <w:t xml:space="preserve"> </w:t>
      </w:r>
      <w:proofErr w:type="spellStart"/>
      <w:r>
        <w:t>in</w:t>
      </w:r>
      <w:proofErr w:type="spellEnd"/>
      <w:r>
        <w:t xml:space="preserve"> </w:t>
      </w:r>
      <w:proofErr w:type="spellStart"/>
      <w:r>
        <w:t>Full</w:t>
      </w:r>
      <w:proofErr w:type="spellEnd"/>
      <w:r>
        <w:t xml:space="preserve">». </w:t>
      </w:r>
      <w:proofErr w:type="gramStart"/>
      <w:r>
        <w:t xml:space="preserve">Показано, что эстетика </w:t>
      </w:r>
      <w:proofErr w:type="spellStart"/>
      <w:r>
        <w:t>андеграундного</w:t>
      </w:r>
      <w:proofErr w:type="spellEnd"/>
      <w:r>
        <w:t xml:space="preserve"> сегмента люксовой моды от </w:t>
      </w:r>
      <w:proofErr w:type="spellStart"/>
      <w:r>
        <w:t>Дэппер</w:t>
      </w:r>
      <w:proofErr w:type="spellEnd"/>
      <w:r>
        <w:t xml:space="preserve"> Дэна несет в себе дополнительный посыл для тех, кто работает в сфере интеллектуальной собственности: его наследие напоминает о необходимости сохранять хрупкий баланс между защитой прав на интеллектуальную собственность и предоставлением возможности для появления чего-то необычного и, возможно, даже скандального в пограничной зоне между регулированием и инновациями.</w:t>
      </w:r>
      <w:proofErr w:type="gramEnd"/>
    </w:p>
    <w:p w:rsidR="005C66F6" w:rsidRDefault="005C66F6" w:rsidP="005C66F6">
      <w:pPr>
        <w:pStyle w:val="a8"/>
      </w:pPr>
      <w:proofErr w:type="gramStart"/>
      <w:r>
        <w:rPr>
          <w:spacing w:val="43"/>
        </w:rPr>
        <w:t xml:space="preserve">Ключевые слова: </w:t>
      </w:r>
      <w:r>
        <w:t xml:space="preserve">стратегии маркетинга; логотип; товарный знак; бренд; верхняя одежда; обувь; эстетика; </w:t>
      </w:r>
      <w:proofErr w:type="spellStart"/>
      <w:r>
        <w:t>андеграундный</w:t>
      </w:r>
      <w:proofErr w:type="spellEnd"/>
      <w:r>
        <w:t xml:space="preserve"> сегмент; люксовая моды.</w:t>
      </w:r>
      <w:proofErr w:type="gramEnd"/>
    </w:p>
    <w:p w:rsidR="005C66F6" w:rsidRDefault="005C66F6" w:rsidP="005C66F6">
      <w:pPr>
        <w:pStyle w:val="a9"/>
      </w:pPr>
      <w:r>
        <w:rPr>
          <w:spacing w:val="43"/>
        </w:rPr>
        <w:t>Для цитирования:</w:t>
      </w:r>
      <w:r>
        <w:t xml:space="preserve"> Купреева Д. В., </w:t>
      </w:r>
      <w:proofErr w:type="spellStart"/>
      <w:r>
        <w:t>Дубоносова</w:t>
      </w:r>
      <w:proofErr w:type="spellEnd"/>
      <w:r>
        <w:t xml:space="preserve"> Е. А., Филатов В. В., </w:t>
      </w:r>
      <w:proofErr w:type="spellStart"/>
      <w:r>
        <w:t>Бузулуцкий</w:t>
      </w:r>
      <w:proofErr w:type="spellEnd"/>
      <w:r>
        <w:t xml:space="preserve"> Н. К. Влияние нелегального использования логотипов мировых брендов </w:t>
      </w:r>
      <w:proofErr w:type="gramStart"/>
      <w:r>
        <w:t>американским</w:t>
      </w:r>
      <w:proofErr w:type="gramEnd"/>
      <w:r>
        <w:t xml:space="preserve"> кутюрье на эстетику </w:t>
      </w:r>
      <w:proofErr w:type="spellStart"/>
      <w:r>
        <w:t>андеграундного</w:t>
      </w:r>
      <w:proofErr w:type="spellEnd"/>
      <w:r>
        <w:t xml:space="preserve"> сегмента люксовой моды // Прикладные экономические исследования. – 2025. – № S 2. – </w:t>
      </w:r>
      <w:r>
        <w:br/>
        <w:t xml:space="preserve">С. 29–37. </w:t>
      </w:r>
      <w:proofErr w:type="spellStart"/>
      <w:r>
        <w:t>doi</w:t>
      </w:r>
      <w:proofErr w:type="spellEnd"/>
      <w:r>
        <w:t>: 10.47576/2949-1908.2025.9.9.003.</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 xml:space="preserve">The impact of the illegal use of logos </w:t>
      </w:r>
      <w:r w:rsidRPr="005C66F6">
        <w:rPr>
          <w:lang w:val="en-US"/>
        </w:rPr>
        <w:br/>
        <w:t xml:space="preserve">of global brands by american couturiers </w:t>
      </w:r>
      <w:r w:rsidRPr="005C66F6">
        <w:rPr>
          <w:lang w:val="en-US"/>
        </w:rPr>
        <w:br/>
        <w:t>on the aesthetics of the underground segment of luxury fashion</w:t>
      </w:r>
    </w:p>
    <w:p w:rsidR="005C66F6" w:rsidRPr="005C66F6" w:rsidRDefault="005C66F6" w:rsidP="005C66F6">
      <w:pPr>
        <w:pStyle w:val="aa"/>
        <w:rPr>
          <w:lang w:val="en-US"/>
        </w:rPr>
      </w:pPr>
      <w:proofErr w:type="spellStart"/>
      <w:r w:rsidRPr="005C66F6">
        <w:rPr>
          <w:lang w:val="en-US"/>
        </w:rPr>
        <w:t>Kupreeva</w:t>
      </w:r>
      <w:proofErr w:type="spellEnd"/>
      <w:r w:rsidRPr="005C66F6">
        <w:rPr>
          <w:lang w:val="en-US"/>
        </w:rPr>
        <w:t xml:space="preserve"> Diana V. </w:t>
      </w:r>
    </w:p>
    <w:p w:rsidR="005C66F6" w:rsidRPr="005C66F6" w:rsidRDefault="005C66F6" w:rsidP="005C66F6">
      <w:pPr>
        <w:pStyle w:val="ab"/>
        <w:rPr>
          <w:lang w:val="en-US"/>
        </w:rPr>
      </w:pPr>
      <w:proofErr w:type="spellStart"/>
      <w:r w:rsidRPr="005C66F6">
        <w:rPr>
          <w:lang w:val="en-US"/>
        </w:rPr>
        <w:t>Razumovsky</w:t>
      </w:r>
      <w:proofErr w:type="spellEnd"/>
      <w:r w:rsidRPr="005C66F6">
        <w:rPr>
          <w:lang w:val="en-US"/>
        </w:rPr>
        <w:t xml:space="preserve"> Moscow State University of Technology and Management (MCU), Moscow, Russia, dtylinska@gmail.com</w:t>
      </w:r>
    </w:p>
    <w:p w:rsidR="005C66F6" w:rsidRPr="005C66F6" w:rsidRDefault="005C66F6" w:rsidP="005C66F6">
      <w:pPr>
        <w:pStyle w:val="aa"/>
        <w:rPr>
          <w:lang w:val="en-US"/>
        </w:rPr>
      </w:pPr>
      <w:proofErr w:type="spellStart"/>
      <w:proofErr w:type="gramStart"/>
      <w:r w:rsidRPr="005C66F6">
        <w:rPr>
          <w:lang w:val="en-US"/>
        </w:rPr>
        <w:t>Dubonosova</w:t>
      </w:r>
      <w:proofErr w:type="spellEnd"/>
      <w:r w:rsidRPr="005C66F6">
        <w:rPr>
          <w:lang w:val="en-US"/>
        </w:rPr>
        <w:t xml:space="preserve"> Elena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Kosygin Russian State University (Technology. </w:t>
      </w:r>
      <w:proofErr w:type="gramStart"/>
      <w:r w:rsidRPr="005C66F6">
        <w:rPr>
          <w:lang w:val="en-US"/>
        </w:rPr>
        <w:t>Design.</w:t>
      </w:r>
      <w:proofErr w:type="gramEnd"/>
      <w:r w:rsidRPr="005C66F6">
        <w:rPr>
          <w:lang w:val="en-US"/>
        </w:rPr>
        <w:t xml:space="preserve"> Art), Moscow, Russia, kaf_costume@rguk.ru</w:t>
      </w:r>
    </w:p>
    <w:p w:rsidR="005C66F6" w:rsidRPr="005C66F6" w:rsidRDefault="005C66F6" w:rsidP="005C66F6">
      <w:pPr>
        <w:pStyle w:val="aa"/>
        <w:rPr>
          <w:lang w:val="en-US"/>
        </w:rPr>
      </w:pPr>
      <w:proofErr w:type="spellStart"/>
      <w:r w:rsidRPr="005C66F6">
        <w:rPr>
          <w:lang w:val="en-US"/>
        </w:rPr>
        <w:t>Filatov</w:t>
      </w:r>
      <w:proofErr w:type="spellEnd"/>
      <w:r w:rsidRPr="005C66F6">
        <w:rPr>
          <w:lang w:val="en-US"/>
        </w:rPr>
        <w:t xml:space="preserve"> Vladimir V. </w:t>
      </w:r>
    </w:p>
    <w:p w:rsidR="005C66F6" w:rsidRPr="005C66F6" w:rsidRDefault="005C66F6" w:rsidP="005C66F6">
      <w:pPr>
        <w:pStyle w:val="ab"/>
        <w:rPr>
          <w:lang w:val="en-US"/>
        </w:rPr>
      </w:pPr>
      <w:r w:rsidRPr="005C66F6">
        <w:rPr>
          <w:lang w:val="en-US"/>
        </w:rPr>
        <w:t xml:space="preserve">K. A. </w:t>
      </w:r>
      <w:proofErr w:type="spellStart"/>
      <w:r w:rsidRPr="005C66F6">
        <w:rPr>
          <w:lang w:val="en-US"/>
        </w:rPr>
        <w:t>Timiryazev</w:t>
      </w:r>
      <w:proofErr w:type="spellEnd"/>
      <w:r w:rsidRPr="005C66F6">
        <w:rPr>
          <w:lang w:val="en-US"/>
        </w:rPr>
        <w:t xml:space="preserve"> Russian State Agrarian University</w:t>
      </w:r>
      <w:r w:rsidRPr="005C66F6">
        <w:rPr>
          <w:lang w:val="en-US"/>
        </w:rPr>
        <w:br/>
        <w:t>Moscow Technical University of Communications and Informatics</w:t>
      </w:r>
      <w:r w:rsidRPr="005C66F6">
        <w:rPr>
          <w:lang w:val="en-US"/>
        </w:rPr>
        <w:br/>
        <w:t>Moscow, Russia, filatov_vl@mail.ru</w:t>
      </w:r>
    </w:p>
    <w:p w:rsidR="005C66F6" w:rsidRPr="005C66F6" w:rsidRDefault="005C66F6" w:rsidP="005C66F6">
      <w:pPr>
        <w:pStyle w:val="aa"/>
        <w:rPr>
          <w:lang w:val="en-US"/>
        </w:rPr>
      </w:pPr>
      <w:proofErr w:type="spellStart"/>
      <w:r w:rsidRPr="005C66F6">
        <w:rPr>
          <w:lang w:val="en-US"/>
        </w:rPr>
        <w:t>Buzulutsky</w:t>
      </w:r>
      <w:proofErr w:type="spellEnd"/>
      <w:r w:rsidRPr="005C66F6">
        <w:rPr>
          <w:lang w:val="en-US"/>
        </w:rPr>
        <w:t xml:space="preserve"> Nikolai K. </w:t>
      </w:r>
    </w:p>
    <w:p w:rsidR="005C66F6" w:rsidRPr="005C66F6" w:rsidRDefault="005C66F6" w:rsidP="005C66F6">
      <w:pPr>
        <w:pStyle w:val="ab"/>
        <w:rPr>
          <w:lang w:val="en-US"/>
        </w:rPr>
      </w:pPr>
      <w:r w:rsidRPr="005C66F6">
        <w:rPr>
          <w:lang w:val="en-US"/>
        </w:rPr>
        <w:t>BONELLI LLC, Moscow, Russia, bmvprof@mail.ru</w:t>
      </w:r>
    </w:p>
    <w:p w:rsidR="005C66F6" w:rsidRPr="005C66F6" w:rsidRDefault="005C66F6" w:rsidP="005C66F6">
      <w:pPr>
        <w:pStyle w:val="a8"/>
        <w:rPr>
          <w:lang w:val="en-US"/>
        </w:rPr>
      </w:pPr>
      <w:r w:rsidRPr="005C66F6">
        <w:rPr>
          <w:spacing w:val="43"/>
          <w:lang w:val="en-US"/>
        </w:rPr>
        <w:t>Abstract</w:t>
      </w:r>
      <w:r w:rsidRPr="005C66F6">
        <w:rPr>
          <w:lang w:val="en-US"/>
        </w:rPr>
        <w:t xml:space="preserve">. The article examines the impact of the illegal use of logos of the world brands Louis Vuitton Gucci, MCM and </w:t>
      </w:r>
      <w:proofErr w:type="spellStart"/>
      <w:r w:rsidRPr="005C66F6">
        <w:rPr>
          <w:lang w:val="en-US"/>
        </w:rPr>
        <w:t>Fendi</w:t>
      </w:r>
      <w:proofErr w:type="spellEnd"/>
      <w:r w:rsidRPr="005C66F6">
        <w:rPr>
          <w:lang w:val="en-US"/>
        </w:rPr>
        <w:t xml:space="preserve"> by American couturiers on the aesthetics of the underground segment of luxury fashion in modern socio-economic conditions. It is shown </w:t>
      </w:r>
      <w:r w:rsidRPr="005C66F6">
        <w:rPr>
          <w:lang w:val="en-US"/>
        </w:rPr>
        <w:lastRenderedPageBreak/>
        <w:t xml:space="preserve">that Dapper Dan is a complex and consistently attractive figure in the fashion world. His audacious transformation of iconic brands with the family crest has had an almost unprecedented impact on fashion and culture, and his indirect influence on legislation is beyond doubt. The marketing strategies used by Dapper Dan are considered. One example of Dapper Dan’s successful marketing strategy is the creation of iconic items, such as jackets for the cover of Paid in Full magazine. To do this, Dapper Dan used a Gucci print on white leather as details on the collar, cuffs and pockets. It is shown that the aesthetics of the underground luxury fashion segment from Dapper Dan carries an additional message for those who work in the field of intellectual property: his legacy reminds us of the need to maintain a delicate balance between protecting intellectual property rights and providing an opportunity for something unusual and, possibly, even scandalous to appear in the border zone. </w:t>
      </w:r>
      <w:proofErr w:type="gramStart"/>
      <w:r w:rsidRPr="005C66F6">
        <w:rPr>
          <w:lang w:val="en-US"/>
        </w:rPr>
        <w:t>between</w:t>
      </w:r>
      <w:proofErr w:type="gramEnd"/>
      <w:r w:rsidRPr="005C66F6">
        <w:rPr>
          <w:lang w:val="en-US"/>
        </w:rPr>
        <w:t xml:space="preserve"> regulation and innovation.</w:t>
      </w:r>
    </w:p>
    <w:p w:rsidR="005C66F6" w:rsidRPr="005C66F6" w:rsidRDefault="005C66F6" w:rsidP="005C66F6">
      <w:pPr>
        <w:pStyle w:val="a8"/>
        <w:rPr>
          <w:lang w:val="en-US"/>
        </w:rPr>
      </w:pPr>
      <w:r w:rsidRPr="005C66F6">
        <w:rPr>
          <w:spacing w:val="43"/>
          <w:lang w:val="en-US"/>
        </w:rPr>
        <w:t>Keywords</w:t>
      </w:r>
      <w:r w:rsidRPr="005C66F6">
        <w:rPr>
          <w:lang w:val="en-US"/>
        </w:rPr>
        <w:t>: marketing strategies; logo; trademark; brand; outerwear; footwear; aesthetics; underground segment; luxury fashion.</w:t>
      </w:r>
    </w:p>
    <w:p w:rsidR="005C66F6" w:rsidRPr="005C66F6" w:rsidRDefault="005C66F6" w:rsidP="005C66F6">
      <w:pPr>
        <w:pStyle w:val="ac"/>
        <w:rPr>
          <w:lang w:val="en-US"/>
        </w:rPr>
      </w:pPr>
      <w:r w:rsidRPr="005C66F6">
        <w:rPr>
          <w:spacing w:val="43"/>
          <w:lang w:val="en-US"/>
        </w:rPr>
        <w:t xml:space="preserve">For citation: </w:t>
      </w:r>
      <w:proofErr w:type="spellStart"/>
      <w:r w:rsidRPr="005C66F6">
        <w:rPr>
          <w:lang w:val="en-US"/>
        </w:rPr>
        <w:t>Kupreeva</w:t>
      </w:r>
      <w:proofErr w:type="spellEnd"/>
      <w:r w:rsidRPr="005C66F6">
        <w:rPr>
          <w:lang w:val="en-US"/>
        </w:rPr>
        <w:t xml:space="preserve"> D. V., </w:t>
      </w:r>
      <w:proofErr w:type="spellStart"/>
      <w:r w:rsidRPr="005C66F6">
        <w:rPr>
          <w:lang w:val="en-US"/>
        </w:rPr>
        <w:t>Dubonosova</w:t>
      </w:r>
      <w:proofErr w:type="spellEnd"/>
      <w:r w:rsidRPr="005C66F6">
        <w:rPr>
          <w:lang w:val="en-US"/>
        </w:rPr>
        <w:t xml:space="preserve"> E. A., </w:t>
      </w:r>
      <w:proofErr w:type="spellStart"/>
      <w:r w:rsidRPr="005C66F6">
        <w:rPr>
          <w:lang w:val="en-US"/>
        </w:rPr>
        <w:t>Filatov</w:t>
      </w:r>
      <w:proofErr w:type="spellEnd"/>
      <w:r w:rsidRPr="005C66F6">
        <w:rPr>
          <w:lang w:val="en-US"/>
        </w:rPr>
        <w:t xml:space="preserve"> V. V., </w:t>
      </w:r>
      <w:proofErr w:type="spellStart"/>
      <w:r w:rsidRPr="005C66F6">
        <w:rPr>
          <w:lang w:val="en-US"/>
        </w:rPr>
        <w:t>Buzulutsky</w:t>
      </w:r>
      <w:proofErr w:type="spellEnd"/>
      <w:r w:rsidRPr="005C66F6">
        <w:rPr>
          <w:lang w:val="en-US"/>
        </w:rPr>
        <w:t xml:space="preserve"> N. K. The impact of the illegal use of logos of global brands by </w:t>
      </w:r>
      <w:proofErr w:type="spellStart"/>
      <w:proofErr w:type="gramStart"/>
      <w:r w:rsidRPr="005C66F6">
        <w:rPr>
          <w:lang w:val="en-US"/>
        </w:rPr>
        <w:t>american</w:t>
      </w:r>
      <w:proofErr w:type="spellEnd"/>
      <w:proofErr w:type="gramEnd"/>
      <w:r w:rsidRPr="005C66F6">
        <w:rPr>
          <w:lang w:val="en-US"/>
        </w:rPr>
        <w:t xml:space="preserve"> couturiers on the aesthetics of the underground segment of luxury fashion. </w:t>
      </w:r>
      <w:proofErr w:type="gramStart"/>
      <w:r w:rsidRPr="005C66F6">
        <w:rPr>
          <w:i/>
          <w:iCs/>
          <w:lang w:val="en-US"/>
        </w:rPr>
        <w:t xml:space="preserve">Applied economic research, </w:t>
      </w:r>
      <w:r w:rsidRPr="005C66F6">
        <w:rPr>
          <w:lang w:val="en-US"/>
        </w:rPr>
        <w:t>2025, no.</w:t>
      </w:r>
      <w:proofErr w:type="gramEnd"/>
      <w:r w:rsidRPr="005C66F6">
        <w:rPr>
          <w:lang w:val="en-US"/>
        </w:rPr>
        <w:t xml:space="preserve"> </w:t>
      </w:r>
      <w:proofErr w:type="gramStart"/>
      <w:r w:rsidRPr="005C66F6">
        <w:rPr>
          <w:lang w:val="en-US"/>
        </w:rPr>
        <w:t>S 2, pp.29–37.</w:t>
      </w:r>
      <w:proofErr w:type="gramEnd"/>
      <w:r w:rsidRPr="005C66F6">
        <w:rPr>
          <w:lang w:val="en-US"/>
        </w:rPr>
        <w:t xml:space="preserve"> </w:t>
      </w:r>
      <w:proofErr w:type="spellStart"/>
      <w:proofErr w:type="gramStart"/>
      <w:r w:rsidRPr="005C66F6">
        <w:rPr>
          <w:lang w:val="en-US"/>
        </w:rPr>
        <w:t>doi</w:t>
      </w:r>
      <w:proofErr w:type="spellEnd"/>
      <w:proofErr w:type="gramEnd"/>
      <w:r w:rsidRPr="005C66F6">
        <w:rPr>
          <w:lang w:val="en-US"/>
        </w:rPr>
        <w:t>: 10.47576/2949-1908.2025.9.9.003.</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339</w:t>
      </w:r>
    </w:p>
    <w:p w:rsidR="005C66F6" w:rsidRDefault="005C66F6" w:rsidP="005C66F6">
      <w:pPr>
        <w:pStyle w:val="doi"/>
      </w:pPr>
      <w:proofErr w:type="spellStart"/>
      <w:r>
        <w:t>doi</w:t>
      </w:r>
      <w:proofErr w:type="spellEnd"/>
      <w:r>
        <w:t>: 10.47576/2949-1908.2025.8.8.004</w:t>
      </w:r>
    </w:p>
    <w:p w:rsidR="005C66F6" w:rsidRDefault="005C66F6" w:rsidP="005C66F6">
      <w:pPr>
        <w:pStyle w:val="a5"/>
      </w:pPr>
      <w:r>
        <w:t xml:space="preserve">Переосмысление нью-йоркским модельером влияния люксовых брендов на эстетику кастомных дизайнов высокой моды </w:t>
      </w:r>
      <w:r>
        <w:br/>
        <w:t xml:space="preserve">в </w:t>
      </w:r>
      <w:proofErr w:type="gramStart"/>
      <w:r>
        <w:t>хип-хоп-культуре</w:t>
      </w:r>
      <w:proofErr w:type="gramEnd"/>
    </w:p>
    <w:p w:rsidR="005C66F6" w:rsidRDefault="005C66F6" w:rsidP="005C66F6">
      <w:pPr>
        <w:pStyle w:val="a6"/>
      </w:pPr>
      <w:proofErr w:type="spellStart"/>
      <w:r>
        <w:t>Гольцева</w:t>
      </w:r>
      <w:proofErr w:type="spellEnd"/>
      <w:r>
        <w:t xml:space="preserve"> Оксана Сергеевна </w:t>
      </w:r>
    </w:p>
    <w:p w:rsidR="005C66F6" w:rsidRDefault="005C66F6" w:rsidP="005C66F6">
      <w:pPr>
        <w:pStyle w:val="a7"/>
      </w:pPr>
      <w:r>
        <w:t xml:space="preserve">Российский государственный социальный университет, </w:t>
      </w:r>
      <w:r>
        <w:br/>
        <w:t>Москва, Россия, Laveranta@mail.ru</w:t>
      </w:r>
    </w:p>
    <w:p w:rsidR="005C66F6" w:rsidRDefault="005C66F6" w:rsidP="005C66F6">
      <w:pPr>
        <w:pStyle w:val="a6"/>
      </w:pPr>
      <w:proofErr w:type="spellStart"/>
      <w:r>
        <w:t>Першукова</w:t>
      </w:r>
      <w:proofErr w:type="spellEnd"/>
      <w:r>
        <w:t xml:space="preserve"> Светлана Аркадьевна </w:t>
      </w:r>
    </w:p>
    <w:p w:rsidR="005C66F6" w:rsidRDefault="005C66F6" w:rsidP="005C66F6">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5C66F6" w:rsidRDefault="005C66F6" w:rsidP="005C66F6">
      <w:pPr>
        <w:pStyle w:val="a6"/>
      </w:pPr>
      <w:r>
        <w:t xml:space="preserve">Скрыльникова Ольга Александровна </w:t>
      </w:r>
    </w:p>
    <w:p w:rsidR="005C66F6" w:rsidRDefault="005C66F6" w:rsidP="005C66F6">
      <w:pPr>
        <w:pStyle w:val="a7"/>
      </w:pPr>
      <w:r>
        <w:t xml:space="preserve">Московский государственный университет технологий </w:t>
      </w:r>
      <w:r>
        <w:br/>
        <w:t>и управления имени К. Г. Разумовского (Первый казачий университет), Москва, Россия, Olga_1707@mail.ru</w:t>
      </w:r>
    </w:p>
    <w:p w:rsidR="005C66F6" w:rsidRDefault="005C66F6" w:rsidP="005C66F6">
      <w:pPr>
        <w:pStyle w:val="a6"/>
      </w:pPr>
      <w:r>
        <w:t xml:space="preserve">Филатов Владимир Владимирович </w:t>
      </w:r>
    </w:p>
    <w:p w:rsidR="005C66F6" w:rsidRDefault="005C66F6" w:rsidP="005C66F6">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5C66F6" w:rsidRDefault="005C66F6" w:rsidP="005C66F6">
      <w:pPr>
        <w:pStyle w:val="a8"/>
      </w:pPr>
      <w:r>
        <w:rPr>
          <w:spacing w:val="43"/>
        </w:rPr>
        <w:t>Аннотация</w:t>
      </w:r>
      <w:r>
        <w:t xml:space="preserve">. В статье переосмысляются вопросы влияния люксовых брендов </w:t>
      </w:r>
      <w:proofErr w:type="spellStart"/>
      <w:r>
        <w:t>Louis</w:t>
      </w:r>
      <w:proofErr w:type="spellEnd"/>
      <w:r>
        <w:t xml:space="preserve"> </w:t>
      </w:r>
      <w:proofErr w:type="spellStart"/>
      <w:r>
        <w:t>Vuitton</w:t>
      </w:r>
      <w:proofErr w:type="spellEnd"/>
      <w:r>
        <w:t xml:space="preserve"> </w:t>
      </w:r>
      <w:proofErr w:type="spellStart"/>
      <w:r>
        <w:t>Gucci</w:t>
      </w:r>
      <w:proofErr w:type="spellEnd"/>
      <w:r>
        <w:t xml:space="preserve">, MCM и </w:t>
      </w:r>
      <w:proofErr w:type="spellStart"/>
      <w:r>
        <w:t>Fendi</w:t>
      </w:r>
      <w:proofErr w:type="spellEnd"/>
      <w:r>
        <w:t xml:space="preserve"> на эстетику </w:t>
      </w:r>
      <w:proofErr w:type="spellStart"/>
      <w:r>
        <w:t>кастомных</w:t>
      </w:r>
      <w:proofErr w:type="spellEnd"/>
      <w:r>
        <w:t xml:space="preserve"> дизайнов высокой моды в </w:t>
      </w:r>
      <w:proofErr w:type="gramStart"/>
      <w:r>
        <w:t>хип-</w:t>
      </w:r>
      <w:r>
        <w:lastRenderedPageBreak/>
        <w:t>хоп-культуре</w:t>
      </w:r>
      <w:proofErr w:type="gramEnd"/>
      <w:r>
        <w:t xml:space="preserve"> в современных социально-экономических условиях. Установлено, что в 1970-х гг. в </w:t>
      </w:r>
      <w:proofErr w:type="gramStart"/>
      <w:r>
        <w:t>хип-хоп-моде</w:t>
      </w:r>
      <w:proofErr w:type="gramEnd"/>
      <w:r>
        <w:t xml:space="preserve"> США был период, когда появились бренды, которые не ассоциировались с каждым отдельным хип-хоп-артистом, а перешли к шаблонной уличной моде, и это изменило восприятие культуры, индивидуальность исчезла. И возникла потребность переосмысления влияния брендов на хип-хоп-культуру. Проведен ретроспективный анализ истории бренда </w:t>
      </w:r>
      <w:proofErr w:type="spellStart"/>
      <w:r>
        <w:t>Dapper</w:t>
      </w:r>
      <w:proofErr w:type="spellEnd"/>
      <w:r>
        <w:t xml:space="preserve"> </w:t>
      </w:r>
      <w:proofErr w:type="spellStart"/>
      <w:r>
        <w:t>Dan</w:t>
      </w:r>
      <w:proofErr w:type="spellEnd"/>
      <w:r>
        <w:t xml:space="preserve">, который воплощает в себе все разносторонние отношения между высокой модой и уличной афроамериканской субкультурой. Показано, что </w:t>
      </w:r>
      <w:proofErr w:type="spellStart"/>
      <w:r>
        <w:t>Даппер</w:t>
      </w:r>
      <w:proofErr w:type="spellEnd"/>
      <w:r>
        <w:t xml:space="preserve"> Дэн, дизайнер и галантерейщик из Восточного Гарлема, привнес высокую моду в мир хип-хопа и афроамериканского сообщества в целом. Ему удалось переосмыслить влияние люксовых брендов на эстетику </w:t>
      </w:r>
      <w:proofErr w:type="spellStart"/>
      <w:r>
        <w:t>кастомных</w:t>
      </w:r>
      <w:proofErr w:type="spellEnd"/>
      <w:r>
        <w:t xml:space="preserve"> дизайнов высокой моды в </w:t>
      </w:r>
      <w:proofErr w:type="gramStart"/>
      <w:r>
        <w:t>хип-хоп-культуре</w:t>
      </w:r>
      <w:proofErr w:type="gramEnd"/>
      <w:r>
        <w:t xml:space="preserve">. Он интегрировал люкс с рэпом и создал роскошь абсолютно нового уровня. Рассмотрено, как сотрудничество дома </w:t>
      </w:r>
      <w:proofErr w:type="spellStart"/>
      <w:r>
        <w:t>Gucci</w:t>
      </w:r>
      <w:proofErr w:type="spellEnd"/>
      <w:r>
        <w:t xml:space="preserve"> и </w:t>
      </w:r>
      <w:proofErr w:type="spellStart"/>
      <w:r>
        <w:t>Дэппера</w:t>
      </w:r>
      <w:proofErr w:type="spellEnd"/>
      <w:r>
        <w:t xml:space="preserve"> Дэна повлияло на хип-хоп индустрию, а также как он повлиял на хип-хоп-культуру, внедрив элементы высокой моды в этот жанр. </w:t>
      </w:r>
      <w:proofErr w:type="gramStart"/>
      <w:r>
        <w:t xml:space="preserve">Установлено, что одежда от </w:t>
      </w:r>
      <w:proofErr w:type="spellStart"/>
      <w:r>
        <w:t>Дэппера</w:t>
      </w:r>
      <w:proofErr w:type="spellEnd"/>
      <w:r>
        <w:t xml:space="preserve"> Дэна повлияла на формирование стиля хип-хопа и его последующее переосмысление, объединив элементы высокой моды в уличной культуры.</w:t>
      </w:r>
      <w:proofErr w:type="gramEnd"/>
      <w:r>
        <w:t xml:space="preserve"> Влияние </w:t>
      </w:r>
      <w:proofErr w:type="spellStart"/>
      <w:r>
        <w:t>Дэппера</w:t>
      </w:r>
      <w:proofErr w:type="spellEnd"/>
      <w:r>
        <w:t xml:space="preserve"> Дэна распространилось настолько, что спустя 25 лет дом </w:t>
      </w:r>
      <w:proofErr w:type="spellStart"/>
      <w:r>
        <w:t>Gucci</w:t>
      </w:r>
      <w:proofErr w:type="spellEnd"/>
      <w:r>
        <w:t xml:space="preserve"> выпустил с ним </w:t>
      </w:r>
      <w:proofErr w:type="gramStart"/>
      <w:r>
        <w:t>официальную</w:t>
      </w:r>
      <w:proofErr w:type="gramEnd"/>
      <w:r>
        <w:t xml:space="preserve"> </w:t>
      </w:r>
      <w:proofErr w:type="spellStart"/>
      <w:r>
        <w:t>коллаборацию</w:t>
      </w:r>
      <w:proofErr w:type="spellEnd"/>
      <w:r>
        <w:t xml:space="preserve"> и помог открыть новое бутик-ателье. Более того, Совет модельеров Америки (CFDA) решил наградить дизайнера специальной премией за заслуги перед индустрией моды.</w:t>
      </w:r>
    </w:p>
    <w:p w:rsidR="005C66F6" w:rsidRDefault="005C66F6" w:rsidP="005C66F6">
      <w:pPr>
        <w:pStyle w:val="a8"/>
      </w:pPr>
      <w:r>
        <w:rPr>
          <w:spacing w:val="43"/>
        </w:rPr>
        <w:t>Ключевые слова:</w:t>
      </w:r>
      <w:r>
        <w:t xml:space="preserve"> стратегии маркетинга; люксовые бренды; верхняя одежда; обувь; </w:t>
      </w:r>
      <w:proofErr w:type="spellStart"/>
      <w:r>
        <w:t>фэшн</w:t>
      </w:r>
      <w:proofErr w:type="spellEnd"/>
      <w:r>
        <w:t xml:space="preserve">-пиратство; эстетика </w:t>
      </w:r>
      <w:proofErr w:type="spellStart"/>
      <w:r>
        <w:t>кастомных</w:t>
      </w:r>
      <w:proofErr w:type="spellEnd"/>
      <w:r>
        <w:t xml:space="preserve"> дизайнов; хип-хоп-культура.</w:t>
      </w:r>
    </w:p>
    <w:p w:rsidR="005C66F6" w:rsidRDefault="005C66F6" w:rsidP="005C66F6">
      <w:pPr>
        <w:pStyle w:val="a9"/>
      </w:pPr>
      <w:r>
        <w:rPr>
          <w:spacing w:val="43"/>
        </w:rPr>
        <w:t xml:space="preserve">Для цитирования: </w:t>
      </w:r>
      <w:proofErr w:type="spellStart"/>
      <w:r>
        <w:t>Гольцева</w:t>
      </w:r>
      <w:proofErr w:type="spellEnd"/>
      <w:r>
        <w:t xml:space="preserve"> О. С., </w:t>
      </w:r>
      <w:proofErr w:type="spellStart"/>
      <w:r>
        <w:t>Першукова</w:t>
      </w:r>
      <w:proofErr w:type="spellEnd"/>
      <w:r>
        <w:t xml:space="preserve"> С. А., Скрыльникова О. А., Филатов В. В. Переосмысление нью-йоркским модельером влияния люксовых брендов на эстетику </w:t>
      </w:r>
      <w:proofErr w:type="spellStart"/>
      <w:r>
        <w:t>кастомных</w:t>
      </w:r>
      <w:proofErr w:type="spellEnd"/>
      <w:r>
        <w:t xml:space="preserve"> дизайнов высокой моды в </w:t>
      </w:r>
      <w:proofErr w:type="gramStart"/>
      <w:r>
        <w:t>хип-хоп-культуре</w:t>
      </w:r>
      <w:proofErr w:type="gramEnd"/>
      <w:r>
        <w:t xml:space="preserve"> // Прикладные экономические исследования. – 2025. – № S 2. – </w:t>
      </w:r>
      <w:r>
        <w:br/>
        <w:t xml:space="preserve">С. 38–46. </w:t>
      </w:r>
      <w:proofErr w:type="spellStart"/>
      <w:r>
        <w:t>doi</w:t>
      </w:r>
      <w:proofErr w:type="spellEnd"/>
      <w:r>
        <w:t>: 10.47576/2949-1908.2025.9.9.004.</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 xml:space="preserve">Rethinking the influence of luxury brands </w:t>
      </w:r>
      <w:r w:rsidRPr="005C66F6">
        <w:rPr>
          <w:lang w:val="en-US"/>
        </w:rPr>
        <w:br/>
        <w:t>on the aesthetics of custom high-fashion designs in hip-hop culture by a new york fashion designer</w:t>
      </w:r>
    </w:p>
    <w:p w:rsidR="005C66F6" w:rsidRPr="005C66F6" w:rsidRDefault="005C66F6" w:rsidP="005C66F6">
      <w:pPr>
        <w:pStyle w:val="aa"/>
        <w:rPr>
          <w:lang w:val="en-US"/>
        </w:rPr>
      </w:pPr>
      <w:proofErr w:type="spellStart"/>
      <w:r w:rsidRPr="005C66F6">
        <w:rPr>
          <w:lang w:val="en-US"/>
        </w:rPr>
        <w:t>Goltseva</w:t>
      </w:r>
      <w:proofErr w:type="spellEnd"/>
      <w:r w:rsidRPr="005C66F6">
        <w:rPr>
          <w:lang w:val="en-US"/>
        </w:rPr>
        <w:t xml:space="preserve"> Oksana S. </w:t>
      </w:r>
    </w:p>
    <w:p w:rsidR="005C66F6" w:rsidRPr="005C66F6" w:rsidRDefault="005C66F6" w:rsidP="005C66F6">
      <w:pPr>
        <w:pStyle w:val="ab"/>
        <w:rPr>
          <w:lang w:val="en-US"/>
        </w:rPr>
      </w:pPr>
      <w:r w:rsidRPr="005C66F6">
        <w:rPr>
          <w:lang w:val="en-US"/>
        </w:rPr>
        <w:t>Russian State Social University, Moscow, Russia, Laveranta@mail.ru</w:t>
      </w:r>
    </w:p>
    <w:p w:rsidR="005C66F6" w:rsidRPr="005C66F6" w:rsidRDefault="005C66F6" w:rsidP="005C66F6">
      <w:pPr>
        <w:pStyle w:val="aa"/>
        <w:rPr>
          <w:lang w:val="en-US"/>
        </w:rPr>
      </w:pPr>
      <w:proofErr w:type="spellStart"/>
      <w:proofErr w:type="gramStart"/>
      <w:r w:rsidRPr="005C66F6">
        <w:rPr>
          <w:lang w:val="en-US"/>
        </w:rPr>
        <w:t>Pershukova</w:t>
      </w:r>
      <w:proofErr w:type="spellEnd"/>
      <w:r w:rsidRPr="005C66F6">
        <w:rPr>
          <w:lang w:val="en-US"/>
        </w:rPr>
        <w:t xml:space="preserve"> Svetlana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Kosygin Russian State University (Technology. </w:t>
      </w:r>
      <w:proofErr w:type="gramStart"/>
      <w:r w:rsidRPr="005C66F6">
        <w:rPr>
          <w:lang w:val="en-US"/>
        </w:rPr>
        <w:t>Design.</w:t>
      </w:r>
      <w:proofErr w:type="gramEnd"/>
      <w:r w:rsidRPr="005C66F6">
        <w:rPr>
          <w:lang w:val="en-US"/>
        </w:rPr>
        <w:t xml:space="preserve"> Art), </w:t>
      </w:r>
      <w:r w:rsidRPr="005C66F6">
        <w:rPr>
          <w:lang w:val="en-US"/>
        </w:rPr>
        <w:br/>
        <w:t>Moscow, Russia, pershukova-sa@rguk.ru</w:t>
      </w:r>
    </w:p>
    <w:p w:rsidR="005C66F6" w:rsidRPr="005C66F6" w:rsidRDefault="005C66F6" w:rsidP="005C66F6">
      <w:pPr>
        <w:pStyle w:val="aa"/>
        <w:rPr>
          <w:lang w:val="en-US"/>
        </w:rPr>
      </w:pPr>
      <w:proofErr w:type="spellStart"/>
      <w:proofErr w:type="gramStart"/>
      <w:r w:rsidRPr="005C66F6">
        <w:rPr>
          <w:lang w:val="en-US"/>
        </w:rPr>
        <w:t>Skrylnikova</w:t>
      </w:r>
      <w:proofErr w:type="spellEnd"/>
      <w:r w:rsidRPr="005C66F6">
        <w:rPr>
          <w:lang w:val="en-US"/>
        </w:rPr>
        <w:t xml:space="preserve"> Olga A.</w:t>
      </w:r>
      <w:proofErr w:type="gramEnd"/>
      <w:r w:rsidRPr="005C66F6">
        <w:rPr>
          <w:lang w:val="en-US"/>
        </w:rPr>
        <w:t xml:space="preserve"> </w:t>
      </w:r>
    </w:p>
    <w:p w:rsidR="005C66F6" w:rsidRPr="005C66F6" w:rsidRDefault="005C66F6" w:rsidP="005C66F6">
      <w:pPr>
        <w:pStyle w:val="ab"/>
        <w:rPr>
          <w:lang w:val="en-US"/>
        </w:rPr>
      </w:pPr>
      <w:proofErr w:type="spellStart"/>
      <w:r w:rsidRPr="005C66F6">
        <w:rPr>
          <w:lang w:val="en-US"/>
        </w:rPr>
        <w:t>Razumovsky</w:t>
      </w:r>
      <w:proofErr w:type="spellEnd"/>
      <w:r w:rsidRPr="005C66F6">
        <w:rPr>
          <w:lang w:val="en-US"/>
        </w:rPr>
        <w:t xml:space="preserve"> Moscow State University of Technology and Management </w:t>
      </w:r>
      <w:r w:rsidRPr="005C66F6">
        <w:rPr>
          <w:lang w:val="en-US"/>
        </w:rPr>
        <w:br/>
        <w:t>(First Cossack University), Moscow, Russia, Olga_1707@mail.ru</w:t>
      </w:r>
    </w:p>
    <w:p w:rsidR="005C66F6" w:rsidRDefault="005C66F6" w:rsidP="005C66F6">
      <w:pPr>
        <w:pStyle w:val="aa"/>
      </w:pPr>
      <w:proofErr w:type="spellStart"/>
      <w:r>
        <w:t>Filatov</w:t>
      </w:r>
      <w:proofErr w:type="spellEnd"/>
      <w:r>
        <w:t xml:space="preserve"> </w:t>
      </w:r>
      <w:proofErr w:type="spellStart"/>
      <w:r>
        <w:t>Vladimir</w:t>
      </w:r>
      <w:proofErr w:type="spellEnd"/>
      <w:r>
        <w:t xml:space="preserve"> V. </w:t>
      </w:r>
    </w:p>
    <w:p w:rsidR="005C66F6" w:rsidRPr="005C66F6" w:rsidRDefault="005C66F6" w:rsidP="005C66F6">
      <w:pPr>
        <w:pStyle w:val="ab"/>
        <w:rPr>
          <w:lang w:val="en-US"/>
        </w:rPr>
      </w:pPr>
      <w:r w:rsidRPr="005C66F6">
        <w:rPr>
          <w:lang w:val="en-US"/>
        </w:rPr>
        <w:t xml:space="preserve"> K.A. </w:t>
      </w:r>
      <w:proofErr w:type="spellStart"/>
      <w:r w:rsidRPr="005C66F6">
        <w:rPr>
          <w:lang w:val="en-US"/>
        </w:rPr>
        <w:t>Timiryazev</w:t>
      </w:r>
      <w:proofErr w:type="spellEnd"/>
      <w:r w:rsidRPr="005C66F6">
        <w:rPr>
          <w:lang w:val="en-US"/>
        </w:rPr>
        <w:t xml:space="preserve"> Russian State Agrarian University</w:t>
      </w:r>
      <w:r w:rsidRPr="005C66F6">
        <w:rPr>
          <w:lang w:val="en-US"/>
        </w:rPr>
        <w:br/>
        <w:t>Moscow Technical University of Communications and Informatics</w:t>
      </w:r>
      <w:r w:rsidRPr="005C66F6">
        <w:rPr>
          <w:lang w:val="en-US"/>
        </w:rPr>
        <w:br/>
        <w:t>Moscow, Russia, filatov_vl@mail.ru</w:t>
      </w:r>
    </w:p>
    <w:p w:rsidR="005C66F6" w:rsidRPr="005C66F6" w:rsidRDefault="005C66F6" w:rsidP="005C66F6">
      <w:pPr>
        <w:pStyle w:val="a8"/>
        <w:rPr>
          <w:lang w:val="en-US"/>
        </w:rPr>
      </w:pPr>
      <w:r w:rsidRPr="005C66F6">
        <w:rPr>
          <w:spacing w:val="43"/>
          <w:lang w:val="en-US"/>
        </w:rPr>
        <w:lastRenderedPageBreak/>
        <w:t>Abstract</w:t>
      </w:r>
      <w:r w:rsidRPr="005C66F6">
        <w:rPr>
          <w:lang w:val="en-US"/>
        </w:rPr>
        <w:t xml:space="preserve">. The article examines the issues of rethinking the influence of luxury brands Louis Vuitton, Gucci, MCM and </w:t>
      </w:r>
      <w:proofErr w:type="spellStart"/>
      <w:r w:rsidRPr="005C66F6">
        <w:rPr>
          <w:lang w:val="en-US"/>
        </w:rPr>
        <w:t>Fendi</w:t>
      </w:r>
      <w:proofErr w:type="spellEnd"/>
      <w:r w:rsidRPr="005C66F6">
        <w:rPr>
          <w:lang w:val="en-US"/>
        </w:rPr>
        <w:t xml:space="preserve"> by a New York designer from Harlem on the aesthetics of custom high-fashion designs in hip-hop culture in modern socio-economic conditions. It has been established that in the 1970s, there was a period in hip-hop fashion in the USA when brands appeared that were not associated with each individual hip-hop artist, but switched to formulaic street fashion, and this changed the perception of culture, individuality disappeared. And there was a need to rethink the influence of brands on hip-hop culture. A retrospective analysis of the history of the Dapper Dan brand has been conducted, which embodies all the diverse relationships between high fashion and the street African-American subculture. It is shown that Dapper Dan, a designer and haberdasher from East Harlem, New York, brought high fashion to the world of hip—hop and the African-American community in general. He managed to rethink the influence of luxury brands on the aesthetics of custom high-fashion designs in hip-hop culture. Dapper Dan integrated luxury with rap and created a whole new level of luxury. The article examines how the collaboration between the house of Gucci and Dapper Dan influenced the hip-hop industry, as well as how Dapper Dan influenced hip-hop culture by introducing elements of high fashion into this genre. It is established that Dapper Dan’s clothes influenced the formation of hip-hop style and its subsequent reinterpretation by combining elements of high fashion in street culture. Dapper Dan’s influence spread so much that 25 years later, the Gucci house released an official collaboration with him and helped open a new boutique atelier. Moreover, the Council of Fashion Designers of America (CFDA) has decided to award designer Dapper Dan with a special award for services to the fashion industry.</w:t>
      </w:r>
    </w:p>
    <w:p w:rsidR="005C66F6" w:rsidRPr="005C66F6" w:rsidRDefault="005C66F6" w:rsidP="005C66F6">
      <w:pPr>
        <w:pStyle w:val="a8"/>
        <w:rPr>
          <w:lang w:val="en-US"/>
        </w:rPr>
      </w:pPr>
      <w:r w:rsidRPr="005C66F6">
        <w:rPr>
          <w:spacing w:val="43"/>
          <w:lang w:val="en-US"/>
        </w:rPr>
        <w:t>Keywords</w:t>
      </w:r>
      <w:r w:rsidRPr="005C66F6">
        <w:rPr>
          <w:lang w:val="en-US"/>
        </w:rPr>
        <w:t>: marketing strategies; luxury brands; outerwear; shoes; fashion piracy; aesthetics of custom designs; hip-hop culture.</w:t>
      </w:r>
    </w:p>
    <w:p w:rsidR="005C66F6" w:rsidRPr="005C66F6" w:rsidRDefault="005C66F6" w:rsidP="005C66F6">
      <w:pPr>
        <w:pStyle w:val="ac"/>
        <w:rPr>
          <w:lang w:val="en-US"/>
        </w:rPr>
      </w:pPr>
      <w:r w:rsidRPr="005C66F6">
        <w:rPr>
          <w:spacing w:val="43"/>
          <w:lang w:val="en-US"/>
        </w:rPr>
        <w:t>For citation:</w:t>
      </w:r>
      <w:r w:rsidRPr="005C66F6">
        <w:rPr>
          <w:lang w:val="en-US"/>
        </w:rPr>
        <w:t xml:space="preserve"> </w:t>
      </w:r>
      <w:proofErr w:type="spellStart"/>
      <w:r w:rsidRPr="005C66F6">
        <w:rPr>
          <w:lang w:val="en-US"/>
        </w:rPr>
        <w:t>Goltseva</w:t>
      </w:r>
      <w:proofErr w:type="spellEnd"/>
      <w:r w:rsidRPr="005C66F6">
        <w:rPr>
          <w:lang w:val="en-US"/>
        </w:rPr>
        <w:t xml:space="preserve"> O. S., </w:t>
      </w:r>
      <w:proofErr w:type="spellStart"/>
      <w:r w:rsidRPr="005C66F6">
        <w:rPr>
          <w:lang w:val="en-US"/>
        </w:rPr>
        <w:t>Pershukova</w:t>
      </w:r>
      <w:proofErr w:type="spellEnd"/>
      <w:r w:rsidRPr="005C66F6">
        <w:rPr>
          <w:lang w:val="en-US"/>
        </w:rPr>
        <w:t xml:space="preserve"> S. A., </w:t>
      </w:r>
      <w:proofErr w:type="spellStart"/>
      <w:r w:rsidRPr="005C66F6">
        <w:rPr>
          <w:lang w:val="en-US"/>
        </w:rPr>
        <w:t>Skrylnikova</w:t>
      </w:r>
      <w:proofErr w:type="spellEnd"/>
      <w:r w:rsidRPr="005C66F6">
        <w:rPr>
          <w:lang w:val="en-US"/>
        </w:rPr>
        <w:t xml:space="preserve"> O. A., </w:t>
      </w:r>
      <w:proofErr w:type="spellStart"/>
      <w:r w:rsidRPr="005C66F6">
        <w:rPr>
          <w:lang w:val="en-US"/>
        </w:rPr>
        <w:t>Filatov</w:t>
      </w:r>
      <w:proofErr w:type="spellEnd"/>
      <w:r w:rsidRPr="005C66F6">
        <w:rPr>
          <w:lang w:val="en-US"/>
        </w:rPr>
        <w:t xml:space="preserve"> V. V. Rethinking the influence of luxury brands on the aesthetics of custom high-fashion designs in hip-hop culture by a new </w:t>
      </w:r>
      <w:proofErr w:type="spellStart"/>
      <w:r w:rsidRPr="005C66F6">
        <w:rPr>
          <w:lang w:val="en-US"/>
        </w:rPr>
        <w:t>york</w:t>
      </w:r>
      <w:proofErr w:type="spellEnd"/>
      <w:r w:rsidRPr="005C66F6">
        <w:rPr>
          <w:lang w:val="en-US"/>
        </w:rPr>
        <w:t xml:space="preserve"> fashion designer. </w:t>
      </w:r>
      <w:proofErr w:type="gramStart"/>
      <w:r w:rsidRPr="005C66F6">
        <w:rPr>
          <w:i/>
          <w:iCs/>
          <w:lang w:val="en-US"/>
        </w:rPr>
        <w:t xml:space="preserve">Applied economic research, </w:t>
      </w:r>
      <w:r w:rsidRPr="005C66F6">
        <w:rPr>
          <w:lang w:val="en-US"/>
        </w:rPr>
        <w:t>2025, no.</w:t>
      </w:r>
      <w:proofErr w:type="gramEnd"/>
      <w:r w:rsidRPr="005C66F6">
        <w:rPr>
          <w:lang w:val="en-US"/>
        </w:rPr>
        <w:t xml:space="preserve"> S 2, pp. 38–46. </w:t>
      </w:r>
      <w:proofErr w:type="spellStart"/>
      <w:proofErr w:type="gramStart"/>
      <w:r w:rsidRPr="005C66F6">
        <w:rPr>
          <w:lang w:val="en-US"/>
        </w:rPr>
        <w:t>doi</w:t>
      </w:r>
      <w:proofErr w:type="spellEnd"/>
      <w:proofErr w:type="gramEnd"/>
      <w:r w:rsidRPr="005C66F6">
        <w:rPr>
          <w:lang w:val="en-US"/>
        </w:rPr>
        <w:t>: 10.47576/2949-1908.2025.9.9.004.</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338</w:t>
      </w:r>
    </w:p>
    <w:p w:rsidR="005C66F6" w:rsidRDefault="005C66F6" w:rsidP="005C66F6">
      <w:pPr>
        <w:pStyle w:val="doi"/>
      </w:pPr>
      <w:proofErr w:type="spellStart"/>
      <w:r>
        <w:t>doi</w:t>
      </w:r>
      <w:proofErr w:type="spellEnd"/>
      <w:r>
        <w:t>: 10.47576/2949-1908.2025.8.8.005</w:t>
      </w:r>
    </w:p>
    <w:p w:rsidR="005C66F6" w:rsidRDefault="005C66F6" w:rsidP="005C66F6">
      <w:pPr>
        <w:pStyle w:val="a5"/>
      </w:pPr>
      <w:r>
        <w:t>Цифровая трансформация транспортного сектора России: вызовы, тренды и перспективы</w:t>
      </w:r>
    </w:p>
    <w:p w:rsidR="005C66F6" w:rsidRDefault="005C66F6" w:rsidP="005C66F6">
      <w:pPr>
        <w:pStyle w:val="a6"/>
      </w:pPr>
      <w:r>
        <w:t xml:space="preserve">Батманов Эдвард </w:t>
      </w:r>
      <w:proofErr w:type="spellStart"/>
      <w:r>
        <w:t>Загидинович</w:t>
      </w:r>
      <w:proofErr w:type="spellEnd"/>
      <w:r>
        <w:t xml:space="preserve"> </w:t>
      </w:r>
    </w:p>
    <w:p w:rsidR="005C66F6" w:rsidRDefault="005C66F6" w:rsidP="005C66F6">
      <w:pPr>
        <w:pStyle w:val="a7"/>
      </w:pPr>
      <w:r>
        <w:t xml:space="preserve">Дагестанский государственный технический университет, </w:t>
      </w:r>
      <w:r>
        <w:br/>
        <w:t>Махачкала, Россия, batmanov.1978@mail.ru</w:t>
      </w:r>
    </w:p>
    <w:p w:rsidR="005C66F6" w:rsidRDefault="005C66F6" w:rsidP="005C66F6">
      <w:pPr>
        <w:pStyle w:val="a6"/>
      </w:pPr>
      <w:proofErr w:type="spellStart"/>
      <w:r>
        <w:t>Батманова</w:t>
      </w:r>
      <w:proofErr w:type="spellEnd"/>
      <w:r>
        <w:t xml:space="preserve"> Камилла Маратовна </w:t>
      </w:r>
    </w:p>
    <w:p w:rsidR="005C66F6" w:rsidRDefault="005C66F6" w:rsidP="005C66F6">
      <w:pPr>
        <w:pStyle w:val="a7"/>
      </w:pPr>
      <w:r>
        <w:t xml:space="preserve">Дагестанский государственный технический университет, </w:t>
      </w:r>
      <w:r>
        <w:br/>
        <w:t>Махачкала, Россия, batmanova.k83@mail.ru</w:t>
      </w:r>
    </w:p>
    <w:p w:rsidR="005C66F6" w:rsidRDefault="005C66F6" w:rsidP="005C66F6">
      <w:pPr>
        <w:pStyle w:val="a6"/>
      </w:pPr>
      <w:r>
        <w:t xml:space="preserve">Гасанова Альбина </w:t>
      </w:r>
      <w:proofErr w:type="spellStart"/>
      <w:r>
        <w:t>Басировна</w:t>
      </w:r>
      <w:proofErr w:type="spellEnd"/>
    </w:p>
    <w:p w:rsidR="005C66F6" w:rsidRDefault="005C66F6" w:rsidP="005C66F6">
      <w:pPr>
        <w:pStyle w:val="a7"/>
      </w:pPr>
      <w:r>
        <w:t>Дагестанский государственный университет, Махачкала, Россия, albiona.gasanova@mail.ru</w:t>
      </w:r>
    </w:p>
    <w:p w:rsidR="005C66F6" w:rsidRDefault="005C66F6" w:rsidP="005C66F6">
      <w:pPr>
        <w:pStyle w:val="a8"/>
      </w:pPr>
      <w:r>
        <w:rPr>
          <w:spacing w:val="43"/>
        </w:rPr>
        <w:t>Аннотация</w:t>
      </w:r>
      <w:r>
        <w:t xml:space="preserve">. Цифровизация транспортной отрасли остается ключевым вектором развития российской экономики. В условиях санкционного давления, импортозамещения и усиления технологической независимости значение цифровых решений в логистике, пассажирских перевозках и управлении транспортной </w:t>
      </w:r>
      <w:r>
        <w:lastRenderedPageBreak/>
        <w:t xml:space="preserve">инфраструктурой приобретает стратегический характер. Цель исследования – проанализировать эволюцию цифровой трансформации в российском транспортном секторе с 2021 по 2025 год, оценить динамику инвестиций, сроков окупаемости и уровень адаптации инновационных решений. Результаты исследования показывают, что с 2021 года наблюдается ускорение внедрения отечественных платформ на базе ИИ, </w:t>
      </w:r>
      <w:proofErr w:type="spellStart"/>
      <w:r>
        <w:t>IoT</w:t>
      </w:r>
      <w:proofErr w:type="spellEnd"/>
      <w:r>
        <w:t xml:space="preserve"> и </w:t>
      </w:r>
      <w:proofErr w:type="spellStart"/>
      <w:r>
        <w:t>Big</w:t>
      </w:r>
      <w:proofErr w:type="spellEnd"/>
      <w:r>
        <w:t xml:space="preserve"> </w:t>
      </w:r>
      <w:proofErr w:type="spellStart"/>
      <w:r>
        <w:t>Data</w:t>
      </w:r>
      <w:proofErr w:type="spellEnd"/>
      <w:r>
        <w:t>, особенно в железнодорожных и городских транспортных системах. В то же время сохраняются диспропорции между лидерами отрасли и малыми операторами, а сроки окупаемости цифровых проектов существенно сократились благодаря новым механизмам господдержки и развитию экосистем. Цифровая трансформация транспортной отрасли в России за последние годы перешла от экспериментального этапа к системному внедрению. Однако для устойчивого развития необходимы дальнейшие инвестиции в цифровую инфраструктуру, подготовку кадров и стандартизацию решений на национальном уровне.</w:t>
      </w:r>
    </w:p>
    <w:p w:rsidR="005C66F6" w:rsidRDefault="005C66F6" w:rsidP="005C66F6">
      <w:pPr>
        <w:pStyle w:val="a8"/>
      </w:pPr>
      <w:proofErr w:type="gramStart"/>
      <w:r>
        <w:rPr>
          <w:spacing w:val="43"/>
        </w:rPr>
        <w:t xml:space="preserve">Ключевые слова: </w:t>
      </w:r>
      <w:r>
        <w:t>цифровизация транспорта; транспортная отрасль; инновации; инвестиции; срок окупаемости; искусственный интеллект; импортозамещение; логистика.</w:t>
      </w:r>
      <w:proofErr w:type="gramEnd"/>
    </w:p>
    <w:p w:rsidR="005C66F6" w:rsidRDefault="005C66F6" w:rsidP="005C66F6">
      <w:pPr>
        <w:pStyle w:val="a9"/>
      </w:pPr>
      <w:r>
        <w:rPr>
          <w:spacing w:val="43"/>
        </w:rPr>
        <w:t xml:space="preserve">Для цитирования: </w:t>
      </w:r>
      <w:r>
        <w:t xml:space="preserve">Батманов Э. З., </w:t>
      </w:r>
      <w:proofErr w:type="spellStart"/>
      <w:r>
        <w:t>Батманова</w:t>
      </w:r>
      <w:proofErr w:type="spellEnd"/>
      <w:r>
        <w:t xml:space="preserve"> К. М., Гасанова А. Б. Цифровая трансформация транспортного сектора России: вызовы, тренды и перспективы // Прикладные экономические исследования. – 2025. – № S 2. – С. 47–52. </w:t>
      </w:r>
      <w:proofErr w:type="spellStart"/>
      <w:r>
        <w:t>doi</w:t>
      </w:r>
      <w:proofErr w:type="spellEnd"/>
      <w:r>
        <w:t>: 10.47576/2949-1908.2025.9.9.005.</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Digital transformation of the Russian transport sector: challenges, trends and prospects</w:t>
      </w:r>
    </w:p>
    <w:p w:rsidR="005C66F6" w:rsidRPr="005C66F6" w:rsidRDefault="005C66F6" w:rsidP="005C66F6">
      <w:pPr>
        <w:pStyle w:val="aa"/>
        <w:rPr>
          <w:lang w:val="en-US"/>
        </w:rPr>
      </w:pPr>
      <w:proofErr w:type="spellStart"/>
      <w:r w:rsidRPr="005C66F6">
        <w:rPr>
          <w:lang w:val="en-US"/>
        </w:rPr>
        <w:t>Batmanov</w:t>
      </w:r>
      <w:proofErr w:type="spellEnd"/>
      <w:r w:rsidRPr="005C66F6">
        <w:rPr>
          <w:lang w:val="en-US"/>
        </w:rPr>
        <w:t xml:space="preserve"> Edward Z. </w:t>
      </w:r>
    </w:p>
    <w:p w:rsidR="005C66F6" w:rsidRPr="005C66F6" w:rsidRDefault="005C66F6" w:rsidP="005C66F6">
      <w:pPr>
        <w:pStyle w:val="ab"/>
        <w:rPr>
          <w:lang w:val="en-US"/>
        </w:rPr>
      </w:pPr>
      <w:r w:rsidRPr="005C66F6">
        <w:rPr>
          <w:lang w:val="en-US"/>
        </w:rPr>
        <w:t xml:space="preserve">Dagestan State Technical University, Makhachkala, Russia, </w:t>
      </w:r>
      <w:r w:rsidRPr="005C66F6">
        <w:rPr>
          <w:lang w:val="en-US"/>
        </w:rPr>
        <w:br/>
        <w:t xml:space="preserve">batmanov.1978@mail.ru </w:t>
      </w:r>
    </w:p>
    <w:p w:rsidR="005C66F6" w:rsidRPr="005C66F6" w:rsidRDefault="005C66F6" w:rsidP="005C66F6">
      <w:pPr>
        <w:pStyle w:val="aa"/>
        <w:rPr>
          <w:lang w:val="en-US"/>
        </w:rPr>
      </w:pPr>
      <w:proofErr w:type="spellStart"/>
      <w:r w:rsidRPr="005C66F6">
        <w:rPr>
          <w:lang w:val="en-US"/>
        </w:rPr>
        <w:t>Batmanova</w:t>
      </w:r>
      <w:proofErr w:type="spellEnd"/>
      <w:r w:rsidRPr="005C66F6">
        <w:rPr>
          <w:lang w:val="en-US"/>
        </w:rPr>
        <w:t xml:space="preserve"> </w:t>
      </w:r>
      <w:proofErr w:type="spellStart"/>
      <w:r w:rsidRPr="005C66F6">
        <w:rPr>
          <w:lang w:val="en-US"/>
        </w:rPr>
        <w:t>Kamilla</w:t>
      </w:r>
      <w:proofErr w:type="spellEnd"/>
      <w:r w:rsidRPr="005C66F6">
        <w:rPr>
          <w:lang w:val="en-US"/>
        </w:rPr>
        <w:t xml:space="preserve"> M. </w:t>
      </w:r>
    </w:p>
    <w:p w:rsidR="005C66F6" w:rsidRPr="005C66F6" w:rsidRDefault="005C66F6" w:rsidP="005C66F6">
      <w:pPr>
        <w:pStyle w:val="ab"/>
        <w:rPr>
          <w:lang w:val="en-US"/>
        </w:rPr>
      </w:pPr>
      <w:r w:rsidRPr="005C66F6">
        <w:rPr>
          <w:lang w:val="en-US"/>
        </w:rPr>
        <w:t xml:space="preserve">Dagestan State Technical University, Makhachkala, Russia, </w:t>
      </w:r>
      <w:r w:rsidRPr="005C66F6">
        <w:rPr>
          <w:lang w:val="en-US"/>
        </w:rPr>
        <w:br/>
        <w:t xml:space="preserve">batmanova.k83@mail.ru </w:t>
      </w:r>
    </w:p>
    <w:p w:rsidR="005C66F6" w:rsidRPr="005C66F6" w:rsidRDefault="005C66F6" w:rsidP="005C66F6">
      <w:pPr>
        <w:pStyle w:val="aa"/>
        <w:rPr>
          <w:lang w:val="en-US"/>
        </w:rPr>
      </w:pPr>
      <w:proofErr w:type="spellStart"/>
      <w:r w:rsidRPr="005C66F6">
        <w:rPr>
          <w:lang w:val="en-US"/>
        </w:rPr>
        <w:t>Gasanova</w:t>
      </w:r>
      <w:proofErr w:type="spellEnd"/>
      <w:r w:rsidRPr="005C66F6">
        <w:rPr>
          <w:lang w:val="en-US"/>
        </w:rPr>
        <w:t xml:space="preserve"> </w:t>
      </w:r>
      <w:proofErr w:type="spellStart"/>
      <w:r w:rsidRPr="005C66F6">
        <w:rPr>
          <w:lang w:val="en-US"/>
        </w:rPr>
        <w:t>Albina</w:t>
      </w:r>
      <w:proofErr w:type="spellEnd"/>
      <w:r w:rsidRPr="005C66F6">
        <w:rPr>
          <w:lang w:val="en-US"/>
        </w:rPr>
        <w:t xml:space="preserve"> B. </w:t>
      </w:r>
    </w:p>
    <w:p w:rsidR="005C66F6" w:rsidRPr="005C66F6" w:rsidRDefault="005C66F6" w:rsidP="005C66F6">
      <w:pPr>
        <w:pStyle w:val="ab"/>
        <w:rPr>
          <w:lang w:val="en-US"/>
        </w:rPr>
      </w:pPr>
      <w:r w:rsidRPr="005C66F6">
        <w:rPr>
          <w:lang w:val="en-US"/>
        </w:rPr>
        <w:t>Dagestan State University, Makhachkala, Russia, albiona.gasanova@mail.ru</w:t>
      </w:r>
    </w:p>
    <w:p w:rsidR="005C66F6" w:rsidRPr="005C66F6" w:rsidRDefault="005C66F6" w:rsidP="005C66F6">
      <w:pPr>
        <w:pStyle w:val="a8"/>
        <w:rPr>
          <w:lang w:val="en-US"/>
        </w:rPr>
      </w:pPr>
      <w:r w:rsidRPr="005C66F6">
        <w:rPr>
          <w:spacing w:val="43"/>
          <w:lang w:val="en-US"/>
        </w:rPr>
        <w:t>Abstract</w:t>
      </w:r>
      <w:r w:rsidRPr="005C66F6">
        <w:rPr>
          <w:lang w:val="en-US"/>
        </w:rPr>
        <w:t xml:space="preserve">. Digitalization of the transport industry remains a key vector for the development of the Russian economy. In the context of sanctions pressure, import substitution and increased technological independence, the importance of digital solutions in logistics, passenger transportation and transport infrastructure management is becoming strategic. The purpose of the study is to analyze the evolution of digital transformation in the Russian transport sector from 2021 to 2025, to assess the dynamics of investments, payback periods and the level of adaptation of innovative solutions. The results of the study show that since 2021, there has been </w:t>
      </w:r>
      <w:proofErr w:type="gramStart"/>
      <w:r w:rsidRPr="005C66F6">
        <w:rPr>
          <w:lang w:val="en-US"/>
        </w:rPr>
        <w:t>an acceleration</w:t>
      </w:r>
      <w:proofErr w:type="gramEnd"/>
      <w:r w:rsidRPr="005C66F6">
        <w:rPr>
          <w:lang w:val="en-US"/>
        </w:rPr>
        <w:t xml:space="preserve"> in the implementation of domestic platforms based on AI, </w:t>
      </w:r>
      <w:proofErr w:type="spellStart"/>
      <w:r w:rsidRPr="005C66F6">
        <w:rPr>
          <w:lang w:val="en-US"/>
        </w:rPr>
        <w:t>IoT</w:t>
      </w:r>
      <w:proofErr w:type="spellEnd"/>
      <w:r w:rsidRPr="005C66F6">
        <w:rPr>
          <w:lang w:val="en-US"/>
        </w:rPr>
        <w:t xml:space="preserve"> and Big Data, especially in railway and urban transport systems. At the same time, there are still imbalances between industry leaders and small operators, and the payback period for digital projects has been significantly reduced due to new government support mechanisms and ecosystem development. In recent years, the digital transformation of the transport industry in Russia has moved from an experimental stage to a systematic implementation. However, further investments in digital infrastructure, training, </w:t>
      </w:r>
      <w:r w:rsidRPr="005C66F6">
        <w:rPr>
          <w:lang w:val="en-US"/>
        </w:rPr>
        <w:lastRenderedPageBreak/>
        <w:t>and standardization of solutions at the national level are necessary for sustainable development.</w:t>
      </w:r>
    </w:p>
    <w:p w:rsidR="005C66F6" w:rsidRPr="005C66F6" w:rsidRDefault="005C66F6" w:rsidP="005C66F6">
      <w:pPr>
        <w:pStyle w:val="a8"/>
        <w:rPr>
          <w:lang w:val="en-US"/>
        </w:rPr>
      </w:pPr>
      <w:r w:rsidRPr="005C66F6">
        <w:rPr>
          <w:spacing w:val="43"/>
          <w:lang w:val="en-US"/>
        </w:rPr>
        <w:t>Keywords</w:t>
      </w:r>
      <w:r w:rsidRPr="005C66F6">
        <w:rPr>
          <w:lang w:val="en-US"/>
        </w:rPr>
        <w:t>: digitalization of transport; transport industry; innovation; investment; payback period; artificial intelligence; import substitution; logistics.</w:t>
      </w:r>
    </w:p>
    <w:p w:rsidR="005C66F6" w:rsidRPr="005C66F6" w:rsidRDefault="005C66F6" w:rsidP="005C66F6">
      <w:pPr>
        <w:pStyle w:val="ac"/>
        <w:rPr>
          <w:lang w:val="en-US"/>
        </w:rPr>
      </w:pPr>
      <w:r w:rsidRPr="005C66F6">
        <w:rPr>
          <w:spacing w:val="43"/>
          <w:lang w:val="en-US"/>
        </w:rPr>
        <w:t xml:space="preserve">For citation: </w:t>
      </w:r>
      <w:proofErr w:type="spellStart"/>
      <w:r w:rsidRPr="005C66F6">
        <w:rPr>
          <w:lang w:val="en-US"/>
        </w:rPr>
        <w:t>Batmanov</w:t>
      </w:r>
      <w:proofErr w:type="spellEnd"/>
      <w:r w:rsidRPr="005C66F6">
        <w:rPr>
          <w:lang w:val="en-US"/>
        </w:rPr>
        <w:t xml:space="preserve"> E. Z., </w:t>
      </w:r>
      <w:proofErr w:type="spellStart"/>
      <w:r w:rsidRPr="005C66F6">
        <w:rPr>
          <w:lang w:val="en-US"/>
        </w:rPr>
        <w:t>Batmanova</w:t>
      </w:r>
      <w:proofErr w:type="spellEnd"/>
      <w:r w:rsidRPr="005C66F6">
        <w:rPr>
          <w:lang w:val="en-US"/>
        </w:rPr>
        <w:t xml:space="preserve"> K. M., </w:t>
      </w:r>
      <w:proofErr w:type="spellStart"/>
      <w:r w:rsidRPr="005C66F6">
        <w:rPr>
          <w:lang w:val="en-US"/>
        </w:rPr>
        <w:t>Gasanova</w:t>
      </w:r>
      <w:proofErr w:type="spellEnd"/>
      <w:r w:rsidRPr="005C66F6">
        <w:rPr>
          <w:lang w:val="en-US"/>
        </w:rPr>
        <w:t xml:space="preserve"> A. B. Digital transformation of the Russian transport sector: challenges, trends and prospects. </w:t>
      </w:r>
      <w:proofErr w:type="gramStart"/>
      <w:r w:rsidRPr="005C66F6">
        <w:rPr>
          <w:i/>
          <w:iCs/>
          <w:lang w:val="en-US"/>
        </w:rPr>
        <w:t>Applied economic research,</w:t>
      </w:r>
      <w:r w:rsidRPr="005C66F6">
        <w:rPr>
          <w:lang w:val="en-US"/>
        </w:rPr>
        <w:t xml:space="preserve"> 2025, no.</w:t>
      </w:r>
      <w:proofErr w:type="gramEnd"/>
      <w:r w:rsidRPr="005C66F6">
        <w:rPr>
          <w:lang w:val="en-US"/>
        </w:rPr>
        <w:t xml:space="preserve"> S 2, pp. 47–52. </w:t>
      </w:r>
      <w:proofErr w:type="spellStart"/>
      <w:proofErr w:type="gramStart"/>
      <w:r w:rsidRPr="005C66F6">
        <w:rPr>
          <w:lang w:val="en-US"/>
        </w:rPr>
        <w:t>doi</w:t>
      </w:r>
      <w:proofErr w:type="spellEnd"/>
      <w:proofErr w:type="gramEnd"/>
      <w:r w:rsidRPr="005C66F6">
        <w:rPr>
          <w:lang w:val="en-US"/>
        </w:rPr>
        <w:t>: 10.47576/2949-1908.2025.9.9.005.</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336</w:t>
      </w:r>
    </w:p>
    <w:p w:rsidR="005C66F6" w:rsidRDefault="005C66F6" w:rsidP="005C66F6">
      <w:pPr>
        <w:pStyle w:val="doi"/>
      </w:pPr>
      <w:proofErr w:type="spellStart"/>
      <w:r>
        <w:t>doi</w:t>
      </w:r>
      <w:proofErr w:type="spellEnd"/>
      <w:r>
        <w:t>: 10.47576/2949-1908.2025.8.8.006</w:t>
      </w:r>
    </w:p>
    <w:p w:rsidR="005C66F6" w:rsidRDefault="005C66F6" w:rsidP="005C66F6">
      <w:pPr>
        <w:pStyle w:val="a5"/>
      </w:pPr>
      <w:r>
        <w:t xml:space="preserve">Оценка инвестиционной активности </w:t>
      </w:r>
      <w:r>
        <w:br/>
        <w:t>в федеральных округах России на основе рейтингового подхода</w:t>
      </w:r>
    </w:p>
    <w:p w:rsidR="005C66F6" w:rsidRDefault="005C66F6" w:rsidP="005C66F6">
      <w:pPr>
        <w:pStyle w:val="a6"/>
      </w:pPr>
      <w:proofErr w:type="spellStart"/>
      <w:r>
        <w:t>Паремузова</w:t>
      </w:r>
      <w:proofErr w:type="spellEnd"/>
      <w:r>
        <w:t xml:space="preserve"> Майя </w:t>
      </w:r>
      <w:proofErr w:type="spellStart"/>
      <w:r>
        <w:t>Григолевна</w:t>
      </w:r>
      <w:proofErr w:type="spellEnd"/>
      <w:r>
        <w:t xml:space="preserve"> </w:t>
      </w:r>
    </w:p>
    <w:p w:rsidR="005C66F6" w:rsidRDefault="005C66F6" w:rsidP="005C66F6">
      <w:pPr>
        <w:pStyle w:val="a7"/>
      </w:pPr>
      <w:r>
        <w:t xml:space="preserve">Кубанский государственный аграрный университет </w:t>
      </w:r>
      <w:r>
        <w:br/>
        <w:t xml:space="preserve">имени И. Т. Трубилина, Краснодар, Россия </w:t>
      </w:r>
    </w:p>
    <w:p w:rsidR="005C66F6" w:rsidRDefault="005C66F6" w:rsidP="005C66F6">
      <w:pPr>
        <w:pStyle w:val="a6"/>
      </w:pPr>
      <w:proofErr w:type="spellStart"/>
      <w:r>
        <w:t>Хажоков</w:t>
      </w:r>
      <w:proofErr w:type="spellEnd"/>
      <w:r>
        <w:t xml:space="preserve"> Мансур Муратович </w:t>
      </w:r>
    </w:p>
    <w:p w:rsidR="005C66F6" w:rsidRDefault="005C66F6" w:rsidP="005C66F6">
      <w:pPr>
        <w:pStyle w:val="a7"/>
      </w:pPr>
      <w:r>
        <w:t xml:space="preserve">Кубанский государственный аграрный университет </w:t>
      </w:r>
      <w:r>
        <w:br/>
        <w:t>имени И. Т. Трубилина, Краснодар, Россия</w:t>
      </w:r>
    </w:p>
    <w:p w:rsidR="005C66F6" w:rsidRDefault="005C66F6" w:rsidP="005C66F6">
      <w:pPr>
        <w:pStyle w:val="a6"/>
      </w:pPr>
      <w:proofErr w:type="spellStart"/>
      <w:r>
        <w:t>Зурнаджиди</w:t>
      </w:r>
      <w:proofErr w:type="spellEnd"/>
      <w:r>
        <w:t xml:space="preserve"> Серафима </w:t>
      </w:r>
    </w:p>
    <w:p w:rsidR="005C66F6" w:rsidRDefault="005C66F6" w:rsidP="005C66F6">
      <w:pPr>
        <w:pStyle w:val="a7"/>
      </w:pPr>
      <w:r>
        <w:t xml:space="preserve">Кубанский государственный аграрный университет </w:t>
      </w:r>
      <w:r>
        <w:br/>
        <w:t>имени И. Т. Трубилина, Краснодар, Россия</w:t>
      </w:r>
    </w:p>
    <w:p w:rsidR="005C66F6" w:rsidRDefault="005C66F6" w:rsidP="005C66F6">
      <w:pPr>
        <w:pStyle w:val="a8"/>
      </w:pPr>
      <w:r>
        <w:rPr>
          <w:spacing w:val="43"/>
        </w:rPr>
        <w:t>Аннотация</w:t>
      </w:r>
      <w:r>
        <w:t>: В статье используется рейтинговый подход для оценки инвестиционной активности в федеральных округах Российской Федерации. В исследовании выявляются географические различия, анализируются структуры финансовых вложений и инвестиций в основной капитал на душу населения, а также выявляются лидеры и аутсайдеры по инвестициям в основной капитал. Особое внимание уделяется выявлению элементов, влияющих на инвестиционную активность, таких как институциональные условия, государственная помощь и экономическая инфраструктура. С целью нивелирования региональных различий и повышения эффективности инвестиций на основе проведенного анализа были разработаны предложения относительно инструментальных и институциональных мер стимулирования инвестиций. Результаты работы позволяют сформулировать идеи для устойчивого экономического развития в различных частях страны и оценить текущую стадию инвестиционного процесса.</w:t>
      </w:r>
    </w:p>
    <w:p w:rsidR="005C66F6" w:rsidRDefault="005C66F6" w:rsidP="005C66F6">
      <w:pPr>
        <w:pStyle w:val="a8"/>
      </w:pPr>
      <w:r>
        <w:rPr>
          <w:spacing w:val="43"/>
        </w:rPr>
        <w:t>Ключевые слова:</w:t>
      </w:r>
      <w:r>
        <w:t xml:space="preserve"> инвестиционная активность; федеральные округа; финансовые вложения; основной капитал; рейтинговый подход; государственная поддержка.</w:t>
      </w:r>
    </w:p>
    <w:p w:rsidR="005C66F6" w:rsidRDefault="005C66F6" w:rsidP="005C66F6">
      <w:pPr>
        <w:pStyle w:val="a9"/>
      </w:pPr>
      <w:r>
        <w:rPr>
          <w:spacing w:val="43"/>
        </w:rPr>
        <w:t>Для цитирования:</w:t>
      </w:r>
      <w:r>
        <w:t xml:space="preserve"> </w:t>
      </w:r>
      <w:proofErr w:type="spellStart"/>
      <w:r>
        <w:t>Паремузова</w:t>
      </w:r>
      <w:proofErr w:type="spellEnd"/>
      <w:r>
        <w:t xml:space="preserve"> М. Г., </w:t>
      </w:r>
      <w:proofErr w:type="spellStart"/>
      <w:r>
        <w:t>Хажоков</w:t>
      </w:r>
      <w:proofErr w:type="spellEnd"/>
      <w:r>
        <w:t xml:space="preserve"> М. М., </w:t>
      </w:r>
      <w:proofErr w:type="spellStart"/>
      <w:r>
        <w:t>Зурнаджиди</w:t>
      </w:r>
      <w:proofErr w:type="spellEnd"/>
      <w:r>
        <w:t xml:space="preserve"> С.  Оценка инвестиционной активности в федеральных округах России на основе рейтингового подхода // Прикладные экономические исследования. – 2025. – № S 2. – С. 53–61. </w:t>
      </w:r>
      <w:proofErr w:type="spellStart"/>
      <w:r>
        <w:t>doi</w:t>
      </w:r>
      <w:proofErr w:type="spellEnd"/>
      <w:r>
        <w:t>: 10.47576/2949-1908.2025.9.9.006.</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lastRenderedPageBreak/>
        <w:t>Assessment of investment activity in the federal districts of Russia based on the rating approach</w:t>
      </w:r>
    </w:p>
    <w:p w:rsidR="005C66F6" w:rsidRPr="005C66F6" w:rsidRDefault="005C66F6" w:rsidP="005C66F6">
      <w:pPr>
        <w:pStyle w:val="aa"/>
        <w:rPr>
          <w:lang w:val="en-US"/>
        </w:rPr>
      </w:pPr>
      <w:proofErr w:type="spellStart"/>
      <w:r w:rsidRPr="005C66F6">
        <w:rPr>
          <w:lang w:val="en-US"/>
        </w:rPr>
        <w:t>Paremuzova</w:t>
      </w:r>
      <w:proofErr w:type="spellEnd"/>
      <w:r w:rsidRPr="005C66F6">
        <w:rPr>
          <w:lang w:val="en-US"/>
        </w:rPr>
        <w:t xml:space="preserve"> Maya G. </w:t>
      </w:r>
    </w:p>
    <w:p w:rsidR="005C66F6" w:rsidRPr="005C66F6" w:rsidRDefault="005C66F6" w:rsidP="005C66F6">
      <w:pPr>
        <w:pStyle w:val="ab"/>
        <w:rPr>
          <w:lang w:val="en-US"/>
        </w:rPr>
      </w:pPr>
      <w:r w:rsidRPr="005C66F6">
        <w:rPr>
          <w:lang w:val="en-US"/>
        </w:rPr>
        <w:t xml:space="preserve">I. T. </w:t>
      </w:r>
      <w:proofErr w:type="spellStart"/>
      <w:r w:rsidRPr="005C66F6">
        <w:rPr>
          <w:lang w:val="en-US"/>
        </w:rPr>
        <w:t>Trubilin</w:t>
      </w:r>
      <w:proofErr w:type="spellEnd"/>
      <w:r w:rsidRPr="005C66F6">
        <w:rPr>
          <w:lang w:val="en-US"/>
        </w:rPr>
        <w:t xml:space="preserve"> Kuban State Agrarian University, Krasnodar, Russia </w:t>
      </w:r>
    </w:p>
    <w:p w:rsidR="005C66F6" w:rsidRPr="005C66F6" w:rsidRDefault="005C66F6" w:rsidP="005C66F6">
      <w:pPr>
        <w:pStyle w:val="aa"/>
        <w:rPr>
          <w:lang w:val="en-US"/>
        </w:rPr>
      </w:pPr>
      <w:proofErr w:type="spellStart"/>
      <w:r w:rsidRPr="005C66F6">
        <w:rPr>
          <w:lang w:val="en-US"/>
        </w:rPr>
        <w:t>Khazhokov</w:t>
      </w:r>
      <w:proofErr w:type="spellEnd"/>
      <w:r w:rsidRPr="005C66F6">
        <w:rPr>
          <w:lang w:val="en-US"/>
        </w:rPr>
        <w:t xml:space="preserve"> Mansur M.  </w:t>
      </w:r>
    </w:p>
    <w:p w:rsidR="005C66F6" w:rsidRPr="005C66F6" w:rsidRDefault="005C66F6" w:rsidP="005C66F6">
      <w:pPr>
        <w:pStyle w:val="ab"/>
        <w:rPr>
          <w:lang w:val="en-US"/>
        </w:rPr>
      </w:pPr>
      <w:r w:rsidRPr="005C66F6">
        <w:rPr>
          <w:lang w:val="en-US"/>
        </w:rPr>
        <w:t xml:space="preserve">I.T. </w:t>
      </w:r>
      <w:proofErr w:type="spellStart"/>
      <w:r w:rsidRPr="005C66F6">
        <w:rPr>
          <w:lang w:val="en-US"/>
        </w:rPr>
        <w:t>Trubilin</w:t>
      </w:r>
      <w:proofErr w:type="spellEnd"/>
      <w:r w:rsidRPr="005C66F6">
        <w:rPr>
          <w:lang w:val="en-US"/>
        </w:rPr>
        <w:t xml:space="preserve"> Kuban State Agrarian University, Krasnodar, Russia </w:t>
      </w:r>
    </w:p>
    <w:p w:rsidR="005C66F6" w:rsidRPr="005C66F6" w:rsidRDefault="005C66F6" w:rsidP="005C66F6">
      <w:pPr>
        <w:pStyle w:val="aa"/>
        <w:rPr>
          <w:lang w:val="en-US"/>
        </w:rPr>
      </w:pPr>
      <w:proofErr w:type="spellStart"/>
      <w:r w:rsidRPr="005C66F6">
        <w:rPr>
          <w:lang w:val="en-US"/>
        </w:rPr>
        <w:t>Zurnajidi</w:t>
      </w:r>
      <w:proofErr w:type="spellEnd"/>
      <w:r w:rsidRPr="005C66F6">
        <w:rPr>
          <w:lang w:val="en-US"/>
        </w:rPr>
        <w:t xml:space="preserve"> </w:t>
      </w:r>
      <w:proofErr w:type="spellStart"/>
      <w:r w:rsidRPr="005C66F6">
        <w:rPr>
          <w:lang w:val="en-US"/>
        </w:rPr>
        <w:t>Serafima</w:t>
      </w:r>
      <w:proofErr w:type="spellEnd"/>
      <w:r w:rsidRPr="005C66F6">
        <w:rPr>
          <w:lang w:val="en-US"/>
        </w:rPr>
        <w:t xml:space="preserve"> </w:t>
      </w:r>
    </w:p>
    <w:p w:rsidR="005C66F6" w:rsidRPr="005C66F6" w:rsidRDefault="005C66F6" w:rsidP="005C66F6">
      <w:pPr>
        <w:pStyle w:val="ab"/>
        <w:rPr>
          <w:lang w:val="en-US"/>
        </w:rPr>
      </w:pPr>
      <w:r w:rsidRPr="005C66F6">
        <w:rPr>
          <w:lang w:val="en-US"/>
        </w:rPr>
        <w:t xml:space="preserve">I.T. </w:t>
      </w:r>
      <w:proofErr w:type="spellStart"/>
      <w:r w:rsidRPr="005C66F6">
        <w:rPr>
          <w:lang w:val="en-US"/>
        </w:rPr>
        <w:t>Trubilin</w:t>
      </w:r>
      <w:proofErr w:type="spellEnd"/>
      <w:r w:rsidRPr="005C66F6">
        <w:rPr>
          <w:lang w:val="en-US"/>
        </w:rPr>
        <w:t xml:space="preserve"> Kuban State Agrarian University, Krasnodar, Russia</w:t>
      </w:r>
    </w:p>
    <w:p w:rsidR="005C66F6" w:rsidRPr="005C66F6" w:rsidRDefault="005C66F6" w:rsidP="005C66F6">
      <w:pPr>
        <w:pStyle w:val="a8"/>
        <w:rPr>
          <w:lang w:val="en-US"/>
        </w:rPr>
      </w:pPr>
      <w:r w:rsidRPr="005C66F6">
        <w:rPr>
          <w:spacing w:val="43"/>
          <w:lang w:val="en-US"/>
        </w:rPr>
        <w:t>Abstract</w:t>
      </w:r>
      <w:r w:rsidRPr="005C66F6">
        <w:rPr>
          <w:lang w:val="en-US"/>
        </w:rPr>
        <w:t>. This article uses a rating approach to assess investment activity in the federal districts of the Russian Federation. The study identifies geographical differences, analyzes the structures of financial investments and fixed capital investments per capita, and identifies leaders and outsiders in fixed capital investments. Particular attention is paid to identifying elements that affect investment activity, such as institutional conditions, government assistance, and economic infrastructure. In order to offset regional differences and increase investment efficiency, proposals on instrumental and institutional investment incentive measures were developed based on the analysis. The results of the work allow us to formulate ideas for sustainable economic development in various parts of the country and assess the current stage of the investment process.</w:t>
      </w:r>
    </w:p>
    <w:p w:rsidR="005C66F6" w:rsidRPr="005C66F6" w:rsidRDefault="005C66F6" w:rsidP="005C66F6">
      <w:pPr>
        <w:pStyle w:val="a8"/>
        <w:rPr>
          <w:lang w:val="en-US"/>
        </w:rPr>
      </w:pPr>
      <w:r w:rsidRPr="005C66F6">
        <w:rPr>
          <w:spacing w:val="43"/>
          <w:lang w:val="en-US"/>
        </w:rPr>
        <w:t>Keywords</w:t>
      </w:r>
      <w:r w:rsidRPr="005C66F6">
        <w:rPr>
          <w:lang w:val="en-US"/>
        </w:rPr>
        <w:t>: investment activity; federal districts; financial investments; fixed assets; rating approach; government support.</w:t>
      </w:r>
    </w:p>
    <w:p w:rsidR="005C66F6" w:rsidRPr="005C66F6" w:rsidRDefault="005C66F6" w:rsidP="005C66F6">
      <w:pPr>
        <w:pStyle w:val="ac"/>
        <w:rPr>
          <w:lang w:val="en-US"/>
        </w:rPr>
      </w:pPr>
      <w:r w:rsidRPr="005C66F6">
        <w:rPr>
          <w:spacing w:val="43"/>
          <w:lang w:val="en-US"/>
        </w:rPr>
        <w:t xml:space="preserve">For citation: </w:t>
      </w:r>
      <w:proofErr w:type="spellStart"/>
      <w:r w:rsidRPr="005C66F6">
        <w:rPr>
          <w:lang w:val="en-US"/>
        </w:rPr>
        <w:t>Paremuzova</w:t>
      </w:r>
      <w:proofErr w:type="spellEnd"/>
      <w:r w:rsidRPr="005C66F6">
        <w:rPr>
          <w:lang w:val="en-US"/>
        </w:rPr>
        <w:t xml:space="preserve"> M. G., </w:t>
      </w:r>
      <w:proofErr w:type="spellStart"/>
      <w:r w:rsidRPr="005C66F6">
        <w:rPr>
          <w:lang w:val="en-US"/>
        </w:rPr>
        <w:t>Khazhokov</w:t>
      </w:r>
      <w:proofErr w:type="spellEnd"/>
      <w:r w:rsidRPr="005C66F6">
        <w:rPr>
          <w:lang w:val="en-US"/>
        </w:rPr>
        <w:t xml:space="preserve"> M. M.,  </w:t>
      </w:r>
      <w:proofErr w:type="spellStart"/>
      <w:r w:rsidRPr="005C66F6">
        <w:rPr>
          <w:lang w:val="en-US"/>
        </w:rPr>
        <w:t>Zurnajidi</w:t>
      </w:r>
      <w:proofErr w:type="spellEnd"/>
      <w:r w:rsidRPr="005C66F6">
        <w:rPr>
          <w:lang w:val="en-US"/>
        </w:rPr>
        <w:t xml:space="preserve"> S. Assessment of investment activity in the federal districts of Russia based on the rating approach. </w:t>
      </w:r>
      <w:proofErr w:type="gramStart"/>
      <w:r w:rsidRPr="005C66F6">
        <w:rPr>
          <w:i/>
          <w:iCs/>
          <w:lang w:val="en-US"/>
        </w:rPr>
        <w:t>Applied economic research,</w:t>
      </w:r>
      <w:r w:rsidRPr="005C66F6">
        <w:rPr>
          <w:lang w:val="en-US"/>
        </w:rPr>
        <w:t xml:space="preserve"> 2025, no.</w:t>
      </w:r>
      <w:proofErr w:type="gramEnd"/>
      <w:r w:rsidRPr="005C66F6">
        <w:rPr>
          <w:lang w:val="en-US"/>
        </w:rPr>
        <w:t xml:space="preserve"> S 2, pp. 53–61. </w:t>
      </w:r>
      <w:proofErr w:type="spellStart"/>
      <w:proofErr w:type="gramStart"/>
      <w:r w:rsidRPr="005C66F6">
        <w:rPr>
          <w:lang w:val="en-US"/>
        </w:rPr>
        <w:t>doi</w:t>
      </w:r>
      <w:proofErr w:type="spellEnd"/>
      <w:proofErr w:type="gramEnd"/>
      <w:r w:rsidRPr="005C66F6">
        <w:rPr>
          <w:lang w:val="en-US"/>
        </w:rPr>
        <w:t>: 10.47576/2949-1908.2025.9.9.006.</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332</w:t>
      </w:r>
    </w:p>
    <w:p w:rsidR="005C66F6" w:rsidRDefault="005C66F6" w:rsidP="005C66F6">
      <w:pPr>
        <w:pStyle w:val="doi"/>
      </w:pPr>
      <w:proofErr w:type="spellStart"/>
      <w:r>
        <w:t>doi</w:t>
      </w:r>
      <w:proofErr w:type="spellEnd"/>
      <w:r>
        <w:t>: 10.47576/2949-1908.2025.8.8.007</w:t>
      </w:r>
    </w:p>
    <w:p w:rsidR="005C66F6" w:rsidRDefault="005C66F6" w:rsidP="005C66F6">
      <w:pPr>
        <w:pStyle w:val="a5"/>
      </w:pPr>
      <w:r>
        <w:t>Интеграция Республики Дагестан в единое экономическое пространство через развитие транспортно-логистической инфраструктуры</w:t>
      </w:r>
    </w:p>
    <w:p w:rsidR="005C66F6" w:rsidRDefault="005C66F6" w:rsidP="005C66F6">
      <w:pPr>
        <w:pStyle w:val="a6"/>
      </w:pPr>
      <w:r>
        <w:t>Магомедова Татьяна Викторовна</w:t>
      </w:r>
    </w:p>
    <w:p w:rsidR="005C66F6" w:rsidRDefault="005C66F6" w:rsidP="005C66F6">
      <w:pPr>
        <w:pStyle w:val="a7"/>
      </w:pPr>
      <w:r>
        <w:t>Дагестанский государственный технический университет, Махачкала, Россия, mtatyana75@mail.ru</w:t>
      </w:r>
    </w:p>
    <w:p w:rsidR="005C66F6" w:rsidRDefault="005C66F6" w:rsidP="005C66F6">
      <w:pPr>
        <w:pStyle w:val="a6"/>
      </w:pPr>
      <w:r>
        <w:t xml:space="preserve">Магомедов </w:t>
      </w:r>
      <w:proofErr w:type="spellStart"/>
      <w:r>
        <w:t>Магомедзагид</w:t>
      </w:r>
      <w:proofErr w:type="spellEnd"/>
      <w:r>
        <w:t xml:space="preserve"> </w:t>
      </w:r>
      <w:proofErr w:type="spellStart"/>
      <w:r>
        <w:t>Анварович</w:t>
      </w:r>
      <w:proofErr w:type="spellEnd"/>
      <w:r>
        <w:t xml:space="preserve"> </w:t>
      </w:r>
    </w:p>
    <w:p w:rsidR="005C66F6" w:rsidRDefault="005C66F6" w:rsidP="005C66F6">
      <w:pPr>
        <w:pStyle w:val="a7"/>
      </w:pPr>
      <w:r>
        <w:t xml:space="preserve">Дагестанский государственный университет (филиал в г. Хасавюрте), Хасавюрт, Россия, zagid1962@mail.ru   </w:t>
      </w:r>
    </w:p>
    <w:p w:rsidR="005C66F6" w:rsidRDefault="005C66F6" w:rsidP="005C66F6">
      <w:pPr>
        <w:pStyle w:val="a6"/>
      </w:pPr>
      <w:proofErr w:type="spellStart"/>
      <w:r>
        <w:t>Баташев</w:t>
      </w:r>
      <w:proofErr w:type="spellEnd"/>
      <w:r>
        <w:t xml:space="preserve"> Руслан </w:t>
      </w:r>
      <w:proofErr w:type="spellStart"/>
      <w:r>
        <w:t>Вахаевич</w:t>
      </w:r>
      <w:proofErr w:type="spellEnd"/>
    </w:p>
    <w:p w:rsidR="005C66F6" w:rsidRDefault="005C66F6" w:rsidP="005C66F6">
      <w:pPr>
        <w:pStyle w:val="a7"/>
      </w:pPr>
      <w:r>
        <w:t xml:space="preserve">Чеченский государственный университет имени А. А. Кадырова, </w:t>
      </w:r>
      <w:r>
        <w:br/>
        <w:t>Грозный, Россия, sandaho_89@mail.ru</w:t>
      </w:r>
    </w:p>
    <w:p w:rsidR="005C66F6" w:rsidRDefault="005C66F6" w:rsidP="005C66F6">
      <w:pPr>
        <w:pStyle w:val="a8"/>
      </w:pPr>
      <w:r>
        <w:rPr>
          <w:spacing w:val="43"/>
        </w:rPr>
        <w:lastRenderedPageBreak/>
        <w:t>Аннотация</w:t>
      </w:r>
      <w:r>
        <w:t xml:space="preserve">. В условиях стремления к устойчивому экономическому росту и территориальной интеграции Российской Федерации особую значимость приобретает развитие транспортно-логистической инфраструктуры на региональном уровне. Республика Дагестан, расположенная в стратегически важной зоне Каспийского региона и являющаяся ключевым элементом международных транспортных коридоров «Север–Юг» и «Восток–Запад», обладает значительным потенциалом для транспортно-логистического развития. Однако остаются актуальными проблемы недостаточной связанности территорий, технического износа дорожной сети и слабой интеграции портовой инфраструктуры в общероссийскую и международную логистические системы. Цель исследования – выявить состояние и перспективы развития транспортно-логистической инфраструктуры Республики Дагестан после 2021 года и оценить ее вклад в формирование единого экономического пространства страны. Результаты исследования показали, что за последние пять лет в Дагестане реализован ряд ключевых инфраструктурных проектов: реконструкция автодороги «Каспий» (М29), модернизация морского порта Каспийск, развитие железнодорожных узлов в Махачкале и Избербаше, а также строительство логистических центров в приграничной зоне. Вместе с тем сохраняются структурные диспропорции: слабая транспортная доступность горных районов, неразвитость внутренних перевозок, нехватка кадров в логистике и цифровизация отрасли на начальном этапе. Комплексное развитие транспортно-логистической инфраструктуры Дагестана позволяет не только усилить интеграцию республики в национальное экономическое пространство, но и укрепить ее роль как логистического </w:t>
      </w:r>
      <w:proofErr w:type="spellStart"/>
      <w:r>
        <w:t>хаба</w:t>
      </w:r>
      <w:proofErr w:type="spellEnd"/>
      <w:r>
        <w:t xml:space="preserve"> на Каспии. Для достижения этих целей необходимы дальнейшие инвестиции, межведомственная координация и вовлечение частного сектора.</w:t>
      </w:r>
    </w:p>
    <w:p w:rsidR="005C66F6" w:rsidRDefault="005C66F6" w:rsidP="005C66F6">
      <w:pPr>
        <w:pStyle w:val="a8"/>
      </w:pPr>
      <w:r>
        <w:rPr>
          <w:spacing w:val="43"/>
        </w:rPr>
        <w:t>Ключевые слова:</w:t>
      </w:r>
      <w:r>
        <w:t xml:space="preserve"> транспортно-логистическая инфраструктура; единое экономическое пространство; Республика Дагестан; Каспийский регион; международные транспортные коридоры; модернизация инфраструктуры; логистические центры.</w:t>
      </w:r>
    </w:p>
    <w:p w:rsidR="005C66F6" w:rsidRDefault="005C66F6" w:rsidP="005C66F6">
      <w:pPr>
        <w:pStyle w:val="a9"/>
      </w:pPr>
      <w:r>
        <w:rPr>
          <w:spacing w:val="43"/>
        </w:rPr>
        <w:t xml:space="preserve">Для цитирования: </w:t>
      </w:r>
      <w:r>
        <w:t xml:space="preserve">Магомедова Т. В., Магомедов М. А., </w:t>
      </w:r>
      <w:proofErr w:type="spellStart"/>
      <w:r>
        <w:t>Баташев</w:t>
      </w:r>
      <w:proofErr w:type="spellEnd"/>
      <w:r>
        <w:t xml:space="preserve"> Р. В. Интеграция Республики Дагестан в единое экономическое пространство через развитие транспортно-логистической инфраструктуры // Прикладные экономические исследования. – 2025. – № S 2. – С. 62–67. </w:t>
      </w:r>
      <w:proofErr w:type="spellStart"/>
      <w:r>
        <w:t>doi</w:t>
      </w:r>
      <w:proofErr w:type="spellEnd"/>
      <w:r>
        <w:t>: 10.47576/2949-1908.2025.9.9.007.</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Integration of the Republic of Dagestan into the single economic space through the development of transport and logistics infrastructure</w:t>
      </w:r>
    </w:p>
    <w:p w:rsidR="005C66F6" w:rsidRPr="005C66F6" w:rsidRDefault="005C66F6" w:rsidP="005C66F6">
      <w:pPr>
        <w:pStyle w:val="aa"/>
        <w:rPr>
          <w:lang w:val="en-US"/>
        </w:rPr>
      </w:pPr>
      <w:proofErr w:type="spellStart"/>
      <w:r w:rsidRPr="005C66F6">
        <w:rPr>
          <w:lang w:val="en-US"/>
        </w:rPr>
        <w:t>Magomedova</w:t>
      </w:r>
      <w:proofErr w:type="spellEnd"/>
      <w:r w:rsidRPr="005C66F6">
        <w:rPr>
          <w:lang w:val="en-US"/>
        </w:rPr>
        <w:t xml:space="preserve"> Tatiana V. </w:t>
      </w:r>
    </w:p>
    <w:p w:rsidR="005C66F6" w:rsidRPr="005C66F6" w:rsidRDefault="005C66F6" w:rsidP="005C66F6">
      <w:pPr>
        <w:pStyle w:val="ab"/>
        <w:rPr>
          <w:lang w:val="en-US"/>
        </w:rPr>
      </w:pPr>
      <w:r w:rsidRPr="005C66F6">
        <w:rPr>
          <w:lang w:val="en-US"/>
        </w:rPr>
        <w:t>Dagestan State Technical University, Makhachkala, Russia, mtatyana75@mail.ru</w:t>
      </w:r>
    </w:p>
    <w:p w:rsidR="005C66F6" w:rsidRDefault="005C66F6" w:rsidP="005C66F6">
      <w:pPr>
        <w:pStyle w:val="aa"/>
      </w:pPr>
      <w:proofErr w:type="spellStart"/>
      <w:r>
        <w:t>Magomedov</w:t>
      </w:r>
      <w:proofErr w:type="spellEnd"/>
      <w:r>
        <w:t xml:space="preserve"> </w:t>
      </w:r>
      <w:proofErr w:type="spellStart"/>
      <w:r>
        <w:t>Magomedzagid</w:t>
      </w:r>
      <w:proofErr w:type="spellEnd"/>
      <w:r>
        <w:t xml:space="preserve"> A. </w:t>
      </w:r>
    </w:p>
    <w:p w:rsidR="005C66F6" w:rsidRPr="005C66F6" w:rsidRDefault="005C66F6" w:rsidP="005C66F6">
      <w:pPr>
        <w:pStyle w:val="ab"/>
        <w:rPr>
          <w:lang w:val="en-US"/>
        </w:rPr>
      </w:pPr>
      <w:r w:rsidRPr="005C66F6">
        <w:rPr>
          <w:lang w:val="en-US"/>
        </w:rPr>
        <w:t xml:space="preserve">Dagestan State University (branch in </w:t>
      </w:r>
      <w:proofErr w:type="spellStart"/>
      <w:r w:rsidRPr="005C66F6">
        <w:rPr>
          <w:lang w:val="en-US"/>
        </w:rPr>
        <w:t>Khasavyurt</w:t>
      </w:r>
      <w:proofErr w:type="spellEnd"/>
      <w:r w:rsidRPr="005C66F6">
        <w:rPr>
          <w:lang w:val="en-US"/>
        </w:rPr>
        <w:t xml:space="preserve">), </w:t>
      </w:r>
      <w:proofErr w:type="spellStart"/>
      <w:r w:rsidRPr="005C66F6">
        <w:rPr>
          <w:lang w:val="en-US"/>
        </w:rPr>
        <w:t>Khasavyurt</w:t>
      </w:r>
      <w:proofErr w:type="spellEnd"/>
      <w:r w:rsidRPr="005C66F6">
        <w:rPr>
          <w:lang w:val="en-US"/>
        </w:rPr>
        <w:t xml:space="preserve">, Russia, zagid1962@mail.ru  </w:t>
      </w:r>
    </w:p>
    <w:p w:rsidR="005C66F6" w:rsidRPr="005C66F6" w:rsidRDefault="005C66F6" w:rsidP="005C66F6">
      <w:pPr>
        <w:pStyle w:val="aa"/>
        <w:rPr>
          <w:lang w:val="en-US"/>
        </w:rPr>
      </w:pPr>
      <w:proofErr w:type="spellStart"/>
      <w:r w:rsidRPr="005C66F6">
        <w:rPr>
          <w:lang w:val="en-US"/>
        </w:rPr>
        <w:t>Batashev</w:t>
      </w:r>
      <w:proofErr w:type="spellEnd"/>
      <w:r w:rsidRPr="005C66F6">
        <w:rPr>
          <w:lang w:val="en-US"/>
        </w:rPr>
        <w:t xml:space="preserve"> </w:t>
      </w:r>
      <w:proofErr w:type="spellStart"/>
      <w:r w:rsidRPr="005C66F6">
        <w:rPr>
          <w:lang w:val="en-US"/>
        </w:rPr>
        <w:t>Ruslan</w:t>
      </w:r>
      <w:proofErr w:type="spellEnd"/>
      <w:r w:rsidRPr="005C66F6">
        <w:rPr>
          <w:lang w:val="en-US"/>
        </w:rPr>
        <w:t xml:space="preserve"> V. </w:t>
      </w:r>
    </w:p>
    <w:p w:rsidR="005C66F6" w:rsidRPr="005C66F6" w:rsidRDefault="005C66F6" w:rsidP="005C66F6">
      <w:pPr>
        <w:pStyle w:val="ab"/>
        <w:rPr>
          <w:lang w:val="en-US"/>
        </w:rPr>
      </w:pPr>
      <w:proofErr w:type="spellStart"/>
      <w:r w:rsidRPr="005C66F6">
        <w:rPr>
          <w:lang w:val="en-US"/>
        </w:rPr>
        <w:t>Kadyrov</w:t>
      </w:r>
      <w:proofErr w:type="spellEnd"/>
      <w:r w:rsidRPr="005C66F6">
        <w:rPr>
          <w:lang w:val="en-US"/>
        </w:rPr>
        <w:t xml:space="preserve"> Chechen State University, </w:t>
      </w:r>
      <w:proofErr w:type="spellStart"/>
      <w:r w:rsidRPr="005C66F6">
        <w:rPr>
          <w:lang w:val="en-US"/>
        </w:rPr>
        <w:t>Grozniy</w:t>
      </w:r>
      <w:proofErr w:type="spellEnd"/>
      <w:r w:rsidRPr="005C66F6">
        <w:rPr>
          <w:lang w:val="en-US"/>
        </w:rPr>
        <w:t>, Russia, sandaho_89@mail.ru</w:t>
      </w:r>
    </w:p>
    <w:p w:rsidR="005C66F6" w:rsidRPr="005C66F6" w:rsidRDefault="005C66F6" w:rsidP="005C66F6">
      <w:pPr>
        <w:pStyle w:val="a8"/>
        <w:rPr>
          <w:spacing w:val="-4"/>
          <w:lang w:val="en-US"/>
        </w:rPr>
      </w:pPr>
      <w:r w:rsidRPr="005C66F6">
        <w:rPr>
          <w:spacing w:val="43"/>
          <w:lang w:val="en-US"/>
        </w:rPr>
        <w:t>Abstract</w:t>
      </w:r>
      <w:r w:rsidRPr="005C66F6">
        <w:rPr>
          <w:lang w:val="en-US"/>
        </w:rPr>
        <w:t xml:space="preserve">. </w:t>
      </w:r>
      <w:r w:rsidRPr="005C66F6">
        <w:rPr>
          <w:spacing w:val="-4"/>
          <w:lang w:val="en-US"/>
        </w:rPr>
        <w:t xml:space="preserve">In the context of striving for sustainable economic growth and territorial integration of the Russian Federation, the development of transport and logistics infrastructure at the regional level is of particular importance. The Republic of Dagestan, located in the </w:t>
      </w:r>
      <w:r w:rsidRPr="005C66F6">
        <w:rPr>
          <w:spacing w:val="-4"/>
          <w:lang w:val="en-US"/>
        </w:rPr>
        <w:lastRenderedPageBreak/>
        <w:t xml:space="preserve">strategically important zone of the Caspian region and a key element of the international North–South and East–West transport corridors, has significant potential for transport and logistics development. However, the problems of insufficient connectivity of territories, technical deterioration of the road network and weak integration of the port infrastructure into the national and international logistics systems still remain relevant. The purpose of the study is to identify the state and prospects for the development of the transport and logistics infrastructure of the Republic of Dagestan after 2021 and to assess its contribution to the formation of the country’s single economic space. The results of the study showed that over the past 5 years, Dagestan has implemented a number of key infrastructure projects: the reconstruction of the </w:t>
      </w:r>
      <w:proofErr w:type="spellStart"/>
      <w:r w:rsidRPr="005C66F6">
        <w:rPr>
          <w:spacing w:val="-4"/>
          <w:lang w:val="en-US"/>
        </w:rPr>
        <w:t>Kaspiy</w:t>
      </w:r>
      <w:proofErr w:type="spellEnd"/>
      <w:r w:rsidRPr="005C66F6">
        <w:rPr>
          <w:spacing w:val="-4"/>
          <w:lang w:val="en-US"/>
        </w:rPr>
        <w:t xml:space="preserve"> highway (M29), the modernization of the </w:t>
      </w:r>
      <w:proofErr w:type="spellStart"/>
      <w:r w:rsidRPr="005C66F6">
        <w:rPr>
          <w:spacing w:val="-4"/>
          <w:lang w:val="en-US"/>
        </w:rPr>
        <w:t>Kaspiysk</w:t>
      </w:r>
      <w:proofErr w:type="spellEnd"/>
      <w:r w:rsidRPr="005C66F6">
        <w:rPr>
          <w:spacing w:val="-4"/>
          <w:lang w:val="en-US"/>
        </w:rPr>
        <w:t xml:space="preserve"> seaport, the development of railway hubs in Makhachkala and </w:t>
      </w:r>
      <w:proofErr w:type="spellStart"/>
      <w:r w:rsidRPr="005C66F6">
        <w:rPr>
          <w:spacing w:val="-4"/>
          <w:lang w:val="en-US"/>
        </w:rPr>
        <w:t>Izberbash</w:t>
      </w:r>
      <w:proofErr w:type="spellEnd"/>
      <w:r w:rsidRPr="005C66F6">
        <w:rPr>
          <w:spacing w:val="-4"/>
          <w:lang w:val="en-US"/>
        </w:rPr>
        <w:t>, as well as the construction of logistics centers in the border area. At the same time, structural imbalances persist: poor transport accessibility in mountainous areas, underdevelopment of domestic transportation, shortage of personnel in logistics, and digitalization of the industry at the initial stage. The comprehensive development of Dagestan’s transport and logistics infrastructure makes it possible not only to strengthen the republic’s integration into the national economic space, but also to strengthen its role as a logistics hub in the Caspian Sea. Further investments, interagency coordination and the involvement of the private sector are needed to achieve these goals.</w:t>
      </w:r>
    </w:p>
    <w:p w:rsidR="005C66F6" w:rsidRPr="005C66F6" w:rsidRDefault="005C66F6" w:rsidP="005C66F6">
      <w:pPr>
        <w:pStyle w:val="a8"/>
        <w:rPr>
          <w:lang w:val="en-US"/>
        </w:rPr>
      </w:pPr>
      <w:r w:rsidRPr="005C66F6">
        <w:rPr>
          <w:spacing w:val="43"/>
          <w:lang w:val="en-US"/>
        </w:rPr>
        <w:t>Keywords</w:t>
      </w:r>
      <w:r w:rsidRPr="005C66F6">
        <w:rPr>
          <w:lang w:val="en-US"/>
        </w:rPr>
        <w:t>: transport and logistics infrastructure; common economic space; Republic of Dagestan; Caspian region; international transport corridors; modernization of infrastructure; logistics centers.</w:t>
      </w:r>
    </w:p>
    <w:p w:rsidR="005C66F6" w:rsidRPr="005C66F6" w:rsidRDefault="005C66F6" w:rsidP="005C66F6">
      <w:pPr>
        <w:pStyle w:val="ac"/>
        <w:rPr>
          <w:lang w:val="en-US"/>
        </w:rPr>
      </w:pPr>
      <w:r w:rsidRPr="005C66F6">
        <w:rPr>
          <w:spacing w:val="43"/>
          <w:lang w:val="en-US"/>
        </w:rPr>
        <w:t xml:space="preserve">For citation: </w:t>
      </w:r>
      <w:proofErr w:type="spellStart"/>
      <w:r w:rsidRPr="005C66F6">
        <w:rPr>
          <w:lang w:val="en-US"/>
        </w:rPr>
        <w:t>Magomedova</w:t>
      </w:r>
      <w:proofErr w:type="spellEnd"/>
      <w:r w:rsidRPr="005C66F6">
        <w:rPr>
          <w:lang w:val="en-US"/>
        </w:rPr>
        <w:t xml:space="preserve"> T. V., </w:t>
      </w:r>
      <w:proofErr w:type="spellStart"/>
      <w:r w:rsidRPr="005C66F6">
        <w:rPr>
          <w:lang w:val="en-US"/>
        </w:rPr>
        <w:t>Magomedov</w:t>
      </w:r>
      <w:proofErr w:type="spellEnd"/>
      <w:r w:rsidRPr="005C66F6">
        <w:rPr>
          <w:lang w:val="en-US"/>
        </w:rPr>
        <w:t xml:space="preserve"> M. A., </w:t>
      </w:r>
      <w:proofErr w:type="spellStart"/>
      <w:r w:rsidRPr="005C66F6">
        <w:rPr>
          <w:lang w:val="en-US"/>
        </w:rPr>
        <w:t>Batashev</w:t>
      </w:r>
      <w:proofErr w:type="spellEnd"/>
      <w:r w:rsidRPr="005C66F6">
        <w:rPr>
          <w:lang w:val="en-US"/>
        </w:rPr>
        <w:t xml:space="preserve"> R. V. Integration of the Republic of Dagestan into the single economic space through the development of transport and logistics infrastructure. </w:t>
      </w:r>
      <w:proofErr w:type="gramStart"/>
      <w:r w:rsidRPr="005C66F6">
        <w:rPr>
          <w:i/>
          <w:iCs/>
          <w:lang w:val="en-US"/>
        </w:rPr>
        <w:t xml:space="preserve">Applied economic research, </w:t>
      </w:r>
      <w:r w:rsidRPr="005C66F6">
        <w:rPr>
          <w:lang w:val="en-US"/>
        </w:rPr>
        <w:t>2025, no.</w:t>
      </w:r>
      <w:proofErr w:type="gramEnd"/>
      <w:r w:rsidRPr="005C66F6">
        <w:rPr>
          <w:lang w:val="en-US"/>
        </w:rPr>
        <w:t xml:space="preserve"> S 2, pp. 62–67. </w:t>
      </w:r>
      <w:proofErr w:type="spellStart"/>
      <w:proofErr w:type="gramStart"/>
      <w:r w:rsidRPr="005C66F6">
        <w:rPr>
          <w:lang w:val="en-US"/>
        </w:rPr>
        <w:t>doi</w:t>
      </w:r>
      <w:proofErr w:type="spellEnd"/>
      <w:proofErr w:type="gramEnd"/>
      <w:r w:rsidRPr="005C66F6">
        <w:rPr>
          <w:lang w:val="en-US"/>
        </w:rPr>
        <w:t>: 10.47576/2949-1908.2025.9.9.007.</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338</w:t>
      </w:r>
    </w:p>
    <w:p w:rsidR="005C66F6" w:rsidRDefault="005C66F6" w:rsidP="005C66F6">
      <w:pPr>
        <w:pStyle w:val="doi"/>
      </w:pPr>
      <w:proofErr w:type="spellStart"/>
      <w:r>
        <w:t>doi</w:t>
      </w:r>
      <w:proofErr w:type="spellEnd"/>
      <w:r>
        <w:t>: 10.47576/2949-1908.2025.8.8.008</w:t>
      </w:r>
    </w:p>
    <w:p w:rsidR="005C66F6" w:rsidRDefault="005C66F6" w:rsidP="005C66F6">
      <w:pPr>
        <w:pStyle w:val="a5"/>
      </w:pPr>
      <w:r>
        <w:t>Цифровая трансформация транспорта в России: вызовы, достижения и перспективы в условиях новой технологической реальности</w:t>
      </w:r>
    </w:p>
    <w:p w:rsidR="005C66F6" w:rsidRDefault="005C66F6" w:rsidP="005C66F6">
      <w:pPr>
        <w:pStyle w:val="a6"/>
      </w:pPr>
      <w:r>
        <w:t xml:space="preserve">Батманов Эдвард </w:t>
      </w:r>
      <w:proofErr w:type="spellStart"/>
      <w:r>
        <w:t>Загидинович</w:t>
      </w:r>
      <w:proofErr w:type="spellEnd"/>
      <w:r>
        <w:t xml:space="preserve"> </w:t>
      </w:r>
    </w:p>
    <w:p w:rsidR="005C66F6" w:rsidRDefault="005C66F6" w:rsidP="005C66F6">
      <w:pPr>
        <w:pStyle w:val="a7"/>
      </w:pPr>
      <w:r>
        <w:t>Дагестанский государственный технический университет, Махачкала, Россия, batmanov.1978@mail.ru</w:t>
      </w:r>
    </w:p>
    <w:p w:rsidR="005C66F6" w:rsidRDefault="005C66F6" w:rsidP="005C66F6">
      <w:pPr>
        <w:pStyle w:val="a6"/>
      </w:pPr>
      <w:proofErr w:type="spellStart"/>
      <w:r>
        <w:t>Шахбанова</w:t>
      </w:r>
      <w:proofErr w:type="spellEnd"/>
      <w:r>
        <w:t xml:space="preserve"> </w:t>
      </w:r>
      <w:proofErr w:type="spellStart"/>
      <w:r>
        <w:t>Загидат</w:t>
      </w:r>
      <w:proofErr w:type="spellEnd"/>
      <w:r>
        <w:t xml:space="preserve"> </w:t>
      </w:r>
      <w:proofErr w:type="spellStart"/>
      <w:r>
        <w:t>Ибрагимбековна</w:t>
      </w:r>
      <w:proofErr w:type="spellEnd"/>
      <w:r>
        <w:t xml:space="preserve"> </w:t>
      </w:r>
    </w:p>
    <w:p w:rsidR="005C66F6" w:rsidRDefault="005C66F6" w:rsidP="005C66F6">
      <w:pPr>
        <w:pStyle w:val="a7"/>
      </w:pPr>
      <w:r>
        <w:t>Дагестанский государственный университет, Махачкала, Россия, zag16@yandex.ru</w:t>
      </w:r>
    </w:p>
    <w:p w:rsidR="005C66F6" w:rsidRDefault="005C66F6" w:rsidP="005C66F6">
      <w:pPr>
        <w:pStyle w:val="a6"/>
      </w:pPr>
      <w:proofErr w:type="spellStart"/>
      <w:r>
        <w:t>Гамидов</w:t>
      </w:r>
      <w:proofErr w:type="spellEnd"/>
      <w:r>
        <w:t xml:space="preserve"> Султан </w:t>
      </w:r>
      <w:proofErr w:type="spellStart"/>
      <w:r>
        <w:t>Амирханович</w:t>
      </w:r>
      <w:proofErr w:type="spellEnd"/>
      <w:r>
        <w:t xml:space="preserve"> </w:t>
      </w:r>
    </w:p>
    <w:p w:rsidR="005C66F6" w:rsidRDefault="005C66F6" w:rsidP="005C66F6">
      <w:pPr>
        <w:pStyle w:val="a7"/>
      </w:pPr>
      <w:r>
        <w:t>Дагестанский государственный университет, Махачкала, Россия, varfik.go@mail.ru</w:t>
      </w:r>
    </w:p>
    <w:p w:rsidR="005C66F6" w:rsidRDefault="005C66F6" w:rsidP="005C66F6">
      <w:pPr>
        <w:pStyle w:val="a8"/>
        <w:rPr>
          <w:spacing w:val="-2"/>
        </w:rPr>
      </w:pPr>
      <w:r>
        <w:rPr>
          <w:spacing w:val="43"/>
        </w:rPr>
        <w:t>Аннотация</w:t>
      </w:r>
      <w:r>
        <w:t xml:space="preserve">. </w:t>
      </w:r>
      <w:r>
        <w:rPr>
          <w:spacing w:val="-2"/>
        </w:rPr>
        <w:t xml:space="preserve">В условиях ускоренной цифровой трансформации экономики транспортная отрасль становится одним из ключевых драйверов национального развития. Россия как крупнейшее по территории государство особенно остро нуждается в современных цифровых решениях для повышения эффективности, безопасности и устойчивости транспортной системы. С 2021 года цифровые технологии – от </w:t>
      </w:r>
      <w:r>
        <w:rPr>
          <w:spacing w:val="-2"/>
        </w:rPr>
        <w:lastRenderedPageBreak/>
        <w:t>искусственного интеллекта до блокчейн-платформ – стали неотъемлемой частью логистики, пассажирских перевозок и управления инфраструктурой. Целью исследования является анализ изменений в цифровой трансформации транспортной отрасли России, выявление ключевых достижений, проблем и перспективных направлений развития, а также сопоставление российского опыта с зарубежными практиками. Результаты исследования показали, что за последние годы Россия значительно продвинулась в цифровизации железнодорожного, автомобильного и воздушного транспорта. Реализованы пилотные проекты по внедрению беспилотных технологий, запущены национальные цифровые платформы (например, «Цифровая платформа логистики»), активизированы инвестиции в ИТ-инфраструктуру. В то же время сохраняются барьеры: фрагментарность нормативной базы, недостаток квалифицированных кадров, технологическая зависимость и слабая интеграция между секторами. Цифровая трансформация транспорта в России находится на этапе системного перехода от локальных решений к комплексной интегрированной модели. Для устойчивого развития необходимы не только технологические, но и институциональные изменения, а также активное вовлечение частного сектора и международное сотрудничество.</w:t>
      </w:r>
    </w:p>
    <w:p w:rsidR="005C66F6" w:rsidRDefault="005C66F6" w:rsidP="005C66F6">
      <w:pPr>
        <w:pStyle w:val="a8"/>
      </w:pPr>
      <w:proofErr w:type="gramStart"/>
      <w:r>
        <w:rPr>
          <w:spacing w:val="43"/>
        </w:rPr>
        <w:t>Ключевые слова</w:t>
      </w:r>
      <w:r>
        <w:t>: цифровая экономика; транспортная отрасль; цифровая трансформация; логистика; беспилотные технологии; умный транспорт; цифровые платформы; национальные проекты.</w:t>
      </w:r>
      <w:proofErr w:type="gramEnd"/>
    </w:p>
    <w:p w:rsidR="005C66F6" w:rsidRDefault="005C66F6" w:rsidP="005C66F6">
      <w:pPr>
        <w:pStyle w:val="a9"/>
      </w:pPr>
      <w:r>
        <w:rPr>
          <w:spacing w:val="43"/>
        </w:rPr>
        <w:t>Для цитирования:</w:t>
      </w:r>
      <w:r>
        <w:t xml:space="preserve"> Батманов Э. З., </w:t>
      </w:r>
      <w:proofErr w:type="spellStart"/>
      <w:r>
        <w:t>Шахбанова</w:t>
      </w:r>
      <w:proofErr w:type="spellEnd"/>
      <w:r>
        <w:t xml:space="preserve"> З. И., </w:t>
      </w:r>
      <w:proofErr w:type="spellStart"/>
      <w:r>
        <w:t>Гамидов</w:t>
      </w:r>
      <w:proofErr w:type="spellEnd"/>
      <w:r>
        <w:t xml:space="preserve"> С. А. Цифровая трансформация транспорта в России: вызовы, достижения и перспективы в условиях новой технологической реальности // Прикладные экономические исследования. – 2025. – № S 2. – С. 68–74. </w:t>
      </w:r>
      <w:proofErr w:type="spellStart"/>
      <w:r>
        <w:t>doi</w:t>
      </w:r>
      <w:proofErr w:type="spellEnd"/>
      <w:r>
        <w:t>: 10.47576/2949-1908.2025.9.9.008.</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Digital transformation of transport in Russia: challenges, achievements and prospects in the new technological reality</w:t>
      </w:r>
    </w:p>
    <w:p w:rsidR="005C66F6" w:rsidRPr="005C66F6" w:rsidRDefault="005C66F6" w:rsidP="005C66F6">
      <w:pPr>
        <w:pStyle w:val="aa"/>
        <w:rPr>
          <w:lang w:val="en-US"/>
        </w:rPr>
      </w:pPr>
      <w:proofErr w:type="spellStart"/>
      <w:proofErr w:type="gramStart"/>
      <w:r w:rsidRPr="005C66F6">
        <w:rPr>
          <w:lang w:val="en-US"/>
        </w:rPr>
        <w:t>Bat’manov</w:t>
      </w:r>
      <w:proofErr w:type="spellEnd"/>
      <w:r w:rsidRPr="005C66F6">
        <w:rPr>
          <w:lang w:val="en-US"/>
        </w:rPr>
        <w:t xml:space="preserve"> Edward Z.</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Dagestan State Technical University, Makhachkala, Russia, </w:t>
      </w:r>
      <w:r w:rsidRPr="005C66F6">
        <w:rPr>
          <w:lang w:val="en-US"/>
        </w:rPr>
        <w:br/>
        <w:t>batmanov.1978@mail.ru</w:t>
      </w:r>
    </w:p>
    <w:p w:rsidR="005C66F6" w:rsidRPr="005C66F6" w:rsidRDefault="005C66F6" w:rsidP="005C66F6">
      <w:pPr>
        <w:pStyle w:val="aa"/>
        <w:rPr>
          <w:lang w:val="en-US"/>
        </w:rPr>
      </w:pPr>
      <w:proofErr w:type="spellStart"/>
      <w:r w:rsidRPr="005C66F6">
        <w:rPr>
          <w:lang w:val="en-US"/>
        </w:rPr>
        <w:t>Shakhbanova</w:t>
      </w:r>
      <w:proofErr w:type="spellEnd"/>
      <w:r w:rsidRPr="005C66F6">
        <w:rPr>
          <w:lang w:val="en-US"/>
        </w:rPr>
        <w:t xml:space="preserve"> </w:t>
      </w:r>
      <w:proofErr w:type="spellStart"/>
      <w:r w:rsidRPr="005C66F6">
        <w:rPr>
          <w:lang w:val="en-US"/>
        </w:rPr>
        <w:t>Zagidat</w:t>
      </w:r>
      <w:proofErr w:type="spellEnd"/>
      <w:r w:rsidRPr="005C66F6">
        <w:rPr>
          <w:lang w:val="en-US"/>
        </w:rPr>
        <w:t xml:space="preserve"> I. </w:t>
      </w:r>
    </w:p>
    <w:p w:rsidR="005C66F6" w:rsidRPr="005C66F6" w:rsidRDefault="005C66F6" w:rsidP="005C66F6">
      <w:pPr>
        <w:pStyle w:val="ab"/>
        <w:rPr>
          <w:lang w:val="en-US"/>
        </w:rPr>
      </w:pPr>
      <w:r w:rsidRPr="005C66F6">
        <w:rPr>
          <w:lang w:val="en-US"/>
        </w:rPr>
        <w:t>Dagestan State University, Makhachkala, Russia, zag16@yandex.ru</w:t>
      </w:r>
    </w:p>
    <w:p w:rsidR="005C66F6" w:rsidRPr="005C66F6" w:rsidRDefault="005C66F6" w:rsidP="005C66F6">
      <w:pPr>
        <w:pStyle w:val="aa"/>
        <w:rPr>
          <w:lang w:val="en-US"/>
        </w:rPr>
      </w:pPr>
      <w:proofErr w:type="spellStart"/>
      <w:r w:rsidRPr="005C66F6">
        <w:rPr>
          <w:lang w:val="en-US"/>
        </w:rPr>
        <w:t>Gamidov</w:t>
      </w:r>
      <w:proofErr w:type="spellEnd"/>
      <w:r w:rsidRPr="005C66F6">
        <w:rPr>
          <w:lang w:val="en-US"/>
        </w:rPr>
        <w:t xml:space="preserve"> Sultan A. </w:t>
      </w:r>
    </w:p>
    <w:p w:rsidR="005C66F6" w:rsidRPr="005C66F6" w:rsidRDefault="005C66F6" w:rsidP="005C66F6">
      <w:pPr>
        <w:pStyle w:val="ab"/>
        <w:rPr>
          <w:lang w:val="en-US"/>
        </w:rPr>
      </w:pPr>
      <w:r w:rsidRPr="005C66F6">
        <w:rPr>
          <w:lang w:val="en-US"/>
        </w:rPr>
        <w:t>Dagestan State University, Makhachkala, Russia, varfik.go@mail.ru</w:t>
      </w:r>
    </w:p>
    <w:p w:rsidR="005C66F6" w:rsidRPr="005C66F6" w:rsidRDefault="005C66F6" w:rsidP="005C66F6">
      <w:pPr>
        <w:pStyle w:val="a8"/>
        <w:rPr>
          <w:lang w:val="en-US"/>
        </w:rPr>
      </w:pPr>
      <w:r w:rsidRPr="005C66F6">
        <w:rPr>
          <w:spacing w:val="43"/>
          <w:lang w:val="en-US"/>
        </w:rPr>
        <w:t>Abstract</w:t>
      </w:r>
      <w:r w:rsidRPr="005C66F6">
        <w:rPr>
          <w:lang w:val="en-US"/>
        </w:rPr>
        <w:t xml:space="preserve">. In the context of the accelerated digital transformation of the economy, the transport industry is becoming one of the key drivers of national development. Russia, as the largest country by territory, is in particular need of modern digital solutions to improve the efficiency, safety and sustainability of the transport system. Since 2021, digital technologies – from artificial intelligence to </w:t>
      </w:r>
      <w:proofErr w:type="spellStart"/>
      <w:r w:rsidRPr="005C66F6">
        <w:rPr>
          <w:lang w:val="en-US"/>
        </w:rPr>
        <w:t>blockchain</w:t>
      </w:r>
      <w:proofErr w:type="spellEnd"/>
      <w:r w:rsidRPr="005C66F6">
        <w:rPr>
          <w:lang w:val="en-US"/>
        </w:rPr>
        <w:t xml:space="preserve"> platforms – have become an integral part of logistics, passenger transportation, and infrastructure management. The purpose of the study is to analyze changes in the digital transformation of the Russian transport industry, identify key achievements, problems and promising areas of development, as well as compare Russian experience with foreign practices. The results of the study showed that in recent years Russia has made significant progress in the digitalization of rail, road and air transport. Pilot projects on the introduction of unmanned technologies have been </w:t>
      </w:r>
      <w:r w:rsidRPr="005C66F6">
        <w:rPr>
          <w:lang w:val="en-US"/>
        </w:rPr>
        <w:lastRenderedPageBreak/>
        <w:t>implemented, national digital platforms (for example, the Digital Logistics Platform) have been launched, and investments in IT infrastructure have been stepped up. At the same time, barriers remain: a fragmented regulatory framework, a lack of qualified personnel, technological dependence, and weak integration between sectors. The digital transformation of transport in Russia is at the stage of a systemic transition from local solutions to a comprehensive integrated model. Sustainable development requires not only technological but also institutional changes, as well as the active involvement of the private sector and international cooperation.</w:t>
      </w:r>
    </w:p>
    <w:p w:rsidR="005C66F6" w:rsidRPr="005C66F6" w:rsidRDefault="005C66F6" w:rsidP="005C66F6">
      <w:pPr>
        <w:pStyle w:val="a8"/>
        <w:rPr>
          <w:lang w:val="en-US"/>
        </w:rPr>
      </w:pPr>
      <w:r w:rsidRPr="005C66F6">
        <w:rPr>
          <w:spacing w:val="43"/>
          <w:lang w:val="en-US"/>
        </w:rPr>
        <w:t>Keywords</w:t>
      </w:r>
      <w:r w:rsidRPr="005C66F6">
        <w:rPr>
          <w:lang w:val="en-US"/>
        </w:rPr>
        <w:t>: digital economy; transport industry; digital transformation; logistics; unmanned technologies; smart transport; digital platforms; national projects.</w:t>
      </w:r>
    </w:p>
    <w:p w:rsidR="005C66F6" w:rsidRPr="005C66F6" w:rsidRDefault="005C66F6" w:rsidP="005C66F6">
      <w:pPr>
        <w:pStyle w:val="ac"/>
        <w:rPr>
          <w:lang w:val="en-US"/>
        </w:rPr>
      </w:pPr>
      <w:r w:rsidRPr="005C66F6">
        <w:rPr>
          <w:spacing w:val="43"/>
          <w:lang w:val="en-US"/>
        </w:rPr>
        <w:t xml:space="preserve">For citation: </w:t>
      </w:r>
      <w:proofErr w:type="spellStart"/>
      <w:r w:rsidRPr="005C66F6">
        <w:rPr>
          <w:lang w:val="en-US"/>
        </w:rPr>
        <w:t>Bat’manov</w:t>
      </w:r>
      <w:proofErr w:type="spellEnd"/>
      <w:r w:rsidRPr="005C66F6">
        <w:rPr>
          <w:lang w:val="en-US"/>
        </w:rPr>
        <w:t xml:space="preserve"> E. Z., </w:t>
      </w:r>
      <w:proofErr w:type="spellStart"/>
      <w:r w:rsidRPr="005C66F6">
        <w:rPr>
          <w:lang w:val="en-US"/>
        </w:rPr>
        <w:t>Shakhbanova</w:t>
      </w:r>
      <w:proofErr w:type="spellEnd"/>
      <w:r w:rsidRPr="005C66F6">
        <w:rPr>
          <w:lang w:val="en-US"/>
        </w:rPr>
        <w:t xml:space="preserve"> Z. I., </w:t>
      </w:r>
      <w:proofErr w:type="spellStart"/>
      <w:r w:rsidRPr="005C66F6">
        <w:rPr>
          <w:lang w:val="en-US"/>
        </w:rPr>
        <w:t>Gamidov</w:t>
      </w:r>
      <w:proofErr w:type="spellEnd"/>
      <w:r w:rsidRPr="005C66F6">
        <w:rPr>
          <w:lang w:val="en-US"/>
        </w:rPr>
        <w:t xml:space="preserve"> S. A. Digital transformation of transport in Russia: challenges, achievements and prospects in the new technological reality. </w:t>
      </w:r>
      <w:proofErr w:type="gramStart"/>
      <w:r w:rsidRPr="005C66F6">
        <w:rPr>
          <w:i/>
          <w:iCs/>
          <w:lang w:val="en-US"/>
        </w:rPr>
        <w:t xml:space="preserve">Applied economic research, </w:t>
      </w:r>
      <w:r w:rsidRPr="005C66F6">
        <w:rPr>
          <w:lang w:val="en-US"/>
        </w:rPr>
        <w:t>2025, no.</w:t>
      </w:r>
      <w:proofErr w:type="gramEnd"/>
      <w:r w:rsidRPr="005C66F6">
        <w:rPr>
          <w:lang w:val="en-US"/>
        </w:rPr>
        <w:t xml:space="preserve"> S 2, pp. 68–74. </w:t>
      </w:r>
      <w:proofErr w:type="spellStart"/>
      <w:proofErr w:type="gramStart"/>
      <w:r w:rsidRPr="005C66F6">
        <w:rPr>
          <w:lang w:val="en-US"/>
        </w:rPr>
        <w:t>doi</w:t>
      </w:r>
      <w:proofErr w:type="spellEnd"/>
      <w:proofErr w:type="gramEnd"/>
      <w:r w:rsidRPr="005C66F6">
        <w:rPr>
          <w:lang w:val="en-US"/>
        </w:rPr>
        <w:t>: 10.47576/2949-1908.2025.9.9.008.</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330</w:t>
      </w:r>
    </w:p>
    <w:p w:rsidR="005C66F6" w:rsidRDefault="005C66F6" w:rsidP="005C66F6">
      <w:pPr>
        <w:pStyle w:val="doi"/>
      </w:pPr>
      <w:proofErr w:type="spellStart"/>
      <w:r>
        <w:t>doi</w:t>
      </w:r>
      <w:proofErr w:type="spellEnd"/>
      <w:r>
        <w:t>: 10.47576/2949-1908.2025.8.8.009</w:t>
      </w:r>
    </w:p>
    <w:p w:rsidR="005C66F6" w:rsidRDefault="005C66F6" w:rsidP="005C66F6">
      <w:pPr>
        <w:pStyle w:val="a5"/>
      </w:pPr>
      <w:r>
        <w:t xml:space="preserve">Технологический суверенитет как основа экономической безопасности России </w:t>
      </w:r>
      <w:r>
        <w:br/>
        <w:t xml:space="preserve">в условиях многовекторной геополитической </w:t>
      </w:r>
      <w:r>
        <w:br/>
        <w:t xml:space="preserve">и технологической конфронтации </w:t>
      </w:r>
    </w:p>
    <w:p w:rsidR="005C66F6" w:rsidRDefault="005C66F6" w:rsidP="005C66F6">
      <w:pPr>
        <w:pStyle w:val="a6"/>
      </w:pPr>
      <w:proofErr w:type="spellStart"/>
      <w:r>
        <w:t>Пайтаева</w:t>
      </w:r>
      <w:proofErr w:type="spellEnd"/>
      <w:r>
        <w:t xml:space="preserve"> Комета </w:t>
      </w:r>
      <w:proofErr w:type="spellStart"/>
      <w:r>
        <w:t>Тахировна</w:t>
      </w:r>
      <w:proofErr w:type="spellEnd"/>
      <w:r>
        <w:t xml:space="preserve"> </w:t>
      </w:r>
    </w:p>
    <w:p w:rsidR="005C66F6" w:rsidRDefault="005C66F6" w:rsidP="005C66F6">
      <w:pPr>
        <w:pStyle w:val="a7"/>
      </w:pPr>
      <w:r>
        <w:t xml:space="preserve">Чеченский государственный университет имени А. А. Кадырова, </w:t>
      </w:r>
      <w:r>
        <w:br/>
        <w:t>Грозный, Россия, kometa_1972@mail.ru</w:t>
      </w:r>
    </w:p>
    <w:p w:rsidR="005C66F6" w:rsidRDefault="005C66F6" w:rsidP="005C66F6">
      <w:pPr>
        <w:pStyle w:val="a6"/>
      </w:pPr>
      <w:r>
        <w:t xml:space="preserve">Омаров </w:t>
      </w:r>
      <w:proofErr w:type="spellStart"/>
      <w:r>
        <w:t>Заур</w:t>
      </w:r>
      <w:proofErr w:type="spellEnd"/>
      <w:r>
        <w:t xml:space="preserve"> </w:t>
      </w:r>
      <w:proofErr w:type="spellStart"/>
      <w:r>
        <w:t>Зулумханович</w:t>
      </w:r>
      <w:proofErr w:type="spellEnd"/>
      <w:r>
        <w:t xml:space="preserve"> </w:t>
      </w:r>
    </w:p>
    <w:p w:rsidR="005C66F6" w:rsidRDefault="005C66F6" w:rsidP="005C66F6">
      <w:pPr>
        <w:pStyle w:val="a7"/>
      </w:pPr>
      <w:r>
        <w:t>Дагестанский государственный университет (филиал в г. Хасавюрте)</w:t>
      </w:r>
      <w:r>
        <w:br/>
        <w:t>Московский автомобильно-дорожный государственный технический университет (МАДИ), Махачкалинский филиал</w:t>
      </w:r>
      <w:r>
        <w:br/>
        <w:t>Хасавюрт, Россия, econ77@mail.ru</w:t>
      </w:r>
    </w:p>
    <w:p w:rsidR="005C66F6" w:rsidRDefault="005C66F6" w:rsidP="005C66F6">
      <w:pPr>
        <w:pStyle w:val="a6"/>
      </w:pPr>
      <w:r>
        <w:t xml:space="preserve">Султанова Элина </w:t>
      </w:r>
      <w:proofErr w:type="spellStart"/>
      <w:r>
        <w:t>Абдулмуминовна</w:t>
      </w:r>
      <w:proofErr w:type="spellEnd"/>
      <w:r>
        <w:t xml:space="preserve"> </w:t>
      </w:r>
    </w:p>
    <w:p w:rsidR="005C66F6" w:rsidRDefault="005C66F6" w:rsidP="005C66F6">
      <w:pPr>
        <w:pStyle w:val="a7"/>
      </w:pPr>
      <w:r>
        <w:t>Дагестанский государственный университет народного хозяйства, Махачкала, Россия, sirius2211@mail.ru</w:t>
      </w:r>
    </w:p>
    <w:p w:rsidR="005C66F6" w:rsidRDefault="005C66F6" w:rsidP="005C66F6">
      <w:pPr>
        <w:pStyle w:val="a8"/>
      </w:pPr>
      <w:r>
        <w:rPr>
          <w:spacing w:val="43"/>
        </w:rPr>
        <w:t>Аннотация</w:t>
      </w:r>
      <w:r>
        <w:t xml:space="preserve">. В условиях беспрецедентного санкционного давления, разрыва глобальных кооперационных связей и технологической блокады, начавшихся в 2022 году, российская экономика столкнулась с системным вызовом, затронувшим все уровни ее функционирования. В этих обстоятельствах обеспечение экономической безопасности стало неразрывно связанным с достижением технологического суверенитета – способности самостоятельно развивать, производить и внедрять критически важные технологии. Цель исследования – проанализировать трансформацию экономической безопасности России в контексте ужесточения внешних вызовов и угроз и оценить эффективность мер по обеспечению технологического суверенитета на основе актуальных макроэкономических, отраслевых и инновационных данных. Результаты исследования показывают, что, несмотря на сохраняющуюся зависимость от импорта в таких секторах, как </w:t>
      </w:r>
      <w:r>
        <w:lastRenderedPageBreak/>
        <w:t xml:space="preserve">микроэлектроника, фармацевтика и авиастроение, Россия смогла стабилизировать экономику за счет переориентации внешней торговли, импортозамещения в </w:t>
      </w:r>
      <w:proofErr w:type="gramStart"/>
      <w:r>
        <w:t>ИТ</w:t>
      </w:r>
      <w:proofErr w:type="gramEnd"/>
      <w:r>
        <w:t xml:space="preserve"> и энергетике, а также создания собственных финансово-цифровых инфраструктур. К 2024 году доля экспорта в страны БРИКС+ превысила 65 %, а внутреннее производство </w:t>
      </w:r>
      <w:proofErr w:type="gramStart"/>
      <w:r>
        <w:t>ПО</w:t>
      </w:r>
      <w:proofErr w:type="gramEnd"/>
      <w:r>
        <w:t xml:space="preserve"> </w:t>
      </w:r>
      <w:proofErr w:type="gramStart"/>
      <w:r>
        <w:t>в</w:t>
      </w:r>
      <w:proofErr w:type="gramEnd"/>
      <w:r>
        <w:t xml:space="preserve"> госсекторе достигло 85 %. В то же время доля высокотехнологичных отраслей в ВВП остается на уровне 8 %, что подчеркивает необходимость масштабных системных реформ. В заключение отмечено, что технологический суверенитет перестал быть концептуальной </w:t>
      </w:r>
      <w:proofErr w:type="gramStart"/>
      <w:r>
        <w:t>категорией</w:t>
      </w:r>
      <w:proofErr w:type="gramEnd"/>
      <w:r>
        <w:t xml:space="preserve"> и стал практической основой экономической безопасности. Его достижение требует не только ускоренного импортозамещения, но и формирования устойчивых цепочек добавленной стоимости внутри дружественных интеграционных объединений, а также глубокой модернизации системы образования и научно-технологического развития.</w:t>
      </w:r>
    </w:p>
    <w:p w:rsidR="005C66F6" w:rsidRDefault="005C66F6" w:rsidP="005C66F6">
      <w:pPr>
        <w:pStyle w:val="a8"/>
      </w:pPr>
      <w:r>
        <w:rPr>
          <w:spacing w:val="43"/>
        </w:rPr>
        <w:t xml:space="preserve">Ключевые слова: </w:t>
      </w:r>
      <w:r>
        <w:t>экономическая безопасность; технологический суверенитет; внешние шоки; импортозамещение; цифровая трансформация; санкции; цепочки добавленной стоимости; макроэкономическая устойчивость.</w:t>
      </w:r>
    </w:p>
    <w:p w:rsidR="005C66F6" w:rsidRDefault="005C66F6" w:rsidP="005C66F6">
      <w:pPr>
        <w:pStyle w:val="a9"/>
      </w:pPr>
      <w:r>
        <w:rPr>
          <w:spacing w:val="43"/>
        </w:rPr>
        <w:t xml:space="preserve">Для цитирования: </w:t>
      </w:r>
      <w:proofErr w:type="spellStart"/>
      <w:r>
        <w:t>Пайтаева</w:t>
      </w:r>
      <w:proofErr w:type="spellEnd"/>
      <w:r>
        <w:t xml:space="preserve"> К. Т., Омаров З. З., Султанова Э. А. Технологический суверенитет как основа экономической безопасности России в условиях </w:t>
      </w:r>
      <w:proofErr w:type="spellStart"/>
      <w:r>
        <w:t>многовекторной</w:t>
      </w:r>
      <w:proofErr w:type="spellEnd"/>
      <w:r>
        <w:t xml:space="preserve"> геополитической и технологической конфронтации // Прикладные экономические исследования. – 2025. – № S 2. – С. 75–82. </w:t>
      </w:r>
      <w:proofErr w:type="spellStart"/>
      <w:r>
        <w:t>doi</w:t>
      </w:r>
      <w:proofErr w:type="spellEnd"/>
      <w:r>
        <w:t>: 10.47576/2949-1908.2025.9.9.009.</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 xml:space="preserve">Technological sovereignty as the basis </w:t>
      </w:r>
      <w:r w:rsidRPr="005C66F6">
        <w:rPr>
          <w:lang w:val="en-US"/>
        </w:rPr>
        <w:br/>
        <w:t xml:space="preserve">of Russia’s economic security in the context </w:t>
      </w:r>
      <w:r w:rsidRPr="005C66F6">
        <w:rPr>
          <w:lang w:val="en-US"/>
        </w:rPr>
        <w:br/>
        <w:t xml:space="preserve">of a multi-vector geopolitical </w:t>
      </w:r>
      <w:r w:rsidRPr="005C66F6">
        <w:rPr>
          <w:lang w:val="en-US"/>
        </w:rPr>
        <w:br/>
        <w:t>and technological confrontation</w:t>
      </w:r>
    </w:p>
    <w:p w:rsidR="005C66F6" w:rsidRPr="005C66F6" w:rsidRDefault="005C66F6" w:rsidP="005C66F6">
      <w:pPr>
        <w:pStyle w:val="aa"/>
        <w:rPr>
          <w:lang w:val="en-US"/>
        </w:rPr>
      </w:pPr>
      <w:proofErr w:type="spellStart"/>
      <w:r w:rsidRPr="005C66F6">
        <w:rPr>
          <w:lang w:val="en-US"/>
        </w:rPr>
        <w:t>Paytayeva</w:t>
      </w:r>
      <w:proofErr w:type="spellEnd"/>
      <w:r w:rsidRPr="005C66F6">
        <w:rPr>
          <w:lang w:val="en-US"/>
        </w:rPr>
        <w:t xml:space="preserve"> </w:t>
      </w:r>
      <w:proofErr w:type="spellStart"/>
      <w:r w:rsidRPr="005C66F6">
        <w:rPr>
          <w:lang w:val="en-US"/>
        </w:rPr>
        <w:t>Kometa</w:t>
      </w:r>
      <w:proofErr w:type="spellEnd"/>
      <w:r w:rsidRPr="005C66F6">
        <w:rPr>
          <w:lang w:val="en-US"/>
        </w:rPr>
        <w:t xml:space="preserve"> T. </w:t>
      </w:r>
    </w:p>
    <w:p w:rsidR="005C66F6" w:rsidRPr="005C66F6" w:rsidRDefault="005C66F6" w:rsidP="005C66F6">
      <w:pPr>
        <w:pStyle w:val="ab"/>
        <w:rPr>
          <w:lang w:val="en-US"/>
        </w:rPr>
      </w:pPr>
      <w:proofErr w:type="spellStart"/>
      <w:r w:rsidRPr="005C66F6">
        <w:rPr>
          <w:lang w:val="en-US"/>
        </w:rPr>
        <w:t>Kadyrov</w:t>
      </w:r>
      <w:proofErr w:type="spellEnd"/>
      <w:r w:rsidRPr="005C66F6">
        <w:rPr>
          <w:lang w:val="en-US"/>
        </w:rPr>
        <w:t xml:space="preserve"> Chechen State University, Grozny, Russia, kometa_1972@mail.ru</w:t>
      </w:r>
    </w:p>
    <w:p w:rsidR="005C66F6" w:rsidRDefault="005C66F6" w:rsidP="005C66F6">
      <w:pPr>
        <w:pStyle w:val="aa"/>
      </w:pPr>
      <w:proofErr w:type="spellStart"/>
      <w:r>
        <w:t>Omarov</w:t>
      </w:r>
      <w:proofErr w:type="spellEnd"/>
      <w:r>
        <w:t xml:space="preserve"> </w:t>
      </w:r>
      <w:proofErr w:type="spellStart"/>
      <w:r>
        <w:t>Zaur</w:t>
      </w:r>
      <w:proofErr w:type="spellEnd"/>
      <w:r>
        <w:t xml:space="preserve"> Z. </w:t>
      </w:r>
    </w:p>
    <w:p w:rsidR="005C66F6" w:rsidRPr="005C66F6" w:rsidRDefault="005C66F6" w:rsidP="005C66F6">
      <w:pPr>
        <w:pStyle w:val="ab"/>
        <w:rPr>
          <w:lang w:val="en-US"/>
        </w:rPr>
      </w:pPr>
      <w:r w:rsidRPr="005C66F6">
        <w:rPr>
          <w:lang w:val="en-US"/>
        </w:rPr>
        <w:t xml:space="preserve">Dagestan State University (branch in </w:t>
      </w:r>
      <w:proofErr w:type="spellStart"/>
      <w:r w:rsidRPr="005C66F6">
        <w:rPr>
          <w:lang w:val="en-US"/>
        </w:rPr>
        <w:t>Khasavyurt</w:t>
      </w:r>
      <w:proofErr w:type="spellEnd"/>
      <w:proofErr w:type="gramStart"/>
      <w:r w:rsidRPr="005C66F6">
        <w:rPr>
          <w:lang w:val="en-US"/>
        </w:rPr>
        <w:t>)</w:t>
      </w:r>
      <w:proofErr w:type="gramEnd"/>
      <w:r w:rsidRPr="005C66F6">
        <w:rPr>
          <w:lang w:val="en-US"/>
        </w:rPr>
        <w:br/>
        <w:t>Moscow Automobile and Road Construction State Technical University (MADI), Makhachkala branch</w:t>
      </w:r>
      <w:r w:rsidRPr="005C66F6">
        <w:rPr>
          <w:lang w:val="en-US"/>
        </w:rPr>
        <w:br/>
      </w:r>
      <w:proofErr w:type="spellStart"/>
      <w:r w:rsidRPr="005C66F6">
        <w:rPr>
          <w:lang w:val="en-US"/>
        </w:rPr>
        <w:t>Khasavyurt</w:t>
      </w:r>
      <w:proofErr w:type="spellEnd"/>
      <w:r w:rsidRPr="005C66F6">
        <w:rPr>
          <w:lang w:val="en-US"/>
        </w:rPr>
        <w:t xml:space="preserve">, Russia, econ77@mail.ru </w:t>
      </w:r>
    </w:p>
    <w:p w:rsidR="005C66F6" w:rsidRPr="005C66F6" w:rsidRDefault="005C66F6" w:rsidP="005C66F6">
      <w:pPr>
        <w:pStyle w:val="aa"/>
        <w:rPr>
          <w:lang w:val="en-US"/>
        </w:rPr>
      </w:pPr>
      <w:proofErr w:type="spellStart"/>
      <w:proofErr w:type="gramStart"/>
      <w:r w:rsidRPr="005C66F6">
        <w:rPr>
          <w:lang w:val="en-US"/>
        </w:rPr>
        <w:t>Sultanova</w:t>
      </w:r>
      <w:proofErr w:type="spellEnd"/>
      <w:r w:rsidRPr="005C66F6">
        <w:rPr>
          <w:lang w:val="en-US"/>
        </w:rPr>
        <w:t xml:space="preserve"> </w:t>
      </w:r>
      <w:proofErr w:type="spellStart"/>
      <w:r w:rsidRPr="005C66F6">
        <w:rPr>
          <w:lang w:val="en-US"/>
        </w:rPr>
        <w:t>Elina</w:t>
      </w:r>
      <w:proofErr w:type="spellEnd"/>
      <w:r w:rsidRPr="005C66F6">
        <w:rPr>
          <w:lang w:val="en-US"/>
        </w:rPr>
        <w:t xml:space="preserve"> A.</w:t>
      </w:r>
      <w:proofErr w:type="gramEnd"/>
      <w:r w:rsidRPr="005C66F6">
        <w:rPr>
          <w:lang w:val="en-US"/>
        </w:rPr>
        <w:t xml:space="preserve"> </w:t>
      </w:r>
    </w:p>
    <w:p w:rsidR="005C66F6" w:rsidRPr="005C66F6" w:rsidRDefault="005C66F6" w:rsidP="005C66F6">
      <w:pPr>
        <w:pStyle w:val="ab"/>
        <w:rPr>
          <w:lang w:val="en-US"/>
        </w:rPr>
      </w:pPr>
      <w:r w:rsidRPr="005C66F6">
        <w:rPr>
          <w:lang w:val="en-US"/>
        </w:rPr>
        <w:t>Dagestan State University of National Economy, Makhachkala, Russia, sirius2211@mail.ru</w:t>
      </w:r>
    </w:p>
    <w:p w:rsidR="005C66F6" w:rsidRPr="005C66F6" w:rsidRDefault="005C66F6" w:rsidP="005C66F6">
      <w:pPr>
        <w:pStyle w:val="a8"/>
        <w:rPr>
          <w:lang w:val="en-US"/>
        </w:rPr>
      </w:pPr>
      <w:r w:rsidRPr="005C66F6">
        <w:rPr>
          <w:spacing w:val="43"/>
          <w:lang w:val="en-US"/>
        </w:rPr>
        <w:t>Abstract</w:t>
      </w:r>
      <w:r w:rsidRPr="005C66F6">
        <w:rPr>
          <w:lang w:val="en-US"/>
        </w:rPr>
        <w:t xml:space="preserve">. In the context of unprecedented sanctions pressure, the breakdown of global cooperation ties and the technological blockade that began in 2022, the Russian economy faced a systemic challenge that affected all levels of its functioning. In these circumstances, ensuring economic security has become inextricably linked to achieving technological sovereignty – the ability to independently develop, produce, and implement critical technologies. The purpose of the study is to analyze the transformation of Russia’s economic security in the context of increasing external challenges and threats and to assess the effectiveness of measures to ensure technological sovereignty based on current macroeconomic, industry and innovation data. The results of the study show that, despite continued dependence on imports in sectors such as microelectronics, pharmaceuticals, and </w:t>
      </w:r>
      <w:r w:rsidRPr="005C66F6">
        <w:rPr>
          <w:lang w:val="en-US"/>
        </w:rPr>
        <w:lastRenderedPageBreak/>
        <w:t>aircraft manufacturing, Russia has been able to stabilize its economy through reorientation of foreign trade, import substitution in IT and energy, and the creation of its own financial and digital infrastructures. By 2024, the share of exports to the BRICS+ countries has exceeded 65 %, and domestic software production in the public sector has reached 85 %. At the same time, the share of high-tech industries in GDP remains at 8 %, which underscores the need for large-scale systemic reforms. In conclusion, it is noted that technological sovereignty has ceased to be a conceptual category and has become the practical basis of economic security. Its achievement requires not only accelerated import substitution, but also the formation of sustainable value chains within friendly integration associations, as well as deep modernization of the education system and scientific and technological development.</w:t>
      </w:r>
    </w:p>
    <w:p w:rsidR="005C66F6" w:rsidRPr="005C66F6" w:rsidRDefault="005C66F6" w:rsidP="005C66F6">
      <w:pPr>
        <w:pStyle w:val="a8"/>
        <w:rPr>
          <w:lang w:val="en-US"/>
        </w:rPr>
      </w:pPr>
      <w:r w:rsidRPr="005C66F6">
        <w:rPr>
          <w:spacing w:val="43"/>
          <w:lang w:val="en-US"/>
        </w:rPr>
        <w:t>Keywords</w:t>
      </w:r>
      <w:r w:rsidRPr="005C66F6">
        <w:rPr>
          <w:lang w:val="en-US"/>
        </w:rPr>
        <w:t>: economic security; technological sovereignty; external shocks; import substitution; digital transformation; sanctions; value chains; macroeconomic stability.</w:t>
      </w:r>
    </w:p>
    <w:p w:rsidR="005C66F6" w:rsidRPr="005C66F6" w:rsidRDefault="005C66F6" w:rsidP="005C66F6">
      <w:pPr>
        <w:pStyle w:val="ac"/>
        <w:rPr>
          <w:lang w:val="en-US"/>
        </w:rPr>
      </w:pPr>
      <w:r w:rsidRPr="005C66F6">
        <w:rPr>
          <w:spacing w:val="43"/>
          <w:lang w:val="en-US"/>
        </w:rPr>
        <w:t xml:space="preserve">For citation: </w:t>
      </w:r>
      <w:proofErr w:type="spellStart"/>
      <w:r w:rsidRPr="005C66F6">
        <w:rPr>
          <w:lang w:val="en-US"/>
        </w:rPr>
        <w:t>Paytayeva</w:t>
      </w:r>
      <w:proofErr w:type="spellEnd"/>
      <w:r w:rsidRPr="005C66F6">
        <w:rPr>
          <w:lang w:val="en-US"/>
        </w:rPr>
        <w:t xml:space="preserve"> K. T., </w:t>
      </w:r>
      <w:proofErr w:type="spellStart"/>
      <w:r w:rsidRPr="005C66F6">
        <w:rPr>
          <w:lang w:val="en-US"/>
        </w:rPr>
        <w:t>Omarov</w:t>
      </w:r>
      <w:proofErr w:type="spellEnd"/>
      <w:r w:rsidRPr="005C66F6">
        <w:rPr>
          <w:lang w:val="en-US"/>
        </w:rPr>
        <w:t xml:space="preserve"> Z. Z., </w:t>
      </w:r>
      <w:proofErr w:type="spellStart"/>
      <w:r w:rsidRPr="005C66F6">
        <w:rPr>
          <w:lang w:val="en-US"/>
        </w:rPr>
        <w:t>Sultanova</w:t>
      </w:r>
      <w:proofErr w:type="spellEnd"/>
      <w:r w:rsidRPr="005C66F6">
        <w:rPr>
          <w:lang w:val="en-US"/>
        </w:rPr>
        <w:t xml:space="preserve"> E. A. Technological sovereignty as the basis of Russia’s economic security in the context of a multi-vector geopolitical and technological confrontation. </w:t>
      </w:r>
      <w:proofErr w:type="gramStart"/>
      <w:r w:rsidRPr="005C66F6">
        <w:rPr>
          <w:i/>
          <w:iCs/>
          <w:lang w:val="en-US"/>
        </w:rPr>
        <w:t xml:space="preserve">Applied economic research, </w:t>
      </w:r>
      <w:r w:rsidRPr="005C66F6">
        <w:rPr>
          <w:lang w:val="en-US"/>
        </w:rPr>
        <w:t>2025, no.</w:t>
      </w:r>
      <w:proofErr w:type="gramEnd"/>
      <w:r w:rsidRPr="005C66F6">
        <w:rPr>
          <w:lang w:val="en-US"/>
        </w:rPr>
        <w:t xml:space="preserve"> S 2, pp. 75–82. </w:t>
      </w:r>
      <w:proofErr w:type="spellStart"/>
      <w:proofErr w:type="gramStart"/>
      <w:r w:rsidRPr="005C66F6">
        <w:rPr>
          <w:lang w:val="en-US"/>
        </w:rPr>
        <w:t>doi</w:t>
      </w:r>
      <w:proofErr w:type="spellEnd"/>
      <w:proofErr w:type="gramEnd"/>
      <w:r w:rsidRPr="005C66F6">
        <w:rPr>
          <w:lang w:val="en-US"/>
        </w:rPr>
        <w:t>: 10.47576/2949-1908.2025.9.9.009.</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332</w:t>
      </w:r>
    </w:p>
    <w:p w:rsidR="005C66F6" w:rsidRDefault="005C66F6" w:rsidP="005C66F6">
      <w:pPr>
        <w:pStyle w:val="doi"/>
      </w:pPr>
      <w:proofErr w:type="spellStart"/>
      <w:r>
        <w:t>doi</w:t>
      </w:r>
      <w:proofErr w:type="spellEnd"/>
      <w:r>
        <w:t>: 10.47576/2949-1908.2025.8.8.010</w:t>
      </w:r>
    </w:p>
    <w:p w:rsidR="005C66F6" w:rsidRDefault="005C66F6" w:rsidP="005C66F6">
      <w:pPr>
        <w:pStyle w:val="a5"/>
      </w:pPr>
      <w:r>
        <w:t xml:space="preserve">Анализ концепций общественного участия </w:t>
      </w:r>
      <w:r>
        <w:br/>
        <w:t>и модели взаимоотношений органов местного самоуправления и общественных организаций</w:t>
      </w:r>
    </w:p>
    <w:p w:rsidR="005C66F6" w:rsidRDefault="005C66F6" w:rsidP="005C66F6">
      <w:pPr>
        <w:pStyle w:val="a6"/>
      </w:pPr>
      <w:r>
        <w:t xml:space="preserve">Чепига Мария Сергеевна </w:t>
      </w:r>
    </w:p>
    <w:p w:rsidR="005C66F6" w:rsidRDefault="005C66F6" w:rsidP="005C66F6">
      <w:pPr>
        <w:pStyle w:val="a7"/>
      </w:pPr>
      <w:r>
        <w:t xml:space="preserve">Кубанский государственный аграрный университет </w:t>
      </w:r>
      <w:r>
        <w:br/>
        <w:t>имени И. А. Трубилина, Краснодар, Россия, ermolaevayaaa@gmail.com</w:t>
      </w:r>
    </w:p>
    <w:p w:rsidR="005C66F6" w:rsidRDefault="005C66F6" w:rsidP="005C66F6">
      <w:pPr>
        <w:pStyle w:val="a6"/>
      </w:pPr>
      <w:r>
        <w:t xml:space="preserve">Платонова Дарья Сергеевна </w:t>
      </w:r>
    </w:p>
    <w:p w:rsidR="005C66F6" w:rsidRDefault="005C66F6" w:rsidP="005C66F6">
      <w:pPr>
        <w:pStyle w:val="a7"/>
      </w:pPr>
      <w:r>
        <w:t xml:space="preserve">Кубанский государственный аграрный университет </w:t>
      </w:r>
      <w:r>
        <w:br/>
        <w:t>имени И. А. Трубилина, Краснодар, Россия, dashplat@mail.ru</w:t>
      </w:r>
    </w:p>
    <w:p w:rsidR="005C66F6" w:rsidRDefault="005C66F6" w:rsidP="005C66F6">
      <w:pPr>
        <w:pStyle w:val="a6"/>
      </w:pPr>
      <w:r>
        <w:t xml:space="preserve">Герасименко Дарья Александровна </w:t>
      </w:r>
    </w:p>
    <w:p w:rsidR="005C66F6" w:rsidRDefault="005C66F6" w:rsidP="005C66F6">
      <w:pPr>
        <w:pStyle w:val="a7"/>
      </w:pPr>
      <w:r>
        <w:t xml:space="preserve">Кубанский государственный аграрный университет имени </w:t>
      </w:r>
      <w:r>
        <w:br/>
        <w:t>И. А. Трубилина, Краснодар, Россия, daria.20.gerasimenko.20@mail.ru</w:t>
      </w:r>
    </w:p>
    <w:p w:rsidR="005C66F6" w:rsidRDefault="005C66F6" w:rsidP="005C66F6">
      <w:pPr>
        <w:pStyle w:val="a6"/>
      </w:pPr>
      <w:proofErr w:type="spellStart"/>
      <w:r>
        <w:t>Размадзе</w:t>
      </w:r>
      <w:proofErr w:type="spellEnd"/>
      <w:r>
        <w:t xml:space="preserve"> </w:t>
      </w:r>
      <w:proofErr w:type="spellStart"/>
      <w:r>
        <w:t>Лали</w:t>
      </w:r>
      <w:proofErr w:type="spellEnd"/>
      <w:r>
        <w:t xml:space="preserve"> Павловна </w:t>
      </w:r>
    </w:p>
    <w:p w:rsidR="005C66F6" w:rsidRDefault="005C66F6" w:rsidP="005C66F6">
      <w:pPr>
        <w:pStyle w:val="a7"/>
      </w:pPr>
      <w:r>
        <w:t xml:space="preserve">Кубанский государственный аграрный университет </w:t>
      </w:r>
      <w:r>
        <w:br/>
        <w:t>имени И. А. Трубилина, Краснодар, Россия, razmadze.lali14@gmail.com</w:t>
      </w:r>
    </w:p>
    <w:p w:rsidR="005C66F6" w:rsidRDefault="005C66F6" w:rsidP="005C66F6">
      <w:pPr>
        <w:pStyle w:val="a6"/>
      </w:pPr>
      <w:r>
        <w:t xml:space="preserve">Чаплин Владислав Валентинович </w:t>
      </w:r>
    </w:p>
    <w:p w:rsidR="005C66F6" w:rsidRDefault="005C66F6" w:rsidP="005C66F6">
      <w:pPr>
        <w:pStyle w:val="a7"/>
      </w:pPr>
      <w:r>
        <w:t xml:space="preserve">Кубанский государственный аграрный университет </w:t>
      </w:r>
      <w:r>
        <w:br/>
        <w:t>имени И. А. Трубилина, Краснодар, Россия, Vlados445@yandex.ru</w:t>
      </w:r>
    </w:p>
    <w:p w:rsidR="005C66F6" w:rsidRDefault="005C66F6" w:rsidP="005C66F6">
      <w:pPr>
        <w:pStyle w:val="a8"/>
      </w:pPr>
      <w:r>
        <w:rPr>
          <w:spacing w:val="43"/>
        </w:rPr>
        <w:t>Аннотация</w:t>
      </w:r>
      <w:r>
        <w:t xml:space="preserve">. Современное развитие государства невозможно без взаимодействия различных структур и достижения общих целей развития общества. Особенно важно данное взаимодействие на местах, где органы местного самоуправления и общественные организации являются ключевыми составляющими </w:t>
      </w:r>
      <w:r>
        <w:lastRenderedPageBreak/>
        <w:t>социально-экономического развития. В статье проводится анализ концепций общественного участия и модели взаимоотношений органов местного самоуправления и общественных организаций на современном этапе развития общества. Рассмотрены три основные концепции: консультативная, партнерская и инициативная, которые отражают различные уровни вовлеченности граждан в принятие решений. Выявляются основные проблемы, тормозящие взаимодействие рассматриваемых институтов, а также предлагается ряд решений по организации совместного участия органов местного самоуправления и общественных организаций в принятии эффективных решений социально-экономической направленности. Результаты исследования могут быть полезны ученым и специалистам в области региональной экономики и управления, а также студентам, изучающим вопросы взаимодействия рассматриваемых структур.</w:t>
      </w:r>
    </w:p>
    <w:p w:rsidR="005C66F6" w:rsidRDefault="005C66F6" w:rsidP="005C66F6">
      <w:pPr>
        <w:pStyle w:val="a8"/>
      </w:pPr>
      <w:proofErr w:type="gramStart"/>
      <w:r>
        <w:rPr>
          <w:spacing w:val="43"/>
        </w:rPr>
        <w:t>Ключевые слова:</w:t>
      </w:r>
      <w:r>
        <w:t xml:space="preserve"> концепция; модель; взаимоотношения; общественное участие; общество; органы местного самоуправления; общественные организации.</w:t>
      </w:r>
      <w:proofErr w:type="gramEnd"/>
    </w:p>
    <w:p w:rsidR="005C66F6" w:rsidRDefault="005C66F6" w:rsidP="005C66F6">
      <w:pPr>
        <w:pStyle w:val="a9"/>
      </w:pPr>
      <w:r>
        <w:rPr>
          <w:spacing w:val="43"/>
        </w:rPr>
        <w:t>Для цитирования:</w:t>
      </w:r>
      <w:r>
        <w:t xml:space="preserve"> Чепига М. С., Платонова Д. С., Герасименко Д. А., </w:t>
      </w:r>
      <w:proofErr w:type="spellStart"/>
      <w:r>
        <w:t>Размадзе</w:t>
      </w:r>
      <w:proofErr w:type="spellEnd"/>
      <w:r>
        <w:t xml:space="preserve"> Л. П., Чаплин В. В. Анализ концепций общественного участия и модели взаимоотношений органов местного самоуправления и общественных организаций // Прикладные экономические исследования. – 2025. – № S 2. – С. 83–89. </w:t>
      </w:r>
      <w:proofErr w:type="spellStart"/>
      <w:r>
        <w:t>doi</w:t>
      </w:r>
      <w:proofErr w:type="spellEnd"/>
      <w:r>
        <w:t>: 10.47576/2949-1908.2025.9.9.010.</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Analysis of concepts of public participation and models of relations between local governments and public organizations</w:t>
      </w:r>
    </w:p>
    <w:p w:rsidR="005C66F6" w:rsidRPr="005C66F6" w:rsidRDefault="005C66F6" w:rsidP="005C66F6">
      <w:pPr>
        <w:pStyle w:val="aa"/>
        <w:rPr>
          <w:lang w:val="en-US"/>
        </w:rPr>
      </w:pPr>
      <w:proofErr w:type="spellStart"/>
      <w:r w:rsidRPr="005C66F6">
        <w:rPr>
          <w:lang w:val="en-US"/>
        </w:rPr>
        <w:t>Chepiga</w:t>
      </w:r>
      <w:proofErr w:type="spellEnd"/>
      <w:r w:rsidRPr="005C66F6">
        <w:rPr>
          <w:lang w:val="en-US"/>
        </w:rPr>
        <w:t xml:space="preserve"> </w:t>
      </w:r>
      <w:proofErr w:type="spellStart"/>
      <w:r w:rsidRPr="005C66F6">
        <w:rPr>
          <w:lang w:val="en-US"/>
        </w:rPr>
        <w:t>Marita</w:t>
      </w:r>
      <w:proofErr w:type="spellEnd"/>
      <w:r w:rsidRPr="005C66F6">
        <w:rPr>
          <w:lang w:val="en-US"/>
        </w:rPr>
        <w:t xml:space="preserve"> S.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Trubilina</w:t>
      </w:r>
      <w:proofErr w:type="spellEnd"/>
      <w:r w:rsidRPr="005C66F6">
        <w:rPr>
          <w:lang w:val="en-US"/>
        </w:rPr>
        <w:t xml:space="preserve">, Krasnodar, Russia, </w:t>
      </w:r>
      <w:proofErr w:type="gramStart"/>
      <w:r w:rsidRPr="005C66F6">
        <w:rPr>
          <w:lang w:val="en-US"/>
        </w:rPr>
        <w:t>ermolaevayaaa@gmail.com</w:t>
      </w:r>
      <w:proofErr w:type="gramEnd"/>
    </w:p>
    <w:p w:rsidR="005C66F6" w:rsidRPr="005C66F6" w:rsidRDefault="005C66F6" w:rsidP="005C66F6">
      <w:pPr>
        <w:pStyle w:val="aa"/>
        <w:rPr>
          <w:lang w:val="en-US"/>
        </w:rPr>
      </w:pPr>
      <w:proofErr w:type="spellStart"/>
      <w:r w:rsidRPr="005C66F6">
        <w:rPr>
          <w:lang w:val="en-US"/>
        </w:rPr>
        <w:t>Platonova</w:t>
      </w:r>
      <w:proofErr w:type="spellEnd"/>
      <w:r w:rsidRPr="005C66F6">
        <w:rPr>
          <w:lang w:val="en-US"/>
        </w:rPr>
        <w:t xml:space="preserve"> Darya S.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Trubilina</w:t>
      </w:r>
      <w:proofErr w:type="spellEnd"/>
      <w:r w:rsidRPr="005C66F6">
        <w:rPr>
          <w:lang w:val="en-US"/>
        </w:rPr>
        <w:t xml:space="preserve">, Krasnodar, Russia, </w:t>
      </w:r>
      <w:proofErr w:type="gramStart"/>
      <w:r w:rsidRPr="005C66F6">
        <w:rPr>
          <w:lang w:val="en-US"/>
        </w:rPr>
        <w:t>dashplat@mail.ru</w:t>
      </w:r>
      <w:proofErr w:type="gramEnd"/>
    </w:p>
    <w:p w:rsidR="005C66F6" w:rsidRPr="005C66F6" w:rsidRDefault="005C66F6" w:rsidP="005C66F6">
      <w:pPr>
        <w:pStyle w:val="aa"/>
        <w:rPr>
          <w:lang w:val="en-US"/>
        </w:rPr>
      </w:pPr>
      <w:proofErr w:type="spellStart"/>
      <w:proofErr w:type="gramStart"/>
      <w:r w:rsidRPr="005C66F6">
        <w:rPr>
          <w:lang w:val="en-US"/>
        </w:rPr>
        <w:t>Gerasimenko</w:t>
      </w:r>
      <w:proofErr w:type="spellEnd"/>
      <w:r w:rsidRPr="005C66F6">
        <w:rPr>
          <w:lang w:val="en-US"/>
        </w:rPr>
        <w:t xml:space="preserve"> Darya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Trubilina</w:t>
      </w:r>
      <w:proofErr w:type="spellEnd"/>
      <w:r w:rsidRPr="005C66F6">
        <w:rPr>
          <w:lang w:val="en-US"/>
        </w:rPr>
        <w:t xml:space="preserve">, Krasnodar, Russia, </w:t>
      </w:r>
      <w:proofErr w:type="gramStart"/>
      <w:r w:rsidRPr="005C66F6">
        <w:rPr>
          <w:lang w:val="en-US"/>
        </w:rPr>
        <w:t>daria.20.gerasimenko.20@mail.ru</w:t>
      </w:r>
      <w:proofErr w:type="gramEnd"/>
    </w:p>
    <w:p w:rsidR="005C66F6" w:rsidRPr="005C66F6" w:rsidRDefault="005C66F6" w:rsidP="005C66F6">
      <w:pPr>
        <w:pStyle w:val="aa"/>
        <w:rPr>
          <w:lang w:val="en-US"/>
        </w:rPr>
      </w:pPr>
      <w:proofErr w:type="spellStart"/>
      <w:r w:rsidRPr="005C66F6">
        <w:rPr>
          <w:lang w:val="en-US"/>
        </w:rPr>
        <w:t>Razmadze</w:t>
      </w:r>
      <w:proofErr w:type="spellEnd"/>
      <w:r w:rsidRPr="005C66F6">
        <w:rPr>
          <w:lang w:val="en-US"/>
        </w:rPr>
        <w:t xml:space="preserve"> </w:t>
      </w:r>
      <w:proofErr w:type="spellStart"/>
      <w:r w:rsidRPr="005C66F6">
        <w:rPr>
          <w:lang w:val="en-US"/>
        </w:rPr>
        <w:t>Lali</w:t>
      </w:r>
      <w:proofErr w:type="spellEnd"/>
      <w:r w:rsidRPr="005C66F6">
        <w:rPr>
          <w:lang w:val="en-US"/>
        </w:rPr>
        <w:t xml:space="preserve"> P.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Trubilina</w:t>
      </w:r>
      <w:proofErr w:type="spellEnd"/>
      <w:r w:rsidRPr="005C66F6">
        <w:rPr>
          <w:lang w:val="en-US"/>
        </w:rPr>
        <w:t xml:space="preserve">, Krasnodar, Russia, </w:t>
      </w:r>
      <w:proofErr w:type="gramStart"/>
      <w:r w:rsidRPr="005C66F6">
        <w:rPr>
          <w:lang w:val="en-US"/>
        </w:rPr>
        <w:t>razmadze.lali14@gmail.com</w:t>
      </w:r>
      <w:proofErr w:type="gramEnd"/>
    </w:p>
    <w:p w:rsidR="005C66F6" w:rsidRPr="005C66F6" w:rsidRDefault="005C66F6" w:rsidP="005C66F6">
      <w:pPr>
        <w:pStyle w:val="aa"/>
        <w:rPr>
          <w:lang w:val="en-US"/>
        </w:rPr>
      </w:pPr>
      <w:r w:rsidRPr="005C66F6">
        <w:rPr>
          <w:lang w:val="en-US"/>
        </w:rPr>
        <w:t xml:space="preserve">Chaplin </w:t>
      </w:r>
      <w:proofErr w:type="spellStart"/>
      <w:r w:rsidRPr="005C66F6">
        <w:rPr>
          <w:lang w:val="en-US"/>
        </w:rPr>
        <w:t>Vladislav</w:t>
      </w:r>
      <w:proofErr w:type="spellEnd"/>
      <w:r w:rsidRPr="005C66F6">
        <w:rPr>
          <w:lang w:val="en-US"/>
        </w:rPr>
        <w:t xml:space="preserve"> V.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Trubilina</w:t>
      </w:r>
      <w:proofErr w:type="spellEnd"/>
      <w:r w:rsidRPr="005C66F6">
        <w:rPr>
          <w:lang w:val="en-US"/>
        </w:rPr>
        <w:t xml:space="preserve">, Krasnodar, Russia, </w:t>
      </w:r>
      <w:proofErr w:type="gramStart"/>
      <w:r w:rsidRPr="005C66F6">
        <w:rPr>
          <w:lang w:val="en-US"/>
        </w:rPr>
        <w:t>Vlados445@yandex.ru</w:t>
      </w:r>
      <w:proofErr w:type="gramEnd"/>
    </w:p>
    <w:p w:rsidR="005C66F6" w:rsidRPr="005C66F6" w:rsidRDefault="005C66F6" w:rsidP="005C66F6">
      <w:pPr>
        <w:pStyle w:val="a8"/>
        <w:rPr>
          <w:lang w:val="en-US"/>
        </w:rPr>
      </w:pPr>
      <w:r w:rsidRPr="005C66F6">
        <w:rPr>
          <w:spacing w:val="43"/>
          <w:lang w:val="en-US"/>
        </w:rPr>
        <w:t>Abstract</w:t>
      </w:r>
      <w:r w:rsidRPr="005C66F6">
        <w:rPr>
          <w:lang w:val="en-US"/>
        </w:rPr>
        <w:t xml:space="preserve">. The modern development of the state is impossible without the interaction of various structures and the achievement of common goals for the development of society. This interaction is especially important on the ground, where local governments and public organizations are key components of socio-economic development. The article analyzes the </w:t>
      </w:r>
      <w:r w:rsidRPr="005C66F6">
        <w:rPr>
          <w:lang w:val="en-US"/>
        </w:rPr>
        <w:lastRenderedPageBreak/>
        <w:t>concepts of public participation and the model of relations between local governments and public organizations at the current stage of society’s development. In particular, three main concepts were considered: advisory, partnership and initiative, which reflect different levels of citizen involvement in decision-making. The study also identifies the main problems hindering the interaction of the institutions under consideration, and also suggests a number of solutions for organizing the joint participation of local governments and public organizations in making effective socio-economic decisions. The obtained research results can be useful to scientists and specialists in the field of regional economics and management, as well as students studying the issues of interaction between the structures under consideration.</w:t>
      </w:r>
    </w:p>
    <w:p w:rsidR="005C66F6" w:rsidRPr="005C66F6" w:rsidRDefault="005C66F6" w:rsidP="005C66F6">
      <w:pPr>
        <w:pStyle w:val="a8"/>
        <w:rPr>
          <w:lang w:val="en-US"/>
        </w:rPr>
      </w:pPr>
      <w:r w:rsidRPr="005C66F6">
        <w:rPr>
          <w:spacing w:val="43"/>
          <w:lang w:val="en-US"/>
        </w:rPr>
        <w:t>Keywords</w:t>
      </w:r>
      <w:r w:rsidRPr="005C66F6">
        <w:rPr>
          <w:lang w:val="en-US"/>
        </w:rPr>
        <w:t>: concept; model; relationships; public participation; society; local governments; public organizations.</w:t>
      </w:r>
    </w:p>
    <w:p w:rsidR="005C66F6" w:rsidRPr="005C66F6" w:rsidRDefault="005C66F6" w:rsidP="005C66F6">
      <w:pPr>
        <w:pStyle w:val="ac"/>
        <w:rPr>
          <w:lang w:val="en-US"/>
        </w:rPr>
      </w:pPr>
      <w:r w:rsidRPr="005C66F6">
        <w:rPr>
          <w:spacing w:val="43"/>
          <w:lang w:val="en-US"/>
        </w:rPr>
        <w:t>For citation:</w:t>
      </w:r>
      <w:r w:rsidRPr="005C66F6">
        <w:rPr>
          <w:lang w:val="en-US"/>
        </w:rPr>
        <w:t xml:space="preserve"> </w:t>
      </w:r>
      <w:proofErr w:type="spellStart"/>
      <w:r w:rsidRPr="005C66F6">
        <w:rPr>
          <w:lang w:val="en-US"/>
        </w:rPr>
        <w:t>Chepiga</w:t>
      </w:r>
      <w:proofErr w:type="spellEnd"/>
      <w:r w:rsidRPr="005C66F6">
        <w:rPr>
          <w:lang w:val="en-US"/>
        </w:rPr>
        <w:t xml:space="preserve"> M. S., </w:t>
      </w:r>
      <w:proofErr w:type="spellStart"/>
      <w:r w:rsidRPr="005C66F6">
        <w:rPr>
          <w:lang w:val="en-US"/>
        </w:rPr>
        <w:t>Platonova</w:t>
      </w:r>
      <w:proofErr w:type="spellEnd"/>
      <w:r w:rsidRPr="005C66F6">
        <w:rPr>
          <w:lang w:val="en-US"/>
        </w:rPr>
        <w:t xml:space="preserve"> D. S., </w:t>
      </w:r>
      <w:proofErr w:type="spellStart"/>
      <w:r w:rsidRPr="005C66F6">
        <w:rPr>
          <w:lang w:val="en-US"/>
        </w:rPr>
        <w:t>Gerasimenko</w:t>
      </w:r>
      <w:proofErr w:type="spellEnd"/>
      <w:r w:rsidRPr="005C66F6">
        <w:rPr>
          <w:lang w:val="en-US"/>
        </w:rPr>
        <w:t xml:space="preserve"> D. A., </w:t>
      </w:r>
      <w:proofErr w:type="spellStart"/>
      <w:r w:rsidRPr="005C66F6">
        <w:rPr>
          <w:lang w:val="en-US"/>
        </w:rPr>
        <w:t>Razmadze</w:t>
      </w:r>
      <w:proofErr w:type="spellEnd"/>
      <w:r w:rsidRPr="005C66F6">
        <w:rPr>
          <w:lang w:val="en-US"/>
        </w:rPr>
        <w:t xml:space="preserve"> L. P., Chaplin V. V. Analysis of concepts of public participation and models of relations between local governments and public organizations. </w:t>
      </w:r>
      <w:proofErr w:type="gramStart"/>
      <w:r w:rsidRPr="005C66F6">
        <w:rPr>
          <w:i/>
          <w:iCs/>
          <w:lang w:val="en-US"/>
        </w:rPr>
        <w:t xml:space="preserve">Applied economic research, </w:t>
      </w:r>
      <w:r w:rsidRPr="005C66F6">
        <w:rPr>
          <w:lang w:val="en-US"/>
        </w:rPr>
        <w:t>2025, no.</w:t>
      </w:r>
      <w:proofErr w:type="gramEnd"/>
      <w:r w:rsidRPr="005C66F6">
        <w:rPr>
          <w:lang w:val="en-US"/>
        </w:rPr>
        <w:t xml:space="preserve"> S 2, pp. 83–89. </w:t>
      </w:r>
      <w:proofErr w:type="spellStart"/>
      <w:proofErr w:type="gramStart"/>
      <w:r w:rsidRPr="005C66F6">
        <w:rPr>
          <w:lang w:val="en-US"/>
        </w:rPr>
        <w:t>doi</w:t>
      </w:r>
      <w:proofErr w:type="spellEnd"/>
      <w:proofErr w:type="gramEnd"/>
      <w:r w:rsidRPr="005C66F6">
        <w:rPr>
          <w:lang w:val="en-US"/>
        </w:rPr>
        <w:t>: 10.47576/2949-1908.2025.9.9.010.</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336</w:t>
      </w:r>
    </w:p>
    <w:p w:rsidR="005C66F6" w:rsidRDefault="005C66F6" w:rsidP="005C66F6">
      <w:pPr>
        <w:pStyle w:val="doi"/>
      </w:pPr>
      <w:proofErr w:type="spellStart"/>
      <w:r>
        <w:t>doi</w:t>
      </w:r>
      <w:proofErr w:type="spellEnd"/>
      <w:r>
        <w:t>: 10.47576/2949-1908.2025.8.8.011</w:t>
      </w:r>
    </w:p>
    <w:p w:rsidR="005C66F6" w:rsidRDefault="005C66F6" w:rsidP="005C66F6">
      <w:pPr>
        <w:pStyle w:val="a5"/>
      </w:pPr>
      <w:r>
        <w:t xml:space="preserve">Налоговая оптимизация в IT-компаниях </w:t>
      </w:r>
      <w:r>
        <w:br/>
        <w:t>в условиях применения специальных режимов налогообложения</w:t>
      </w:r>
    </w:p>
    <w:p w:rsidR="005C66F6" w:rsidRDefault="005C66F6" w:rsidP="005C66F6">
      <w:pPr>
        <w:pStyle w:val="a6"/>
      </w:pPr>
      <w:proofErr w:type="spellStart"/>
      <w:r>
        <w:t>Калинская</w:t>
      </w:r>
      <w:proofErr w:type="spellEnd"/>
      <w:r>
        <w:t xml:space="preserve"> М. В. </w:t>
      </w:r>
    </w:p>
    <w:p w:rsidR="005C66F6" w:rsidRDefault="005C66F6" w:rsidP="005C66F6">
      <w:pPr>
        <w:pStyle w:val="a7"/>
      </w:pPr>
      <w:r>
        <w:t xml:space="preserve">Кубанский государственный аграрный университет </w:t>
      </w:r>
      <w:r>
        <w:br/>
        <w:t>имени И. Т. Трубилина, Краснодар, Россия, marina_888@list.ru</w:t>
      </w:r>
    </w:p>
    <w:p w:rsidR="005C66F6" w:rsidRDefault="005C66F6" w:rsidP="005C66F6">
      <w:pPr>
        <w:pStyle w:val="a6"/>
      </w:pPr>
      <w:r>
        <w:t xml:space="preserve">Анисимова Е. В. </w:t>
      </w:r>
    </w:p>
    <w:p w:rsidR="005C66F6" w:rsidRDefault="005C66F6" w:rsidP="005C66F6">
      <w:pPr>
        <w:pStyle w:val="a7"/>
      </w:pPr>
      <w:r>
        <w:t xml:space="preserve">Кубанский государственный аграрный университет имени </w:t>
      </w:r>
      <w:r>
        <w:br/>
        <w:t>И. А. Трубилина, Краснодар, Россия, anisimova.ekaterina.201204@mail.ru</w:t>
      </w:r>
    </w:p>
    <w:p w:rsidR="005C66F6" w:rsidRDefault="005C66F6" w:rsidP="005C66F6">
      <w:pPr>
        <w:pStyle w:val="a6"/>
      </w:pPr>
      <w:proofErr w:type="spellStart"/>
      <w:r>
        <w:t>Табараева</w:t>
      </w:r>
      <w:proofErr w:type="spellEnd"/>
      <w:r>
        <w:t xml:space="preserve"> З. М. </w:t>
      </w:r>
    </w:p>
    <w:p w:rsidR="005C66F6" w:rsidRDefault="005C66F6" w:rsidP="005C66F6">
      <w:pPr>
        <w:pStyle w:val="a7"/>
      </w:pPr>
      <w:r>
        <w:t xml:space="preserve">Кубанский государственный аграрный университет </w:t>
      </w:r>
      <w:r>
        <w:br/>
        <w:t>имени И. А. Трубилина, Краснодар, Россия, tabaraevaziyarat@mail.ru</w:t>
      </w:r>
    </w:p>
    <w:p w:rsidR="005C66F6" w:rsidRDefault="005C66F6" w:rsidP="005C66F6">
      <w:pPr>
        <w:pStyle w:val="a6"/>
      </w:pPr>
      <w:r>
        <w:t xml:space="preserve">Шульц С. А. </w:t>
      </w:r>
    </w:p>
    <w:p w:rsidR="005C66F6" w:rsidRDefault="005C66F6" w:rsidP="005C66F6">
      <w:pPr>
        <w:pStyle w:val="a7"/>
      </w:pPr>
      <w:r>
        <w:t xml:space="preserve">Кубанский государственный аграрный университет </w:t>
      </w:r>
      <w:r>
        <w:br/>
        <w:t>имени И. А. Трубилина, Краснодар, Россия, schultz04.04@mail.ru</w:t>
      </w:r>
    </w:p>
    <w:p w:rsidR="005C66F6" w:rsidRDefault="005C66F6" w:rsidP="005C66F6">
      <w:pPr>
        <w:pStyle w:val="a8"/>
      </w:pPr>
      <w:r>
        <w:rPr>
          <w:spacing w:val="43"/>
        </w:rPr>
        <w:t>Аннотация</w:t>
      </w:r>
      <w:r>
        <w:t>. В условиях цифрового совершенствования экономики и признания IT-отрасли стратегическим вектором развития вопросы финансовой эффективности, в том числе законного уменьшения фискальной нагрузки, выходят на первый план. Целью исследования является разработка комплексной модели налоговой оптимизации для компаний сектора информационных технологий, адаптированной к особенностям применения специальных налоговых режимов. Проведен сравнительный анализ эффективности использования упрощенной системы налогообложения (УСН) и режима для ИТ-компаний (освобождение от НДС и пониженные страховые взносы). На основе системного подхода и экономико-</w:t>
      </w:r>
      <w:r>
        <w:lastRenderedPageBreak/>
        <w:t>математического моделирования выделяются противоречия и узкие места в отечественном законодательстве, препятствующие полноценной реализации предпочтений. Научная новизна заключается в классификации возможных законных стратегий поведения исследуемых организаций в зависимости от стадии жизненного цикла IT-компании и ее операционной модели (разработка ПО, аутсорсинг). Практическая значимость работы подтверждена проверкой предложенной модели, результаты которой демонстрируют потенциал для снижения совокупной налоговой нагрузки до 15-25 % при сохранении полной легальности.</w:t>
      </w:r>
    </w:p>
    <w:p w:rsidR="005C66F6" w:rsidRDefault="005C66F6" w:rsidP="005C66F6">
      <w:pPr>
        <w:pStyle w:val="a8"/>
      </w:pPr>
      <w:r>
        <w:rPr>
          <w:spacing w:val="43"/>
        </w:rPr>
        <w:t>Ключевые слова:</w:t>
      </w:r>
      <w:r>
        <w:t xml:space="preserve"> налоговая оптимизация; IT-компании; специальные налоговые режимы; страховые взносы; налоговое планирование; финансовая эффективность; государственная поддержка IT-отрасли.</w:t>
      </w:r>
    </w:p>
    <w:p w:rsidR="005C66F6" w:rsidRDefault="005C66F6" w:rsidP="005C66F6">
      <w:pPr>
        <w:pStyle w:val="a9"/>
      </w:pPr>
      <w:r>
        <w:rPr>
          <w:spacing w:val="43"/>
        </w:rPr>
        <w:t>Для цитирования:</w:t>
      </w:r>
      <w:r>
        <w:t xml:space="preserve"> </w:t>
      </w:r>
      <w:proofErr w:type="spellStart"/>
      <w:r>
        <w:t>Калинская</w:t>
      </w:r>
      <w:proofErr w:type="spellEnd"/>
      <w:r>
        <w:t xml:space="preserve"> М. В., Анисимова Е. В., </w:t>
      </w:r>
      <w:proofErr w:type="spellStart"/>
      <w:r>
        <w:t>Табараева</w:t>
      </w:r>
      <w:proofErr w:type="spellEnd"/>
      <w:r>
        <w:t xml:space="preserve"> З. М., Шульц С. А. Налоговая оптимизация в IT-компаниях в условиях применения специальных режимов налогообложения // Прикладные экономические исследования. – 2025. – № S 2. – С. 90–96. </w:t>
      </w:r>
      <w:proofErr w:type="spellStart"/>
      <w:r>
        <w:t>doi</w:t>
      </w:r>
      <w:proofErr w:type="spellEnd"/>
      <w:r>
        <w:t>: 10.47576/2949-1908.2025.9.9.011.</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Tax optimization in IT companies under special tax regimes</w:t>
      </w:r>
    </w:p>
    <w:p w:rsidR="005C66F6" w:rsidRPr="005C66F6" w:rsidRDefault="005C66F6" w:rsidP="005C66F6">
      <w:pPr>
        <w:pStyle w:val="aa"/>
        <w:rPr>
          <w:lang w:val="en-US"/>
        </w:rPr>
      </w:pPr>
      <w:proofErr w:type="spellStart"/>
      <w:r w:rsidRPr="005C66F6">
        <w:rPr>
          <w:lang w:val="en-US"/>
        </w:rPr>
        <w:t>Kalinskaya</w:t>
      </w:r>
      <w:proofErr w:type="spellEnd"/>
      <w:r w:rsidRPr="005C66F6">
        <w:rPr>
          <w:lang w:val="en-US"/>
        </w:rPr>
        <w:t xml:space="preserve"> M. V. </w:t>
      </w:r>
    </w:p>
    <w:p w:rsidR="005C66F6" w:rsidRPr="005C66F6" w:rsidRDefault="005C66F6" w:rsidP="005C66F6">
      <w:pPr>
        <w:pStyle w:val="ab"/>
        <w:rPr>
          <w:lang w:val="en-US"/>
        </w:rPr>
      </w:pPr>
      <w:r w:rsidRPr="005C66F6">
        <w:rPr>
          <w:lang w:val="en-US"/>
        </w:rPr>
        <w:t xml:space="preserve">Kuban State Agrarian University named after I. T. </w:t>
      </w:r>
      <w:proofErr w:type="spellStart"/>
      <w:r w:rsidRPr="005C66F6">
        <w:rPr>
          <w:lang w:val="en-US"/>
        </w:rPr>
        <w:t>Trubilin</w:t>
      </w:r>
      <w:proofErr w:type="spellEnd"/>
      <w:r w:rsidRPr="005C66F6">
        <w:rPr>
          <w:lang w:val="en-US"/>
        </w:rPr>
        <w:t xml:space="preserve">, Krasnodar, Russia, </w:t>
      </w:r>
      <w:proofErr w:type="gramStart"/>
      <w:r w:rsidRPr="005C66F6">
        <w:rPr>
          <w:lang w:val="en-US"/>
        </w:rPr>
        <w:t>marina</w:t>
      </w:r>
      <w:proofErr w:type="gramEnd"/>
      <w:r w:rsidRPr="005C66F6">
        <w:rPr>
          <w:lang w:val="en-US"/>
        </w:rPr>
        <w:t>_888@list.ru</w:t>
      </w:r>
    </w:p>
    <w:p w:rsidR="005C66F6" w:rsidRPr="005C66F6" w:rsidRDefault="005C66F6" w:rsidP="005C66F6">
      <w:pPr>
        <w:pStyle w:val="aa"/>
        <w:rPr>
          <w:lang w:val="en-US"/>
        </w:rPr>
      </w:pPr>
      <w:proofErr w:type="spellStart"/>
      <w:r w:rsidRPr="005C66F6">
        <w:rPr>
          <w:lang w:val="en-US"/>
        </w:rPr>
        <w:t>Anisimova</w:t>
      </w:r>
      <w:proofErr w:type="spellEnd"/>
      <w:r w:rsidRPr="005C66F6">
        <w:rPr>
          <w:lang w:val="en-US"/>
        </w:rPr>
        <w:t xml:space="preserve"> E. V.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Trubilina</w:t>
      </w:r>
      <w:proofErr w:type="spellEnd"/>
      <w:r w:rsidRPr="005C66F6">
        <w:rPr>
          <w:lang w:val="en-US"/>
        </w:rPr>
        <w:t xml:space="preserve">, Krasnodar, Russia, </w:t>
      </w:r>
      <w:proofErr w:type="gramStart"/>
      <w:r w:rsidRPr="005C66F6">
        <w:rPr>
          <w:lang w:val="en-US"/>
        </w:rPr>
        <w:t>anisimova.ekaterina.201204@mail.ru</w:t>
      </w:r>
      <w:proofErr w:type="gramEnd"/>
    </w:p>
    <w:p w:rsidR="005C66F6" w:rsidRPr="005C66F6" w:rsidRDefault="005C66F6" w:rsidP="005C66F6">
      <w:pPr>
        <w:pStyle w:val="aa"/>
        <w:rPr>
          <w:lang w:val="en-US"/>
        </w:rPr>
      </w:pPr>
      <w:proofErr w:type="spellStart"/>
      <w:r w:rsidRPr="005C66F6">
        <w:rPr>
          <w:lang w:val="en-US"/>
        </w:rPr>
        <w:t>Tabarayeva</w:t>
      </w:r>
      <w:proofErr w:type="spellEnd"/>
      <w:r w:rsidRPr="005C66F6">
        <w:rPr>
          <w:lang w:val="en-US"/>
        </w:rPr>
        <w:t xml:space="preserve"> Z. M.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w:t>
      </w:r>
      <w:proofErr w:type="spellEnd"/>
      <w:r w:rsidRPr="005C66F6">
        <w:rPr>
          <w:lang w:val="en-US"/>
        </w:rPr>
        <w:t xml:space="preserve">, Krasnodar, Russia, </w:t>
      </w:r>
      <w:proofErr w:type="gramStart"/>
      <w:r w:rsidRPr="005C66F6">
        <w:rPr>
          <w:lang w:val="en-US"/>
        </w:rPr>
        <w:t>tabaraevaziyarat@mail.ru</w:t>
      </w:r>
      <w:proofErr w:type="gramEnd"/>
    </w:p>
    <w:p w:rsidR="005C66F6" w:rsidRPr="005C66F6" w:rsidRDefault="005C66F6" w:rsidP="005C66F6">
      <w:pPr>
        <w:pStyle w:val="aa"/>
        <w:rPr>
          <w:lang w:val="en-US"/>
        </w:rPr>
      </w:pPr>
      <w:proofErr w:type="spellStart"/>
      <w:r w:rsidRPr="005C66F6">
        <w:rPr>
          <w:lang w:val="en-US"/>
        </w:rPr>
        <w:t>Shults</w:t>
      </w:r>
      <w:proofErr w:type="spellEnd"/>
      <w:r w:rsidRPr="005C66F6">
        <w:rPr>
          <w:lang w:val="en-US"/>
        </w:rPr>
        <w:t xml:space="preserve"> S. A. </w:t>
      </w:r>
    </w:p>
    <w:p w:rsidR="005C66F6" w:rsidRPr="005C66F6" w:rsidRDefault="005C66F6" w:rsidP="005C66F6">
      <w:pPr>
        <w:pStyle w:val="ab"/>
        <w:rPr>
          <w:lang w:val="en-US"/>
        </w:rPr>
      </w:pPr>
      <w:r w:rsidRPr="005C66F6">
        <w:rPr>
          <w:lang w:val="en-US"/>
        </w:rPr>
        <w:t xml:space="preserve">Kuban State Agrarian University named after I. A. </w:t>
      </w:r>
      <w:proofErr w:type="spellStart"/>
      <w:r w:rsidRPr="005C66F6">
        <w:rPr>
          <w:lang w:val="en-US"/>
        </w:rPr>
        <w:t>Trubilin</w:t>
      </w:r>
      <w:proofErr w:type="spellEnd"/>
      <w:r w:rsidRPr="005C66F6">
        <w:rPr>
          <w:lang w:val="en-US"/>
        </w:rPr>
        <w:t xml:space="preserve">, Krasnodar, Russia, </w:t>
      </w:r>
      <w:proofErr w:type="gramStart"/>
      <w:r w:rsidRPr="005C66F6">
        <w:rPr>
          <w:lang w:val="en-US"/>
        </w:rPr>
        <w:t>schultz04.04@mail.ru</w:t>
      </w:r>
      <w:proofErr w:type="gramEnd"/>
    </w:p>
    <w:p w:rsidR="005C66F6" w:rsidRPr="005C66F6" w:rsidRDefault="005C66F6" w:rsidP="005C66F6">
      <w:pPr>
        <w:pStyle w:val="a8"/>
        <w:rPr>
          <w:lang w:val="en-US"/>
        </w:rPr>
      </w:pPr>
      <w:r w:rsidRPr="005C66F6">
        <w:rPr>
          <w:spacing w:val="43"/>
          <w:lang w:val="en-US"/>
        </w:rPr>
        <w:t>Abstract</w:t>
      </w:r>
      <w:r w:rsidRPr="005C66F6">
        <w:rPr>
          <w:lang w:val="en-US"/>
        </w:rPr>
        <w:t xml:space="preserve">. In the context of the digital transformation of the economy and the recognition of the IT sector as a strategic vector for development, issues of financial efficiency, including the legitimate minimization of the fiscal burden, are becoming paramount. The aim of this study is to develop a comprehensive tax optimization model for companies in the information technology sector, tailored to the specifics of applying special tax regimes. The paper provides a comparative analysis of the effectiveness of using the simplified taxation system (STS) and the dedicated regime for IT companies (VAT exemption and reduced insurance premiums). Using a systems approach and economic-mathematical modeling, the study identifies systemic contradictions and “bottlenecks” in the domestic legislation that hinder the full realization of these preferences. The scientific novelty of the research lies in the classification of optimization strategies depending on the stage of the IT </w:t>
      </w:r>
      <w:proofErr w:type="gramStart"/>
      <w:r w:rsidRPr="005C66F6">
        <w:rPr>
          <w:lang w:val="en-US"/>
        </w:rPr>
        <w:t>company’s</w:t>
      </w:r>
      <w:proofErr w:type="gramEnd"/>
      <w:r w:rsidRPr="005C66F6">
        <w:rPr>
          <w:lang w:val="en-US"/>
        </w:rPr>
        <w:t xml:space="preserve"> life cycle and its operational model (software development, outsourcing). The practical significance of the work is confirmed by testing the proposed </w:t>
      </w:r>
      <w:r w:rsidRPr="005C66F6">
        <w:rPr>
          <w:lang w:val="en-US"/>
        </w:rPr>
        <w:lastRenderedPageBreak/>
        <w:t>model, the results of which demonstrate the potential for reducing the total tax burden by 15-25 % while maintaining full legitimacy.</w:t>
      </w:r>
    </w:p>
    <w:p w:rsidR="005C66F6" w:rsidRPr="005C66F6" w:rsidRDefault="005C66F6" w:rsidP="005C66F6">
      <w:pPr>
        <w:pStyle w:val="a8"/>
        <w:rPr>
          <w:lang w:val="en-US"/>
        </w:rPr>
      </w:pPr>
      <w:r w:rsidRPr="005C66F6">
        <w:rPr>
          <w:spacing w:val="43"/>
          <w:lang w:val="en-US"/>
        </w:rPr>
        <w:t>Keywords</w:t>
      </w:r>
      <w:r w:rsidRPr="005C66F6">
        <w:rPr>
          <w:lang w:val="en-US"/>
        </w:rPr>
        <w:t>: tax optimization; IT companies; special tax regimes; insurance premiums; tax planning; financial efficiency; state support for the IT industry.</w:t>
      </w:r>
    </w:p>
    <w:p w:rsidR="005C66F6" w:rsidRPr="005C66F6" w:rsidRDefault="005C66F6" w:rsidP="005C66F6">
      <w:pPr>
        <w:pStyle w:val="ac"/>
        <w:rPr>
          <w:lang w:val="en-US"/>
        </w:rPr>
      </w:pPr>
      <w:r w:rsidRPr="005C66F6">
        <w:rPr>
          <w:spacing w:val="43"/>
          <w:lang w:val="en-US"/>
        </w:rPr>
        <w:t>For citation:</w:t>
      </w:r>
      <w:r w:rsidRPr="005C66F6">
        <w:rPr>
          <w:lang w:val="en-US"/>
        </w:rPr>
        <w:t xml:space="preserve"> </w:t>
      </w:r>
      <w:proofErr w:type="spellStart"/>
      <w:r w:rsidRPr="005C66F6">
        <w:rPr>
          <w:lang w:val="en-US"/>
        </w:rPr>
        <w:t>Kalinskaya</w:t>
      </w:r>
      <w:proofErr w:type="spellEnd"/>
      <w:r w:rsidRPr="005C66F6">
        <w:rPr>
          <w:lang w:val="en-US"/>
        </w:rPr>
        <w:t xml:space="preserve"> M. V. </w:t>
      </w:r>
      <w:proofErr w:type="spellStart"/>
      <w:r w:rsidRPr="005C66F6">
        <w:rPr>
          <w:lang w:val="en-US"/>
        </w:rPr>
        <w:t>Anisimova</w:t>
      </w:r>
      <w:proofErr w:type="spellEnd"/>
      <w:r w:rsidRPr="005C66F6">
        <w:rPr>
          <w:lang w:val="en-US"/>
        </w:rPr>
        <w:t xml:space="preserve"> E. V. </w:t>
      </w:r>
      <w:proofErr w:type="spellStart"/>
      <w:r w:rsidRPr="005C66F6">
        <w:rPr>
          <w:lang w:val="en-US"/>
        </w:rPr>
        <w:t>Tabarayeva</w:t>
      </w:r>
      <w:proofErr w:type="spellEnd"/>
      <w:r w:rsidRPr="005C66F6">
        <w:rPr>
          <w:lang w:val="en-US"/>
        </w:rPr>
        <w:t xml:space="preserve"> Z. M. </w:t>
      </w:r>
      <w:proofErr w:type="spellStart"/>
      <w:r w:rsidRPr="005C66F6">
        <w:rPr>
          <w:lang w:val="en-US"/>
        </w:rPr>
        <w:t>Shults</w:t>
      </w:r>
      <w:proofErr w:type="spellEnd"/>
      <w:r w:rsidRPr="005C66F6">
        <w:rPr>
          <w:lang w:val="en-US"/>
        </w:rPr>
        <w:t xml:space="preserve"> S. A. Tax optimization in IT companies under special tax regimes.</w:t>
      </w:r>
      <w:r w:rsidRPr="005C66F6">
        <w:rPr>
          <w:i/>
          <w:iCs/>
          <w:lang w:val="en-US"/>
        </w:rPr>
        <w:t xml:space="preserve"> </w:t>
      </w:r>
      <w:proofErr w:type="gramStart"/>
      <w:r w:rsidRPr="005C66F6">
        <w:rPr>
          <w:i/>
          <w:iCs/>
          <w:lang w:val="en-US"/>
        </w:rPr>
        <w:t>Applied economic research,</w:t>
      </w:r>
      <w:r w:rsidRPr="005C66F6">
        <w:rPr>
          <w:lang w:val="en-US"/>
        </w:rPr>
        <w:t xml:space="preserve"> 2025, no.</w:t>
      </w:r>
      <w:proofErr w:type="gramEnd"/>
      <w:r w:rsidRPr="005C66F6">
        <w:rPr>
          <w:lang w:val="en-US"/>
        </w:rPr>
        <w:t xml:space="preserve"> S 2, pp. 90–96. </w:t>
      </w:r>
      <w:proofErr w:type="spellStart"/>
      <w:proofErr w:type="gramStart"/>
      <w:r w:rsidRPr="005C66F6">
        <w:rPr>
          <w:lang w:val="en-US"/>
        </w:rPr>
        <w:t>doi</w:t>
      </w:r>
      <w:proofErr w:type="spellEnd"/>
      <w:proofErr w:type="gramEnd"/>
      <w:r w:rsidRPr="005C66F6">
        <w:rPr>
          <w:lang w:val="en-US"/>
        </w:rPr>
        <w:t>: 10.47576/2949-1908.2025.9.9.011.</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339</w:t>
      </w:r>
    </w:p>
    <w:p w:rsidR="005C66F6" w:rsidRDefault="005C66F6" w:rsidP="005C66F6">
      <w:pPr>
        <w:pStyle w:val="doi"/>
      </w:pPr>
      <w:proofErr w:type="spellStart"/>
      <w:r>
        <w:t>doi</w:t>
      </w:r>
      <w:proofErr w:type="spellEnd"/>
      <w:r>
        <w:t>: 10.47576/2949-1908.2025.8.8.012</w:t>
      </w:r>
    </w:p>
    <w:p w:rsidR="005C66F6" w:rsidRDefault="005C66F6" w:rsidP="005C66F6">
      <w:pPr>
        <w:pStyle w:val="a5"/>
      </w:pPr>
      <w:r>
        <w:t>Технологии Аgile</w:t>
      </w:r>
      <w:proofErr w:type="gramStart"/>
      <w:r>
        <w:t xml:space="preserve"> в</w:t>
      </w:r>
      <w:proofErr w:type="gramEnd"/>
      <w:r>
        <w:t xml:space="preserve"> системе управления дочерней компании испанской многонациональной группы по дизайну одежды, производству и розничной торговле для улучшения управления запасами </w:t>
      </w:r>
      <w:r>
        <w:br/>
        <w:t>и повышения RFID-безопасности продаж</w:t>
      </w:r>
    </w:p>
    <w:p w:rsidR="005C66F6" w:rsidRDefault="005C66F6" w:rsidP="005C66F6">
      <w:pPr>
        <w:pStyle w:val="a6"/>
      </w:pPr>
      <w:r>
        <w:t xml:space="preserve">Гордеева Татьяна Александровна </w:t>
      </w:r>
    </w:p>
    <w:p w:rsidR="005C66F6" w:rsidRDefault="005C66F6" w:rsidP="005C66F6">
      <w:pPr>
        <w:pStyle w:val="a7"/>
      </w:pPr>
      <w:r>
        <w:t xml:space="preserve">Московский государственный университет технологий </w:t>
      </w:r>
      <w:r>
        <w:br/>
        <w:t xml:space="preserve">и управления имени К. Г. Разумовского (Первый казачий университет), </w:t>
      </w:r>
      <w:r>
        <w:br/>
        <w:t>Москва, Россия, gordeeva07@mail.ru</w:t>
      </w:r>
    </w:p>
    <w:p w:rsidR="005C66F6" w:rsidRDefault="005C66F6" w:rsidP="005C66F6">
      <w:pPr>
        <w:pStyle w:val="a6"/>
      </w:pPr>
      <w:proofErr w:type="spellStart"/>
      <w:r>
        <w:t>Бузулуцкая</w:t>
      </w:r>
      <w:proofErr w:type="spellEnd"/>
      <w:r>
        <w:t xml:space="preserve"> Марина Владимировна </w:t>
      </w:r>
    </w:p>
    <w:p w:rsidR="005C66F6" w:rsidRDefault="005C66F6" w:rsidP="005C66F6">
      <w:pPr>
        <w:pStyle w:val="a7"/>
      </w:pPr>
      <w:r>
        <w:t>Национальный исследовательский университет «МЭИ»</w:t>
      </w:r>
      <w:r>
        <w:br/>
        <w:t>Московский университет имени А. С. Грибоедова</w:t>
      </w:r>
      <w:r>
        <w:br/>
        <w:t>Москва, Россия, bmvprof@mail.ru</w:t>
      </w:r>
    </w:p>
    <w:p w:rsidR="005C66F6" w:rsidRDefault="005C66F6" w:rsidP="005C66F6">
      <w:pPr>
        <w:pStyle w:val="aa"/>
      </w:pPr>
      <w:proofErr w:type="spellStart"/>
      <w:r>
        <w:t>Дубоносова</w:t>
      </w:r>
      <w:proofErr w:type="spellEnd"/>
      <w:r>
        <w:t xml:space="preserve">  Елена Александровна </w:t>
      </w:r>
    </w:p>
    <w:p w:rsidR="005C66F6" w:rsidRDefault="005C66F6" w:rsidP="005C66F6">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kaf_costume@rguk.ru</w:t>
      </w:r>
      <w:proofErr w:type="gramEnd"/>
    </w:p>
    <w:p w:rsidR="005C66F6" w:rsidRDefault="005C66F6" w:rsidP="005C66F6">
      <w:pPr>
        <w:pStyle w:val="a6"/>
      </w:pPr>
      <w:r>
        <w:t>Филатов Владимир Владимирович </w:t>
      </w:r>
    </w:p>
    <w:p w:rsidR="005C66F6" w:rsidRDefault="005C66F6" w:rsidP="005C66F6">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5C66F6" w:rsidRDefault="005C66F6" w:rsidP="005C66F6">
      <w:pPr>
        <w:pStyle w:val="a8"/>
      </w:pPr>
      <w:r>
        <w:rPr>
          <w:spacing w:val="43"/>
        </w:rPr>
        <w:t>Аннотация</w:t>
      </w:r>
      <w:r>
        <w:t xml:space="preserve">. В статье проведено исследование особенностей применения технологии </w:t>
      </w:r>
      <w:proofErr w:type="spellStart"/>
      <w:r>
        <w:t>Agile</w:t>
      </w:r>
      <w:proofErr w:type="spellEnd"/>
      <w:r>
        <w:t xml:space="preserve"> в системе управления дочерней компании испанской многонациональной группы по дизайну одежды, производству и розничной торговле </w:t>
      </w:r>
      <w:proofErr w:type="spellStart"/>
      <w:r>
        <w:t>Inditex</w:t>
      </w:r>
      <w:proofErr w:type="spellEnd"/>
      <w:r>
        <w:t xml:space="preserve"> для улучшения управления запасами и повышения RFID-безопасности продаж в современных социально-экономических условиях. Рассмотрены инструменты, которые использует </w:t>
      </w:r>
      <w:proofErr w:type="spellStart"/>
      <w:r>
        <w:t>Zara</w:t>
      </w:r>
      <w:proofErr w:type="spellEnd"/>
      <w:r>
        <w:t xml:space="preserve"> для реализации принципов </w:t>
      </w:r>
      <w:proofErr w:type="spellStart"/>
      <w:r>
        <w:t>Agile</w:t>
      </w:r>
      <w:proofErr w:type="spellEnd"/>
      <w:r>
        <w:t xml:space="preserve">. Ключевым элементом успеха </w:t>
      </w:r>
      <w:proofErr w:type="spellStart"/>
      <w:r>
        <w:t>Agile</w:t>
      </w:r>
      <w:proofErr w:type="spellEnd"/>
      <w:r>
        <w:t xml:space="preserve"> в </w:t>
      </w:r>
      <w:proofErr w:type="spellStart"/>
      <w:r>
        <w:t>Zara</w:t>
      </w:r>
      <w:proofErr w:type="spellEnd"/>
      <w:r>
        <w:t xml:space="preserve"> является применение передовых информационных технологий для сбора данных о предпочтениях покупателей в реальном времени. Установлено, что компания использует автоматизированное управление запасами с помощью искусственного интеллекта (ИИ), который позволяет отслеживать запасы в режиме реального времени, автоматизирует пополнение запасов и снижает вероятность </w:t>
      </w:r>
      <w:r>
        <w:lastRenderedPageBreak/>
        <w:t xml:space="preserve">ситуаций с дефицитом или избытком запасов. Показано, что RFID-технологии (радиочастотная идентификация) используются в магазинах для повышения безопасности продаж и управления товарными запасами. Компания </w:t>
      </w:r>
      <w:proofErr w:type="spellStart"/>
      <w:r>
        <w:t>Zara</w:t>
      </w:r>
      <w:proofErr w:type="spellEnd"/>
      <w:r>
        <w:t xml:space="preserve"> (принадлежит материнской компании </w:t>
      </w:r>
      <w:proofErr w:type="spellStart"/>
      <w:r>
        <w:t>Inditex</w:t>
      </w:r>
      <w:proofErr w:type="spellEnd"/>
      <w:r>
        <w:t>) внедряет RFID-метки на отдельные товары, чтобы отслеживать их в реальном времени и предотвращать кражи.</w:t>
      </w:r>
    </w:p>
    <w:p w:rsidR="005C66F6" w:rsidRDefault="005C66F6" w:rsidP="005C66F6">
      <w:pPr>
        <w:pStyle w:val="a8"/>
      </w:pPr>
      <w:r>
        <w:rPr>
          <w:spacing w:val="43"/>
        </w:rPr>
        <w:t xml:space="preserve">Ключевые слова: </w:t>
      </w:r>
      <w:proofErr w:type="spellStart"/>
      <w:r>
        <w:t>Agile</w:t>
      </w:r>
      <w:proofErr w:type="spellEnd"/>
      <w:r>
        <w:t>-технологии, управление запасами, сфера моды и дизайна, производство, розничная торговля, маркетинг, RFID-технологии.</w:t>
      </w:r>
    </w:p>
    <w:p w:rsidR="005C66F6" w:rsidRDefault="005C66F6" w:rsidP="005C66F6">
      <w:pPr>
        <w:pStyle w:val="a9"/>
      </w:pPr>
      <w:r>
        <w:rPr>
          <w:spacing w:val="43"/>
        </w:rPr>
        <w:t>Для цитирования:</w:t>
      </w:r>
      <w:r>
        <w:t xml:space="preserve"> Гордеева Т. А., </w:t>
      </w:r>
      <w:proofErr w:type="spellStart"/>
      <w:r>
        <w:t>Бузулуцкая</w:t>
      </w:r>
      <w:proofErr w:type="spellEnd"/>
      <w:r>
        <w:t xml:space="preserve"> М. В., </w:t>
      </w:r>
      <w:proofErr w:type="spellStart"/>
      <w:r>
        <w:t>Дубоносова</w:t>
      </w:r>
      <w:proofErr w:type="spellEnd"/>
      <w:r>
        <w:t xml:space="preserve">  Е. А., Филатов В. В. Технологии </w:t>
      </w:r>
      <w:proofErr w:type="spellStart"/>
      <w:proofErr w:type="gramStart"/>
      <w:r>
        <w:t>А</w:t>
      </w:r>
      <w:proofErr w:type="gramEnd"/>
      <w:r>
        <w:t>gile</w:t>
      </w:r>
      <w:proofErr w:type="spellEnd"/>
      <w:r>
        <w:t xml:space="preserve"> в системе управления дочерней компании испанской многонациональной группы по дизайну одежды, производству и розничной торговле для улучшения управления запасами и повышения RFID-безопасности продаж // Прикладные экономические исследования. – 2025. – № S 2. – С. 98–105. </w:t>
      </w:r>
      <w:proofErr w:type="spellStart"/>
      <w:r>
        <w:t>doi</w:t>
      </w:r>
      <w:proofErr w:type="spellEnd"/>
      <w:r>
        <w:t>: 10.47576/2949-1908.2025.9.9.012.</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Agile technologies in the management system of a subsidiary of the spanish multinational clothing design, manufacturing and retail group to improve inventory management and enhance RFID security of sales</w:t>
      </w:r>
    </w:p>
    <w:p w:rsidR="005C66F6" w:rsidRPr="005C66F6" w:rsidRDefault="005C66F6" w:rsidP="005C66F6">
      <w:pPr>
        <w:pStyle w:val="aa"/>
        <w:rPr>
          <w:lang w:val="en-US"/>
        </w:rPr>
      </w:pPr>
      <w:proofErr w:type="spellStart"/>
      <w:proofErr w:type="gramStart"/>
      <w:r w:rsidRPr="005C66F6">
        <w:rPr>
          <w:lang w:val="en-US"/>
        </w:rPr>
        <w:t>Gordeeva</w:t>
      </w:r>
      <w:proofErr w:type="spellEnd"/>
      <w:r w:rsidRPr="005C66F6">
        <w:rPr>
          <w:lang w:val="en-US"/>
        </w:rPr>
        <w:t xml:space="preserve"> Tatyana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 G. </w:t>
      </w:r>
      <w:proofErr w:type="spellStart"/>
      <w:r w:rsidRPr="005C66F6">
        <w:rPr>
          <w:lang w:val="en-US"/>
        </w:rPr>
        <w:t>Razumovsky</w:t>
      </w:r>
      <w:proofErr w:type="spellEnd"/>
      <w:r w:rsidRPr="005C66F6">
        <w:rPr>
          <w:lang w:val="en-US"/>
        </w:rPr>
        <w:t xml:space="preserve"> Moscow State University of Technology and Management (First Cossack University), Moscow, Russia, gordeeva07@mail.ru</w:t>
      </w:r>
    </w:p>
    <w:p w:rsidR="005C66F6" w:rsidRDefault="005C66F6" w:rsidP="005C66F6">
      <w:pPr>
        <w:pStyle w:val="aa"/>
      </w:pPr>
      <w:proofErr w:type="spellStart"/>
      <w:r>
        <w:t>Buzulutskaya</w:t>
      </w:r>
      <w:proofErr w:type="spellEnd"/>
      <w:r>
        <w:t xml:space="preserve"> </w:t>
      </w:r>
      <w:proofErr w:type="spellStart"/>
      <w:r>
        <w:t>Marina</w:t>
      </w:r>
      <w:proofErr w:type="spellEnd"/>
      <w:r>
        <w:t xml:space="preserve"> V. </w:t>
      </w:r>
    </w:p>
    <w:p w:rsidR="005C66F6" w:rsidRPr="005C66F6" w:rsidRDefault="005C66F6" w:rsidP="005C66F6">
      <w:pPr>
        <w:pStyle w:val="ab"/>
        <w:rPr>
          <w:lang w:val="en-US"/>
        </w:rPr>
      </w:pPr>
      <w:r w:rsidRPr="005C66F6">
        <w:rPr>
          <w:lang w:val="en-US"/>
        </w:rPr>
        <w:t>National Research University “MPEI”</w:t>
      </w:r>
      <w:r w:rsidRPr="005C66F6">
        <w:rPr>
          <w:lang w:val="en-US"/>
        </w:rPr>
        <w:br/>
        <w:t xml:space="preserve">A.S. </w:t>
      </w:r>
      <w:proofErr w:type="spellStart"/>
      <w:r w:rsidRPr="005C66F6">
        <w:rPr>
          <w:lang w:val="en-US"/>
        </w:rPr>
        <w:t>Griboyedov</w:t>
      </w:r>
      <w:proofErr w:type="spellEnd"/>
      <w:r w:rsidRPr="005C66F6">
        <w:rPr>
          <w:lang w:val="en-US"/>
        </w:rPr>
        <w:t xml:space="preserve"> Moscow State University</w:t>
      </w:r>
      <w:r w:rsidRPr="005C66F6">
        <w:rPr>
          <w:lang w:val="en-US"/>
        </w:rPr>
        <w:br/>
        <w:t>Moscow, Russia, bmvprof@mail.ru</w:t>
      </w:r>
    </w:p>
    <w:p w:rsidR="005C66F6" w:rsidRPr="005C66F6" w:rsidRDefault="005C66F6" w:rsidP="005C66F6">
      <w:pPr>
        <w:pStyle w:val="aa"/>
        <w:rPr>
          <w:lang w:val="en-US"/>
        </w:rPr>
      </w:pPr>
      <w:proofErr w:type="spellStart"/>
      <w:proofErr w:type="gramStart"/>
      <w:r w:rsidRPr="005C66F6">
        <w:rPr>
          <w:lang w:val="en-US"/>
        </w:rPr>
        <w:t>Dubonosova</w:t>
      </w:r>
      <w:proofErr w:type="spellEnd"/>
      <w:r w:rsidRPr="005C66F6">
        <w:rPr>
          <w:lang w:val="en-US"/>
        </w:rPr>
        <w:t xml:space="preserve"> Elena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A.N. Kosygin Russian State University (Technology. </w:t>
      </w:r>
      <w:proofErr w:type="gramStart"/>
      <w:r w:rsidRPr="005C66F6">
        <w:rPr>
          <w:lang w:val="en-US"/>
        </w:rPr>
        <w:t>Design.</w:t>
      </w:r>
      <w:proofErr w:type="gramEnd"/>
      <w:r w:rsidRPr="005C66F6">
        <w:rPr>
          <w:lang w:val="en-US"/>
        </w:rPr>
        <w:t xml:space="preserve"> Art), Moscow, Russia, kaf_costume@rguk.ru</w:t>
      </w:r>
    </w:p>
    <w:p w:rsidR="005C66F6" w:rsidRPr="005C66F6" w:rsidRDefault="005C66F6" w:rsidP="005C66F6">
      <w:pPr>
        <w:pStyle w:val="aa"/>
        <w:rPr>
          <w:lang w:val="en-US"/>
        </w:rPr>
      </w:pPr>
      <w:proofErr w:type="spellStart"/>
      <w:r w:rsidRPr="005C66F6">
        <w:rPr>
          <w:lang w:val="en-US"/>
        </w:rPr>
        <w:t>Filatov</w:t>
      </w:r>
      <w:proofErr w:type="spellEnd"/>
      <w:r w:rsidRPr="005C66F6">
        <w:rPr>
          <w:lang w:val="en-US"/>
        </w:rPr>
        <w:t xml:space="preserve"> Vladimir V. </w:t>
      </w:r>
    </w:p>
    <w:p w:rsidR="005C66F6" w:rsidRPr="005C66F6" w:rsidRDefault="005C66F6" w:rsidP="005C66F6">
      <w:pPr>
        <w:pStyle w:val="ab"/>
        <w:rPr>
          <w:lang w:val="en-US"/>
        </w:rPr>
      </w:pPr>
      <w:r w:rsidRPr="005C66F6">
        <w:rPr>
          <w:lang w:val="en-US"/>
        </w:rPr>
        <w:t xml:space="preserve">Russian State Agrarian University – Moscow </w:t>
      </w:r>
      <w:proofErr w:type="spellStart"/>
      <w:r w:rsidRPr="005C66F6">
        <w:rPr>
          <w:lang w:val="en-US"/>
        </w:rPr>
        <w:t>Timiryazev</w:t>
      </w:r>
      <w:proofErr w:type="spellEnd"/>
      <w:r w:rsidRPr="005C66F6">
        <w:rPr>
          <w:lang w:val="en-US"/>
        </w:rPr>
        <w:t xml:space="preserve"> Agricultural Academy</w:t>
      </w:r>
      <w:r w:rsidRPr="005C66F6">
        <w:rPr>
          <w:lang w:val="en-US"/>
        </w:rPr>
        <w:br/>
        <w:t>Moscow Technical University of Communications and Informatics</w:t>
      </w:r>
      <w:r w:rsidRPr="005C66F6">
        <w:rPr>
          <w:lang w:val="en-US"/>
        </w:rPr>
        <w:br/>
        <w:t>Moscow, Russia, filatov_vl@mail.ru</w:t>
      </w:r>
    </w:p>
    <w:p w:rsidR="005C66F6" w:rsidRPr="005C66F6" w:rsidRDefault="005C66F6" w:rsidP="005C66F6">
      <w:pPr>
        <w:pStyle w:val="a8"/>
        <w:rPr>
          <w:lang w:val="en-US"/>
        </w:rPr>
      </w:pPr>
      <w:r w:rsidRPr="005C66F6">
        <w:rPr>
          <w:spacing w:val="43"/>
          <w:lang w:val="en-US"/>
        </w:rPr>
        <w:t>Abstract</w:t>
      </w:r>
      <w:r w:rsidRPr="005C66F6">
        <w:rPr>
          <w:lang w:val="en-US"/>
        </w:rPr>
        <w:t xml:space="preserve">. The article examines the features of using </w:t>
      </w:r>
      <w:proofErr w:type="gramStart"/>
      <w:r w:rsidRPr="005C66F6">
        <w:rPr>
          <w:lang w:val="en-US"/>
        </w:rPr>
        <w:t>Agile</w:t>
      </w:r>
      <w:proofErr w:type="gramEnd"/>
      <w:r w:rsidRPr="005C66F6">
        <w:rPr>
          <w:lang w:val="en-US"/>
        </w:rPr>
        <w:t xml:space="preserve"> technology in the management system of a subsidiary of the Spanish multinational clothing design, manufacturing and retail group </w:t>
      </w:r>
      <w:proofErr w:type="spellStart"/>
      <w:r w:rsidRPr="005C66F6">
        <w:rPr>
          <w:lang w:val="en-US"/>
        </w:rPr>
        <w:t>Inditex</w:t>
      </w:r>
      <w:proofErr w:type="spellEnd"/>
      <w:r w:rsidRPr="005C66F6">
        <w:rPr>
          <w:lang w:val="en-US"/>
        </w:rPr>
        <w:t xml:space="preserve"> to improve inventory management and increase RFID security of sales in modern socio-economic conditions. The tools that Zara uses to implement </w:t>
      </w:r>
      <w:proofErr w:type="gramStart"/>
      <w:r w:rsidRPr="005C66F6">
        <w:rPr>
          <w:lang w:val="en-US"/>
        </w:rPr>
        <w:t>Agile</w:t>
      </w:r>
      <w:proofErr w:type="gramEnd"/>
      <w:r w:rsidRPr="005C66F6">
        <w:rPr>
          <w:lang w:val="en-US"/>
        </w:rPr>
        <w:t xml:space="preserve"> principles are considered. A key element of </w:t>
      </w:r>
      <w:proofErr w:type="spellStart"/>
      <w:r w:rsidRPr="005C66F6">
        <w:rPr>
          <w:lang w:val="en-US"/>
        </w:rPr>
        <w:t>Agile’s</w:t>
      </w:r>
      <w:proofErr w:type="spellEnd"/>
      <w:r w:rsidRPr="005C66F6">
        <w:rPr>
          <w:lang w:val="en-US"/>
        </w:rPr>
        <w:t xml:space="preserve"> success at Zara is the use of advanced information technology to collect real-time customer preference data. Zara has been found to use automated inventory management using artificial intelligence (AI), which allows for real-time inventory tracking, automates inventory replenishment, and reduces the likelihood of situations with a shortage or excess of inventory. It is shown that RFID technologies (radio frequency identification) are used in Zara stores to increase sales </w:t>
      </w:r>
      <w:r w:rsidRPr="005C66F6">
        <w:rPr>
          <w:lang w:val="en-US"/>
        </w:rPr>
        <w:lastRenderedPageBreak/>
        <w:t xml:space="preserve">security and inventory management. Zara (owned by the parent company </w:t>
      </w:r>
      <w:proofErr w:type="spellStart"/>
      <w:r w:rsidRPr="005C66F6">
        <w:rPr>
          <w:lang w:val="en-US"/>
        </w:rPr>
        <w:t>Inditex</w:t>
      </w:r>
      <w:proofErr w:type="spellEnd"/>
      <w:r w:rsidRPr="005C66F6">
        <w:rPr>
          <w:lang w:val="en-US"/>
        </w:rPr>
        <w:t>) implements RFID tags on individual products to track them in real time and prevent theft.</w:t>
      </w:r>
    </w:p>
    <w:p w:rsidR="005C66F6" w:rsidRPr="005C66F6" w:rsidRDefault="005C66F6" w:rsidP="005C66F6">
      <w:pPr>
        <w:pStyle w:val="a8"/>
        <w:rPr>
          <w:lang w:val="en-US"/>
        </w:rPr>
      </w:pPr>
      <w:r w:rsidRPr="005C66F6">
        <w:rPr>
          <w:spacing w:val="43"/>
          <w:lang w:val="en-US"/>
        </w:rPr>
        <w:t>Keywords</w:t>
      </w:r>
      <w:r w:rsidRPr="005C66F6">
        <w:rPr>
          <w:lang w:val="en-US"/>
        </w:rPr>
        <w:t>: Agile technologies; inventory management; fashion and design</w:t>
      </w:r>
      <w:proofErr w:type="gramStart"/>
      <w:r w:rsidRPr="005C66F6">
        <w:rPr>
          <w:lang w:val="en-US"/>
        </w:rPr>
        <w:t>,;</w:t>
      </w:r>
      <w:proofErr w:type="gramEnd"/>
      <w:r w:rsidRPr="005C66F6">
        <w:rPr>
          <w:lang w:val="en-US"/>
        </w:rPr>
        <w:t xml:space="preserve"> manufacturing; retail; marketing, RFID technologies.</w:t>
      </w:r>
    </w:p>
    <w:p w:rsidR="005C66F6" w:rsidRPr="005C66F6" w:rsidRDefault="005C66F6" w:rsidP="005C66F6">
      <w:pPr>
        <w:pStyle w:val="ac"/>
        <w:rPr>
          <w:lang w:val="en-US"/>
        </w:rPr>
      </w:pPr>
      <w:r w:rsidRPr="005C66F6">
        <w:rPr>
          <w:lang w:val="en-US"/>
        </w:rPr>
        <w:t xml:space="preserve">For citation: </w:t>
      </w:r>
      <w:proofErr w:type="spellStart"/>
      <w:r w:rsidRPr="005C66F6">
        <w:rPr>
          <w:lang w:val="en-US"/>
        </w:rPr>
        <w:t>Gordeeva</w:t>
      </w:r>
      <w:proofErr w:type="spellEnd"/>
      <w:r w:rsidRPr="005C66F6">
        <w:rPr>
          <w:lang w:val="en-US"/>
        </w:rPr>
        <w:t xml:space="preserve"> T. A., </w:t>
      </w:r>
      <w:proofErr w:type="spellStart"/>
      <w:r w:rsidRPr="005C66F6">
        <w:rPr>
          <w:lang w:val="en-US"/>
        </w:rPr>
        <w:t>Buzulutskaya</w:t>
      </w:r>
      <w:proofErr w:type="spellEnd"/>
      <w:r w:rsidRPr="005C66F6">
        <w:rPr>
          <w:lang w:val="en-US"/>
        </w:rPr>
        <w:t xml:space="preserve"> M. V., </w:t>
      </w:r>
      <w:proofErr w:type="spellStart"/>
      <w:r w:rsidRPr="005C66F6">
        <w:rPr>
          <w:lang w:val="en-US"/>
        </w:rPr>
        <w:t>Dubonosova</w:t>
      </w:r>
      <w:proofErr w:type="spellEnd"/>
      <w:r w:rsidRPr="005C66F6">
        <w:rPr>
          <w:lang w:val="en-US"/>
        </w:rPr>
        <w:t xml:space="preserve"> E. A., </w:t>
      </w:r>
      <w:proofErr w:type="spellStart"/>
      <w:r w:rsidRPr="005C66F6">
        <w:rPr>
          <w:lang w:val="en-US"/>
        </w:rPr>
        <w:t>Filatov</w:t>
      </w:r>
      <w:proofErr w:type="spellEnd"/>
      <w:r w:rsidRPr="005C66F6">
        <w:rPr>
          <w:lang w:val="en-US"/>
        </w:rPr>
        <w:t xml:space="preserve"> V. V. Agile technologies in the management system of a subsidiary of the </w:t>
      </w:r>
      <w:proofErr w:type="spellStart"/>
      <w:r w:rsidRPr="005C66F6">
        <w:rPr>
          <w:lang w:val="en-US"/>
        </w:rPr>
        <w:t>spanish</w:t>
      </w:r>
      <w:proofErr w:type="spellEnd"/>
      <w:r w:rsidRPr="005C66F6">
        <w:rPr>
          <w:lang w:val="en-US"/>
        </w:rPr>
        <w:t xml:space="preserve"> multinational clothing design, manufacturing and retail group to improve inventory management and enhance RFID security of sales. </w:t>
      </w:r>
      <w:proofErr w:type="gramStart"/>
      <w:r w:rsidRPr="005C66F6">
        <w:rPr>
          <w:i/>
          <w:iCs/>
          <w:lang w:val="en-US"/>
        </w:rPr>
        <w:t xml:space="preserve">Applied economic research, </w:t>
      </w:r>
      <w:r w:rsidRPr="005C66F6">
        <w:rPr>
          <w:lang w:val="en-US"/>
        </w:rPr>
        <w:t>2025, no.</w:t>
      </w:r>
      <w:proofErr w:type="gramEnd"/>
      <w:r w:rsidRPr="005C66F6">
        <w:rPr>
          <w:lang w:val="en-US"/>
        </w:rPr>
        <w:t xml:space="preserve"> S 2, pp. 98–105. </w:t>
      </w:r>
      <w:proofErr w:type="spellStart"/>
      <w:proofErr w:type="gramStart"/>
      <w:r w:rsidRPr="005C66F6">
        <w:rPr>
          <w:lang w:val="en-US"/>
        </w:rPr>
        <w:t>doi</w:t>
      </w:r>
      <w:proofErr w:type="spellEnd"/>
      <w:proofErr w:type="gramEnd"/>
      <w:r w:rsidRPr="005C66F6">
        <w:rPr>
          <w:lang w:val="en-US"/>
        </w:rPr>
        <w:t>: 10.47576/2949-1908.2025.9.9.012.</w:t>
      </w:r>
    </w:p>
    <w:p w:rsidR="005C66F6" w:rsidRPr="005C66F6" w:rsidRDefault="005C66F6" w:rsidP="005C66F6">
      <w:pPr>
        <w:pStyle w:val="a3"/>
        <w:rPr>
          <w:lang w:val="en-US"/>
        </w:rPr>
      </w:pPr>
      <w:r>
        <w:t>Научная</w:t>
      </w:r>
      <w:r w:rsidRPr="005C66F6">
        <w:rPr>
          <w:lang w:val="en-US"/>
        </w:rPr>
        <w:t xml:space="preserve"> </w:t>
      </w:r>
      <w:r>
        <w:t>статья</w:t>
      </w:r>
    </w:p>
    <w:p w:rsidR="005C66F6" w:rsidRDefault="005C66F6" w:rsidP="005C66F6">
      <w:pPr>
        <w:pStyle w:val="a4"/>
      </w:pPr>
      <w:r>
        <w:t>УДК 339</w:t>
      </w:r>
    </w:p>
    <w:p w:rsidR="005C66F6" w:rsidRDefault="005C66F6" w:rsidP="005C66F6">
      <w:pPr>
        <w:pStyle w:val="doi"/>
        <w:spacing w:after="57"/>
      </w:pPr>
      <w:proofErr w:type="spellStart"/>
      <w:r>
        <w:t>doi</w:t>
      </w:r>
      <w:proofErr w:type="spellEnd"/>
      <w:r>
        <w:t>: 10.47576/2949-1908.2025.8.8.013</w:t>
      </w:r>
    </w:p>
    <w:p w:rsidR="005C66F6" w:rsidRDefault="005C66F6" w:rsidP="005C66F6">
      <w:pPr>
        <w:pStyle w:val="a5"/>
      </w:pPr>
      <w:r>
        <w:t>Принципы Аgile</w:t>
      </w:r>
      <w:proofErr w:type="gramStart"/>
      <w:r>
        <w:t xml:space="preserve"> в</w:t>
      </w:r>
      <w:proofErr w:type="gramEnd"/>
      <w:r>
        <w:t xml:space="preserve"> системе управления международного бренда-производителя </w:t>
      </w:r>
      <w:r>
        <w:br/>
        <w:t>и дизайнера сумок, одежды, ювелирных изделий для снятия барьеров между закупщиками, маркетингом и операционной деятельностью</w:t>
      </w:r>
    </w:p>
    <w:p w:rsidR="005C66F6" w:rsidRDefault="005C66F6" w:rsidP="005C66F6">
      <w:pPr>
        <w:pStyle w:val="a6"/>
      </w:pPr>
      <w:proofErr w:type="spellStart"/>
      <w:r>
        <w:t>Першукова</w:t>
      </w:r>
      <w:proofErr w:type="spellEnd"/>
      <w:r>
        <w:t xml:space="preserve"> Светлана Аркадьевна </w:t>
      </w:r>
    </w:p>
    <w:p w:rsidR="005C66F6" w:rsidRDefault="005C66F6" w:rsidP="005C66F6">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5C66F6" w:rsidRDefault="005C66F6" w:rsidP="005C66F6">
      <w:pPr>
        <w:pStyle w:val="a6"/>
      </w:pPr>
      <w:r>
        <w:t xml:space="preserve">Московская Юлия Анатольевна </w:t>
      </w:r>
    </w:p>
    <w:p w:rsidR="005C66F6" w:rsidRDefault="005C66F6" w:rsidP="005C66F6">
      <w:pPr>
        <w:pStyle w:val="a7"/>
      </w:pPr>
      <w:r>
        <w:t>Московский государственный университет технологий и управления имени К. Г. Разумовского (ПКУ), Москва, Россия</w:t>
      </w:r>
      <w:r>
        <w:br/>
        <w:t xml:space="preserve">Гжельский государственный университет, Гжель, Россия, </w:t>
      </w:r>
      <w:r>
        <w:br/>
        <w:t>mosovskaiai@mail.ru</w:t>
      </w:r>
    </w:p>
    <w:p w:rsidR="005C66F6" w:rsidRDefault="005C66F6" w:rsidP="005C66F6">
      <w:pPr>
        <w:pStyle w:val="a6"/>
      </w:pPr>
      <w:proofErr w:type="spellStart"/>
      <w:r>
        <w:t>Гольцева</w:t>
      </w:r>
      <w:proofErr w:type="spellEnd"/>
      <w:r>
        <w:t xml:space="preserve"> Оксана Сергеевна </w:t>
      </w:r>
    </w:p>
    <w:p w:rsidR="005C66F6" w:rsidRDefault="005C66F6" w:rsidP="005C66F6">
      <w:pPr>
        <w:pStyle w:val="a7"/>
      </w:pPr>
      <w:r>
        <w:t xml:space="preserve">Российский государственный социальный университет, </w:t>
      </w:r>
      <w:r>
        <w:br/>
        <w:t>Москва, Россия, Laveranta@mail.ru</w:t>
      </w:r>
    </w:p>
    <w:p w:rsidR="005C66F6" w:rsidRDefault="005C66F6" w:rsidP="005C66F6">
      <w:pPr>
        <w:pStyle w:val="a6"/>
      </w:pPr>
      <w:r>
        <w:t>Филатов Владимир Владимирович </w:t>
      </w:r>
    </w:p>
    <w:p w:rsidR="005C66F6" w:rsidRDefault="005C66F6" w:rsidP="005C66F6">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5C66F6" w:rsidRDefault="005C66F6" w:rsidP="005C66F6">
      <w:pPr>
        <w:pStyle w:val="a8"/>
      </w:pPr>
      <w:r>
        <w:rPr>
          <w:spacing w:val="43"/>
        </w:rPr>
        <w:t>Аннотация</w:t>
      </w:r>
      <w:r>
        <w:t xml:space="preserve">. В статье проведено исследование особенностей применения технологии </w:t>
      </w:r>
      <w:proofErr w:type="spellStart"/>
      <w:r>
        <w:t>Agile</w:t>
      </w:r>
      <w:proofErr w:type="spellEnd"/>
      <w:r>
        <w:t xml:space="preserve"> в системе управления международного бренда-производителя и дизайнера сумок, одежды, ювелирных изделий для снятия барьеров между дизайнерами, закупщиками, маркетингом и операционной деятельностью в современных социально-экономических условиях. Рассмотрены некоторые вызовы, которые могут возникнуть при внедрении </w:t>
      </w:r>
      <w:proofErr w:type="spellStart"/>
      <w:r>
        <w:t>Agile</w:t>
      </w:r>
      <w:proofErr w:type="spellEnd"/>
      <w:r>
        <w:t xml:space="preserve"> в </w:t>
      </w:r>
      <w:proofErr w:type="spellStart"/>
      <w:r>
        <w:t>Kate</w:t>
      </w:r>
      <w:proofErr w:type="spellEnd"/>
      <w:r>
        <w:t xml:space="preserve"> </w:t>
      </w:r>
      <w:proofErr w:type="spellStart"/>
      <w:r>
        <w:t>Spade</w:t>
      </w:r>
      <w:proofErr w:type="spellEnd"/>
      <w:r>
        <w:t xml:space="preserve">. Рассмотрены преимущества использования </w:t>
      </w:r>
      <w:proofErr w:type="spellStart"/>
      <w:r>
        <w:t>Agile</w:t>
      </w:r>
      <w:proofErr w:type="spellEnd"/>
      <w:r>
        <w:t xml:space="preserve"> в </w:t>
      </w:r>
      <w:proofErr w:type="spellStart"/>
      <w:r>
        <w:t>Kate</w:t>
      </w:r>
      <w:proofErr w:type="spellEnd"/>
      <w:r>
        <w:t xml:space="preserve"> </w:t>
      </w:r>
      <w:proofErr w:type="spellStart"/>
      <w:r>
        <w:t>Spade</w:t>
      </w:r>
      <w:proofErr w:type="spellEnd"/>
      <w:r>
        <w:t xml:space="preserve"> по сравнению с традиционными методами. Проанализированы принципы </w:t>
      </w:r>
      <w:proofErr w:type="spellStart"/>
      <w:r>
        <w:t>Agile</w:t>
      </w:r>
      <w:proofErr w:type="spellEnd"/>
      <w:r>
        <w:t xml:space="preserve">, которые влияют на эффективность бизнес-процессов </w:t>
      </w:r>
      <w:proofErr w:type="spellStart"/>
      <w:r>
        <w:t>Kate</w:t>
      </w:r>
      <w:proofErr w:type="spellEnd"/>
      <w:r>
        <w:t xml:space="preserve"> </w:t>
      </w:r>
      <w:proofErr w:type="spellStart"/>
      <w:r>
        <w:t>Spade</w:t>
      </w:r>
      <w:proofErr w:type="spellEnd"/>
      <w:r>
        <w:t xml:space="preserve">. Рассмотрены факторы, благодаря которым данный </w:t>
      </w:r>
      <w:r>
        <w:lastRenderedPageBreak/>
        <w:t xml:space="preserve">подход может положительно влиять на качество продукции. Установлено, что </w:t>
      </w:r>
      <w:proofErr w:type="spellStart"/>
      <w:r>
        <w:t>Agile</w:t>
      </w:r>
      <w:proofErr w:type="spellEnd"/>
      <w:r>
        <w:t xml:space="preserve">-подход применяется в компании для гибкого управления проектами в условиях быстро меняющихся трендов и потребностей клиентов. Показаны преимущества использования </w:t>
      </w:r>
      <w:proofErr w:type="spellStart"/>
      <w:r>
        <w:t>Agile</w:t>
      </w:r>
      <w:proofErr w:type="spellEnd"/>
      <w:r>
        <w:t xml:space="preserve">. Рассмотрены маркетинговые стратегии, которые использует бренд для продвижения с учетом использования ярких </w:t>
      </w:r>
      <w:proofErr w:type="spellStart"/>
      <w:r>
        <w:t>принтов</w:t>
      </w:r>
      <w:proofErr w:type="spellEnd"/>
      <w:r>
        <w:t xml:space="preserve"> и узоров. Также проанализированы стратегии, которые могут помочь преодолеть барьеры между разработчиками (</w:t>
      </w:r>
      <w:proofErr w:type="spellStart"/>
      <w:r>
        <w:t>Dev</w:t>
      </w:r>
      <w:proofErr w:type="spellEnd"/>
      <w:r>
        <w:t>) и операционной деятельностью (</w:t>
      </w:r>
      <w:proofErr w:type="spellStart"/>
      <w:r>
        <w:t>Ops</w:t>
      </w:r>
      <w:proofErr w:type="spellEnd"/>
      <w:r>
        <w:t xml:space="preserve">) при внедрении </w:t>
      </w:r>
      <w:proofErr w:type="spellStart"/>
      <w:r>
        <w:t>Agile</w:t>
      </w:r>
      <w:proofErr w:type="spellEnd"/>
      <w:r>
        <w:t xml:space="preserve">. Показано, что </w:t>
      </w:r>
      <w:proofErr w:type="spellStart"/>
      <w:r>
        <w:t>Agile</w:t>
      </w:r>
      <w:proofErr w:type="spellEnd"/>
      <w:r>
        <w:t xml:space="preserve"> помогает компании </w:t>
      </w:r>
      <w:proofErr w:type="spellStart"/>
      <w:r>
        <w:t>Kate</w:t>
      </w:r>
      <w:proofErr w:type="spellEnd"/>
      <w:r>
        <w:t xml:space="preserve"> </w:t>
      </w:r>
      <w:proofErr w:type="spellStart"/>
      <w:r>
        <w:t>Spade</w:t>
      </w:r>
      <w:proofErr w:type="spellEnd"/>
      <w:r>
        <w:t xml:space="preserve"> быть гибкой, адаптивной и успешной на рынке и в сфере моды и дизайна, что является ключевым фактором для успеха в современной экономике. </w:t>
      </w:r>
    </w:p>
    <w:p w:rsidR="005C66F6" w:rsidRDefault="005C66F6" w:rsidP="005C66F6">
      <w:pPr>
        <w:pStyle w:val="a8"/>
      </w:pPr>
      <w:r>
        <w:rPr>
          <w:spacing w:val="43"/>
        </w:rPr>
        <w:t>Ключевые слова</w:t>
      </w:r>
      <w:r>
        <w:t xml:space="preserve">: </w:t>
      </w:r>
      <w:proofErr w:type="spellStart"/>
      <w:r>
        <w:t>Agile</w:t>
      </w:r>
      <w:proofErr w:type="spellEnd"/>
      <w:r>
        <w:t>-инструменты; система управления; международный брен</w:t>
      </w:r>
      <w:proofErr w:type="gramStart"/>
      <w:r>
        <w:t>д-</w:t>
      </w:r>
      <w:proofErr w:type="gramEnd"/>
      <w:r>
        <w:t xml:space="preserve"> производитель и дизайнер; сфера моды и дизайна; дизайнеры; закупщики; маркетинг; реакция на изменения.</w:t>
      </w:r>
    </w:p>
    <w:p w:rsidR="005C66F6" w:rsidRDefault="005C66F6" w:rsidP="005C66F6">
      <w:pPr>
        <w:pStyle w:val="a9"/>
      </w:pPr>
      <w:r>
        <w:rPr>
          <w:spacing w:val="43"/>
        </w:rPr>
        <w:t>Для цитирования:</w:t>
      </w:r>
      <w:r>
        <w:t xml:space="preserve"> </w:t>
      </w:r>
      <w:proofErr w:type="spellStart"/>
      <w:r>
        <w:t>Першукова</w:t>
      </w:r>
      <w:proofErr w:type="spellEnd"/>
      <w:r>
        <w:t xml:space="preserve"> С. А., Московская Ю. А., </w:t>
      </w:r>
      <w:proofErr w:type="spellStart"/>
      <w:r>
        <w:t>Гольцева</w:t>
      </w:r>
      <w:proofErr w:type="spellEnd"/>
      <w:r>
        <w:t xml:space="preserve"> О. С., Филатов В. В. Принципы </w:t>
      </w:r>
      <w:proofErr w:type="spellStart"/>
      <w:proofErr w:type="gramStart"/>
      <w:r>
        <w:t>А</w:t>
      </w:r>
      <w:proofErr w:type="gramEnd"/>
      <w:r>
        <w:t>gile</w:t>
      </w:r>
      <w:proofErr w:type="spellEnd"/>
      <w:r>
        <w:t xml:space="preserve"> в системе управления международного бренда-производителя и дизайнера сумок, одежды, ювелирных изделий для снятия барьеров между закупщиками, маркетингом и операционной деятельностью // Прикладные экономические исследования. – 2025. – № S 2. – </w:t>
      </w:r>
      <w:r>
        <w:br/>
        <w:t xml:space="preserve">С. 106–114. </w:t>
      </w:r>
      <w:proofErr w:type="spellStart"/>
      <w:r>
        <w:t>doi</w:t>
      </w:r>
      <w:proofErr w:type="spellEnd"/>
      <w:r>
        <w:t>: 10.47576/2949-1908.2025.9.9.013.</w:t>
      </w:r>
    </w:p>
    <w:p w:rsidR="005C66F6" w:rsidRDefault="005C66F6" w:rsidP="005C66F6">
      <w:pPr>
        <w:pStyle w:val="original"/>
      </w:pPr>
      <w:r>
        <w:t>Original article</w:t>
      </w:r>
    </w:p>
    <w:p w:rsidR="005C66F6" w:rsidRPr="005C66F6" w:rsidRDefault="005C66F6" w:rsidP="005C66F6">
      <w:pPr>
        <w:pStyle w:val="ad"/>
        <w:rPr>
          <w:lang w:val="en-US"/>
        </w:rPr>
      </w:pPr>
      <w:r w:rsidRPr="005C66F6">
        <w:rPr>
          <w:lang w:val="en-US"/>
        </w:rPr>
        <w:t>Agile principles in the management system of an international brand manufacturer and designer of bags, clothing, jewelry to remove barriers between designers, purchasers, marketing and operational activities</w:t>
      </w:r>
    </w:p>
    <w:p w:rsidR="005C66F6" w:rsidRPr="005C66F6" w:rsidRDefault="005C66F6" w:rsidP="005C66F6">
      <w:pPr>
        <w:pStyle w:val="aa"/>
        <w:rPr>
          <w:lang w:val="en-US"/>
        </w:rPr>
      </w:pPr>
      <w:proofErr w:type="spellStart"/>
      <w:proofErr w:type="gramStart"/>
      <w:r w:rsidRPr="005C66F6">
        <w:rPr>
          <w:lang w:val="en-US"/>
        </w:rPr>
        <w:t>Pershukova</w:t>
      </w:r>
      <w:proofErr w:type="spellEnd"/>
      <w:r w:rsidRPr="005C66F6">
        <w:rPr>
          <w:lang w:val="en-US"/>
        </w:rPr>
        <w:t xml:space="preserve"> Svetlana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A.N. Kosygin Russian State University (Technology. </w:t>
      </w:r>
      <w:proofErr w:type="gramStart"/>
      <w:r w:rsidRPr="005C66F6">
        <w:rPr>
          <w:lang w:val="en-US"/>
        </w:rPr>
        <w:t>Design.</w:t>
      </w:r>
      <w:proofErr w:type="gramEnd"/>
      <w:r w:rsidRPr="005C66F6">
        <w:rPr>
          <w:lang w:val="en-US"/>
        </w:rPr>
        <w:t xml:space="preserve"> Art), Moscow, Russia, pershukova-sa@rguk.ru</w:t>
      </w:r>
    </w:p>
    <w:p w:rsidR="005C66F6" w:rsidRPr="005C66F6" w:rsidRDefault="005C66F6" w:rsidP="005C66F6">
      <w:pPr>
        <w:pStyle w:val="aa"/>
        <w:rPr>
          <w:lang w:val="en-US"/>
        </w:rPr>
      </w:pPr>
      <w:proofErr w:type="spellStart"/>
      <w:proofErr w:type="gramStart"/>
      <w:r w:rsidRPr="005C66F6">
        <w:rPr>
          <w:lang w:val="en-US"/>
        </w:rPr>
        <w:t>Moskovskaya</w:t>
      </w:r>
      <w:proofErr w:type="spellEnd"/>
      <w:r w:rsidRPr="005C66F6">
        <w:rPr>
          <w:lang w:val="en-US"/>
        </w:rPr>
        <w:t xml:space="preserve"> </w:t>
      </w:r>
      <w:proofErr w:type="spellStart"/>
      <w:r w:rsidRPr="005C66F6">
        <w:rPr>
          <w:lang w:val="en-US"/>
        </w:rPr>
        <w:t>Yulia</w:t>
      </w:r>
      <w:proofErr w:type="spellEnd"/>
      <w:r w:rsidRPr="005C66F6">
        <w:rPr>
          <w:lang w:val="en-US"/>
        </w:rPr>
        <w:t xml:space="preserve">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K.G. </w:t>
      </w:r>
      <w:proofErr w:type="spellStart"/>
      <w:r w:rsidRPr="005C66F6">
        <w:rPr>
          <w:lang w:val="en-US"/>
        </w:rPr>
        <w:t>Razumovsky</w:t>
      </w:r>
      <w:proofErr w:type="spellEnd"/>
      <w:r w:rsidRPr="005C66F6">
        <w:rPr>
          <w:lang w:val="en-US"/>
        </w:rPr>
        <w:t xml:space="preserve"> Moscow State University of Technology and Management (PKU), Moscow, Russia</w:t>
      </w:r>
      <w:r w:rsidRPr="005C66F6">
        <w:rPr>
          <w:lang w:val="en-US"/>
        </w:rPr>
        <w:br/>
      </w:r>
      <w:proofErr w:type="spellStart"/>
      <w:r w:rsidRPr="005C66F6">
        <w:rPr>
          <w:lang w:val="en-US"/>
        </w:rPr>
        <w:t>Gzhel</w:t>
      </w:r>
      <w:proofErr w:type="spellEnd"/>
      <w:r w:rsidRPr="005C66F6">
        <w:rPr>
          <w:lang w:val="en-US"/>
        </w:rPr>
        <w:t xml:space="preserve"> State University, </w:t>
      </w:r>
      <w:proofErr w:type="spellStart"/>
      <w:r w:rsidRPr="005C66F6">
        <w:rPr>
          <w:lang w:val="en-US"/>
        </w:rPr>
        <w:t>Gzhel</w:t>
      </w:r>
      <w:proofErr w:type="spellEnd"/>
      <w:r w:rsidRPr="005C66F6">
        <w:rPr>
          <w:lang w:val="en-US"/>
        </w:rPr>
        <w:t>, Russia, mosovskaiai@mail.ru</w:t>
      </w:r>
    </w:p>
    <w:p w:rsidR="005C66F6" w:rsidRDefault="005C66F6" w:rsidP="005C66F6">
      <w:pPr>
        <w:pStyle w:val="aa"/>
      </w:pPr>
      <w:proofErr w:type="spellStart"/>
      <w:r>
        <w:t>Goltseva</w:t>
      </w:r>
      <w:proofErr w:type="spellEnd"/>
      <w:r>
        <w:t xml:space="preserve"> </w:t>
      </w:r>
      <w:proofErr w:type="spellStart"/>
      <w:r>
        <w:t>Oksana</w:t>
      </w:r>
      <w:proofErr w:type="spellEnd"/>
      <w:r>
        <w:t xml:space="preserve"> S. </w:t>
      </w:r>
    </w:p>
    <w:p w:rsidR="005C66F6" w:rsidRPr="005C66F6" w:rsidRDefault="005C66F6" w:rsidP="005C66F6">
      <w:pPr>
        <w:pStyle w:val="ab"/>
        <w:rPr>
          <w:lang w:val="en-US"/>
        </w:rPr>
      </w:pPr>
      <w:r w:rsidRPr="005C66F6">
        <w:rPr>
          <w:lang w:val="en-US"/>
        </w:rPr>
        <w:t>Russian State Social University, Moscow, Russia, Laveranta@mail.ru</w:t>
      </w:r>
    </w:p>
    <w:p w:rsidR="005C66F6" w:rsidRPr="005C66F6" w:rsidRDefault="005C66F6" w:rsidP="005C66F6">
      <w:pPr>
        <w:pStyle w:val="aa"/>
        <w:rPr>
          <w:lang w:val="en-US"/>
        </w:rPr>
      </w:pPr>
      <w:proofErr w:type="spellStart"/>
      <w:r w:rsidRPr="005C66F6">
        <w:rPr>
          <w:lang w:val="en-US"/>
        </w:rPr>
        <w:t>Filatov</w:t>
      </w:r>
      <w:proofErr w:type="spellEnd"/>
      <w:r w:rsidRPr="005C66F6">
        <w:rPr>
          <w:lang w:val="en-US"/>
        </w:rPr>
        <w:t xml:space="preserve"> Vladimir V. </w:t>
      </w:r>
    </w:p>
    <w:p w:rsidR="005C66F6" w:rsidRPr="005C66F6" w:rsidRDefault="005C66F6" w:rsidP="005C66F6">
      <w:pPr>
        <w:pStyle w:val="ab"/>
        <w:rPr>
          <w:lang w:val="en-US"/>
        </w:rPr>
      </w:pPr>
      <w:r w:rsidRPr="005C66F6">
        <w:rPr>
          <w:lang w:val="en-US"/>
        </w:rPr>
        <w:t xml:space="preserve">Russian State Agrarian University – Moscow </w:t>
      </w:r>
      <w:proofErr w:type="spellStart"/>
      <w:r w:rsidRPr="005C66F6">
        <w:rPr>
          <w:lang w:val="en-US"/>
        </w:rPr>
        <w:t>Timiryazev</w:t>
      </w:r>
      <w:proofErr w:type="spellEnd"/>
      <w:r w:rsidRPr="005C66F6">
        <w:rPr>
          <w:lang w:val="en-US"/>
        </w:rPr>
        <w:t xml:space="preserve"> Agricultural Academy</w:t>
      </w:r>
      <w:r w:rsidRPr="005C66F6">
        <w:rPr>
          <w:lang w:val="en-US"/>
        </w:rPr>
        <w:br/>
        <w:t>Moscow Technical University of Communications and Informatics</w:t>
      </w:r>
      <w:r w:rsidRPr="005C66F6">
        <w:rPr>
          <w:lang w:val="en-US"/>
        </w:rPr>
        <w:br/>
        <w:t>Moscow, Russia, filatov_vl@mail.ru</w:t>
      </w:r>
    </w:p>
    <w:p w:rsidR="005C66F6" w:rsidRPr="005C66F6" w:rsidRDefault="005C66F6" w:rsidP="005C66F6">
      <w:pPr>
        <w:pStyle w:val="a8"/>
        <w:rPr>
          <w:lang w:val="en-US"/>
        </w:rPr>
      </w:pPr>
      <w:r w:rsidRPr="005C66F6">
        <w:rPr>
          <w:spacing w:val="43"/>
          <w:lang w:val="en-US"/>
        </w:rPr>
        <w:t>Abstract</w:t>
      </w:r>
      <w:r w:rsidRPr="005C66F6">
        <w:rPr>
          <w:lang w:val="en-US"/>
        </w:rPr>
        <w:t xml:space="preserve">. The article examines the features of using </w:t>
      </w:r>
      <w:proofErr w:type="gramStart"/>
      <w:r w:rsidRPr="005C66F6">
        <w:rPr>
          <w:lang w:val="en-US"/>
        </w:rPr>
        <w:t>Agile</w:t>
      </w:r>
      <w:proofErr w:type="gramEnd"/>
      <w:r w:rsidRPr="005C66F6">
        <w:rPr>
          <w:lang w:val="en-US"/>
        </w:rPr>
        <w:t xml:space="preserve"> technology in the management system of an international brand manufacturer and designer of bags, clothing, jewelry to remove barriers between designers, purchasers, marketing and operational activities in modern socio-economic conditions. Some of the challenges that may arise when implementing Agile in Kate Spade are considered. The advantages of using Agile in Kate </w:t>
      </w:r>
      <w:r w:rsidRPr="005C66F6">
        <w:rPr>
          <w:lang w:val="en-US"/>
        </w:rPr>
        <w:lastRenderedPageBreak/>
        <w:t xml:space="preserve">Spade in comparison with traditional methods are considered. The principles of Agile that affect the effectiveness of Kate Spade’s business processes are analyzed. The factors due to which the </w:t>
      </w:r>
      <w:proofErr w:type="gramStart"/>
      <w:r w:rsidRPr="005C66F6">
        <w:rPr>
          <w:lang w:val="en-US"/>
        </w:rPr>
        <w:t>Agile</w:t>
      </w:r>
      <w:proofErr w:type="gramEnd"/>
      <w:r w:rsidRPr="005C66F6">
        <w:rPr>
          <w:lang w:val="en-US"/>
        </w:rPr>
        <w:t xml:space="preserve"> approach at Kate Spade can positively affect product quality are considered. It has been established that the </w:t>
      </w:r>
      <w:proofErr w:type="gramStart"/>
      <w:r w:rsidRPr="005C66F6">
        <w:rPr>
          <w:lang w:val="en-US"/>
        </w:rPr>
        <w:t>Agile</w:t>
      </w:r>
      <w:proofErr w:type="gramEnd"/>
      <w:r w:rsidRPr="005C66F6">
        <w:rPr>
          <w:lang w:val="en-US"/>
        </w:rPr>
        <w:t xml:space="preserve"> approach is used by Kate Spade in the field of fashion and design for flexible project management in the context of rapidly changing trends and customer needs. The advantages of using Agile in Kate Spade projects are shown. The marketing strategies used by the Kate Spade brand for promotion, taking into account the use of bright prints and patterns, are considered. Strategies that can help overcome barriers between developers (</w:t>
      </w:r>
      <w:proofErr w:type="spellStart"/>
      <w:r w:rsidRPr="005C66F6">
        <w:rPr>
          <w:lang w:val="en-US"/>
        </w:rPr>
        <w:t>Dev</w:t>
      </w:r>
      <w:proofErr w:type="spellEnd"/>
      <w:r w:rsidRPr="005C66F6">
        <w:rPr>
          <w:lang w:val="en-US"/>
        </w:rPr>
        <w:t xml:space="preserve">) and operations (Ops) when implementing Agile are also analyzed. It is shown that Agile helps Kate Spade to be flexible, adaptive and successful in the market and in the field of fashion and design, which is a key factor for success in the modern economy. </w:t>
      </w:r>
    </w:p>
    <w:p w:rsidR="005C66F6" w:rsidRPr="005C66F6" w:rsidRDefault="005C66F6" w:rsidP="005C66F6">
      <w:pPr>
        <w:pStyle w:val="a8"/>
        <w:rPr>
          <w:lang w:val="en-US"/>
        </w:rPr>
      </w:pPr>
      <w:r w:rsidRPr="005C66F6">
        <w:rPr>
          <w:spacing w:val="43"/>
          <w:lang w:val="en-US"/>
        </w:rPr>
        <w:t>Keywords</w:t>
      </w:r>
      <w:r w:rsidRPr="005C66F6">
        <w:rPr>
          <w:lang w:val="en-US"/>
        </w:rPr>
        <w:t>: Agile tools; management system; international brand manufacturer and designer; fashion and design industry; designers; purchasers; marketing; reaction to changes.</w:t>
      </w:r>
    </w:p>
    <w:p w:rsidR="005C66F6" w:rsidRPr="00D15986" w:rsidRDefault="005C66F6" w:rsidP="005C66F6">
      <w:pPr>
        <w:pStyle w:val="ac"/>
        <w:rPr>
          <w:lang w:val="en-US"/>
        </w:rPr>
      </w:pPr>
      <w:r w:rsidRPr="005C66F6">
        <w:rPr>
          <w:spacing w:val="43"/>
          <w:lang w:val="en-US"/>
        </w:rPr>
        <w:t xml:space="preserve">For citation: </w:t>
      </w:r>
      <w:proofErr w:type="spellStart"/>
      <w:r w:rsidRPr="005C66F6">
        <w:rPr>
          <w:lang w:val="en-US"/>
        </w:rPr>
        <w:t>Pershukova</w:t>
      </w:r>
      <w:proofErr w:type="spellEnd"/>
      <w:r w:rsidRPr="005C66F6">
        <w:rPr>
          <w:lang w:val="en-US"/>
        </w:rPr>
        <w:t xml:space="preserve"> S. A., </w:t>
      </w:r>
      <w:proofErr w:type="spellStart"/>
      <w:r w:rsidRPr="005C66F6">
        <w:rPr>
          <w:lang w:val="en-US"/>
        </w:rPr>
        <w:t>Moskovskaya</w:t>
      </w:r>
      <w:proofErr w:type="spellEnd"/>
      <w:r w:rsidRPr="005C66F6">
        <w:rPr>
          <w:lang w:val="en-US"/>
        </w:rPr>
        <w:t xml:space="preserve"> Yu. A., </w:t>
      </w:r>
      <w:proofErr w:type="spellStart"/>
      <w:r w:rsidRPr="005C66F6">
        <w:rPr>
          <w:lang w:val="en-US"/>
        </w:rPr>
        <w:t>Goltseva</w:t>
      </w:r>
      <w:proofErr w:type="spellEnd"/>
      <w:r w:rsidRPr="005C66F6">
        <w:rPr>
          <w:lang w:val="en-US"/>
        </w:rPr>
        <w:t xml:space="preserve"> O. S., </w:t>
      </w:r>
      <w:proofErr w:type="spellStart"/>
      <w:r w:rsidRPr="005C66F6">
        <w:rPr>
          <w:lang w:val="en-US"/>
        </w:rPr>
        <w:t>Filatov</w:t>
      </w:r>
      <w:proofErr w:type="spellEnd"/>
      <w:r w:rsidRPr="005C66F6">
        <w:rPr>
          <w:lang w:val="en-US"/>
        </w:rPr>
        <w:t xml:space="preserve"> V. V. Agile principles in the management system of an international brand manufacturer and designer of bags, clothing, jewelry to remove barriers between designers, purchasers, marketing and operational activities. </w:t>
      </w:r>
      <w:proofErr w:type="gramStart"/>
      <w:r w:rsidRPr="00D15986">
        <w:rPr>
          <w:i/>
          <w:iCs/>
          <w:lang w:val="en-US"/>
        </w:rPr>
        <w:t xml:space="preserve">Applied economic research, </w:t>
      </w:r>
      <w:r w:rsidRPr="00D15986">
        <w:rPr>
          <w:lang w:val="en-US"/>
        </w:rPr>
        <w:t>2025, no.</w:t>
      </w:r>
      <w:proofErr w:type="gramEnd"/>
      <w:r w:rsidRPr="00D15986">
        <w:rPr>
          <w:lang w:val="en-US"/>
        </w:rPr>
        <w:t xml:space="preserve"> S 2, pp. 106–114. </w:t>
      </w:r>
      <w:proofErr w:type="spellStart"/>
      <w:proofErr w:type="gramStart"/>
      <w:r w:rsidRPr="00D15986">
        <w:rPr>
          <w:lang w:val="en-US"/>
        </w:rPr>
        <w:t>doi</w:t>
      </w:r>
      <w:proofErr w:type="spellEnd"/>
      <w:proofErr w:type="gramEnd"/>
      <w:r w:rsidRPr="00D15986">
        <w:rPr>
          <w:lang w:val="en-US"/>
        </w:rPr>
        <w:t>: 10.47576/2949-1908.2025.9.9.013.</w:t>
      </w:r>
    </w:p>
    <w:p w:rsidR="005C66F6" w:rsidRPr="00D15986" w:rsidRDefault="005C66F6" w:rsidP="005C66F6">
      <w:pPr>
        <w:pStyle w:val="a3"/>
        <w:rPr>
          <w:lang w:val="en-US"/>
        </w:rPr>
      </w:pPr>
      <w:r>
        <w:t>Научная</w:t>
      </w:r>
      <w:r w:rsidRPr="00D15986">
        <w:rPr>
          <w:lang w:val="en-US"/>
        </w:rPr>
        <w:t xml:space="preserve"> </w:t>
      </w:r>
      <w:r>
        <w:t>статья</w:t>
      </w:r>
    </w:p>
    <w:p w:rsidR="005C66F6" w:rsidRDefault="005C66F6" w:rsidP="005C66F6">
      <w:pPr>
        <w:pStyle w:val="a4"/>
      </w:pPr>
      <w:r>
        <w:t>УДК 330</w:t>
      </w:r>
    </w:p>
    <w:p w:rsidR="005C66F6" w:rsidRDefault="005C66F6" w:rsidP="005C66F6">
      <w:pPr>
        <w:pStyle w:val="doi"/>
      </w:pPr>
      <w:proofErr w:type="spellStart"/>
      <w:r>
        <w:t>doi</w:t>
      </w:r>
      <w:proofErr w:type="spellEnd"/>
      <w:r>
        <w:t>: 10.47576/2949-1908.2025.8.8.014</w:t>
      </w:r>
    </w:p>
    <w:p w:rsidR="005C66F6" w:rsidRDefault="005C66F6" w:rsidP="005C66F6">
      <w:pPr>
        <w:pStyle w:val="a5"/>
      </w:pPr>
      <w:r>
        <w:t xml:space="preserve">Экономическая безопасность в цифровой экономике: актуализация рисков, угроз </w:t>
      </w:r>
      <w:r>
        <w:br/>
        <w:t>и механизмов противодействия</w:t>
      </w:r>
    </w:p>
    <w:p w:rsidR="005C66F6" w:rsidRDefault="005C66F6" w:rsidP="005C66F6">
      <w:pPr>
        <w:pStyle w:val="a6"/>
      </w:pPr>
      <w:proofErr w:type="spellStart"/>
      <w:r>
        <w:t>Асхабалиев</w:t>
      </w:r>
      <w:proofErr w:type="spellEnd"/>
      <w:r>
        <w:t xml:space="preserve"> </w:t>
      </w:r>
      <w:proofErr w:type="spellStart"/>
      <w:r>
        <w:t>Ибрагимхалил</w:t>
      </w:r>
      <w:proofErr w:type="spellEnd"/>
      <w:r>
        <w:t xml:space="preserve"> </w:t>
      </w:r>
      <w:proofErr w:type="spellStart"/>
      <w:r>
        <w:t>Чупанович</w:t>
      </w:r>
      <w:proofErr w:type="spellEnd"/>
      <w:r>
        <w:t xml:space="preserve"> </w:t>
      </w:r>
    </w:p>
    <w:p w:rsidR="005C66F6" w:rsidRDefault="005C66F6" w:rsidP="005C66F6">
      <w:pPr>
        <w:pStyle w:val="a7"/>
      </w:pPr>
      <w:r>
        <w:t>Дагестанский государственный университет (филиал в г. Хасавюрте)</w:t>
      </w:r>
      <w:r>
        <w:br/>
        <w:t>Московский автомобильно-дорожный государственный технический университет (МАДИ), Махачкалинский филиал</w:t>
      </w:r>
      <w:r>
        <w:br/>
        <w:t xml:space="preserve">Хасавюрт, Россия, ibramadi@yandex.ru </w:t>
      </w:r>
    </w:p>
    <w:p w:rsidR="005C66F6" w:rsidRDefault="005C66F6" w:rsidP="005C66F6">
      <w:pPr>
        <w:pStyle w:val="a6"/>
      </w:pPr>
      <w:r>
        <w:t xml:space="preserve">Курбанов </w:t>
      </w:r>
      <w:proofErr w:type="spellStart"/>
      <w:r>
        <w:t>Салман</w:t>
      </w:r>
      <w:proofErr w:type="spellEnd"/>
      <w:r>
        <w:t xml:space="preserve"> </w:t>
      </w:r>
      <w:proofErr w:type="spellStart"/>
      <w:r>
        <w:t>Абдулганиевич</w:t>
      </w:r>
      <w:proofErr w:type="spellEnd"/>
      <w:r>
        <w:t xml:space="preserve"> </w:t>
      </w:r>
    </w:p>
    <w:p w:rsidR="005C66F6" w:rsidRDefault="005C66F6" w:rsidP="005C66F6">
      <w:pPr>
        <w:pStyle w:val="a7"/>
      </w:pPr>
      <w:r>
        <w:t xml:space="preserve">Чеченский государственный университет имени А. А. Кадырова, </w:t>
      </w:r>
      <w:r>
        <w:br/>
        <w:t>Грозный, Россия, ksalman-1979@yandex.ru</w:t>
      </w:r>
    </w:p>
    <w:p w:rsidR="005C66F6" w:rsidRDefault="005C66F6" w:rsidP="005C66F6">
      <w:pPr>
        <w:pStyle w:val="a6"/>
      </w:pPr>
      <w:r>
        <w:t xml:space="preserve">Султанова Элина </w:t>
      </w:r>
      <w:proofErr w:type="spellStart"/>
      <w:r>
        <w:t>Абдулмуминовна</w:t>
      </w:r>
      <w:proofErr w:type="spellEnd"/>
      <w:r>
        <w:t xml:space="preserve"> </w:t>
      </w:r>
    </w:p>
    <w:p w:rsidR="005C66F6" w:rsidRDefault="005C66F6" w:rsidP="005C66F6">
      <w:pPr>
        <w:pStyle w:val="a7"/>
      </w:pPr>
      <w:r>
        <w:t>Дагестанский государственный университет народного хозяйства, Махачкала, Россия, sirius2211@mail.ru</w:t>
      </w:r>
    </w:p>
    <w:p w:rsidR="005C66F6" w:rsidRDefault="005C66F6" w:rsidP="005C66F6">
      <w:pPr>
        <w:pStyle w:val="a8"/>
      </w:pPr>
      <w:r>
        <w:rPr>
          <w:spacing w:val="43"/>
        </w:rPr>
        <w:t>Аннотация</w:t>
      </w:r>
      <w:r>
        <w:t xml:space="preserve">. В условиях стремительной цифровизации экономики возрастает уязвимость национальных экономических систем перед новыми формами рисков и угроз. Несмотря на </w:t>
      </w:r>
      <w:proofErr w:type="gramStart"/>
      <w:r>
        <w:t>то</w:t>
      </w:r>
      <w:proofErr w:type="gramEnd"/>
      <w:r>
        <w:t xml:space="preserve"> что проблема экономической безопасности в цифровой среде активно исследуется с начала 2020-х годов, динамика технологических, геополитических и правовых изменений требует постоянной актуализации аналитических подходов и методов противодействия угрозам. Цель исследования – проанализировать эволюцию рисков и угроз экономической безопасности государства в условиях цифровой экономики с 2022 по 2025 год, выявить пробелы в правовом и </w:t>
      </w:r>
      <w:r>
        <w:lastRenderedPageBreak/>
        <w:t xml:space="preserve">институциональном регулировании, а также предложить обновленную модель противодействия. Установлено, что с 2022 года значительно усилились технологические и юридические риски, связанные с зависимостью от зарубежных ИТ-решений, дефицитом цифровых компетенций и фрагментацией нормативной базы. Систематизированы новые формы угроз, такие как цифровая изоляция, алгоритмическая дискриминация и </w:t>
      </w:r>
      <w:proofErr w:type="spellStart"/>
      <w:r>
        <w:t>киберэкономическое</w:t>
      </w:r>
      <w:proofErr w:type="spellEnd"/>
      <w:r>
        <w:t xml:space="preserve"> вытеснение. Предложена адаптированная классификация рисков с учетом современных вызовов и разработаны рекомендации по формированию национальной цифровой экономической доктрины. Исследование подтверждает необходимость комплексного, междисциплинарного подхода к обеспечению экономической безопасности в цифровой среде, сочетающего правовые, технологические и управленческие инструменты.</w:t>
      </w:r>
    </w:p>
    <w:p w:rsidR="005C66F6" w:rsidRDefault="005C66F6" w:rsidP="005C66F6">
      <w:pPr>
        <w:pStyle w:val="a8"/>
      </w:pPr>
      <w:proofErr w:type="gramStart"/>
      <w:r>
        <w:rPr>
          <w:spacing w:val="43"/>
        </w:rPr>
        <w:t>Ключевые слова:</w:t>
      </w:r>
      <w:r>
        <w:t xml:space="preserve"> экономическая безопасность; цифровая экономика; риски; угрозы; цифровой суверенитет; правовое регулирование; технологическая автономия; </w:t>
      </w:r>
      <w:proofErr w:type="spellStart"/>
      <w:r>
        <w:t>киберэкономика</w:t>
      </w:r>
      <w:proofErr w:type="spellEnd"/>
      <w:r>
        <w:t>.</w:t>
      </w:r>
      <w:proofErr w:type="gramEnd"/>
    </w:p>
    <w:p w:rsidR="005C66F6" w:rsidRDefault="005C66F6" w:rsidP="005C66F6">
      <w:pPr>
        <w:pStyle w:val="a9"/>
      </w:pPr>
      <w:r>
        <w:rPr>
          <w:spacing w:val="43"/>
        </w:rPr>
        <w:t>Для цитирования</w:t>
      </w:r>
      <w:r>
        <w:t xml:space="preserve">: </w:t>
      </w:r>
      <w:proofErr w:type="spellStart"/>
      <w:r>
        <w:t>Асхабалиев</w:t>
      </w:r>
      <w:proofErr w:type="spellEnd"/>
      <w:r>
        <w:t xml:space="preserve"> И. Ч., Курбанов С. А., Султанова Э. А. Экономическая безопасность в цифровой экономике: актуализация рисков, угроз и механизмов противодействия // Прикладные экономические исследования. – 2025. – № S 2. – С. 115–121. </w:t>
      </w:r>
      <w:proofErr w:type="spellStart"/>
      <w:r>
        <w:t>doi</w:t>
      </w:r>
      <w:proofErr w:type="spellEnd"/>
      <w:r>
        <w:t>: 10.47576/2949-1908.2025.9.9.014.</w:t>
      </w:r>
    </w:p>
    <w:p w:rsidR="005C66F6" w:rsidRDefault="005C66F6" w:rsidP="005C66F6">
      <w:pPr>
        <w:pStyle w:val="original"/>
      </w:pPr>
      <w:r>
        <w:t>Original article</w:t>
      </w:r>
    </w:p>
    <w:p w:rsidR="005C66F6" w:rsidRPr="00D15986" w:rsidRDefault="005C66F6" w:rsidP="005C66F6">
      <w:pPr>
        <w:pStyle w:val="ad"/>
        <w:rPr>
          <w:lang w:val="en-US"/>
        </w:rPr>
      </w:pPr>
      <w:r w:rsidRPr="00D15986">
        <w:rPr>
          <w:lang w:val="en-US"/>
        </w:rPr>
        <w:t>Economic security in the digital economy: updating risks, threats and counteraction mechanisms</w:t>
      </w:r>
    </w:p>
    <w:p w:rsidR="005C66F6" w:rsidRDefault="005C66F6" w:rsidP="005C66F6">
      <w:pPr>
        <w:pStyle w:val="aa"/>
      </w:pPr>
      <w:proofErr w:type="spellStart"/>
      <w:r>
        <w:t>Askhabaliyev</w:t>
      </w:r>
      <w:proofErr w:type="spellEnd"/>
      <w:r>
        <w:t xml:space="preserve"> </w:t>
      </w:r>
      <w:proofErr w:type="spellStart"/>
      <w:r>
        <w:t>Ibragimkhalil</w:t>
      </w:r>
      <w:proofErr w:type="spellEnd"/>
      <w:r>
        <w:t xml:space="preserve"> </w:t>
      </w:r>
      <w:proofErr w:type="spellStart"/>
      <w:r>
        <w:t>Ch</w:t>
      </w:r>
      <w:proofErr w:type="spellEnd"/>
      <w:r>
        <w:t xml:space="preserve">. </w:t>
      </w:r>
    </w:p>
    <w:p w:rsidR="005C66F6" w:rsidRPr="005C66F6" w:rsidRDefault="005C66F6" w:rsidP="005C66F6">
      <w:pPr>
        <w:pStyle w:val="ab"/>
        <w:rPr>
          <w:lang w:val="en-US"/>
        </w:rPr>
      </w:pPr>
      <w:r w:rsidRPr="005C66F6">
        <w:rPr>
          <w:lang w:val="en-US"/>
        </w:rPr>
        <w:t>Dagestan State University (</w:t>
      </w:r>
      <w:proofErr w:type="spellStart"/>
      <w:r w:rsidRPr="005C66F6">
        <w:rPr>
          <w:lang w:val="en-US"/>
        </w:rPr>
        <w:t>Khasavyurt</w:t>
      </w:r>
      <w:proofErr w:type="spellEnd"/>
      <w:r w:rsidRPr="005C66F6">
        <w:rPr>
          <w:lang w:val="en-US"/>
        </w:rPr>
        <w:t xml:space="preserve"> Branch) </w:t>
      </w:r>
      <w:r w:rsidRPr="005C66F6">
        <w:rPr>
          <w:lang w:val="en-US"/>
        </w:rPr>
        <w:br/>
        <w:t>Moscow Automobile and Road Construction State Technical University (MADI), Makhachkala Branch</w:t>
      </w:r>
      <w:r w:rsidRPr="005C66F6">
        <w:rPr>
          <w:lang w:val="en-US"/>
        </w:rPr>
        <w:br/>
      </w:r>
      <w:proofErr w:type="spellStart"/>
      <w:r w:rsidRPr="005C66F6">
        <w:rPr>
          <w:lang w:val="en-US"/>
        </w:rPr>
        <w:t>Khasavyurt</w:t>
      </w:r>
      <w:proofErr w:type="spellEnd"/>
      <w:r w:rsidRPr="005C66F6">
        <w:rPr>
          <w:lang w:val="en-US"/>
        </w:rPr>
        <w:t>, Russia, ibramadi@yandex.ru</w:t>
      </w:r>
    </w:p>
    <w:p w:rsidR="005C66F6" w:rsidRPr="005C66F6" w:rsidRDefault="005C66F6" w:rsidP="005C66F6">
      <w:pPr>
        <w:pStyle w:val="aa"/>
        <w:rPr>
          <w:lang w:val="en-US"/>
        </w:rPr>
      </w:pPr>
      <w:proofErr w:type="spellStart"/>
      <w:proofErr w:type="gramStart"/>
      <w:r w:rsidRPr="005C66F6">
        <w:rPr>
          <w:lang w:val="en-US"/>
        </w:rPr>
        <w:t>Kurbanov</w:t>
      </w:r>
      <w:proofErr w:type="spellEnd"/>
      <w:r w:rsidRPr="005C66F6">
        <w:rPr>
          <w:lang w:val="en-US"/>
        </w:rPr>
        <w:t xml:space="preserve"> Salman A.</w:t>
      </w:r>
      <w:proofErr w:type="gramEnd"/>
      <w:r w:rsidRPr="005C66F6">
        <w:rPr>
          <w:lang w:val="en-US"/>
        </w:rPr>
        <w:t xml:space="preserve"> </w:t>
      </w:r>
    </w:p>
    <w:p w:rsidR="005C66F6" w:rsidRPr="005C66F6" w:rsidRDefault="005C66F6" w:rsidP="005C66F6">
      <w:pPr>
        <w:pStyle w:val="ab"/>
        <w:rPr>
          <w:lang w:val="en-US"/>
        </w:rPr>
      </w:pPr>
      <w:r w:rsidRPr="005C66F6">
        <w:rPr>
          <w:lang w:val="en-US"/>
        </w:rPr>
        <w:t xml:space="preserve">A.A. </w:t>
      </w:r>
      <w:proofErr w:type="spellStart"/>
      <w:r w:rsidRPr="005C66F6">
        <w:rPr>
          <w:lang w:val="en-US"/>
        </w:rPr>
        <w:t>Kadyrov</w:t>
      </w:r>
      <w:proofErr w:type="spellEnd"/>
      <w:r w:rsidRPr="005C66F6">
        <w:rPr>
          <w:lang w:val="en-US"/>
        </w:rPr>
        <w:t xml:space="preserve"> Chechen State University, Grozny, Russia, </w:t>
      </w:r>
      <w:r w:rsidRPr="005C66F6">
        <w:rPr>
          <w:lang w:val="en-US"/>
        </w:rPr>
        <w:br/>
        <w:t>ksalman-1979@yandex.ru</w:t>
      </w:r>
    </w:p>
    <w:p w:rsidR="005C66F6" w:rsidRPr="005C66F6" w:rsidRDefault="005C66F6" w:rsidP="005C66F6">
      <w:pPr>
        <w:pStyle w:val="aa"/>
        <w:rPr>
          <w:lang w:val="en-US"/>
        </w:rPr>
      </w:pPr>
      <w:proofErr w:type="spellStart"/>
      <w:proofErr w:type="gramStart"/>
      <w:r w:rsidRPr="005C66F6">
        <w:rPr>
          <w:lang w:val="en-US"/>
        </w:rPr>
        <w:t>Sultanova</w:t>
      </w:r>
      <w:proofErr w:type="spellEnd"/>
      <w:r w:rsidRPr="005C66F6">
        <w:rPr>
          <w:lang w:val="en-US"/>
        </w:rPr>
        <w:t xml:space="preserve"> </w:t>
      </w:r>
      <w:proofErr w:type="spellStart"/>
      <w:r w:rsidRPr="005C66F6">
        <w:rPr>
          <w:lang w:val="en-US"/>
        </w:rPr>
        <w:t>Elina</w:t>
      </w:r>
      <w:proofErr w:type="spellEnd"/>
      <w:r w:rsidRPr="005C66F6">
        <w:rPr>
          <w:lang w:val="en-US"/>
        </w:rPr>
        <w:t xml:space="preserve"> A.</w:t>
      </w:r>
      <w:proofErr w:type="gramEnd"/>
      <w:r w:rsidRPr="005C66F6">
        <w:rPr>
          <w:lang w:val="en-US"/>
        </w:rPr>
        <w:t xml:space="preserve"> </w:t>
      </w:r>
    </w:p>
    <w:p w:rsidR="005C66F6" w:rsidRPr="005C66F6" w:rsidRDefault="005C66F6" w:rsidP="005C66F6">
      <w:pPr>
        <w:pStyle w:val="ab"/>
        <w:rPr>
          <w:lang w:val="en-US"/>
        </w:rPr>
      </w:pPr>
      <w:r w:rsidRPr="005C66F6">
        <w:rPr>
          <w:lang w:val="en-US"/>
        </w:rPr>
        <w:t>Dagestan State University of National Economy, Makhachkala, Russia, sirius2211@mail.ru</w:t>
      </w:r>
    </w:p>
    <w:p w:rsidR="005C66F6" w:rsidRPr="005C66F6" w:rsidRDefault="005C66F6" w:rsidP="005C66F6">
      <w:pPr>
        <w:pStyle w:val="a8"/>
        <w:rPr>
          <w:lang w:val="en-US"/>
        </w:rPr>
      </w:pPr>
      <w:r w:rsidRPr="005C66F6">
        <w:rPr>
          <w:spacing w:val="43"/>
          <w:lang w:val="en-US"/>
        </w:rPr>
        <w:t>Abstract</w:t>
      </w:r>
      <w:r w:rsidRPr="005C66F6">
        <w:rPr>
          <w:lang w:val="en-US"/>
        </w:rPr>
        <w:t xml:space="preserve">. With the rapid digitalization of the economy, the vulnerability of national economic systems to new forms of risks and threats is increasing. Although the issue of economic security in the digital environment has been actively studied since the early 2020s, the dynamics of technological, geopolitical, and legal changes require constant updating of analytical approaches and methods for countering threats. The objective of this study is to analyze the evolution of risks and threats to the state’s economic security in the digital economy from 2022 to 2025, identify gaps in legal and institutional regulation, and propose an updated countermeasure model. It was found that, since 2022, technological and legal risks associated with dependence on foreign IT solutions, a deficit in digital competencies, and the fragmentation of the regulatory framework have significantly increased. New forms of threats, such as digital isolation, algorithmic discrimination, and </w:t>
      </w:r>
      <w:proofErr w:type="spellStart"/>
      <w:r w:rsidRPr="005C66F6">
        <w:rPr>
          <w:lang w:val="en-US"/>
        </w:rPr>
        <w:t>cybereconomic</w:t>
      </w:r>
      <w:proofErr w:type="spellEnd"/>
      <w:r w:rsidRPr="005C66F6">
        <w:rPr>
          <w:lang w:val="en-US"/>
        </w:rPr>
        <w:t xml:space="preserve"> displacement, are systematized. An adapted risk classification is proposed, taking into account modern challenges, and recommendations for the development of a national digital economic doctrine are developed. The study confirms the need for a comprehensive, </w:t>
      </w:r>
      <w:r w:rsidRPr="005C66F6">
        <w:rPr>
          <w:lang w:val="en-US"/>
        </w:rPr>
        <w:lastRenderedPageBreak/>
        <w:t>interdisciplinary approach to ensuring economic security in the digital environment, combining legal, technological, and managerial tools.</w:t>
      </w:r>
    </w:p>
    <w:p w:rsidR="005C66F6" w:rsidRPr="005C66F6" w:rsidRDefault="005C66F6" w:rsidP="005C66F6">
      <w:pPr>
        <w:pStyle w:val="a8"/>
        <w:rPr>
          <w:lang w:val="en-US"/>
        </w:rPr>
      </w:pPr>
      <w:r w:rsidRPr="005C66F6">
        <w:rPr>
          <w:spacing w:val="43"/>
          <w:lang w:val="en-US"/>
        </w:rPr>
        <w:t>Keywords</w:t>
      </w:r>
      <w:r w:rsidRPr="005C66F6">
        <w:rPr>
          <w:lang w:val="en-US"/>
        </w:rPr>
        <w:t xml:space="preserve">: economic security; digital economy; risks; threats; digital sovereignty; legal regulation; technological autonomy; </w:t>
      </w:r>
      <w:proofErr w:type="spellStart"/>
      <w:r w:rsidRPr="005C66F6">
        <w:rPr>
          <w:lang w:val="en-US"/>
        </w:rPr>
        <w:t>cybereconomics</w:t>
      </w:r>
      <w:proofErr w:type="spellEnd"/>
      <w:r w:rsidRPr="005C66F6">
        <w:rPr>
          <w:lang w:val="en-US"/>
        </w:rPr>
        <w:t>.</w:t>
      </w:r>
    </w:p>
    <w:p w:rsidR="005C66F6" w:rsidRPr="00D15986" w:rsidRDefault="005C66F6" w:rsidP="005C66F6">
      <w:pPr>
        <w:pStyle w:val="ac"/>
        <w:rPr>
          <w:lang w:val="en-US"/>
        </w:rPr>
      </w:pPr>
      <w:r w:rsidRPr="005C66F6">
        <w:rPr>
          <w:spacing w:val="43"/>
          <w:lang w:val="en-US"/>
        </w:rPr>
        <w:t xml:space="preserve">For citation: </w:t>
      </w:r>
      <w:proofErr w:type="spellStart"/>
      <w:r w:rsidRPr="005C66F6">
        <w:rPr>
          <w:lang w:val="en-US"/>
        </w:rPr>
        <w:t>Askhabaliyev</w:t>
      </w:r>
      <w:proofErr w:type="spellEnd"/>
      <w:r w:rsidRPr="005C66F6">
        <w:rPr>
          <w:lang w:val="en-US"/>
        </w:rPr>
        <w:t xml:space="preserve"> I. Ch., </w:t>
      </w:r>
      <w:proofErr w:type="spellStart"/>
      <w:r w:rsidRPr="005C66F6">
        <w:rPr>
          <w:lang w:val="en-US"/>
        </w:rPr>
        <w:t>Kurbanov</w:t>
      </w:r>
      <w:proofErr w:type="spellEnd"/>
      <w:r w:rsidRPr="005C66F6">
        <w:rPr>
          <w:lang w:val="en-US"/>
        </w:rPr>
        <w:t xml:space="preserve"> S. A., </w:t>
      </w:r>
      <w:proofErr w:type="spellStart"/>
      <w:r w:rsidRPr="005C66F6">
        <w:rPr>
          <w:lang w:val="en-US"/>
        </w:rPr>
        <w:t>Sultanova</w:t>
      </w:r>
      <w:proofErr w:type="spellEnd"/>
      <w:r w:rsidRPr="005C66F6">
        <w:rPr>
          <w:lang w:val="en-US"/>
        </w:rPr>
        <w:t xml:space="preserve"> E. A. Economic security in the digital economy: updating risks, threats and counteraction mechanisms. </w:t>
      </w:r>
      <w:proofErr w:type="gramStart"/>
      <w:r w:rsidRPr="00D15986">
        <w:rPr>
          <w:i/>
          <w:iCs/>
          <w:lang w:val="en-US"/>
        </w:rPr>
        <w:t xml:space="preserve">Applied economic research, </w:t>
      </w:r>
      <w:r w:rsidRPr="00D15986">
        <w:rPr>
          <w:lang w:val="en-US"/>
        </w:rPr>
        <w:t>2025, no.</w:t>
      </w:r>
      <w:proofErr w:type="gramEnd"/>
      <w:r w:rsidRPr="00D15986">
        <w:rPr>
          <w:lang w:val="en-US"/>
        </w:rPr>
        <w:t xml:space="preserve"> S 2, pp. 115–121. </w:t>
      </w:r>
      <w:proofErr w:type="spellStart"/>
      <w:proofErr w:type="gramStart"/>
      <w:r w:rsidRPr="00D15986">
        <w:rPr>
          <w:lang w:val="en-US"/>
        </w:rPr>
        <w:t>doi</w:t>
      </w:r>
      <w:proofErr w:type="spellEnd"/>
      <w:proofErr w:type="gramEnd"/>
      <w:r w:rsidRPr="00D15986">
        <w:rPr>
          <w:lang w:val="en-US"/>
        </w:rPr>
        <w:t>: 10.47576/2949-1908.2025.9.9.014.</w:t>
      </w:r>
    </w:p>
    <w:p w:rsidR="00D15986" w:rsidRPr="00D15986" w:rsidRDefault="00D15986" w:rsidP="00D15986">
      <w:pPr>
        <w:pStyle w:val="a3"/>
        <w:rPr>
          <w:lang w:val="en-US"/>
        </w:rPr>
      </w:pPr>
      <w:r>
        <w:t>Научная</w:t>
      </w:r>
      <w:r w:rsidRPr="00D15986">
        <w:rPr>
          <w:lang w:val="en-US"/>
        </w:rPr>
        <w:t xml:space="preserve"> </w:t>
      </w:r>
      <w:r>
        <w:t>статья</w:t>
      </w:r>
    </w:p>
    <w:p w:rsidR="00D15986" w:rsidRDefault="00D15986" w:rsidP="00D15986">
      <w:pPr>
        <w:pStyle w:val="a4"/>
      </w:pPr>
      <w:r>
        <w:t>УДК 336</w:t>
      </w:r>
    </w:p>
    <w:p w:rsidR="00D15986" w:rsidRDefault="00D15986" w:rsidP="00D15986">
      <w:pPr>
        <w:pStyle w:val="doi"/>
      </w:pPr>
      <w:proofErr w:type="spellStart"/>
      <w:r>
        <w:t>doi</w:t>
      </w:r>
      <w:proofErr w:type="spellEnd"/>
      <w:r>
        <w:t>: 10.47576/2949-1908.2025.8.8.015</w:t>
      </w:r>
    </w:p>
    <w:p w:rsidR="00D15986" w:rsidRDefault="00D15986" w:rsidP="00D15986">
      <w:pPr>
        <w:pStyle w:val="a5"/>
      </w:pPr>
      <w:r>
        <w:t xml:space="preserve">Программно-целевой подход как инструмент </w:t>
      </w:r>
      <w:r>
        <w:br/>
        <w:t xml:space="preserve">для планирования мероприятий по обеспечению экономической безопасности банковской системы </w:t>
      </w:r>
    </w:p>
    <w:p w:rsidR="00D15986" w:rsidRDefault="00D15986" w:rsidP="00D15986">
      <w:pPr>
        <w:pStyle w:val="a6"/>
      </w:pPr>
      <w:r>
        <w:t xml:space="preserve">Миронов Виктор </w:t>
      </w:r>
      <w:proofErr w:type="spellStart"/>
      <w:r>
        <w:t>Радиславович</w:t>
      </w:r>
      <w:proofErr w:type="spellEnd"/>
      <w:r>
        <w:t xml:space="preserve"> </w:t>
      </w:r>
    </w:p>
    <w:p w:rsidR="00D15986" w:rsidRDefault="00D15986" w:rsidP="00D15986">
      <w:pPr>
        <w:pStyle w:val="a7"/>
      </w:pPr>
      <w:r>
        <w:t>МИРЭА – Российский технологический университет, Москва, Россия, mvr1997@mail.ru</w:t>
      </w:r>
    </w:p>
    <w:p w:rsidR="00D15986" w:rsidRDefault="00D15986" w:rsidP="00D15986">
      <w:pPr>
        <w:pStyle w:val="a8"/>
      </w:pPr>
      <w:r>
        <w:rPr>
          <w:spacing w:val="43"/>
        </w:rPr>
        <w:t>Аннотация</w:t>
      </w:r>
      <w:r>
        <w:t>. Статья раскрывает возможности применения программно-целевого подхода как элемента, регулирующего состояние системы экономической безопасности банковской системы государства с позиции использования более рационального алгоритма анализа факторов, вызывающих угрозы, формирования реестра потенциальных и реальных угроз для экономической безопасности банковской системы, а также разработки плана обеспечения экономической безопасности и непрерывности бизнеса. Раскрыты виды мониторинга, которые формируют информационную базу для программно-целевого планирования мероприятий по обеспечению экономической безопасности банковского сектора. Предложен алгоритм проведения аудита негативных ситуаций в банковской деятельности, а также сделан вывод о необходимости формирования матрицы для контроля применяемых инструментов по обеспечению экономической безопасности банковской системы. Особое внимание уделено процедуре планирования мер реагирования на вызовы для недопущения их перехода в угрозы экономической безопасности банковской системе.</w:t>
      </w:r>
    </w:p>
    <w:p w:rsidR="00D15986" w:rsidRDefault="00D15986" w:rsidP="00D15986">
      <w:pPr>
        <w:pStyle w:val="a8"/>
      </w:pPr>
      <w:r>
        <w:rPr>
          <w:spacing w:val="43"/>
        </w:rPr>
        <w:t xml:space="preserve">Ключевые слова: </w:t>
      </w:r>
      <w:r>
        <w:t xml:space="preserve">аудит угроз; инструменты управления; обеспечение экономической безопасности банковской системы; программно-целевой подход; планирование; экономическая безопасность банковской системы. </w:t>
      </w:r>
    </w:p>
    <w:p w:rsidR="00D15986" w:rsidRDefault="00D15986" w:rsidP="00D15986">
      <w:pPr>
        <w:pStyle w:val="a9"/>
      </w:pPr>
      <w:r>
        <w:rPr>
          <w:spacing w:val="43"/>
        </w:rPr>
        <w:t xml:space="preserve">Для цитирования: </w:t>
      </w:r>
      <w:r>
        <w:t xml:space="preserve">Миронов В. Р. Программно-целевой подход как инструмент для планирования мероприятий по обеспечению экономической безопасности банковской системы // Прикладные экономические исследования. – 2025. – № S 2. – С. 122–129. </w:t>
      </w:r>
      <w:proofErr w:type="spellStart"/>
      <w:r>
        <w:t>doi</w:t>
      </w:r>
      <w:proofErr w:type="spellEnd"/>
      <w:r>
        <w:t>: 10.47576/2949-1908.2025.9.9.015.</w:t>
      </w:r>
    </w:p>
    <w:p w:rsidR="00D15986" w:rsidRDefault="00D15986" w:rsidP="00D15986">
      <w:pPr>
        <w:pStyle w:val="original"/>
      </w:pPr>
      <w:r>
        <w:t>Original article</w:t>
      </w:r>
    </w:p>
    <w:p w:rsidR="00D15986" w:rsidRPr="00D15986" w:rsidRDefault="00D15986" w:rsidP="00D15986">
      <w:pPr>
        <w:pStyle w:val="ad"/>
        <w:rPr>
          <w:lang w:val="en-US"/>
        </w:rPr>
      </w:pPr>
      <w:r w:rsidRPr="00D15986">
        <w:rPr>
          <w:lang w:val="en-US"/>
        </w:rPr>
        <w:t>Program-target approach as a tool for planning events to ensuring economic security of the banking system</w:t>
      </w:r>
    </w:p>
    <w:p w:rsidR="00D15986" w:rsidRPr="00D15986" w:rsidRDefault="00D15986" w:rsidP="00D15986">
      <w:pPr>
        <w:pStyle w:val="aa"/>
        <w:rPr>
          <w:lang w:val="en-US"/>
        </w:rPr>
      </w:pPr>
      <w:proofErr w:type="spellStart"/>
      <w:r w:rsidRPr="00D15986">
        <w:rPr>
          <w:lang w:val="en-US"/>
        </w:rPr>
        <w:t>Mironov</w:t>
      </w:r>
      <w:proofErr w:type="spellEnd"/>
      <w:r w:rsidRPr="00D15986">
        <w:rPr>
          <w:lang w:val="en-US"/>
        </w:rPr>
        <w:t xml:space="preserve"> Viktor R.</w:t>
      </w:r>
    </w:p>
    <w:p w:rsidR="00D15986" w:rsidRPr="00D15986" w:rsidRDefault="00D15986" w:rsidP="00D15986">
      <w:pPr>
        <w:pStyle w:val="ab"/>
        <w:rPr>
          <w:lang w:val="en-US"/>
        </w:rPr>
      </w:pPr>
      <w:r w:rsidRPr="00D15986">
        <w:rPr>
          <w:lang w:val="en-US"/>
        </w:rPr>
        <w:lastRenderedPageBreak/>
        <w:t>MIREA – Russian Technological University, Moscow, Russia, mvr1997@mail.ru</w:t>
      </w:r>
    </w:p>
    <w:p w:rsidR="00D15986" w:rsidRPr="00D15986" w:rsidRDefault="00D15986" w:rsidP="00D15986">
      <w:pPr>
        <w:pStyle w:val="a8"/>
        <w:rPr>
          <w:lang w:val="en-US"/>
        </w:rPr>
      </w:pPr>
      <w:r w:rsidRPr="00D15986">
        <w:rPr>
          <w:spacing w:val="43"/>
          <w:lang w:val="en-US"/>
        </w:rPr>
        <w:t>Abstract</w:t>
      </w:r>
      <w:r w:rsidRPr="00D15986">
        <w:rPr>
          <w:lang w:val="en-US"/>
        </w:rPr>
        <w:t>. The article explores the potential of a program-targeted approach as an element regulating the state of the country’s economic security system. This approach utilizes a more rational algorithm for analyzing factors that trigger threats, creating a register of potential and actual threats to the banking system’s economic security, and developing a plan to ensure economic security and business continuity. The article discusses the types of monitoring that form the information base for program-targeted planning of measures to ensure the economic security of the banking sector. An algorithm for auditing negative situations in banking activities is proposed, and a conclusion is drawn regarding the need to develop a matrix for monitoring the tools used to ensure the economic security of the banking system. Particular attention is paid to the procedure for planning responses to challenges to prevent them from becoming threats to the economic security of the banking system.</w:t>
      </w:r>
    </w:p>
    <w:p w:rsidR="00D15986" w:rsidRPr="00D15986" w:rsidRDefault="00D15986" w:rsidP="00D15986">
      <w:pPr>
        <w:pStyle w:val="a8"/>
        <w:rPr>
          <w:lang w:val="en-US"/>
        </w:rPr>
      </w:pPr>
      <w:r w:rsidRPr="00D15986">
        <w:rPr>
          <w:spacing w:val="43"/>
          <w:lang w:val="en-US"/>
        </w:rPr>
        <w:t>Keywords</w:t>
      </w:r>
      <w:r w:rsidRPr="00D15986">
        <w:rPr>
          <w:lang w:val="en-US"/>
        </w:rPr>
        <w:t>: threat audit; management tools; ensuring the economic security of the banking system; program-targeted approach; planning; economic security of the banking system.</w:t>
      </w:r>
    </w:p>
    <w:p w:rsidR="00D15986" w:rsidRPr="00D15986" w:rsidRDefault="00D15986" w:rsidP="00D15986">
      <w:pPr>
        <w:pStyle w:val="ac"/>
        <w:rPr>
          <w:lang w:val="en-US"/>
        </w:rPr>
      </w:pPr>
      <w:r w:rsidRPr="00D15986">
        <w:rPr>
          <w:spacing w:val="43"/>
          <w:lang w:val="en-US"/>
        </w:rPr>
        <w:t>For citation:</w:t>
      </w:r>
      <w:r w:rsidRPr="00D15986">
        <w:rPr>
          <w:lang w:val="en-US"/>
        </w:rPr>
        <w:t xml:space="preserve"> </w:t>
      </w:r>
      <w:proofErr w:type="spellStart"/>
      <w:r w:rsidRPr="00D15986">
        <w:rPr>
          <w:lang w:val="en-US"/>
        </w:rPr>
        <w:t>Mironov</w:t>
      </w:r>
      <w:proofErr w:type="spellEnd"/>
      <w:r w:rsidRPr="00D15986">
        <w:rPr>
          <w:lang w:val="en-US"/>
        </w:rPr>
        <w:t xml:space="preserve"> V. R. Program-target approach as a tool for planning events to ensuring economic security of the banking system. </w:t>
      </w:r>
      <w:proofErr w:type="gramStart"/>
      <w:r w:rsidRPr="00D15986">
        <w:rPr>
          <w:i/>
          <w:iCs/>
          <w:lang w:val="en-US"/>
        </w:rPr>
        <w:t xml:space="preserve">Applied economic research, </w:t>
      </w:r>
      <w:r w:rsidRPr="00D15986">
        <w:rPr>
          <w:lang w:val="en-US"/>
        </w:rPr>
        <w:t>2025, no.</w:t>
      </w:r>
      <w:proofErr w:type="gramEnd"/>
      <w:r w:rsidRPr="00D15986">
        <w:rPr>
          <w:lang w:val="en-US"/>
        </w:rPr>
        <w:t xml:space="preserve"> S 2, pp. 122–129. </w:t>
      </w:r>
      <w:proofErr w:type="spellStart"/>
      <w:proofErr w:type="gramStart"/>
      <w:r w:rsidRPr="00D15986">
        <w:rPr>
          <w:lang w:val="en-US"/>
        </w:rPr>
        <w:t>doi</w:t>
      </w:r>
      <w:proofErr w:type="spellEnd"/>
      <w:proofErr w:type="gramEnd"/>
      <w:r w:rsidRPr="00D15986">
        <w:rPr>
          <w:lang w:val="en-US"/>
        </w:rPr>
        <w:t>: 10.47576/2949-1908.2025.9.9.015.</w:t>
      </w:r>
    </w:p>
    <w:p w:rsidR="00D15986" w:rsidRPr="00D15986" w:rsidRDefault="00D15986" w:rsidP="00D15986">
      <w:pPr>
        <w:pStyle w:val="a3"/>
        <w:rPr>
          <w:lang w:val="en-US"/>
        </w:rPr>
      </w:pPr>
      <w:r>
        <w:t>Научная</w:t>
      </w:r>
      <w:r w:rsidRPr="00D15986">
        <w:rPr>
          <w:lang w:val="en-US"/>
        </w:rPr>
        <w:t xml:space="preserve"> </w:t>
      </w:r>
      <w:r>
        <w:t>статья</w:t>
      </w:r>
    </w:p>
    <w:p w:rsidR="00D15986" w:rsidRDefault="00D15986" w:rsidP="00D15986">
      <w:pPr>
        <w:pStyle w:val="a4"/>
      </w:pPr>
      <w:r>
        <w:t>УДК 338</w:t>
      </w:r>
    </w:p>
    <w:p w:rsidR="00D15986" w:rsidRDefault="00D15986" w:rsidP="00D15986">
      <w:pPr>
        <w:pStyle w:val="doi"/>
      </w:pPr>
      <w:proofErr w:type="spellStart"/>
      <w:r>
        <w:t>doi</w:t>
      </w:r>
      <w:proofErr w:type="spellEnd"/>
      <w:r>
        <w:t>: 10.47576/2949-1908.2025.8.8.016</w:t>
      </w:r>
    </w:p>
    <w:p w:rsidR="00D15986" w:rsidRDefault="00D15986" w:rsidP="00D15986">
      <w:pPr>
        <w:pStyle w:val="a5"/>
      </w:pPr>
      <w:r>
        <w:t>Цифровая эволюция транспортной системы России: тренды, барьеры и путь к 2030 году</w:t>
      </w:r>
    </w:p>
    <w:p w:rsidR="00D15986" w:rsidRDefault="00D15986" w:rsidP="00D15986">
      <w:pPr>
        <w:pStyle w:val="a6"/>
      </w:pPr>
      <w:r>
        <w:t xml:space="preserve">Батманов Эдвард </w:t>
      </w:r>
      <w:proofErr w:type="spellStart"/>
      <w:r>
        <w:t>Загидинович</w:t>
      </w:r>
      <w:proofErr w:type="spellEnd"/>
      <w:r>
        <w:t> </w:t>
      </w:r>
    </w:p>
    <w:p w:rsidR="00D15986" w:rsidRDefault="00D15986" w:rsidP="00D15986">
      <w:pPr>
        <w:pStyle w:val="a7"/>
      </w:pPr>
      <w:r>
        <w:t>Дагестанский государственный технический университет, Махачкала, Россия, batmanov.1978@mail.ru</w:t>
      </w:r>
    </w:p>
    <w:p w:rsidR="00D15986" w:rsidRDefault="00D15986" w:rsidP="00D15986">
      <w:pPr>
        <w:pStyle w:val="a6"/>
      </w:pPr>
      <w:r>
        <w:t xml:space="preserve">Курбанова Анжела Магомедовна </w:t>
      </w:r>
    </w:p>
    <w:p w:rsidR="00D15986" w:rsidRDefault="00D15986" w:rsidP="00D15986">
      <w:pPr>
        <w:pStyle w:val="a7"/>
      </w:pPr>
      <w:r>
        <w:t xml:space="preserve">Дагестанский государственный медицинский университет, Махачкала, Россия, A_kurb@mail.ru </w:t>
      </w:r>
    </w:p>
    <w:p w:rsidR="00D15986" w:rsidRDefault="00D15986" w:rsidP="00D15986">
      <w:pPr>
        <w:pStyle w:val="a6"/>
      </w:pPr>
      <w:r>
        <w:t xml:space="preserve">Омаров </w:t>
      </w:r>
      <w:proofErr w:type="spellStart"/>
      <w:r>
        <w:t>Заур</w:t>
      </w:r>
      <w:proofErr w:type="spellEnd"/>
      <w:r>
        <w:t xml:space="preserve"> </w:t>
      </w:r>
      <w:proofErr w:type="spellStart"/>
      <w:r>
        <w:t>Зулумханович</w:t>
      </w:r>
      <w:proofErr w:type="spellEnd"/>
      <w:r>
        <w:t xml:space="preserve"> </w:t>
      </w:r>
    </w:p>
    <w:p w:rsidR="00D15986" w:rsidRDefault="00D15986" w:rsidP="00D15986">
      <w:pPr>
        <w:pStyle w:val="a7"/>
      </w:pPr>
      <w:r>
        <w:rPr>
          <w:spacing w:val="-2"/>
        </w:rPr>
        <w:t>Дагестанский государственный университет» (филиал в г. Хасавюрте)</w:t>
      </w:r>
      <w:r>
        <w:br/>
        <w:t>Московский автомобильно-дорожный государственный технический университет (МАДИ), Махачкалинский филиал</w:t>
      </w:r>
      <w:r>
        <w:br/>
        <w:t>Хасавюрт, Россия, econ77@mail.ru</w:t>
      </w:r>
    </w:p>
    <w:p w:rsidR="00D15986" w:rsidRDefault="00D15986" w:rsidP="00D15986">
      <w:pPr>
        <w:pStyle w:val="a8"/>
      </w:pPr>
      <w:r>
        <w:rPr>
          <w:spacing w:val="43"/>
        </w:rPr>
        <w:t>Аннотация</w:t>
      </w:r>
      <w:r>
        <w:t xml:space="preserve">. Цифровая трансформация транспортной отрасли приобретает стратегическое значение в условиях глобальных технологических сдвигов, роста требований к устойчивости логистических цепочек и необходимости повышения безопасности перевозок. В России, несмотря на запуск ряда государственных программ, темпы внедрения цифровых решений отстают от мировых лидеров, что создает потребность в обновлении данных и систематизации вызовов и возможностей. Цель исследования – актуализировать информацию о состоянии и перспективах цифровой трансформации транспортной отрасли в России за последние 5 лет, выявить ключевые драйверы спроса на цифровые технологии и обозначить </w:t>
      </w:r>
      <w:r>
        <w:lastRenderedPageBreak/>
        <w:t xml:space="preserve">барьеры их внедрения. По результатам исследования видно, что спрос на цифровые транспортные технологии в России к 2025 году достиг 142 </w:t>
      </w:r>
      <w:proofErr w:type="gramStart"/>
      <w:r>
        <w:t>млрд</w:t>
      </w:r>
      <w:proofErr w:type="gramEnd"/>
      <w:r>
        <w:t xml:space="preserve"> рублей, а к 2030 году прогнозируется его рост до 600 млрд рублей. Наибольшую динамику демонстрируют сегменты ИИ-мониторинга дорожной инфраструктуры, беспилотных грузоперевозок и цифровых платформ </w:t>
      </w:r>
      <w:proofErr w:type="spellStart"/>
      <w:r>
        <w:t>мультимодальных</w:t>
      </w:r>
      <w:proofErr w:type="spellEnd"/>
      <w:r>
        <w:t xml:space="preserve"> перевозок. Однако сохраняются системные барьеры: дефицит кадров с цифровыми компетенциями, фрагментация регуляторной базы и недостаточное развитие ИТ-инфраструктуры в регионах. Для достижения целевых показателей «цифровой зрелости» транспортного комплекса к 2030 году требуется комплексный подход: усиление нормативного регулирования, развитие кадрового потенциала, расширение механизмов поддержки МСП и создание единой цифровой экосистемы отрасли.</w:t>
      </w:r>
    </w:p>
    <w:p w:rsidR="00D15986" w:rsidRDefault="00D15986" w:rsidP="00D15986">
      <w:pPr>
        <w:pStyle w:val="a8"/>
      </w:pPr>
      <w:proofErr w:type="gramStart"/>
      <w:r>
        <w:rPr>
          <w:spacing w:val="43"/>
        </w:rPr>
        <w:t>Ключевые слова:</w:t>
      </w:r>
      <w:r>
        <w:t xml:space="preserve"> цифровая трансформация; транспортная отрасль; беспилотные технологии; логистика; искусственный интеллект; национальные проекты; инфраструктурная модернизация.</w:t>
      </w:r>
      <w:proofErr w:type="gramEnd"/>
    </w:p>
    <w:p w:rsidR="00D15986" w:rsidRDefault="00D15986" w:rsidP="00D15986">
      <w:pPr>
        <w:pStyle w:val="a9"/>
      </w:pPr>
      <w:r>
        <w:rPr>
          <w:spacing w:val="43"/>
        </w:rPr>
        <w:t>Для цитирования</w:t>
      </w:r>
      <w:r>
        <w:t xml:space="preserve">: Батманов Э. З., Курбанова А. М., Омаров З. З. Цифровая эволюция транспортной системы России: тренды, барьеры и путь к 2030 году // Прикладные экономические исследования. – 2025. – № S 2. – </w:t>
      </w:r>
      <w:r>
        <w:br/>
        <w:t xml:space="preserve">С. 130–136. </w:t>
      </w:r>
      <w:proofErr w:type="spellStart"/>
      <w:r>
        <w:t>doi</w:t>
      </w:r>
      <w:proofErr w:type="spellEnd"/>
      <w:r>
        <w:t>: 10.47576/2949-1908.2025.9.9.016.</w:t>
      </w:r>
    </w:p>
    <w:p w:rsidR="00D15986" w:rsidRDefault="00D15986" w:rsidP="00D15986">
      <w:pPr>
        <w:pStyle w:val="original"/>
      </w:pPr>
      <w:r>
        <w:t>Original article</w:t>
      </w:r>
    </w:p>
    <w:p w:rsidR="00D15986" w:rsidRPr="00D15986" w:rsidRDefault="00D15986" w:rsidP="00D15986">
      <w:pPr>
        <w:pStyle w:val="ad"/>
        <w:rPr>
          <w:lang w:val="en-US"/>
        </w:rPr>
      </w:pPr>
      <w:r w:rsidRPr="00D15986">
        <w:rPr>
          <w:lang w:val="en-US"/>
        </w:rPr>
        <w:t>Digital evolution of the Russian transport system: trends, barriers and the way to 2030</w:t>
      </w:r>
    </w:p>
    <w:p w:rsidR="00D15986" w:rsidRPr="00D15986" w:rsidRDefault="00D15986" w:rsidP="00D15986">
      <w:pPr>
        <w:pStyle w:val="aa"/>
        <w:rPr>
          <w:lang w:val="en-US"/>
        </w:rPr>
      </w:pPr>
      <w:proofErr w:type="spellStart"/>
      <w:r w:rsidRPr="00D15986">
        <w:rPr>
          <w:lang w:val="en-US"/>
        </w:rPr>
        <w:t>Batmanov</w:t>
      </w:r>
      <w:proofErr w:type="spellEnd"/>
      <w:r w:rsidRPr="00D15986">
        <w:rPr>
          <w:lang w:val="en-US"/>
        </w:rPr>
        <w:t xml:space="preserve"> Edward Z. </w:t>
      </w:r>
    </w:p>
    <w:p w:rsidR="00D15986" w:rsidRPr="00D15986" w:rsidRDefault="00D15986" w:rsidP="00D15986">
      <w:pPr>
        <w:pStyle w:val="ab"/>
        <w:rPr>
          <w:lang w:val="en-US"/>
        </w:rPr>
      </w:pPr>
      <w:r w:rsidRPr="00D15986">
        <w:rPr>
          <w:lang w:val="en-US"/>
        </w:rPr>
        <w:t xml:space="preserve">Dagestan State Technical University, Makhachkala, Russia, </w:t>
      </w:r>
      <w:r w:rsidRPr="00D15986">
        <w:rPr>
          <w:lang w:val="en-US"/>
        </w:rPr>
        <w:br/>
        <w:t xml:space="preserve">batmanov.1978@mail.ru </w:t>
      </w:r>
    </w:p>
    <w:p w:rsidR="00D15986" w:rsidRPr="00D15986" w:rsidRDefault="00D15986" w:rsidP="00D15986">
      <w:pPr>
        <w:pStyle w:val="aa"/>
        <w:rPr>
          <w:lang w:val="en-US"/>
        </w:rPr>
      </w:pPr>
      <w:proofErr w:type="spellStart"/>
      <w:r w:rsidRPr="00D15986">
        <w:rPr>
          <w:lang w:val="en-US"/>
        </w:rPr>
        <w:t>Kurbanova</w:t>
      </w:r>
      <w:proofErr w:type="spellEnd"/>
      <w:r w:rsidRPr="00D15986">
        <w:rPr>
          <w:lang w:val="en-US"/>
        </w:rPr>
        <w:t xml:space="preserve"> Angela M. </w:t>
      </w:r>
    </w:p>
    <w:p w:rsidR="00D15986" w:rsidRPr="00D15986" w:rsidRDefault="00D15986" w:rsidP="00D15986">
      <w:pPr>
        <w:pStyle w:val="ab"/>
        <w:rPr>
          <w:lang w:val="en-US"/>
        </w:rPr>
      </w:pPr>
      <w:r w:rsidRPr="00D15986">
        <w:rPr>
          <w:lang w:val="en-US"/>
        </w:rPr>
        <w:t xml:space="preserve">Dagestan State Medical University, Makhachkala, Russia, A_kurb@mail.ru </w:t>
      </w:r>
    </w:p>
    <w:p w:rsidR="00D15986" w:rsidRPr="00D15986" w:rsidRDefault="00D15986" w:rsidP="00D15986">
      <w:pPr>
        <w:pStyle w:val="aa"/>
        <w:rPr>
          <w:lang w:val="en-US"/>
        </w:rPr>
      </w:pPr>
      <w:proofErr w:type="spellStart"/>
      <w:r w:rsidRPr="00D15986">
        <w:rPr>
          <w:lang w:val="en-US"/>
        </w:rPr>
        <w:t>Omarov</w:t>
      </w:r>
      <w:proofErr w:type="spellEnd"/>
      <w:r w:rsidRPr="00D15986">
        <w:rPr>
          <w:lang w:val="en-US"/>
        </w:rPr>
        <w:t xml:space="preserve"> </w:t>
      </w:r>
      <w:proofErr w:type="spellStart"/>
      <w:r w:rsidRPr="00D15986">
        <w:rPr>
          <w:lang w:val="en-US"/>
        </w:rPr>
        <w:t>Zaur</w:t>
      </w:r>
      <w:proofErr w:type="spellEnd"/>
      <w:r w:rsidRPr="00D15986">
        <w:rPr>
          <w:lang w:val="en-US"/>
        </w:rPr>
        <w:t xml:space="preserve"> Z. </w:t>
      </w:r>
    </w:p>
    <w:p w:rsidR="00D15986" w:rsidRPr="00D15986" w:rsidRDefault="00D15986" w:rsidP="00D15986">
      <w:pPr>
        <w:pStyle w:val="ab"/>
        <w:rPr>
          <w:lang w:val="en-US"/>
        </w:rPr>
      </w:pPr>
      <w:r w:rsidRPr="00D15986">
        <w:rPr>
          <w:lang w:val="en-US"/>
        </w:rPr>
        <w:t xml:space="preserve">Dagestan State University (branch in </w:t>
      </w:r>
      <w:proofErr w:type="spellStart"/>
      <w:r w:rsidRPr="00D15986">
        <w:rPr>
          <w:lang w:val="en-US"/>
        </w:rPr>
        <w:t>Khasavyurt</w:t>
      </w:r>
      <w:proofErr w:type="spellEnd"/>
      <w:proofErr w:type="gramStart"/>
      <w:r w:rsidRPr="00D15986">
        <w:rPr>
          <w:lang w:val="en-US"/>
        </w:rPr>
        <w:t>)</w:t>
      </w:r>
      <w:proofErr w:type="gramEnd"/>
      <w:r w:rsidRPr="00D15986">
        <w:rPr>
          <w:lang w:val="en-US"/>
        </w:rPr>
        <w:br/>
        <w:t>Moscow Automobile and Road Engineering State Technical University (MADI), Makhachkala Branch</w:t>
      </w:r>
      <w:r w:rsidRPr="00D15986">
        <w:rPr>
          <w:lang w:val="en-US"/>
        </w:rPr>
        <w:br/>
      </w:r>
      <w:proofErr w:type="spellStart"/>
      <w:r w:rsidRPr="00D15986">
        <w:rPr>
          <w:lang w:val="en-US"/>
        </w:rPr>
        <w:t>Khasavyurt</w:t>
      </w:r>
      <w:proofErr w:type="spellEnd"/>
      <w:r w:rsidRPr="00D15986">
        <w:rPr>
          <w:lang w:val="en-US"/>
        </w:rPr>
        <w:t>, Russia, econ77@mail.ru</w:t>
      </w:r>
    </w:p>
    <w:p w:rsidR="00D15986" w:rsidRPr="00D15986" w:rsidRDefault="00D15986" w:rsidP="00D15986">
      <w:pPr>
        <w:pStyle w:val="a8"/>
        <w:rPr>
          <w:lang w:val="en-US"/>
        </w:rPr>
      </w:pPr>
      <w:r w:rsidRPr="00D15986">
        <w:rPr>
          <w:spacing w:val="43"/>
          <w:lang w:val="en-US"/>
        </w:rPr>
        <w:t>Abstract</w:t>
      </w:r>
      <w:r w:rsidRPr="00D15986">
        <w:rPr>
          <w:lang w:val="en-US"/>
        </w:rPr>
        <w:t xml:space="preserve">. The digital transformation of the transport industry is gaining strategic importance in the context of global technological shifts, increasing demands on the stability of logistics chains and the need to improve transportation safety. In Russia, despite the launch of a number of government programs, the pace of implementation of digital solutions is lagging behind world leaders, which creates the need to update data and systematize challenges and opportunities. The purpose of the study is to update information on the state and prospects of the digital transformation of the transport industry in Russia over the past 5 years, identify key drivers of demand for digital technologies and identify barriers to their implementation. According to the results of the study, the demand for digital transport technologies in Russia reached 142 billion rubles by 2025, and by 2030 it is projected to grow to 600 billion rubles. The segments of AI monitoring of road infrastructure, unmanned cargo transportation and digital platforms of multimodal transportation demonstrate the greatest dynamics. However, systemic barriers remain: a shortage of staff with digital competencies, fragmentation of the regulatory framework, and insufficient development of the IT infrastructure in the regions. To achieve the targets for the “digital maturity” of the </w:t>
      </w:r>
      <w:r w:rsidRPr="00D15986">
        <w:rPr>
          <w:lang w:val="en-US"/>
        </w:rPr>
        <w:lastRenderedPageBreak/>
        <w:t>transport sector by 2030, an integrated approach is required: strengthening regulatory regulation, developing human resources, expanding SME support mechanisms, and creating a unified digital ecosystem for the industry.</w:t>
      </w:r>
    </w:p>
    <w:p w:rsidR="00D15986" w:rsidRPr="00D15986" w:rsidRDefault="00D15986" w:rsidP="00D15986">
      <w:pPr>
        <w:pStyle w:val="a8"/>
        <w:rPr>
          <w:lang w:val="en-US"/>
        </w:rPr>
      </w:pPr>
      <w:r w:rsidRPr="00D15986">
        <w:rPr>
          <w:spacing w:val="43"/>
          <w:lang w:val="en-US"/>
        </w:rPr>
        <w:t>Keywords</w:t>
      </w:r>
      <w:r w:rsidRPr="00D15986">
        <w:rPr>
          <w:lang w:val="en-US"/>
        </w:rPr>
        <w:t>: digital transformation; transport industry; unmanned technologies; logistics; artificial intelligence; national projects; infrastructural modernization.</w:t>
      </w:r>
    </w:p>
    <w:p w:rsidR="00D15986" w:rsidRPr="00D15986" w:rsidRDefault="00D15986" w:rsidP="00D15986">
      <w:pPr>
        <w:pStyle w:val="ac"/>
        <w:rPr>
          <w:lang w:val="en-US"/>
        </w:rPr>
      </w:pPr>
      <w:r w:rsidRPr="00D15986">
        <w:rPr>
          <w:spacing w:val="43"/>
          <w:lang w:val="en-US"/>
        </w:rPr>
        <w:t xml:space="preserve">For citation: </w:t>
      </w:r>
      <w:proofErr w:type="spellStart"/>
      <w:r w:rsidRPr="00D15986">
        <w:rPr>
          <w:lang w:val="en-US"/>
        </w:rPr>
        <w:t>Batmanov</w:t>
      </w:r>
      <w:proofErr w:type="spellEnd"/>
      <w:r w:rsidRPr="00D15986">
        <w:rPr>
          <w:lang w:val="en-US"/>
        </w:rPr>
        <w:t xml:space="preserve"> E. Z., </w:t>
      </w:r>
      <w:proofErr w:type="spellStart"/>
      <w:r w:rsidRPr="00D15986">
        <w:rPr>
          <w:lang w:val="en-US"/>
        </w:rPr>
        <w:t>Kurbanova</w:t>
      </w:r>
      <w:proofErr w:type="spellEnd"/>
      <w:r w:rsidRPr="00D15986">
        <w:rPr>
          <w:lang w:val="en-US"/>
        </w:rPr>
        <w:t xml:space="preserve"> A. M., </w:t>
      </w:r>
      <w:proofErr w:type="spellStart"/>
      <w:r w:rsidRPr="00D15986">
        <w:rPr>
          <w:lang w:val="en-US"/>
        </w:rPr>
        <w:t>Omarov</w:t>
      </w:r>
      <w:proofErr w:type="spellEnd"/>
      <w:r w:rsidRPr="00D15986">
        <w:rPr>
          <w:lang w:val="en-US"/>
        </w:rPr>
        <w:t xml:space="preserve"> Z. Z. Digital evolution of the Russian transport system: trends, barriers and the way to 2030. </w:t>
      </w:r>
      <w:proofErr w:type="gramStart"/>
      <w:r w:rsidRPr="00D15986">
        <w:rPr>
          <w:i/>
          <w:iCs/>
          <w:lang w:val="en-US"/>
        </w:rPr>
        <w:t>Applied economic research,</w:t>
      </w:r>
      <w:r w:rsidRPr="00D15986">
        <w:rPr>
          <w:lang w:val="en-US"/>
        </w:rPr>
        <w:t xml:space="preserve"> 2025, no.</w:t>
      </w:r>
      <w:proofErr w:type="gramEnd"/>
      <w:r w:rsidRPr="00D15986">
        <w:rPr>
          <w:lang w:val="en-US"/>
        </w:rPr>
        <w:t xml:space="preserve"> S 2, pp. 130–136. </w:t>
      </w:r>
      <w:proofErr w:type="spellStart"/>
      <w:proofErr w:type="gramStart"/>
      <w:r w:rsidRPr="00D15986">
        <w:rPr>
          <w:lang w:val="en-US"/>
        </w:rPr>
        <w:t>doi</w:t>
      </w:r>
      <w:proofErr w:type="spellEnd"/>
      <w:proofErr w:type="gramEnd"/>
      <w:r w:rsidRPr="00D15986">
        <w:rPr>
          <w:lang w:val="en-US"/>
        </w:rPr>
        <w:t>: 10.47576/2949-1908.2025.9.9.016.</w:t>
      </w:r>
    </w:p>
    <w:p w:rsidR="00D15986" w:rsidRPr="00D15986" w:rsidRDefault="00D15986" w:rsidP="00D15986">
      <w:pPr>
        <w:pStyle w:val="a3"/>
        <w:rPr>
          <w:lang w:val="en-US"/>
        </w:rPr>
      </w:pPr>
      <w:r>
        <w:t>Научная</w:t>
      </w:r>
      <w:r w:rsidRPr="00D15986">
        <w:rPr>
          <w:lang w:val="en-US"/>
        </w:rPr>
        <w:t xml:space="preserve"> </w:t>
      </w:r>
      <w:r>
        <w:t>статья</w:t>
      </w:r>
    </w:p>
    <w:p w:rsidR="00D15986" w:rsidRDefault="00D15986" w:rsidP="00D15986">
      <w:pPr>
        <w:pStyle w:val="a4"/>
      </w:pPr>
      <w:r>
        <w:t>УДК 330</w:t>
      </w:r>
    </w:p>
    <w:p w:rsidR="00D15986" w:rsidRDefault="00D15986" w:rsidP="00D15986">
      <w:pPr>
        <w:pStyle w:val="doi"/>
      </w:pPr>
      <w:proofErr w:type="spellStart"/>
      <w:r>
        <w:t>doi</w:t>
      </w:r>
      <w:proofErr w:type="spellEnd"/>
      <w:r>
        <w:t>: 10.47576/2949-1908.2025.8.8.017</w:t>
      </w:r>
    </w:p>
    <w:p w:rsidR="00D15986" w:rsidRDefault="00D15986" w:rsidP="00D15986">
      <w:pPr>
        <w:pStyle w:val="a5"/>
      </w:pPr>
      <w:r>
        <w:t>Устойчивое развитие как системный инструмент обеспечения национальной безопасности России в условиях многополярного мира</w:t>
      </w:r>
    </w:p>
    <w:p w:rsidR="00D15986" w:rsidRDefault="00D15986" w:rsidP="00D15986">
      <w:pPr>
        <w:pStyle w:val="a6"/>
      </w:pPr>
      <w:r>
        <w:t xml:space="preserve">Гаджиева Аида </w:t>
      </w:r>
      <w:proofErr w:type="spellStart"/>
      <w:r>
        <w:t>Расуловна</w:t>
      </w:r>
      <w:proofErr w:type="spellEnd"/>
      <w:r>
        <w:t xml:space="preserve"> </w:t>
      </w:r>
    </w:p>
    <w:p w:rsidR="00D15986" w:rsidRDefault="00D15986" w:rsidP="00D15986">
      <w:pPr>
        <w:pStyle w:val="a7"/>
      </w:pPr>
      <w:r>
        <w:t>Дагестанский государственный университет народного хозяйства, Махачкала, Россия, Gadjieva33@mail.ru</w:t>
      </w:r>
    </w:p>
    <w:p w:rsidR="00D15986" w:rsidRDefault="00D15986" w:rsidP="00D15986">
      <w:pPr>
        <w:pStyle w:val="a6"/>
      </w:pPr>
      <w:proofErr w:type="spellStart"/>
      <w:r>
        <w:t>Гюльмагомедова</w:t>
      </w:r>
      <w:proofErr w:type="spellEnd"/>
      <w:r>
        <w:t xml:space="preserve"> </w:t>
      </w:r>
      <w:proofErr w:type="spellStart"/>
      <w:r>
        <w:t>Гюльзар</w:t>
      </w:r>
      <w:proofErr w:type="spellEnd"/>
      <w:r>
        <w:t xml:space="preserve"> </w:t>
      </w:r>
      <w:proofErr w:type="spellStart"/>
      <w:r>
        <w:t>Ахмедуллаховна</w:t>
      </w:r>
      <w:proofErr w:type="spellEnd"/>
      <w:r>
        <w:t xml:space="preserve"> </w:t>
      </w:r>
    </w:p>
    <w:p w:rsidR="00D15986" w:rsidRDefault="00D15986" w:rsidP="00D15986">
      <w:pPr>
        <w:pStyle w:val="a7"/>
      </w:pPr>
      <w:r>
        <w:t xml:space="preserve">Дагестанский государственный университет (филиал в г. Хасавюрте), Хасавюрт, Россия, gulzar71@mail.ru </w:t>
      </w:r>
    </w:p>
    <w:p w:rsidR="00D15986" w:rsidRDefault="00D15986" w:rsidP="00D15986">
      <w:pPr>
        <w:pStyle w:val="a6"/>
      </w:pPr>
      <w:proofErr w:type="spellStart"/>
      <w:r>
        <w:t>Пайтаева</w:t>
      </w:r>
      <w:proofErr w:type="spellEnd"/>
      <w:r>
        <w:t xml:space="preserve"> Комета </w:t>
      </w:r>
      <w:proofErr w:type="spellStart"/>
      <w:r>
        <w:t>Тахировна</w:t>
      </w:r>
      <w:proofErr w:type="spellEnd"/>
      <w:r>
        <w:t xml:space="preserve"> </w:t>
      </w:r>
    </w:p>
    <w:p w:rsidR="00D15986" w:rsidRDefault="00D15986" w:rsidP="00D15986">
      <w:pPr>
        <w:pStyle w:val="a7"/>
      </w:pPr>
      <w:r>
        <w:t xml:space="preserve">Чеченский государственный университет имени А. А. Кадырова, </w:t>
      </w:r>
      <w:r>
        <w:br/>
        <w:t>Грозный, Россия, kometa_1972@mail.ru</w:t>
      </w:r>
    </w:p>
    <w:p w:rsidR="00D15986" w:rsidRDefault="00D15986" w:rsidP="00D15986">
      <w:pPr>
        <w:pStyle w:val="a8"/>
      </w:pPr>
      <w:r>
        <w:rPr>
          <w:spacing w:val="43"/>
        </w:rPr>
        <w:t>Аннотация</w:t>
      </w:r>
      <w:r>
        <w:t>. В условиях усиления геополитической нестабильности, технологической трансформации и экологических вызовов устойчивое развитие трансформируется из концепции в стратегический инструмент обеспечения национальной безопасности. Для России, находящейся в центре глобальных и региональных трансформаций, этот подход приобретает особую значимость. Целью работы является анализ эволюции взаимосвязи между устойчивым развитием и национальной безопасностью России с 2022 года по настоящее время, а также выявление системных механизмов их интеграции в условиях многополярного мира. Выявлено, что в современных условиях устойчивое развитие стало неотъемлемой частью национальной безопасности, охватывая экономические, социальные, экологические, технологические и культурные измерения. Особое значение приобрели цифровая и инновационная безопасность, энергетический суверенитет, продовольственная безопасность и адаптация к климатическим рискам. Подтверждена необходимость межведомственной координации, региональной дифференциации и международного сотрудничества вне западной повестки. Стратегия устойчивого развития, адаптированная к реалиям многополярного мира, представляет собой ключевой инструмент укрепления национальной безопасности. Ее успешная реализация требует гибкости, научно обоснованной политики и акцента на человеческий капитал.</w:t>
      </w:r>
    </w:p>
    <w:p w:rsidR="00D15986" w:rsidRDefault="00D15986" w:rsidP="00D15986">
      <w:pPr>
        <w:pStyle w:val="a8"/>
      </w:pPr>
      <w:proofErr w:type="gramStart"/>
      <w:r>
        <w:rPr>
          <w:spacing w:val="43"/>
        </w:rPr>
        <w:t>Ключевые слова:</w:t>
      </w:r>
      <w:r>
        <w:t xml:space="preserve"> устойчивое развитие; национальная безопасность; многополярный мир; стратегическое планирование; цифровая трансформация; экологическая безопасность; человеческий капитал; Россия.</w:t>
      </w:r>
      <w:proofErr w:type="gramEnd"/>
    </w:p>
    <w:p w:rsidR="00D15986" w:rsidRDefault="00D15986" w:rsidP="00D15986">
      <w:pPr>
        <w:pStyle w:val="a9"/>
      </w:pPr>
      <w:r>
        <w:rPr>
          <w:spacing w:val="43"/>
        </w:rPr>
        <w:lastRenderedPageBreak/>
        <w:t>Для цитирования:</w:t>
      </w:r>
      <w:r>
        <w:t xml:space="preserve"> Гаджиева А. Р., </w:t>
      </w:r>
      <w:proofErr w:type="spellStart"/>
      <w:r>
        <w:t>Гюльмагомедова</w:t>
      </w:r>
      <w:proofErr w:type="spellEnd"/>
      <w:r>
        <w:t xml:space="preserve"> Г. А., </w:t>
      </w:r>
      <w:proofErr w:type="spellStart"/>
      <w:r>
        <w:t>Пайтаева</w:t>
      </w:r>
      <w:proofErr w:type="spellEnd"/>
      <w:r>
        <w:t xml:space="preserve"> К. Т. Устойчивое развитие как системный инструмент обеспечения национальной безопасности России в условиях многополярного мира // Прикладные экономические исследования. – 2025. – № S 2. – С. 137–143. </w:t>
      </w:r>
      <w:proofErr w:type="spellStart"/>
      <w:r>
        <w:t>doi</w:t>
      </w:r>
      <w:proofErr w:type="spellEnd"/>
      <w:r>
        <w:t>: 10.47576/2949-1908.2025.9.9.017.</w:t>
      </w:r>
    </w:p>
    <w:p w:rsidR="00D15986" w:rsidRDefault="00D15986" w:rsidP="00D15986">
      <w:pPr>
        <w:pStyle w:val="original"/>
      </w:pPr>
      <w:r>
        <w:t>Original article</w:t>
      </w:r>
    </w:p>
    <w:p w:rsidR="00D15986" w:rsidRPr="00D15986" w:rsidRDefault="00D15986" w:rsidP="00D15986">
      <w:pPr>
        <w:pStyle w:val="ad"/>
        <w:rPr>
          <w:lang w:val="en-US"/>
        </w:rPr>
      </w:pPr>
      <w:r w:rsidRPr="00D15986">
        <w:rPr>
          <w:lang w:val="en-US"/>
        </w:rPr>
        <w:t xml:space="preserve">Sustainable development as a system </w:t>
      </w:r>
      <w:r w:rsidRPr="00D15986">
        <w:rPr>
          <w:lang w:val="en-US"/>
        </w:rPr>
        <w:br/>
        <w:t xml:space="preserve">tool for ensuring Russia’s national security </w:t>
      </w:r>
      <w:r w:rsidRPr="00D15986">
        <w:rPr>
          <w:lang w:val="en-US"/>
        </w:rPr>
        <w:br/>
        <w:t>in a multipolar world</w:t>
      </w:r>
    </w:p>
    <w:p w:rsidR="00D15986" w:rsidRPr="00D15986" w:rsidRDefault="00D15986" w:rsidP="00D15986">
      <w:pPr>
        <w:pStyle w:val="aa"/>
        <w:rPr>
          <w:lang w:val="en-US"/>
        </w:rPr>
      </w:pPr>
      <w:proofErr w:type="spellStart"/>
      <w:r w:rsidRPr="00D15986">
        <w:rPr>
          <w:lang w:val="en-US"/>
        </w:rPr>
        <w:t>Gadzhieva</w:t>
      </w:r>
      <w:proofErr w:type="spellEnd"/>
      <w:r w:rsidRPr="00D15986">
        <w:rPr>
          <w:lang w:val="en-US"/>
        </w:rPr>
        <w:t xml:space="preserve"> Aida R. </w:t>
      </w:r>
    </w:p>
    <w:p w:rsidR="00D15986" w:rsidRPr="00D15986" w:rsidRDefault="00D15986" w:rsidP="00D15986">
      <w:pPr>
        <w:pStyle w:val="ab"/>
        <w:rPr>
          <w:lang w:val="en-US"/>
        </w:rPr>
      </w:pPr>
      <w:r w:rsidRPr="00D15986">
        <w:rPr>
          <w:lang w:val="en-US"/>
        </w:rPr>
        <w:t>Dagestan State University of National Economy, Makhachkala, Russia, Gadjieva33@mail.ru</w:t>
      </w:r>
    </w:p>
    <w:p w:rsidR="00D15986" w:rsidRPr="00D15986" w:rsidRDefault="00D15986" w:rsidP="00D15986">
      <w:pPr>
        <w:pStyle w:val="aa"/>
        <w:rPr>
          <w:lang w:val="en-US"/>
        </w:rPr>
      </w:pPr>
      <w:proofErr w:type="spellStart"/>
      <w:proofErr w:type="gramStart"/>
      <w:r w:rsidRPr="00D15986">
        <w:rPr>
          <w:lang w:val="en-US"/>
        </w:rPr>
        <w:t>Gulmagomedova</w:t>
      </w:r>
      <w:proofErr w:type="spellEnd"/>
      <w:r w:rsidRPr="00D15986">
        <w:rPr>
          <w:lang w:val="en-US"/>
        </w:rPr>
        <w:t xml:space="preserve"> </w:t>
      </w:r>
      <w:proofErr w:type="spellStart"/>
      <w:r w:rsidRPr="00D15986">
        <w:rPr>
          <w:lang w:val="en-US"/>
        </w:rPr>
        <w:t>Gulzar</w:t>
      </w:r>
      <w:proofErr w:type="spellEnd"/>
      <w:r w:rsidRPr="00D15986">
        <w:rPr>
          <w:lang w:val="en-US"/>
        </w:rPr>
        <w:t xml:space="preserve"> A.</w:t>
      </w:r>
      <w:proofErr w:type="gramEnd"/>
      <w:r w:rsidRPr="00D15986">
        <w:rPr>
          <w:lang w:val="en-US"/>
        </w:rPr>
        <w:t xml:space="preserve"> </w:t>
      </w:r>
    </w:p>
    <w:p w:rsidR="00D15986" w:rsidRPr="00D15986" w:rsidRDefault="00D15986" w:rsidP="00D15986">
      <w:pPr>
        <w:pStyle w:val="ab"/>
        <w:rPr>
          <w:lang w:val="en-US"/>
        </w:rPr>
      </w:pPr>
      <w:r w:rsidRPr="00D15986">
        <w:rPr>
          <w:lang w:val="en-US"/>
        </w:rPr>
        <w:t>Dagestan State University (</w:t>
      </w:r>
      <w:proofErr w:type="spellStart"/>
      <w:r w:rsidRPr="00D15986">
        <w:rPr>
          <w:lang w:val="en-US"/>
        </w:rPr>
        <w:t>Khasavyurt</w:t>
      </w:r>
      <w:proofErr w:type="spellEnd"/>
      <w:r w:rsidRPr="00D15986">
        <w:rPr>
          <w:lang w:val="en-US"/>
        </w:rPr>
        <w:t xml:space="preserve"> Branch), </w:t>
      </w:r>
      <w:proofErr w:type="spellStart"/>
      <w:r w:rsidRPr="00D15986">
        <w:rPr>
          <w:lang w:val="en-US"/>
        </w:rPr>
        <w:t>Khasavyurt</w:t>
      </w:r>
      <w:proofErr w:type="spellEnd"/>
      <w:r w:rsidRPr="00D15986">
        <w:rPr>
          <w:lang w:val="en-US"/>
        </w:rPr>
        <w:t xml:space="preserve">, Russia, </w:t>
      </w:r>
      <w:r w:rsidRPr="00D15986">
        <w:rPr>
          <w:lang w:val="en-US"/>
        </w:rPr>
        <w:br/>
        <w:t>gulzar71@mail.ru</w:t>
      </w:r>
    </w:p>
    <w:p w:rsidR="00D15986" w:rsidRPr="00D15986" w:rsidRDefault="00D15986" w:rsidP="00D15986">
      <w:pPr>
        <w:pStyle w:val="aa"/>
        <w:rPr>
          <w:lang w:val="en-US"/>
        </w:rPr>
      </w:pPr>
      <w:proofErr w:type="spellStart"/>
      <w:r w:rsidRPr="00D15986">
        <w:rPr>
          <w:lang w:val="en-US"/>
        </w:rPr>
        <w:t>Paytaeva</w:t>
      </w:r>
      <w:proofErr w:type="spellEnd"/>
      <w:r w:rsidRPr="00D15986">
        <w:rPr>
          <w:lang w:val="en-US"/>
        </w:rPr>
        <w:t xml:space="preserve"> </w:t>
      </w:r>
      <w:proofErr w:type="spellStart"/>
      <w:r w:rsidRPr="00D15986">
        <w:rPr>
          <w:lang w:val="en-US"/>
        </w:rPr>
        <w:t>Kometa</w:t>
      </w:r>
      <w:proofErr w:type="spellEnd"/>
      <w:r w:rsidRPr="00D15986">
        <w:rPr>
          <w:lang w:val="en-US"/>
        </w:rPr>
        <w:t xml:space="preserve"> T. </w:t>
      </w:r>
    </w:p>
    <w:p w:rsidR="00D15986" w:rsidRPr="00D15986" w:rsidRDefault="00D15986" w:rsidP="00D15986">
      <w:pPr>
        <w:pStyle w:val="ab"/>
        <w:rPr>
          <w:lang w:val="en-US"/>
        </w:rPr>
      </w:pPr>
      <w:r w:rsidRPr="00D15986">
        <w:rPr>
          <w:lang w:val="en-US"/>
        </w:rPr>
        <w:t xml:space="preserve">A.A. </w:t>
      </w:r>
      <w:proofErr w:type="spellStart"/>
      <w:r w:rsidRPr="00D15986">
        <w:rPr>
          <w:lang w:val="en-US"/>
        </w:rPr>
        <w:t>Kadyrov</w:t>
      </w:r>
      <w:proofErr w:type="spellEnd"/>
      <w:r w:rsidRPr="00D15986">
        <w:rPr>
          <w:lang w:val="en-US"/>
        </w:rPr>
        <w:t xml:space="preserve"> Chechen State University, Grozny, Russia, kometa_1972@mail.ru</w:t>
      </w:r>
    </w:p>
    <w:p w:rsidR="00D15986" w:rsidRPr="00D15986" w:rsidRDefault="00D15986" w:rsidP="00D15986">
      <w:pPr>
        <w:pStyle w:val="a8"/>
        <w:rPr>
          <w:lang w:val="en-US"/>
        </w:rPr>
      </w:pPr>
      <w:r w:rsidRPr="00D15986">
        <w:rPr>
          <w:spacing w:val="43"/>
          <w:lang w:val="en-US"/>
        </w:rPr>
        <w:t>Abstract</w:t>
      </w:r>
      <w:r w:rsidRPr="00D15986">
        <w:rPr>
          <w:lang w:val="en-US"/>
        </w:rPr>
        <w:t>. In the context of increasing geopolitical instability, technological transformation and environmental challenges, sustainable development is being transformed from a concept into a strategic instrument for ensuring national security. For Russia, which is at the center of global and regional transformations, this approach is of particular importance. The aim of the work is to analyze the evolution of the relationship between sustainable development and Russia’s national security from 2022 to the present, as well as to identify systemic mechanisms for their integration in a multipolar world. The study revealed that in modern conditions, sustainable development has become an integral part of national security, encompassing economic, social, environmental, technological and cultural dimensions. Digital and innovative security, energy sovereignty, food security, and adaptation to climate risks have become particularly important. The need for interagency coordination, regional differentiation and international cooperation outside the Western agenda was confirmed. A sustainable development strategy adapted to the realities of a multipolar world is a key tool for strengthening national security. Its successful implementation requires flexibility, evidence-based policies, and a focus on human capital.</w:t>
      </w:r>
    </w:p>
    <w:p w:rsidR="00D15986" w:rsidRPr="00D15986" w:rsidRDefault="00D15986" w:rsidP="00D15986">
      <w:pPr>
        <w:pStyle w:val="a8"/>
        <w:rPr>
          <w:lang w:val="en-US"/>
        </w:rPr>
      </w:pPr>
      <w:r w:rsidRPr="00D15986">
        <w:rPr>
          <w:spacing w:val="43"/>
          <w:lang w:val="en-US"/>
        </w:rPr>
        <w:t>Keywords</w:t>
      </w:r>
      <w:r w:rsidRPr="00D15986">
        <w:rPr>
          <w:lang w:val="en-US"/>
        </w:rPr>
        <w:t>: sustainable development; national security; multipolar world; strategic planning; digital transformation; environmental security; human capital; Russia.</w:t>
      </w:r>
    </w:p>
    <w:p w:rsidR="00D15986" w:rsidRPr="00D15986" w:rsidRDefault="00D15986" w:rsidP="00D15986">
      <w:pPr>
        <w:pStyle w:val="ac"/>
        <w:rPr>
          <w:lang w:val="en-US"/>
        </w:rPr>
      </w:pPr>
      <w:r w:rsidRPr="00D15986">
        <w:rPr>
          <w:spacing w:val="43"/>
          <w:lang w:val="en-US"/>
        </w:rPr>
        <w:t xml:space="preserve">For citation: </w:t>
      </w:r>
      <w:proofErr w:type="spellStart"/>
      <w:r w:rsidRPr="00D15986">
        <w:rPr>
          <w:lang w:val="en-US"/>
        </w:rPr>
        <w:t>Gadzhieva</w:t>
      </w:r>
      <w:proofErr w:type="spellEnd"/>
      <w:r w:rsidRPr="00D15986">
        <w:rPr>
          <w:lang w:val="en-US"/>
        </w:rPr>
        <w:t xml:space="preserve"> A. R., </w:t>
      </w:r>
      <w:proofErr w:type="spellStart"/>
      <w:r w:rsidRPr="00D15986">
        <w:rPr>
          <w:lang w:val="en-US"/>
        </w:rPr>
        <w:t>Gulmagomedova</w:t>
      </w:r>
      <w:proofErr w:type="spellEnd"/>
      <w:r w:rsidRPr="00D15986">
        <w:rPr>
          <w:lang w:val="en-US"/>
        </w:rPr>
        <w:t xml:space="preserve"> G. A., </w:t>
      </w:r>
      <w:proofErr w:type="spellStart"/>
      <w:r w:rsidRPr="00D15986">
        <w:rPr>
          <w:lang w:val="en-US"/>
        </w:rPr>
        <w:t>Paytaeva</w:t>
      </w:r>
      <w:proofErr w:type="spellEnd"/>
      <w:r w:rsidRPr="00D15986">
        <w:rPr>
          <w:lang w:val="en-US"/>
        </w:rPr>
        <w:t xml:space="preserve"> K. T. Sustainable development as a system tool for ensuring Russia’s national security in a multipolar world.</w:t>
      </w:r>
      <w:r w:rsidRPr="00D15986">
        <w:rPr>
          <w:i/>
          <w:iCs/>
          <w:lang w:val="en-US"/>
        </w:rPr>
        <w:t xml:space="preserve"> </w:t>
      </w:r>
      <w:proofErr w:type="gramStart"/>
      <w:r w:rsidRPr="00D15986">
        <w:rPr>
          <w:i/>
          <w:iCs/>
          <w:lang w:val="en-US"/>
        </w:rPr>
        <w:t xml:space="preserve">Applied economic research, </w:t>
      </w:r>
      <w:r w:rsidRPr="00D15986">
        <w:rPr>
          <w:lang w:val="en-US"/>
        </w:rPr>
        <w:t>2025, no.</w:t>
      </w:r>
      <w:proofErr w:type="gramEnd"/>
      <w:r w:rsidRPr="00D15986">
        <w:rPr>
          <w:lang w:val="en-US"/>
        </w:rPr>
        <w:t xml:space="preserve"> S 2, pp. 137–143. </w:t>
      </w:r>
      <w:proofErr w:type="spellStart"/>
      <w:proofErr w:type="gramStart"/>
      <w:r w:rsidRPr="00D15986">
        <w:rPr>
          <w:lang w:val="en-US"/>
        </w:rPr>
        <w:t>doi</w:t>
      </w:r>
      <w:proofErr w:type="spellEnd"/>
      <w:proofErr w:type="gramEnd"/>
      <w:r w:rsidRPr="00D15986">
        <w:rPr>
          <w:lang w:val="en-US"/>
        </w:rPr>
        <w:t>: 10.47576/2949-1908.2025.9.9.017.</w:t>
      </w:r>
    </w:p>
    <w:p w:rsidR="00D15986" w:rsidRPr="00D15986" w:rsidRDefault="00D15986" w:rsidP="00D15986">
      <w:pPr>
        <w:pStyle w:val="a3"/>
        <w:rPr>
          <w:lang w:val="en-US"/>
        </w:rPr>
      </w:pPr>
      <w:r>
        <w:t>Научная</w:t>
      </w:r>
      <w:r w:rsidRPr="00D15986">
        <w:rPr>
          <w:lang w:val="en-US"/>
        </w:rPr>
        <w:t xml:space="preserve"> </w:t>
      </w:r>
      <w:r>
        <w:t>статья</w:t>
      </w:r>
    </w:p>
    <w:p w:rsidR="00D15986" w:rsidRDefault="00D15986" w:rsidP="00D15986">
      <w:pPr>
        <w:pStyle w:val="a4"/>
      </w:pPr>
      <w:r>
        <w:t>УДК 332</w:t>
      </w:r>
    </w:p>
    <w:p w:rsidR="00D15986" w:rsidRDefault="00D15986" w:rsidP="00D15986">
      <w:pPr>
        <w:pStyle w:val="doi"/>
      </w:pPr>
      <w:proofErr w:type="spellStart"/>
      <w:r>
        <w:t>doi</w:t>
      </w:r>
      <w:proofErr w:type="spellEnd"/>
      <w:r>
        <w:t>: 10.47576/2949-1908.2025.8.8.018</w:t>
      </w:r>
    </w:p>
    <w:p w:rsidR="00D15986" w:rsidRDefault="00D15986" w:rsidP="00D15986">
      <w:pPr>
        <w:pStyle w:val="a5"/>
      </w:pPr>
      <w:r>
        <w:t xml:space="preserve">Сфера услуг в Республике Дагестан в условиях цифровой трансформации и экономической </w:t>
      </w:r>
      <w:r>
        <w:lastRenderedPageBreak/>
        <w:t xml:space="preserve">нестабильности: вызовы, возможности </w:t>
      </w:r>
      <w:r>
        <w:br/>
        <w:t>и стратегии развития</w:t>
      </w:r>
    </w:p>
    <w:p w:rsidR="00D15986" w:rsidRDefault="00D15986" w:rsidP="00D15986">
      <w:pPr>
        <w:pStyle w:val="a6"/>
      </w:pPr>
      <w:r>
        <w:t xml:space="preserve">Исаева Джамиля </w:t>
      </w:r>
      <w:proofErr w:type="spellStart"/>
      <w:r>
        <w:t>Гамзатовна</w:t>
      </w:r>
      <w:proofErr w:type="spellEnd"/>
      <w:r>
        <w:t xml:space="preserve"> </w:t>
      </w:r>
    </w:p>
    <w:p w:rsidR="00D15986" w:rsidRDefault="00D15986" w:rsidP="00D15986">
      <w:pPr>
        <w:pStyle w:val="a7"/>
      </w:pPr>
      <w:r>
        <w:t>Дагестанский государственный университет народного хозяйства, Махачкала, Россия, djev46@yandex.ru</w:t>
      </w:r>
    </w:p>
    <w:p w:rsidR="00D15986" w:rsidRDefault="00D15986" w:rsidP="00D15986">
      <w:pPr>
        <w:pStyle w:val="a6"/>
      </w:pPr>
      <w:proofErr w:type="spellStart"/>
      <w:r>
        <w:t>Гюльмагомедова</w:t>
      </w:r>
      <w:proofErr w:type="spellEnd"/>
      <w:r>
        <w:t xml:space="preserve"> </w:t>
      </w:r>
      <w:proofErr w:type="spellStart"/>
      <w:r>
        <w:t>Гюльзар</w:t>
      </w:r>
      <w:proofErr w:type="spellEnd"/>
      <w:r>
        <w:t xml:space="preserve"> </w:t>
      </w:r>
      <w:proofErr w:type="spellStart"/>
      <w:r>
        <w:t>Ахмедуллаховна</w:t>
      </w:r>
      <w:proofErr w:type="spellEnd"/>
      <w:r>
        <w:t xml:space="preserve"> </w:t>
      </w:r>
    </w:p>
    <w:p w:rsidR="00D15986" w:rsidRDefault="00D15986" w:rsidP="00D15986">
      <w:pPr>
        <w:pStyle w:val="a7"/>
      </w:pPr>
      <w:r>
        <w:t xml:space="preserve">Дагестанский государственный университет (филиал в г. Хасавюрте), Хасавюрт, Россия, gulzar71@mail.ru </w:t>
      </w:r>
    </w:p>
    <w:p w:rsidR="00D15986" w:rsidRDefault="00D15986" w:rsidP="00D15986">
      <w:pPr>
        <w:pStyle w:val="a6"/>
      </w:pPr>
      <w:proofErr w:type="spellStart"/>
      <w:r>
        <w:t>Пайтаева</w:t>
      </w:r>
      <w:proofErr w:type="spellEnd"/>
      <w:r>
        <w:t xml:space="preserve"> Комета </w:t>
      </w:r>
      <w:proofErr w:type="spellStart"/>
      <w:r>
        <w:t>Тахировна</w:t>
      </w:r>
      <w:proofErr w:type="spellEnd"/>
      <w:r>
        <w:t xml:space="preserve"> </w:t>
      </w:r>
    </w:p>
    <w:p w:rsidR="00D15986" w:rsidRDefault="00D15986" w:rsidP="00D15986">
      <w:pPr>
        <w:pStyle w:val="a7"/>
      </w:pPr>
      <w:r>
        <w:t xml:space="preserve">Чеченский государственный университет имени А. А. Кадырова, </w:t>
      </w:r>
      <w:r>
        <w:br/>
        <w:t>Грозный, Россия, kometa_1972@mail.ru</w:t>
      </w:r>
    </w:p>
    <w:p w:rsidR="00D15986" w:rsidRDefault="00D15986" w:rsidP="00D15986">
      <w:pPr>
        <w:pStyle w:val="a8"/>
      </w:pPr>
      <w:r>
        <w:rPr>
          <w:spacing w:val="43"/>
        </w:rPr>
        <w:t>Аннотация</w:t>
      </w:r>
      <w:r>
        <w:t xml:space="preserve">. В условиях глобальных экономических сдвигов, усиления санкционного давления и </w:t>
      </w:r>
      <w:proofErr w:type="gramStart"/>
      <w:r>
        <w:t>ускоренной</w:t>
      </w:r>
      <w:proofErr w:type="gramEnd"/>
      <w:r>
        <w:t xml:space="preserve"> цифровизации сфера услуг приобретает особое значение как драйвер социально-экономического роста, особенно в регионах с ограничениями в промышленном развитии, таких как Республика Дагестан. Цель исследования – изучить современное состояние сферы услуг в Республике Дагестан на основе данных за последние 5 лет, выявить ключевые проблемы, определить роль цифровизации и выработать рекомендации по устойчивому развитию отрасли. Результаты исследования показывают, что, несмотря на рост объема платных услуг на душу населения и расширение спектра сервисов, сохраняются структурные диспропорции, низкий уровень технологической зрелости малого бизнеса и слабая координация между государством и частным сектором. При этом цифровизация, развитие онлайн-сервисов и поддержка малого предпринимательства открывают новые возможности для роста. Для устойчивого развития сферы услуг в Дагестане необходима комплексная стратегия, сочетающая цифровую модернизацию, инвестиционную поддержку, кадровое обеспечение и адаптацию к меняющимся потребительским предпочтениям.</w:t>
      </w:r>
    </w:p>
    <w:p w:rsidR="00D15986" w:rsidRDefault="00D15986" w:rsidP="00D15986">
      <w:pPr>
        <w:pStyle w:val="a8"/>
      </w:pPr>
      <w:proofErr w:type="gramStart"/>
      <w:r>
        <w:rPr>
          <w:spacing w:val="43"/>
        </w:rPr>
        <w:t>Ключевые слова:</w:t>
      </w:r>
      <w:r>
        <w:t xml:space="preserve"> сфера услуг; цифровая трансформация; малый бизнес; платные услуги; Республика Дагестан; потребительский спрос; социально-экономическое развитие; цифровизация экономики.</w:t>
      </w:r>
      <w:proofErr w:type="gramEnd"/>
    </w:p>
    <w:p w:rsidR="00D15986" w:rsidRDefault="00D15986" w:rsidP="00D15986">
      <w:pPr>
        <w:pStyle w:val="a9"/>
      </w:pPr>
      <w:r>
        <w:rPr>
          <w:spacing w:val="43"/>
        </w:rPr>
        <w:t>Для цитирования:</w:t>
      </w:r>
      <w:r>
        <w:t xml:space="preserve"> Исаева Д. Г., </w:t>
      </w:r>
      <w:proofErr w:type="spellStart"/>
      <w:r>
        <w:t>Гюльмагомедова</w:t>
      </w:r>
      <w:proofErr w:type="spellEnd"/>
      <w:r>
        <w:t xml:space="preserve"> Г. А., </w:t>
      </w:r>
      <w:proofErr w:type="spellStart"/>
      <w:r>
        <w:t>Пайтаева</w:t>
      </w:r>
      <w:proofErr w:type="spellEnd"/>
      <w:r>
        <w:t xml:space="preserve"> К. Т. Сфера услуг в Республике Дагестан в условиях цифровой трансформации и экономической нестабильности: вызовы, возможности и стратегии развития // Прикладные экономические исследования. – 2025. – № S 2. – С. 144–150. </w:t>
      </w:r>
      <w:proofErr w:type="spellStart"/>
      <w:r>
        <w:t>doi</w:t>
      </w:r>
      <w:proofErr w:type="spellEnd"/>
      <w:r>
        <w:t>: 10.47576/2949-1908.2025.9.9.018.</w:t>
      </w:r>
    </w:p>
    <w:p w:rsidR="00D15986" w:rsidRDefault="00D15986" w:rsidP="00D15986">
      <w:pPr>
        <w:pStyle w:val="original"/>
      </w:pPr>
      <w:r>
        <w:t>Original article</w:t>
      </w:r>
    </w:p>
    <w:p w:rsidR="00D15986" w:rsidRPr="00D15986" w:rsidRDefault="00D15986" w:rsidP="00D15986">
      <w:pPr>
        <w:pStyle w:val="ad"/>
        <w:rPr>
          <w:lang w:val="en-US"/>
        </w:rPr>
      </w:pPr>
      <w:r w:rsidRPr="00D15986">
        <w:rPr>
          <w:lang w:val="en-US"/>
        </w:rPr>
        <w:t>The service sector in the Republic of Dagestan in the context of digital transformation and economic instability: challenges, opportunities and development strategies</w:t>
      </w:r>
    </w:p>
    <w:p w:rsidR="00D15986" w:rsidRPr="00D15986" w:rsidRDefault="00D15986" w:rsidP="00D15986">
      <w:pPr>
        <w:pStyle w:val="aa"/>
        <w:rPr>
          <w:lang w:val="en-US"/>
        </w:rPr>
      </w:pPr>
      <w:proofErr w:type="spellStart"/>
      <w:r w:rsidRPr="00D15986">
        <w:rPr>
          <w:lang w:val="en-US"/>
        </w:rPr>
        <w:t>Isaeva</w:t>
      </w:r>
      <w:proofErr w:type="spellEnd"/>
      <w:r w:rsidRPr="00D15986">
        <w:rPr>
          <w:lang w:val="en-US"/>
        </w:rPr>
        <w:t xml:space="preserve"> </w:t>
      </w:r>
      <w:proofErr w:type="spellStart"/>
      <w:r w:rsidRPr="00D15986">
        <w:rPr>
          <w:lang w:val="en-US"/>
        </w:rPr>
        <w:t>Jamilya</w:t>
      </w:r>
      <w:proofErr w:type="spellEnd"/>
      <w:r w:rsidRPr="00D15986">
        <w:rPr>
          <w:lang w:val="en-US"/>
        </w:rPr>
        <w:t xml:space="preserve"> G. </w:t>
      </w:r>
    </w:p>
    <w:p w:rsidR="00D15986" w:rsidRPr="00D15986" w:rsidRDefault="00D15986" w:rsidP="00D15986">
      <w:pPr>
        <w:pStyle w:val="ab"/>
        <w:rPr>
          <w:lang w:val="en-US"/>
        </w:rPr>
      </w:pPr>
      <w:r w:rsidRPr="00D15986">
        <w:rPr>
          <w:lang w:val="en-US"/>
        </w:rPr>
        <w:t xml:space="preserve">Dagestan State University of National Economy, Makhachkala, Russia, </w:t>
      </w:r>
      <w:r w:rsidRPr="00D15986">
        <w:rPr>
          <w:lang w:val="en-US"/>
        </w:rPr>
        <w:br/>
        <w:t xml:space="preserve">djev46@yandex.ru </w:t>
      </w:r>
    </w:p>
    <w:p w:rsidR="00D15986" w:rsidRPr="00D15986" w:rsidRDefault="00D15986" w:rsidP="00D15986">
      <w:pPr>
        <w:pStyle w:val="aa"/>
        <w:rPr>
          <w:lang w:val="en-US"/>
        </w:rPr>
      </w:pPr>
      <w:proofErr w:type="spellStart"/>
      <w:proofErr w:type="gramStart"/>
      <w:r w:rsidRPr="00D15986">
        <w:rPr>
          <w:lang w:val="en-US"/>
        </w:rPr>
        <w:lastRenderedPageBreak/>
        <w:t>Gulmagomedova</w:t>
      </w:r>
      <w:proofErr w:type="spellEnd"/>
      <w:r w:rsidRPr="00D15986">
        <w:rPr>
          <w:lang w:val="en-US"/>
        </w:rPr>
        <w:t xml:space="preserve"> </w:t>
      </w:r>
      <w:proofErr w:type="spellStart"/>
      <w:r w:rsidRPr="00D15986">
        <w:rPr>
          <w:lang w:val="en-US"/>
        </w:rPr>
        <w:t>Gulzar</w:t>
      </w:r>
      <w:proofErr w:type="spellEnd"/>
      <w:r w:rsidRPr="00D15986">
        <w:rPr>
          <w:lang w:val="en-US"/>
        </w:rPr>
        <w:t xml:space="preserve"> A.</w:t>
      </w:r>
      <w:proofErr w:type="gramEnd"/>
      <w:r w:rsidRPr="00D15986">
        <w:rPr>
          <w:lang w:val="en-US"/>
        </w:rPr>
        <w:t xml:space="preserve"> </w:t>
      </w:r>
    </w:p>
    <w:p w:rsidR="00D15986" w:rsidRPr="00D15986" w:rsidRDefault="00D15986" w:rsidP="00D15986">
      <w:pPr>
        <w:pStyle w:val="ab"/>
        <w:rPr>
          <w:lang w:val="en-US"/>
        </w:rPr>
      </w:pPr>
      <w:r w:rsidRPr="00D15986">
        <w:rPr>
          <w:lang w:val="en-US"/>
        </w:rPr>
        <w:t xml:space="preserve">Dagestan State University (branch in </w:t>
      </w:r>
      <w:proofErr w:type="spellStart"/>
      <w:r w:rsidRPr="00D15986">
        <w:rPr>
          <w:lang w:val="en-US"/>
        </w:rPr>
        <w:t>Khasavyurt</w:t>
      </w:r>
      <w:proofErr w:type="spellEnd"/>
      <w:r w:rsidRPr="00D15986">
        <w:rPr>
          <w:lang w:val="en-US"/>
        </w:rPr>
        <w:t xml:space="preserve">), </w:t>
      </w:r>
      <w:proofErr w:type="spellStart"/>
      <w:r w:rsidRPr="00D15986">
        <w:rPr>
          <w:lang w:val="en-US"/>
        </w:rPr>
        <w:t>Khasavyurt</w:t>
      </w:r>
      <w:proofErr w:type="spellEnd"/>
      <w:r w:rsidRPr="00D15986">
        <w:rPr>
          <w:lang w:val="en-US"/>
        </w:rPr>
        <w:t xml:space="preserve">, Russia, gulzar71@mail.ru </w:t>
      </w:r>
    </w:p>
    <w:p w:rsidR="00D15986" w:rsidRPr="00D15986" w:rsidRDefault="00D15986" w:rsidP="00D15986">
      <w:pPr>
        <w:pStyle w:val="aa"/>
        <w:rPr>
          <w:lang w:val="en-US"/>
        </w:rPr>
      </w:pPr>
      <w:proofErr w:type="spellStart"/>
      <w:r w:rsidRPr="00D15986">
        <w:rPr>
          <w:lang w:val="en-US"/>
        </w:rPr>
        <w:t>Paytaeva</w:t>
      </w:r>
      <w:proofErr w:type="spellEnd"/>
      <w:r w:rsidRPr="00D15986">
        <w:rPr>
          <w:lang w:val="en-US"/>
        </w:rPr>
        <w:t xml:space="preserve"> </w:t>
      </w:r>
      <w:proofErr w:type="spellStart"/>
      <w:r w:rsidRPr="00D15986">
        <w:rPr>
          <w:lang w:val="en-US"/>
        </w:rPr>
        <w:t>Kometa</w:t>
      </w:r>
      <w:proofErr w:type="spellEnd"/>
      <w:r w:rsidRPr="00D15986">
        <w:rPr>
          <w:lang w:val="en-US"/>
        </w:rPr>
        <w:t xml:space="preserve"> T. </w:t>
      </w:r>
    </w:p>
    <w:p w:rsidR="00D15986" w:rsidRPr="00D15986" w:rsidRDefault="00D15986" w:rsidP="00D15986">
      <w:pPr>
        <w:pStyle w:val="ab"/>
        <w:rPr>
          <w:lang w:val="en-US"/>
        </w:rPr>
      </w:pPr>
      <w:proofErr w:type="spellStart"/>
      <w:r w:rsidRPr="00D15986">
        <w:rPr>
          <w:lang w:val="en-US"/>
        </w:rPr>
        <w:t>Kadyrov</w:t>
      </w:r>
      <w:proofErr w:type="spellEnd"/>
      <w:r w:rsidRPr="00D15986">
        <w:rPr>
          <w:lang w:val="en-US"/>
        </w:rPr>
        <w:t xml:space="preserve"> Chechen State University, Grozny, Russia, kometa_1972@mail.ru</w:t>
      </w:r>
    </w:p>
    <w:p w:rsidR="00D15986" w:rsidRPr="00D15986" w:rsidRDefault="00D15986" w:rsidP="00D15986">
      <w:pPr>
        <w:pStyle w:val="a8"/>
        <w:rPr>
          <w:lang w:val="en-US"/>
        </w:rPr>
      </w:pPr>
      <w:r w:rsidRPr="00D15986">
        <w:rPr>
          <w:spacing w:val="43"/>
          <w:lang w:val="en-US"/>
        </w:rPr>
        <w:t>Abstract</w:t>
      </w:r>
      <w:r w:rsidRPr="00D15986">
        <w:rPr>
          <w:lang w:val="en-US"/>
        </w:rPr>
        <w:t>. In the context of global economic shifts, increased sanctions pressure and accelerated digitalization, the service sector is becoming particularly important as a driver of socio-economic growth, especially in regions with limited industrial development, such as the Republic of Dagestan. The purpose of the study is to study the current state of the service sector in the Republic of Dagestan based on data from the last 5 years, identify key issues, determine the role of digitalization and develop recommendations for the sustainable development of the industry. The results of the study show that despite the growth in the volume of paid services per capita and the expansion of the range of services, structural imbalances remain, the low level of technological maturity of small businesses and weak coordination between the state and the private sector. At the same time, digitalization, the development of online services and support for small businesses open up new opportunities for growth. For the sustainable development of the service sector in Dagestan, a comprehensive strategy is needed, combining digital modernization, investment support, staffing and adaptation to changing consumer preferences.</w:t>
      </w:r>
    </w:p>
    <w:p w:rsidR="00D15986" w:rsidRPr="00D15986" w:rsidRDefault="00D15986" w:rsidP="00D15986">
      <w:pPr>
        <w:pStyle w:val="a8"/>
        <w:rPr>
          <w:lang w:val="en-US"/>
        </w:rPr>
      </w:pPr>
      <w:r w:rsidRPr="00D15986">
        <w:rPr>
          <w:spacing w:val="43"/>
          <w:lang w:val="en-US"/>
        </w:rPr>
        <w:t>Keywords</w:t>
      </w:r>
      <w:r w:rsidRPr="00D15986">
        <w:rPr>
          <w:lang w:val="en-US"/>
        </w:rPr>
        <w:t>: service sector; digital transformation; small business; paid services; Republic of Dagestan; consumer demand; socio-economic development; digitalization of the economy.</w:t>
      </w:r>
    </w:p>
    <w:p w:rsidR="00D15986" w:rsidRPr="00D15986" w:rsidRDefault="00D15986" w:rsidP="00D15986">
      <w:pPr>
        <w:pStyle w:val="ac"/>
        <w:rPr>
          <w:lang w:val="en-US"/>
        </w:rPr>
      </w:pPr>
      <w:r w:rsidRPr="00D15986">
        <w:rPr>
          <w:spacing w:val="43"/>
          <w:lang w:val="en-US"/>
        </w:rPr>
        <w:t>For citation</w:t>
      </w:r>
      <w:r w:rsidRPr="00D15986">
        <w:rPr>
          <w:lang w:val="en-US"/>
        </w:rPr>
        <w:t xml:space="preserve">: </w:t>
      </w:r>
      <w:proofErr w:type="spellStart"/>
      <w:r w:rsidRPr="00D15986">
        <w:rPr>
          <w:lang w:val="en-US"/>
        </w:rPr>
        <w:t>Isaeva</w:t>
      </w:r>
      <w:proofErr w:type="spellEnd"/>
      <w:r w:rsidRPr="00D15986">
        <w:rPr>
          <w:lang w:val="en-US"/>
        </w:rPr>
        <w:t xml:space="preserve"> </w:t>
      </w:r>
      <w:proofErr w:type="spellStart"/>
      <w:proofErr w:type="gramStart"/>
      <w:r w:rsidRPr="00D15986">
        <w:rPr>
          <w:lang w:val="en-US"/>
        </w:rPr>
        <w:t>Ja</w:t>
      </w:r>
      <w:proofErr w:type="spellEnd"/>
      <w:proofErr w:type="gramEnd"/>
      <w:r w:rsidRPr="00D15986">
        <w:rPr>
          <w:lang w:val="en-US"/>
        </w:rPr>
        <w:t xml:space="preserve">. G., </w:t>
      </w:r>
      <w:proofErr w:type="spellStart"/>
      <w:r w:rsidRPr="00D15986">
        <w:rPr>
          <w:lang w:val="en-US"/>
        </w:rPr>
        <w:t>Gulmagomedova</w:t>
      </w:r>
      <w:proofErr w:type="spellEnd"/>
      <w:r w:rsidRPr="00D15986">
        <w:rPr>
          <w:lang w:val="en-US"/>
        </w:rPr>
        <w:t xml:space="preserve"> G. A., </w:t>
      </w:r>
      <w:proofErr w:type="spellStart"/>
      <w:r w:rsidRPr="00D15986">
        <w:rPr>
          <w:lang w:val="en-US"/>
        </w:rPr>
        <w:t>Paytaeva</w:t>
      </w:r>
      <w:proofErr w:type="spellEnd"/>
      <w:r w:rsidRPr="00D15986">
        <w:rPr>
          <w:lang w:val="en-US"/>
        </w:rPr>
        <w:t xml:space="preserve"> K. T. The service sector in the Republic of Dagestan in the context of digital transformation and economic instability: challenges, opportunities and development strategies. </w:t>
      </w:r>
      <w:proofErr w:type="gramStart"/>
      <w:r w:rsidRPr="00D15986">
        <w:rPr>
          <w:i/>
          <w:iCs/>
          <w:lang w:val="en-US"/>
        </w:rPr>
        <w:t xml:space="preserve">Applied economic research, </w:t>
      </w:r>
      <w:r w:rsidRPr="00D15986">
        <w:rPr>
          <w:lang w:val="en-US"/>
        </w:rPr>
        <w:t>2025, no.</w:t>
      </w:r>
      <w:proofErr w:type="gramEnd"/>
      <w:r w:rsidRPr="00D15986">
        <w:rPr>
          <w:lang w:val="en-US"/>
        </w:rPr>
        <w:t xml:space="preserve"> S 2, pp. 144–150. </w:t>
      </w:r>
      <w:proofErr w:type="spellStart"/>
      <w:proofErr w:type="gramStart"/>
      <w:r w:rsidRPr="00D15986">
        <w:rPr>
          <w:lang w:val="en-US"/>
        </w:rPr>
        <w:t>doi</w:t>
      </w:r>
      <w:proofErr w:type="spellEnd"/>
      <w:proofErr w:type="gramEnd"/>
      <w:r w:rsidRPr="00D15986">
        <w:rPr>
          <w:lang w:val="en-US"/>
        </w:rPr>
        <w:t>: 10.47576/2949-1908.2025.9.9.018.</w:t>
      </w:r>
    </w:p>
    <w:p w:rsidR="00D15986" w:rsidRPr="00D15986" w:rsidRDefault="00D15986" w:rsidP="00D15986">
      <w:pPr>
        <w:pStyle w:val="a3"/>
        <w:rPr>
          <w:lang w:val="en-US"/>
        </w:rPr>
      </w:pPr>
      <w:r>
        <w:t>Научная</w:t>
      </w:r>
      <w:r w:rsidRPr="00D15986">
        <w:rPr>
          <w:lang w:val="en-US"/>
        </w:rPr>
        <w:t xml:space="preserve"> </w:t>
      </w:r>
      <w:r>
        <w:t>статья</w:t>
      </w:r>
    </w:p>
    <w:p w:rsidR="00D15986" w:rsidRDefault="00D15986" w:rsidP="00D15986">
      <w:pPr>
        <w:pStyle w:val="a4"/>
        <w:spacing w:after="170"/>
      </w:pPr>
      <w:r>
        <w:t>УДК 330</w:t>
      </w:r>
    </w:p>
    <w:p w:rsidR="00D15986" w:rsidRDefault="00D15986" w:rsidP="00D15986">
      <w:pPr>
        <w:pStyle w:val="doi"/>
        <w:spacing w:after="57"/>
      </w:pPr>
      <w:proofErr w:type="spellStart"/>
      <w:r>
        <w:t>doi</w:t>
      </w:r>
      <w:proofErr w:type="spellEnd"/>
      <w:r>
        <w:t>: 10.47576/2949-1908.2025.8.8.019</w:t>
      </w:r>
    </w:p>
    <w:p w:rsidR="00D15986" w:rsidRDefault="00D15986" w:rsidP="00D15986">
      <w:pPr>
        <w:pStyle w:val="a5"/>
      </w:pPr>
      <w:r>
        <w:t>Национальная безопасность России в условиях геополитической трансформации: вызовы, приоритеты, механизмы</w:t>
      </w:r>
    </w:p>
    <w:p w:rsidR="00D15986" w:rsidRDefault="00D15986" w:rsidP="00D15986">
      <w:pPr>
        <w:pStyle w:val="a6"/>
      </w:pPr>
      <w:r>
        <w:t xml:space="preserve">Султанова Элина </w:t>
      </w:r>
      <w:proofErr w:type="spellStart"/>
      <w:r>
        <w:t>Абдулмуминовна</w:t>
      </w:r>
      <w:proofErr w:type="spellEnd"/>
      <w:r>
        <w:t xml:space="preserve"> </w:t>
      </w:r>
    </w:p>
    <w:p w:rsidR="00D15986" w:rsidRDefault="00D15986" w:rsidP="00D15986">
      <w:pPr>
        <w:pStyle w:val="a7"/>
      </w:pPr>
      <w:r>
        <w:t>Дагестанский государственный университет народного хозяйства, Махачкала, Россия, sirius2211@mail.ru</w:t>
      </w:r>
    </w:p>
    <w:p w:rsidR="00D15986" w:rsidRDefault="00D15986" w:rsidP="00D15986">
      <w:pPr>
        <w:pStyle w:val="a6"/>
      </w:pPr>
      <w:proofErr w:type="spellStart"/>
      <w:r>
        <w:t>Амиралиева</w:t>
      </w:r>
      <w:proofErr w:type="spellEnd"/>
      <w:r>
        <w:t xml:space="preserve"> Джамиля Магомедовна </w:t>
      </w:r>
    </w:p>
    <w:p w:rsidR="00D15986" w:rsidRDefault="00D15986" w:rsidP="00D15986">
      <w:pPr>
        <w:pStyle w:val="a7"/>
      </w:pPr>
      <w:r>
        <w:t>Дагестанский государственный университет (филиал в г. Хасавюрте), Хасавюрт, Россия, djamilay3006@yandax.ru</w:t>
      </w:r>
    </w:p>
    <w:p w:rsidR="00D15986" w:rsidRDefault="00D15986" w:rsidP="00D15986">
      <w:pPr>
        <w:pStyle w:val="a6"/>
      </w:pPr>
      <w:r>
        <w:t xml:space="preserve">Курбанов </w:t>
      </w:r>
      <w:proofErr w:type="spellStart"/>
      <w:r>
        <w:t>Салман</w:t>
      </w:r>
      <w:proofErr w:type="spellEnd"/>
      <w:r>
        <w:t xml:space="preserve"> </w:t>
      </w:r>
      <w:proofErr w:type="spellStart"/>
      <w:r>
        <w:t>Абдулганиевич</w:t>
      </w:r>
      <w:proofErr w:type="spellEnd"/>
      <w:r>
        <w:t xml:space="preserve"> </w:t>
      </w:r>
    </w:p>
    <w:p w:rsidR="00D15986" w:rsidRDefault="00D15986" w:rsidP="00D15986">
      <w:pPr>
        <w:pStyle w:val="a7"/>
      </w:pPr>
      <w:r>
        <w:t xml:space="preserve">Чеченский государственный университет имени А. А. Кадырова, </w:t>
      </w:r>
      <w:r>
        <w:br/>
        <w:t>Грозный, Россия, ksalman-1979@yandex.ru</w:t>
      </w:r>
    </w:p>
    <w:p w:rsidR="00D15986" w:rsidRDefault="00D15986" w:rsidP="00D15986">
      <w:pPr>
        <w:pStyle w:val="a8"/>
      </w:pPr>
      <w:r>
        <w:rPr>
          <w:spacing w:val="43"/>
        </w:rPr>
        <w:lastRenderedPageBreak/>
        <w:t>Аннотация</w:t>
      </w:r>
      <w:r>
        <w:t xml:space="preserve">. Современный этап развития международных отношений характеризуется глубокой геополитической нестабильностью, ростом военных конфликтов, технологической конкуренцией и информационной гибридной войной. Для Российской Федерации данные вызовы требуют адаптации стратегий национальной безопасности с учетом новых реалий, включая специальную военную операцию, санкционное давление и трансформацию международной архитектуры безопасности. Цель исследования – проанализировать эволюцию концептуальных основ, нормативно-правовой базы и практических механизмов обеспечения национальной безопасности России в современных условиях, выявить ключевые вызовы и предложить рекомендации по их преодолению. Установлено, что после 2022 г. в Российской Федерации произошла системная переориентация национальной безопасности в сторону технологического суверенитета, цифровой устойчивости, «поворота на Восток» и усиления внутренней консолидации. Стратегия национальной безопасности 2021 г. была дополнена новыми угрозами, связанными с дестабилизацией на постсоветском пространстве, </w:t>
      </w:r>
      <w:proofErr w:type="spellStart"/>
      <w:r>
        <w:t>кибератаками</w:t>
      </w:r>
      <w:proofErr w:type="spellEnd"/>
      <w:r>
        <w:t>, экономическим вытеснением и информационным противоборством. Правоохранительные и силовые структуры, включая МВД России, стали ключевыми институтами реализации приоритетов в сфере общественной и информационной безопасности. В целом обеспечение национальной безопасности в современных условиях требует междисциплинарного подхода, активного участия научного сообщества и постоянной модернизации стратегических документов. Акцент на сбережении народа и развитии человеческого капитала подтверждает переход от оборонительной парадигмы к комплексной модели устойчивого развития в условиях многополярного мира.</w:t>
      </w:r>
    </w:p>
    <w:p w:rsidR="00D15986" w:rsidRDefault="00D15986" w:rsidP="00D15986">
      <w:pPr>
        <w:pStyle w:val="a8"/>
      </w:pPr>
      <w:proofErr w:type="gramStart"/>
      <w:r>
        <w:rPr>
          <w:spacing w:val="43"/>
        </w:rPr>
        <w:t>Ключевые слова</w:t>
      </w:r>
      <w:r>
        <w:t>: национальная безопасность; геополитика; стратегические приоритеты; суверенитет; информационная безопасность; МВД России; гибридные угрозы; санкционное давление.</w:t>
      </w:r>
      <w:proofErr w:type="gramEnd"/>
    </w:p>
    <w:p w:rsidR="00D15986" w:rsidRDefault="00D15986" w:rsidP="00D15986">
      <w:pPr>
        <w:pStyle w:val="a9"/>
      </w:pPr>
      <w:r>
        <w:rPr>
          <w:spacing w:val="43"/>
        </w:rPr>
        <w:t xml:space="preserve">Для цитирования: </w:t>
      </w:r>
      <w:r>
        <w:t xml:space="preserve">Султанова Э. А., </w:t>
      </w:r>
      <w:proofErr w:type="spellStart"/>
      <w:r>
        <w:t>Амиралиева</w:t>
      </w:r>
      <w:proofErr w:type="spellEnd"/>
      <w:r>
        <w:t xml:space="preserve"> Д. М., Курбанов С. А. Национальная безопасность России в условиях геополитической трансформации: вызовы, приоритеты, механизмы // Прикладные экономические исследования. – 2025. – № S 2. – С. 151–156. </w:t>
      </w:r>
      <w:proofErr w:type="spellStart"/>
      <w:r>
        <w:t>doi</w:t>
      </w:r>
      <w:proofErr w:type="spellEnd"/>
      <w:r>
        <w:t>: 10.47576/2949-1908.2025.9.9.019.</w:t>
      </w:r>
    </w:p>
    <w:p w:rsidR="00D15986" w:rsidRDefault="00D15986" w:rsidP="00D15986">
      <w:pPr>
        <w:pStyle w:val="original"/>
      </w:pPr>
      <w:r>
        <w:t>Original article</w:t>
      </w:r>
    </w:p>
    <w:p w:rsidR="00D15986" w:rsidRPr="00D15986" w:rsidRDefault="00D15986" w:rsidP="00D15986">
      <w:pPr>
        <w:pStyle w:val="ad"/>
        <w:rPr>
          <w:lang w:val="en-US"/>
        </w:rPr>
      </w:pPr>
      <w:r w:rsidRPr="00D15986">
        <w:rPr>
          <w:lang w:val="en-US"/>
        </w:rPr>
        <w:t xml:space="preserve">Russia’s National Security in the context </w:t>
      </w:r>
      <w:r w:rsidRPr="00D15986">
        <w:rPr>
          <w:lang w:val="en-US"/>
        </w:rPr>
        <w:br/>
        <w:t>of Geopolitical transformation: challenges, priorities, mechanisms</w:t>
      </w:r>
    </w:p>
    <w:p w:rsidR="00D15986" w:rsidRPr="00D15986" w:rsidRDefault="00D15986" w:rsidP="00D15986">
      <w:pPr>
        <w:pStyle w:val="aa"/>
        <w:rPr>
          <w:lang w:val="en-US"/>
        </w:rPr>
      </w:pPr>
      <w:proofErr w:type="spellStart"/>
      <w:proofErr w:type="gramStart"/>
      <w:r w:rsidRPr="00D15986">
        <w:rPr>
          <w:lang w:val="en-US"/>
        </w:rPr>
        <w:t>Sultanova</w:t>
      </w:r>
      <w:proofErr w:type="spellEnd"/>
      <w:r w:rsidRPr="00D15986">
        <w:rPr>
          <w:lang w:val="en-US"/>
        </w:rPr>
        <w:t xml:space="preserve"> </w:t>
      </w:r>
      <w:proofErr w:type="spellStart"/>
      <w:r w:rsidRPr="00D15986">
        <w:rPr>
          <w:lang w:val="en-US"/>
        </w:rPr>
        <w:t>Elina</w:t>
      </w:r>
      <w:proofErr w:type="spellEnd"/>
      <w:r w:rsidRPr="00D15986">
        <w:rPr>
          <w:lang w:val="en-US"/>
        </w:rPr>
        <w:t xml:space="preserve"> A.</w:t>
      </w:r>
      <w:proofErr w:type="gramEnd"/>
      <w:r w:rsidRPr="00D15986">
        <w:rPr>
          <w:lang w:val="en-US"/>
        </w:rPr>
        <w:t xml:space="preserve"> </w:t>
      </w:r>
    </w:p>
    <w:p w:rsidR="00D15986" w:rsidRPr="00D15986" w:rsidRDefault="00D15986" w:rsidP="00D15986">
      <w:pPr>
        <w:pStyle w:val="ab"/>
        <w:rPr>
          <w:lang w:val="en-US"/>
        </w:rPr>
      </w:pPr>
      <w:r w:rsidRPr="00D15986">
        <w:rPr>
          <w:lang w:val="en-US"/>
        </w:rPr>
        <w:t>Dagestan State University of National Economy, Makhachkala, Russia, sirius2211@mail.ru</w:t>
      </w:r>
    </w:p>
    <w:p w:rsidR="00D15986" w:rsidRPr="00D15986" w:rsidRDefault="00D15986" w:rsidP="00D15986">
      <w:pPr>
        <w:pStyle w:val="aa"/>
        <w:rPr>
          <w:lang w:val="en-US"/>
        </w:rPr>
      </w:pPr>
      <w:proofErr w:type="spellStart"/>
      <w:r w:rsidRPr="00D15986">
        <w:rPr>
          <w:lang w:val="en-US"/>
        </w:rPr>
        <w:t>Amiralieva</w:t>
      </w:r>
      <w:proofErr w:type="spellEnd"/>
      <w:r w:rsidRPr="00D15986">
        <w:rPr>
          <w:lang w:val="en-US"/>
        </w:rPr>
        <w:t xml:space="preserve"> </w:t>
      </w:r>
      <w:proofErr w:type="spellStart"/>
      <w:r w:rsidRPr="00D15986">
        <w:rPr>
          <w:lang w:val="en-US"/>
        </w:rPr>
        <w:t>Jamilya</w:t>
      </w:r>
      <w:proofErr w:type="spellEnd"/>
      <w:r w:rsidRPr="00D15986">
        <w:rPr>
          <w:lang w:val="en-US"/>
        </w:rPr>
        <w:t xml:space="preserve"> M. </w:t>
      </w:r>
    </w:p>
    <w:p w:rsidR="00D15986" w:rsidRPr="00D15986" w:rsidRDefault="00D15986" w:rsidP="00D15986">
      <w:pPr>
        <w:pStyle w:val="ab"/>
        <w:rPr>
          <w:lang w:val="en-US"/>
        </w:rPr>
      </w:pPr>
      <w:r w:rsidRPr="00D15986">
        <w:rPr>
          <w:lang w:val="en-US"/>
        </w:rPr>
        <w:t>Dagestan State University (</w:t>
      </w:r>
      <w:proofErr w:type="spellStart"/>
      <w:r w:rsidRPr="00D15986">
        <w:rPr>
          <w:lang w:val="en-US"/>
        </w:rPr>
        <w:t>Khasavyurt</w:t>
      </w:r>
      <w:proofErr w:type="spellEnd"/>
      <w:r w:rsidRPr="00D15986">
        <w:rPr>
          <w:lang w:val="en-US"/>
        </w:rPr>
        <w:t xml:space="preserve"> Branch), </w:t>
      </w:r>
      <w:proofErr w:type="spellStart"/>
      <w:r w:rsidRPr="00D15986">
        <w:rPr>
          <w:lang w:val="en-US"/>
        </w:rPr>
        <w:t>Khasavyurt</w:t>
      </w:r>
      <w:proofErr w:type="spellEnd"/>
      <w:r w:rsidRPr="00D15986">
        <w:rPr>
          <w:lang w:val="en-US"/>
        </w:rPr>
        <w:t>, Russia, djamilay3006@yandax.ru</w:t>
      </w:r>
    </w:p>
    <w:p w:rsidR="00D15986" w:rsidRPr="00D15986" w:rsidRDefault="00D15986" w:rsidP="00D15986">
      <w:pPr>
        <w:pStyle w:val="aa"/>
        <w:rPr>
          <w:lang w:val="en-US"/>
        </w:rPr>
      </w:pPr>
      <w:proofErr w:type="spellStart"/>
      <w:proofErr w:type="gramStart"/>
      <w:r w:rsidRPr="00D15986">
        <w:rPr>
          <w:lang w:val="en-US"/>
        </w:rPr>
        <w:t>Kurbanov</w:t>
      </w:r>
      <w:proofErr w:type="spellEnd"/>
      <w:r w:rsidRPr="00D15986">
        <w:rPr>
          <w:lang w:val="en-US"/>
        </w:rPr>
        <w:t xml:space="preserve"> Salman A.</w:t>
      </w:r>
      <w:proofErr w:type="gramEnd"/>
      <w:r w:rsidRPr="00D15986">
        <w:rPr>
          <w:lang w:val="en-US"/>
        </w:rPr>
        <w:t xml:space="preserve"> </w:t>
      </w:r>
    </w:p>
    <w:p w:rsidR="00D15986" w:rsidRPr="00D15986" w:rsidRDefault="00D15986" w:rsidP="00D15986">
      <w:pPr>
        <w:pStyle w:val="ab"/>
        <w:rPr>
          <w:lang w:val="en-US"/>
        </w:rPr>
      </w:pPr>
      <w:r w:rsidRPr="00D15986">
        <w:rPr>
          <w:lang w:val="en-US"/>
        </w:rPr>
        <w:t xml:space="preserve">A.A. </w:t>
      </w:r>
      <w:proofErr w:type="spellStart"/>
      <w:r w:rsidRPr="00D15986">
        <w:rPr>
          <w:lang w:val="en-US"/>
        </w:rPr>
        <w:t>Kadyrov</w:t>
      </w:r>
      <w:proofErr w:type="spellEnd"/>
      <w:r w:rsidRPr="00D15986">
        <w:rPr>
          <w:lang w:val="en-US"/>
        </w:rPr>
        <w:t xml:space="preserve"> Chechen State University, Grozny, Russia, </w:t>
      </w:r>
      <w:r w:rsidRPr="00D15986">
        <w:rPr>
          <w:lang w:val="en-US"/>
        </w:rPr>
        <w:br/>
        <w:t>ksalman-1979@yandex.ru</w:t>
      </w:r>
    </w:p>
    <w:p w:rsidR="00D15986" w:rsidRPr="00D15986" w:rsidRDefault="00D15986" w:rsidP="00D15986">
      <w:pPr>
        <w:pStyle w:val="a8"/>
        <w:rPr>
          <w:lang w:val="en-US"/>
        </w:rPr>
      </w:pPr>
      <w:r w:rsidRPr="00D15986">
        <w:rPr>
          <w:spacing w:val="43"/>
          <w:lang w:val="en-US"/>
        </w:rPr>
        <w:t>Abstract</w:t>
      </w:r>
      <w:r w:rsidRPr="00D15986">
        <w:rPr>
          <w:lang w:val="en-US"/>
        </w:rPr>
        <w:t xml:space="preserve">. The current stage in the development of international relations is characterized by deep geopolitical instability, the growth of military conflicts, technological competition and information hybrid warfare. For the Russian Federation, these challenges </w:t>
      </w:r>
      <w:r w:rsidRPr="00D15986">
        <w:rPr>
          <w:lang w:val="en-US"/>
        </w:rPr>
        <w:lastRenderedPageBreak/>
        <w:t xml:space="preserve">require the adaptation of national security strategies to meet new realities, including a special military operation, sanctions pressure, and the transformation of the international security architecture. The purpose of the study is to analyze the evolution of the conceptual foundations, regulatory framework and practical mechanisms for ensuring Russia’s national security in modern conditions, identify key challenges and offer recommendations for overcoming them. The study found that after 2022, the Russian Federation underwent a systemic reorientation of national security towards technological sovereignty, digital sustainability, a “turn to the East” and increased internal consolidation. National Security Strategy 2021 </w:t>
      </w:r>
      <w:proofErr w:type="gramStart"/>
      <w:r w:rsidRPr="00D15986">
        <w:rPr>
          <w:lang w:val="en-US"/>
        </w:rPr>
        <w:t>It</w:t>
      </w:r>
      <w:proofErr w:type="gramEnd"/>
      <w:r w:rsidRPr="00D15986">
        <w:rPr>
          <w:lang w:val="en-US"/>
        </w:rPr>
        <w:t xml:space="preserve"> was complemented by new threats related to destabilization in the post-Soviet space, </w:t>
      </w:r>
      <w:proofErr w:type="spellStart"/>
      <w:r w:rsidRPr="00D15986">
        <w:rPr>
          <w:lang w:val="en-US"/>
        </w:rPr>
        <w:t>cyber attacks</w:t>
      </w:r>
      <w:proofErr w:type="spellEnd"/>
      <w:r w:rsidRPr="00D15986">
        <w:rPr>
          <w:lang w:val="en-US"/>
        </w:rPr>
        <w:t>, economic displacement and information warfare. Law enforcement and law enforcement agencies, including the Russian Interior Ministry, have become key institutions for implementing priorities in the field of public and information security. In general, ensuring national security in modern conditions requires an interdisciplinary approach, the active participation of the scientific community and the constant modernization of strategic documents. The emphasis on “saving the people” and developing human capital confirms the transition from a defensive paradigm to an integrated model of sustainable development in a multipolar world.</w:t>
      </w:r>
    </w:p>
    <w:p w:rsidR="00D15986" w:rsidRPr="00D15986" w:rsidRDefault="00D15986" w:rsidP="00D15986">
      <w:pPr>
        <w:pStyle w:val="a8"/>
        <w:rPr>
          <w:lang w:val="en-US"/>
        </w:rPr>
      </w:pPr>
      <w:r w:rsidRPr="00D15986">
        <w:rPr>
          <w:spacing w:val="43"/>
          <w:lang w:val="en-US"/>
        </w:rPr>
        <w:t>Keywords</w:t>
      </w:r>
      <w:r w:rsidRPr="00D15986">
        <w:rPr>
          <w:lang w:val="en-US"/>
        </w:rPr>
        <w:t>: national security; geopolitics; strategic priorities; sovereignty; information security; Russian Interior Ministry; hybrid threats; sanctions pressure.</w:t>
      </w:r>
    </w:p>
    <w:p w:rsidR="00D15986" w:rsidRPr="00D15986" w:rsidRDefault="00D15986" w:rsidP="00D15986">
      <w:pPr>
        <w:pStyle w:val="ac"/>
        <w:rPr>
          <w:lang w:val="en-US"/>
        </w:rPr>
      </w:pPr>
      <w:r w:rsidRPr="00D15986">
        <w:rPr>
          <w:spacing w:val="43"/>
          <w:lang w:val="en-US"/>
        </w:rPr>
        <w:t xml:space="preserve">For citation: </w:t>
      </w:r>
      <w:proofErr w:type="spellStart"/>
      <w:r w:rsidRPr="00D15986">
        <w:rPr>
          <w:lang w:val="en-US"/>
        </w:rPr>
        <w:t>Sultanova</w:t>
      </w:r>
      <w:proofErr w:type="spellEnd"/>
      <w:r w:rsidRPr="00D15986">
        <w:rPr>
          <w:lang w:val="en-US"/>
        </w:rPr>
        <w:t xml:space="preserve"> E. A., </w:t>
      </w:r>
      <w:proofErr w:type="spellStart"/>
      <w:r w:rsidRPr="00D15986">
        <w:rPr>
          <w:lang w:val="en-US"/>
        </w:rPr>
        <w:t>Amiralieva</w:t>
      </w:r>
      <w:proofErr w:type="spellEnd"/>
      <w:r w:rsidRPr="00D15986">
        <w:rPr>
          <w:lang w:val="en-US"/>
        </w:rPr>
        <w:t xml:space="preserve"> J. M., </w:t>
      </w:r>
      <w:proofErr w:type="spellStart"/>
      <w:r w:rsidRPr="00D15986">
        <w:rPr>
          <w:lang w:val="en-US"/>
        </w:rPr>
        <w:t>Kurbanov</w:t>
      </w:r>
      <w:proofErr w:type="spellEnd"/>
      <w:r w:rsidRPr="00D15986">
        <w:rPr>
          <w:lang w:val="en-US"/>
        </w:rPr>
        <w:t xml:space="preserve"> S. A. Russia’s National Security in the context of Geopolitical transformation: challenges, priorities, mechanisms. </w:t>
      </w:r>
      <w:proofErr w:type="gramStart"/>
      <w:r w:rsidRPr="00D15986">
        <w:rPr>
          <w:i/>
          <w:iCs/>
          <w:lang w:val="en-US"/>
        </w:rPr>
        <w:t>Applied economic research,</w:t>
      </w:r>
      <w:r w:rsidRPr="00D15986">
        <w:rPr>
          <w:lang w:val="en-US"/>
        </w:rPr>
        <w:t xml:space="preserve"> 2025, no.</w:t>
      </w:r>
      <w:proofErr w:type="gramEnd"/>
      <w:r w:rsidRPr="00D15986">
        <w:rPr>
          <w:lang w:val="en-US"/>
        </w:rPr>
        <w:t xml:space="preserve"> S 2, pp. 151–156. </w:t>
      </w:r>
      <w:proofErr w:type="spellStart"/>
      <w:proofErr w:type="gramStart"/>
      <w:r w:rsidRPr="00D15986">
        <w:rPr>
          <w:lang w:val="en-US"/>
        </w:rPr>
        <w:t>doi</w:t>
      </w:r>
      <w:proofErr w:type="spellEnd"/>
      <w:proofErr w:type="gramEnd"/>
      <w:r w:rsidRPr="00D15986">
        <w:rPr>
          <w:lang w:val="en-US"/>
        </w:rPr>
        <w:t>: 10.47576/2949-1908.2025.9.9.019.</w:t>
      </w:r>
    </w:p>
    <w:p w:rsidR="00D15986" w:rsidRPr="00D15986" w:rsidRDefault="00D15986" w:rsidP="00D15986">
      <w:pPr>
        <w:pStyle w:val="a3"/>
        <w:rPr>
          <w:lang w:val="en-US"/>
        </w:rPr>
      </w:pPr>
      <w:r>
        <w:t>Научная</w:t>
      </w:r>
      <w:r w:rsidRPr="00D15986">
        <w:rPr>
          <w:lang w:val="en-US"/>
        </w:rPr>
        <w:t xml:space="preserve"> </w:t>
      </w:r>
      <w:r>
        <w:t>статья</w:t>
      </w:r>
    </w:p>
    <w:p w:rsidR="00D15986" w:rsidRDefault="00D15986" w:rsidP="00D15986">
      <w:pPr>
        <w:pStyle w:val="a4"/>
      </w:pPr>
      <w:r>
        <w:t>УДК 330</w:t>
      </w:r>
    </w:p>
    <w:p w:rsidR="00D15986" w:rsidRDefault="00D15986" w:rsidP="00D15986">
      <w:pPr>
        <w:pStyle w:val="doi"/>
      </w:pPr>
      <w:proofErr w:type="spellStart"/>
      <w:r>
        <w:t>doi</w:t>
      </w:r>
      <w:proofErr w:type="spellEnd"/>
      <w:r>
        <w:t>: 10.47576/2949-1908.2025.8.8.020</w:t>
      </w:r>
    </w:p>
    <w:p w:rsidR="00D15986" w:rsidRDefault="00D15986" w:rsidP="00D15986">
      <w:pPr>
        <w:pStyle w:val="a5"/>
      </w:pPr>
      <w:r>
        <w:t>Верификация устойчивости матричной модели: анализ динамики позиционирования субъектов Российской Федерации за долгосрочный период</w:t>
      </w:r>
    </w:p>
    <w:p w:rsidR="00D15986" w:rsidRDefault="00D15986" w:rsidP="00D15986">
      <w:pPr>
        <w:pStyle w:val="a6"/>
      </w:pPr>
      <w:proofErr w:type="spellStart"/>
      <w:r>
        <w:t>Насрутдинов</w:t>
      </w:r>
      <w:proofErr w:type="spellEnd"/>
      <w:r>
        <w:t xml:space="preserve"> </w:t>
      </w:r>
      <w:proofErr w:type="spellStart"/>
      <w:r>
        <w:t>Арслан</w:t>
      </w:r>
      <w:proofErr w:type="spellEnd"/>
      <w:r>
        <w:t xml:space="preserve"> </w:t>
      </w:r>
      <w:proofErr w:type="spellStart"/>
      <w:r>
        <w:t>Марселевич</w:t>
      </w:r>
      <w:proofErr w:type="spellEnd"/>
      <w:r>
        <w:t xml:space="preserve"> </w:t>
      </w:r>
    </w:p>
    <w:p w:rsidR="00D15986" w:rsidRDefault="00D15986" w:rsidP="00D15986">
      <w:pPr>
        <w:pStyle w:val="a7"/>
      </w:pPr>
      <w:r>
        <w:t xml:space="preserve">Казанский государственный архитектурно-строительный </w:t>
      </w:r>
      <w:r>
        <w:br/>
        <w:t>университет, Казань, Россия</w:t>
      </w:r>
    </w:p>
    <w:p w:rsidR="00D15986" w:rsidRDefault="00D15986" w:rsidP="00D15986">
      <w:pPr>
        <w:pStyle w:val="a8"/>
      </w:pPr>
      <w:r>
        <w:rPr>
          <w:spacing w:val="43"/>
        </w:rPr>
        <w:t>Аннотация</w:t>
      </w:r>
      <w:r>
        <w:t xml:space="preserve">. Актуальность исследования обусловлена необходимостью верификации разработанной «Матрицы регионального развития» как инструмента долгосрочного стратегического планирования. Статический анализ, проведенный на срезе одного года, не может служить надежной основой для принятия решений, требующих многолетнего инвестиционного цикла. Целью статьи является проведение динамического анализа позиционирования субъектов Российской Федерации в матрице и оценка устойчивости предложенной типологии. Методология основана на повторном ежегодном расчете интегральных индексов и соответствующих им пороговых значений за пятилетний период. Использован метод матрицы переходов (МП), который фиксирует частоту и направленность смены регионом своего стратегического квадранта. Проведен логистический регрессионный анализ для выявления ключевых индикаторов, коррелирующих с положительными и отрицательными траекториями развития. Установлена высокая устойчивость матричной модели: более 75 % регионов сохранили свое стратегическое позиционирование в течение пяти лет. Выявлены наиболее частые позитивные траектории (переход из Квадранта II в Квадрант I) и негативные траектории (переход из Квадранта I в Квадрант II). Доказано, что решающим фактором для позитивного </w:t>
      </w:r>
      <w:r>
        <w:lastRenderedPageBreak/>
        <w:t xml:space="preserve">движения «Скрытых чемпионов» является рост фокуса на логистику, что эмпирически подтверждает обоснованность «Стратегии разблокировки потенциала». Научная новизна состоит в доказательстве долгосрочной </w:t>
      </w:r>
      <w:proofErr w:type="spellStart"/>
      <w:r>
        <w:t>валидности</w:t>
      </w:r>
      <w:proofErr w:type="spellEnd"/>
      <w:r>
        <w:t xml:space="preserve"> предложенного инструментария и идентификации конкретных динамических факторов, стимулирующих или сдерживающих переход регионов между стратегическими квадрантами. Результаты служат основой для внедрения системы мониторинга и сценарного прогнозирования.</w:t>
      </w:r>
    </w:p>
    <w:p w:rsidR="00D15986" w:rsidRDefault="00D15986" w:rsidP="00D15986">
      <w:pPr>
        <w:pStyle w:val="a8"/>
      </w:pPr>
      <w:r>
        <w:rPr>
          <w:spacing w:val="43"/>
        </w:rPr>
        <w:t xml:space="preserve">Ключевые слова: </w:t>
      </w:r>
      <w:r>
        <w:t>верификация модели; динамический анализ; матрица переходов; траектории развития; устойчивость типологии; долгосрочное планирование.</w:t>
      </w:r>
    </w:p>
    <w:p w:rsidR="00D15986" w:rsidRDefault="00D15986" w:rsidP="00D15986">
      <w:pPr>
        <w:pStyle w:val="a9"/>
      </w:pPr>
      <w:r>
        <w:rPr>
          <w:spacing w:val="43"/>
        </w:rPr>
        <w:t xml:space="preserve">Для цитирования: </w:t>
      </w:r>
      <w:proofErr w:type="spellStart"/>
      <w:r>
        <w:t>Насрутдинов</w:t>
      </w:r>
      <w:proofErr w:type="spellEnd"/>
      <w:r>
        <w:t xml:space="preserve"> А. М. Верификация устойчивости матричной модели: анализ динамики позиционирования субъектов Российской Федерации за долгосрочный период // Прикладные экономические исследования. – 2025. – № S 2. – С. 157–163. </w:t>
      </w:r>
      <w:proofErr w:type="spellStart"/>
      <w:r>
        <w:t>doi</w:t>
      </w:r>
      <w:proofErr w:type="spellEnd"/>
      <w:r>
        <w:t>: 10.47576/2949-1908.2025.9.9.020.</w:t>
      </w:r>
    </w:p>
    <w:p w:rsidR="00D15986" w:rsidRDefault="00D15986" w:rsidP="00D15986">
      <w:pPr>
        <w:pStyle w:val="original"/>
      </w:pPr>
      <w:r>
        <w:t>Original article</w:t>
      </w:r>
    </w:p>
    <w:p w:rsidR="00D15986" w:rsidRPr="00D15986" w:rsidRDefault="00D15986" w:rsidP="00D15986">
      <w:pPr>
        <w:pStyle w:val="ad"/>
        <w:rPr>
          <w:lang w:val="en-US"/>
        </w:rPr>
      </w:pPr>
      <w:r w:rsidRPr="00D15986">
        <w:rPr>
          <w:lang w:val="en-US"/>
        </w:rPr>
        <w:t xml:space="preserve">Verification of the stability of the matrix model: analysis of the dynamics of positioning </w:t>
      </w:r>
      <w:r w:rsidRPr="00D15986">
        <w:rPr>
          <w:lang w:val="en-US"/>
        </w:rPr>
        <w:br/>
        <w:t xml:space="preserve">of subjects of the Russian Federation </w:t>
      </w:r>
      <w:r w:rsidRPr="00D15986">
        <w:rPr>
          <w:lang w:val="en-US"/>
        </w:rPr>
        <w:br/>
        <w:t>over a long-term period</w:t>
      </w:r>
    </w:p>
    <w:p w:rsidR="00D15986" w:rsidRPr="00D15986" w:rsidRDefault="00D15986" w:rsidP="00D15986">
      <w:pPr>
        <w:pStyle w:val="aa"/>
        <w:rPr>
          <w:lang w:val="en-US"/>
        </w:rPr>
      </w:pPr>
      <w:proofErr w:type="spellStart"/>
      <w:r w:rsidRPr="00D15986">
        <w:rPr>
          <w:lang w:val="en-US"/>
        </w:rPr>
        <w:t>Nasrutdinov</w:t>
      </w:r>
      <w:proofErr w:type="spellEnd"/>
      <w:r w:rsidRPr="00D15986">
        <w:rPr>
          <w:lang w:val="en-US"/>
        </w:rPr>
        <w:t xml:space="preserve"> </w:t>
      </w:r>
      <w:proofErr w:type="spellStart"/>
      <w:r w:rsidRPr="00D15986">
        <w:rPr>
          <w:lang w:val="en-US"/>
        </w:rPr>
        <w:t>Arslan</w:t>
      </w:r>
      <w:proofErr w:type="spellEnd"/>
      <w:r w:rsidRPr="00D15986">
        <w:rPr>
          <w:lang w:val="en-US"/>
        </w:rPr>
        <w:t xml:space="preserve"> M. </w:t>
      </w:r>
    </w:p>
    <w:p w:rsidR="00D15986" w:rsidRPr="00D15986" w:rsidRDefault="00D15986" w:rsidP="00D15986">
      <w:pPr>
        <w:pStyle w:val="ab"/>
        <w:rPr>
          <w:lang w:val="en-US"/>
        </w:rPr>
      </w:pPr>
      <w:r w:rsidRPr="00D15986">
        <w:rPr>
          <w:lang w:val="en-US"/>
        </w:rPr>
        <w:t>Kazan State University of Architecture and Civil Engineering, Kazan, Russia</w:t>
      </w:r>
    </w:p>
    <w:p w:rsidR="00D15986" w:rsidRPr="00D15986" w:rsidRDefault="00D15986" w:rsidP="00D15986">
      <w:pPr>
        <w:pStyle w:val="a8"/>
        <w:rPr>
          <w:lang w:val="en-US"/>
        </w:rPr>
      </w:pPr>
      <w:r w:rsidRPr="00D15986">
        <w:rPr>
          <w:spacing w:val="43"/>
          <w:lang w:val="en-US"/>
        </w:rPr>
        <w:t>Abstract</w:t>
      </w:r>
      <w:r w:rsidRPr="00D15986">
        <w:rPr>
          <w:lang w:val="en-US"/>
        </w:rPr>
        <w:t>. The relevance of this study stems from the need to verify the developed «Regional development matrix» as a tool for long-term strategic planning. A static analysis conducted over a single year cannot serve as a reliable basis for decision-making that requires a multi-year investment cycle. The aim of this article is to conduct a dynamic analysis of the positioning of Russian Federation constituent entities within the matrix and assess the sustainability of the proposed typology. The methodology is based on repeated annual calculations of integral indices and corresponding threshold values over a five-year period. The transition matrix (TM) method, which records the frequency and direction of a region’s shifts in its strategic quadrant, was used. A logistic regression analysis was conducted to identify key indicators that correlate with positive and negative development trajectories. High stability of the matrix model was established: more than 75 % of regions retained their strategic positioning over the five-year period. The most common positive trajectories (transition from Quadrant II to Quadrant I) and negative trajectories (transition from Quadrant I to Quadrant II) were identified. It was demonstrated that the decisive factor in the positive movement of «Hidden Champions» is an increased focus on logistics, empirically confirming the validity of the «Unlocking potential Strategy». The scientific novelty lies in demonstrating the long-term validity of the proposed toolkit and identifying specific dynamic factors that stimulate or hinder regional transitions between strategic quadrants. The results serve as the basis for the implementation of a monitoring and scenario forecasting system.</w:t>
      </w:r>
    </w:p>
    <w:p w:rsidR="00D15986" w:rsidRPr="00D15986" w:rsidRDefault="00D15986" w:rsidP="00D15986">
      <w:pPr>
        <w:pStyle w:val="a8"/>
        <w:rPr>
          <w:lang w:val="en-US"/>
        </w:rPr>
      </w:pPr>
      <w:r w:rsidRPr="00D15986">
        <w:rPr>
          <w:spacing w:val="43"/>
          <w:lang w:val="en-US"/>
        </w:rPr>
        <w:t>Keywords</w:t>
      </w:r>
      <w:r w:rsidRPr="00D15986">
        <w:rPr>
          <w:lang w:val="en-US"/>
        </w:rPr>
        <w:t>: model verification; dynamic analysis; transition matrix; development trajectories; typology sustainability; long-term planning.</w:t>
      </w:r>
    </w:p>
    <w:p w:rsidR="00D15986" w:rsidRPr="00D15986" w:rsidRDefault="00D15986" w:rsidP="00D15986">
      <w:pPr>
        <w:pStyle w:val="ac"/>
        <w:rPr>
          <w:lang w:val="en-US"/>
        </w:rPr>
      </w:pPr>
      <w:r w:rsidRPr="00D15986">
        <w:rPr>
          <w:spacing w:val="43"/>
          <w:lang w:val="en-US"/>
        </w:rPr>
        <w:t>For citation:</w:t>
      </w:r>
      <w:r w:rsidRPr="00D15986">
        <w:rPr>
          <w:lang w:val="en-US"/>
        </w:rPr>
        <w:t xml:space="preserve"> </w:t>
      </w:r>
      <w:proofErr w:type="spellStart"/>
      <w:r w:rsidRPr="00D15986">
        <w:rPr>
          <w:lang w:val="en-US"/>
        </w:rPr>
        <w:t>Nasrutdinov</w:t>
      </w:r>
      <w:proofErr w:type="spellEnd"/>
      <w:r w:rsidRPr="00D15986">
        <w:rPr>
          <w:lang w:val="en-US"/>
        </w:rPr>
        <w:t xml:space="preserve"> A. M. Verification of the stability of the matrix model: analysis of the dynamics of positioning of subjects of the Russian Federation over a long-term period. </w:t>
      </w:r>
      <w:proofErr w:type="gramStart"/>
      <w:r w:rsidRPr="00D15986">
        <w:rPr>
          <w:i/>
          <w:iCs/>
          <w:lang w:val="en-US"/>
        </w:rPr>
        <w:t>Applied economic research,</w:t>
      </w:r>
      <w:r w:rsidRPr="00D15986">
        <w:rPr>
          <w:lang w:val="en-US"/>
        </w:rPr>
        <w:t xml:space="preserve"> 2025, no.</w:t>
      </w:r>
      <w:proofErr w:type="gramEnd"/>
      <w:r w:rsidRPr="00D15986">
        <w:rPr>
          <w:lang w:val="en-US"/>
        </w:rPr>
        <w:t xml:space="preserve"> S 2, pp. 157–163. </w:t>
      </w:r>
      <w:proofErr w:type="spellStart"/>
      <w:proofErr w:type="gramStart"/>
      <w:r w:rsidRPr="00D15986">
        <w:rPr>
          <w:lang w:val="en-US"/>
        </w:rPr>
        <w:t>doi</w:t>
      </w:r>
      <w:proofErr w:type="spellEnd"/>
      <w:proofErr w:type="gramEnd"/>
      <w:r w:rsidRPr="00D15986">
        <w:rPr>
          <w:lang w:val="en-US"/>
        </w:rPr>
        <w:t>: 10.47576/2949-1908.2025.9.9.020.</w:t>
      </w:r>
    </w:p>
    <w:p w:rsidR="00D15986" w:rsidRPr="00D15986" w:rsidRDefault="00D15986" w:rsidP="00D15986">
      <w:pPr>
        <w:pStyle w:val="a3"/>
        <w:rPr>
          <w:lang w:val="en-US"/>
        </w:rPr>
      </w:pPr>
      <w:r>
        <w:t>Научная</w:t>
      </w:r>
      <w:r w:rsidRPr="00D15986">
        <w:rPr>
          <w:lang w:val="en-US"/>
        </w:rPr>
        <w:t xml:space="preserve"> </w:t>
      </w:r>
      <w:r>
        <w:t>статья</w:t>
      </w:r>
    </w:p>
    <w:p w:rsidR="00D15986" w:rsidRDefault="00D15986" w:rsidP="00D15986">
      <w:pPr>
        <w:pStyle w:val="a4"/>
      </w:pPr>
      <w:r>
        <w:lastRenderedPageBreak/>
        <w:t>УДК 330</w:t>
      </w:r>
    </w:p>
    <w:p w:rsidR="00D15986" w:rsidRDefault="00D15986" w:rsidP="00D15986">
      <w:pPr>
        <w:pStyle w:val="doi"/>
      </w:pPr>
      <w:proofErr w:type="spellStart"/>
      <w:r>
        <w:t>doi</w:t>
      </w:r>
      <w:proofErr w:type="spellEnd"/>
      <w:r>
        <w:t>: 10.47576/2949-1908.2025.8.8.021</w:t>
      </w:r>
    </w:p>
    <w:p w:rsidR="00D15986" w:rsidRDefault="00D15986" w:rsidP="00D15986">
      <w:pPr>
        <w:pStyle w:val="a5"/>
      </w:pPr>
      <w:r>
        <w:t>Алгоритм динамической корректировки защитных мер на основе данных цифрового двойника</w:t>
      </w:r>
    </w:p>
    <w:p w:rsidR="00D15986" w:rsidRDefault="00D15986" w:rsidP="00D15986">
      <w:pPr>
        <w:pStyle w:val="a6"/>
      </w:pPr>
      <w:r>
        <w:t>Белова Дарья Викторовна</w:t>
      </w:r>
    </w:p>
    <w:p w:rsidR="00D15986" w:rsidRDefault="00D15986" w:rsidP="00D15986">
      <w:pPr>
        <w:pStyle w:val="a7"/>
      </w:pPr>
      <w:r>
        <w:t xml:space="preserve">МИРЭА – Российский технологический университет, </w:t>
      </w:r>
      <w:r>
        <w:br/>
        <w:t>Москва, Россия, belova_d@mirea.ru</w:t>
      </w:r>
    </w:p>
    <w:p w:rsidR="00D15986" w:rsidRDefault="00D15986" w:rsidP="00D15986">
      <w:pPr>
        <w:pStyle w:val="a8"/>
      </w:pPr>
      <w:r>
        <w:rPr>
          <w:spacing w:val="43"/>
        </w:rPr>
        <w:t>Аннотация</w:t>
      </w:r>
      <w:r>
        <w:t xml:space="preserve">. Современные </w:t>
      </w:r>
      <w:proofErr w:type="spellStart"/>
      <w:r>
        <w:t>киберфизические</w:t>
      </w:r>
      <w:proofErr w:type="spellEnd"/>
      <w:r>
        <w:t xml:space="preserve"> системы, включая промышленные комплексы, характеризуются растущей сложностью и динамичностью, что делает их уязвимыми для постоянно эволюционирующих угроз информационной и экономической безопасности. Традиционные подходы к защите демонстрируют свою неэффективность в новых условиях. В статье обосновывается необходимость перехода к </w:t>
      </w:r>
      <w:proofErr w:type="spellStart"/>
      <w:r>
        <w:t>проактивной</w:t>
      </w:r>
      <w:proofErr w:type="spellEnd"/>
      <w:r>
        <w:t xml:space="preserve"> парадигме безопасности, основанной на технологиях цифрового двойника и искусственного интеллекта. Предлагается алгоритм динамической корректировки защитных мер, функционирующий по принципу замкнутого цикла и обеспечивающий непрерывный мониторинг, предиктивное моделирование угроз и автоматизированное принятие решений. Подробно описываются этапы сбора и агрегации данных из внутренних и внешних источников, синхронизации цифрового двойника, анализа и симуляции экономических угроз, а также механизм формирования и исполнения корректирующих воздействий. Особое внимание уделяется гибридной архитектуре принятия решений, сочетающей детерминированные бизнес-правила и </w:t>
      </w:r>
      <w:proofErr w:type="gramStart"/>
      <w:r>
        <w:t>вероятностный</w:t>
      </w:r>
      <w:proofErr w:type="gramEnd"/>
      <w:r>
        <w:t xml:space="preserve"> AI-советник. Показано, что реализация предложенного алгоритма позволяет перейти от реактивного управления рисками к созданию адаптивной и устойчивой системы экономической безопасности, способной прогнозировать и </w:t>
      </w:r>
      <w:proofErr w:type="spellStart"/>
      <w:r>
        <w:t>нейтрализовывать</w:t>
      </w:r>
      <w:proofErr w:type="spellEnd"/>
      <w:r>
        <w:t xml:space="preserve"> угрозы до их материализации.</w:t>
      </w:r>
    </w:p>
    <w:p w:rsidR="00D15986" w:rsidRDefault="00D15986" w:rsidP="00D15986">
      <w:pPr>
        <w:pStyle w:val="a8"/>
      </w:pPr>
      <w:r>
        <w:rPr>
          <w:spacing w:val="43"/>
        </w:rPr>
        <w:t xml:space="preserve">Ключевые слова: </w:t>
      </w:r>
      <w:r>
        <w:t>цифровой двойник; экономическая безопасность; предиктивная аналитика; сценарное моделирование; машинное обучение; защитные меры.</w:t>
      </w:r>
    </w:p>
    <w:p w:rsidR="00D15986" w:rsidRDefault="00D15986" w:rsidP="00D15986">
      <w:pPr>
        <w:pStyle w:val="a9"/>
      </w:pPr>
      <w:r>
        <w:rPr>
          <w:spacing w:val="43"/>
        </w:rPr>
        <w:t>Для цитирования:</w:t>
      </w:r>
      <w:r>
        <w:t xml:space="preserve"> Белова Д. В. Алгоритм динамической корректировки защитных мер на основе данных цифрового двойника // Прикладные экономические исследования. – 2025. – № S 2. – С. 163–174. </w:t>
      </w:r>
      <w:proofErr w:type="spellStart"/>
      <w:r>
        <w:t>doi</w:t>
      </w:r>
      <w:proofErr w:type="spellEnd"/>
      <w:r>
        <w:t>: 10.47576/2949-1908.2025.9.9.021.</w:t>
      </w:r>
    </w:p>
    <w:p w:rsidR="00D15986" w:rsidRDefault="00D15986" w:rsidP="00D15986">
      <w:pPr>
        <w:pStyle w:val="original"/>
      </w:pPr>
      <w:r>
        <w:t>Original article</w:t>
      </w:r>
    </w:p>
    <w:p w:rsidR="00D15986" w:rsidRPr="00D15986" w:rsidRDefault="00D15986" w:rsidP="00D15986">
      <w:pPr>
        <w:pStyle w:val="ad"/>
        <w:rPr>
          <w:lang w:val="en-US"/>
        </w:rPr>
      </w:pPr>
      <w:r w:rsidRPr="00D15986">
        <w:rPr>
          <w:lang w:val="en-US"/>
        </w:rPr>
        <w:t>Algorithm for dynamic adjustment of protective measures based on digital twin data</w:t>
      </w:r>
    </w:p>
    <w:p w:rsidR="00D15986" w:rsidRPr="00D15986" w:rsidRDefault="00D15986" w:rsidP="00D15986">
      <w:pPr>
        <w:pStyle w:val="aa"/>
        <w:rPr>
          <w:lang w:val="en-US"/>
        </w:rPr>
      </w:pPr>
      <w:proofErr w:type="spellStart"/>
      <w:r w:rsidRPr="00D15986">
        <w:rPr>
          <w:lang w:val="en-US"/>
        </w:rPr>
        <w:t>Belova</w:t>
      </w:r>
      <w:proofErr w:type="spellEnd"/>
      <w:r w:rsidRPr="00D15986">
        <w:rPr>
          <w:lang w:val="en-US"/>
        </w:rPr>
        <w:t xml:space="preserve"> Darya V. </w:t>
      </w:r>
    </w:p>
    <w:p w:rsidR="00D15986" w:rsidRPr="00D15986" w:rsidRDefault="00D15986" w:rsidP="00D15986">
      <w:pPr>
        <w:pStyle w:val="ab"/>
        <w:rPr>
          <w:lang w:val="en-US"/>
        </w:rPr>
      </w:pPr>
      <w:r w:rsidRPr="00D15986">
        <w:rPr>
          <w:lang w:val="en-US"/>
        </w:rPr>
        <w:t>MIREA – Russian University of Technology, Moscow, Russia</w:t>
      </w:r>
    </w:p>
    <w:p w:rsidR="00D15986" w:rsidRPr="00D15986" w:rsidRDefault="00D15986" w:rsidP="00D15986">
      <w:pPr>
        <w:pStyle w:val="a8"/>
        <w:rPr>
          <w:lang w:val="en-US"/>
        </w:rPr>
      </w:pPr>
      <w:r w:rsidRPr="00D15986">
        <w:rPr>
          <w:spacing w:val="43"/>
          <w:lang w:val="en-US"/>
        </w:rPr>
        <w:t>Abstract.</w:t>
      </w:r>
      <w:r w:rsidRPr="00D15986">
        <w:rPr>
          <w:lang w:val="en-US"/>
        </w:rPr>
        <w:t xml:space="preserve"> Modern cyber-physical systems, including industrial complexes, are characterized by increasing complexity and dynamism, which makes them vulnerable to constantly evolving threats to information and economic security. Traditional approaches to protection based on fixed policies and periodic inspections are proving ineffective in the new environment. The article substantiates the need for a transition to a proactive security paradigm based on digital twin technologies and artificial intelligence. An algorithm for dynamic adjustment of protective measures is proposed, which operates on the principle of a closed loop and provides continuous monitoring, predictive threat modeling and automated decision-making. The stages of data collection and aggregation from internal and external </w:t>
      </w:r>
      <w:r w:rsidRPr="00D15986">
        <w:rPr>
          <w:lang w:val="en-US"/>
        </w:rPr>
        <w:lastRenderedPageBreak/>
        <w:t>sources, digital twin synchronization, analysis and simulation of economic threats, as well as the mechanism of formation and execution of corrective actions are described in detail. Particular attention is paid to a hybrid decision-making architecture combining deterministic business rules and a probabilistic AI advisor. It is shown that the implementation of the proposed algorithm makes it possible to move from reactive risk management to the creation of an adaptive and sustainable economic security system capable of predicting and neutralizing threats before they materialize.</w:t>
      </w:r>
    </w:p>
    <w:p w:rsidR="00D15986" w:rsidRPr="00D15986" w:rsidRDefault="00D15986" w:rsidP="00D15986">
      <w:pPr>
        <w:pStyle w:val="a8"/>
        <w:rPr>
          <w:lang w:val="en-US"/>
        </w:rPr>
      </w:pPr>
      <w:r w:rsidRPr="00D15986">
        <w:rPr>
          <w:spacing w:val="43"/>
          <w:lang w:val="en-US"/>
        </w:rPr>
        <w:t>Keywords</w:t>
      </w:r>
      <w:r w:rsidRPr="00D15986">
        <w:rPr>
          <w:lang w:val="en-US"/>
        </w:rPr>
        <w:t>: digital twin; economic security; predictive analytics; scenario modeling; machine learning; protective measures.</w:t>
      </w:r>
    </w:p>
    <w:p w:rsidR="00D15986" w:rsidRPr="00273425" w:rsidRDefault="00D15986" w:rsidP="00D15986">
      <w:pPr>
        <w:pStyle w:val="ac"/>
        <w:rPr>
          <w:lang w:val="en-US"/>
        </w:rPr>
      </w:pPr>
      <w:r w:rsidRPr="00D15986">
        <w:rPr>
          <w:spacing w:val="43"/>
          <w:lang w:val="en-US"/>
        </w:rPr>
        <w:t xml:space="preserve">For citation: </w:t>
      </w:r>
      <w:proofErr w:type="spellStart"/>
      <w:r w:rsidRPr="00D15986">
        <w:rPr>
          <w:lang w:val="en-US"/>
        </w:rPr>
        <w:t>Belova</w:t>
      </w:r>
      <w:proofErr w:type="spellEnd"/>
      <w:r w:rsidRPr="00D15986">
        <w:rPr>
          <w:lang w:val="en-US"/>
        </w:rPr>
        <w:t xml:space="preserve"> D. V. Algorithm for dynamic adjustment of protective measures based on digital twin data. </w:t>
      </w:r>
      <w:proofErr w:type="gramStart"/>
      <w:r w:rsidRPr="00273425">
        <w:rPr>
          <w:i/>
          <w:iCs/>
          <w:lang w:val="en-US"/>
        </w:rPr>
        <w:t>Applied economic research,</w:t>
      </w:r>
      <w:r w:rsidRPr="00273425">
        <w:rPr>
          <w:lang w:val="en-US"/>
        </w:rPr>
        <w:t xml:space="preserve"> 2025, no.</w:t>
      </w:r>
      <w:proofErr w:type="gramEnd"/>
      <w:r w:rsidRPr="00273425">
        <w:rPr>
          <w:lang w:val="en-US"/>
        </w:rPr>
        <w:t xml:space="preserve"> S 2, </w:t>
      </w:r>
      <w:r w:rsidRPr="00273425">
        <w:rPr>
          <w:lang w:val="en-US"/>
        </w:rPr>
        <w:br/>
        <w:t xml:space="preserve">pp. 164–174. </w:t>
      </w:r>
      <w:proofErr w:type="spellStart"/>
      <w:proofErr w:type="gramStart"/>
      <w:r w:rsidRPr="00273425">
        <w:rPr>
          <w:lang w:val="en-US"/>
        </w:rPr>
        <w:t>doi</w:t>
      </w:r>
      <w:proofErr w:type="spellEnd"/>
      <w:proofErr w:type="gramEnd"/>
      <w:r w:rsidRPr="00273425">
        <w:rPr>
          <w:lang w:val="en-US"/>
        </w:rPr>
        <w:t>: 10.47576/2949-1908.2025.9.9.021.</w:t>
      </w:r>
    </w:p>
    <w:p w:rsidR="00273425" w:rsidRPr="00273425" w:rsidRDefault="00273425" w:rsidP="00273425">
      <w:pPr>
        <w:pStyle w:val="a3"/>
        <w:rPr>
          <w:lang w:val="en-US"/>
        </w:rPr>
      </w:pPr>
      <w:r>
        <w:t>Научная</w:t>
      </w:r>
      <w:r w:rsidRPr="00273425">
        <w:rPr>
          <w:lang w:val="en-US"/>
        </w:rPr>
        <w:t xml:space="preserve"> </w:t>
      </w:r>
      <w:r>
        <w:t>статья</w:t>
      </w:r>
    </w:p>
    <w:p w:rsidR="00273425" w:rsidRDefault="00273425" w:rsidP="00273425">
      <w:pPr>
        <w:pStyle w:val="a4"/>
      </w:pPr>
      <w:r>
        <w:t>УДК 331</w:t>
      </w:r>
    </w:p>
    <w:p w:rsidR="00273425" w:rsidRDefault="00273425" w:rsidP="00273425">
      <w:pPr>
        <w:pStyle w:val="doi"/>
      </w:pPr>
      <w:proofErr w:type="spellStart"/>
      <w:r>
        <w:t>doi</w:t>
      </w:r>
      <w:proofErr w:type="spellEnd"/>
      <w:r>
        <w:t>: 10.47576/2949-1908.2025.8.8.022</w:t>
      </w:r>
    </w:p>
    <w:p w:rsidR="00273425" w:rsidRDefault="00273425" w:rsidP="00273425">
      <w:pPr>
        <w:pStyle w:val="a5"/>
      </w:pPr>
      <w:r>
        <w:t>Исследование подходов к осуществлению командообразования в современных организациях</w:t>
      </w:r>
    </w:p>
    <w:p w:rsidR="00273425" w:rsidRDefault="00273425" w:rsidP="00273425">
      <w:pPr>
        <w:pStyle w:val="a6"/>
      </w:pPr>
      <w:r>
        <w:t xml:space="preserve">Чепеленко Александра Олеговна </w:t>
      </w:r>
    </w:p>
    <w:p w:rsidR="00273425" w:rsidRDefault="00273425" w:rsidP="00273425">
      <w:pPr>
        <w:pStyle w:val="a7"/>
      </w:pPr>
      <w:r>
        <w:t xml:space="preserve">Кубанский государственный аграрный университет  </w:t>
      </w:r>
      <w:r>
        <w:br/>
        <w:t xml:space="preserve">имени И. Т. Трубилина, Краснодар, Россия </w:t>
      </w:r>
    </w:p>
    <w:p w:rsidR="00273425" w:rsidRDefault="00273425" w:rsidP="00273425">
      <w:pPr>
        <w:pStyle w:val="a6"/>
      </w:pPr>
      <w:r>
        <w:t xml:space="preserve">Дымова Алина Григорьевна </w:t>
      </w:r>
    </w:p>
    <w:p w:rsidR="00273425" w:rsidRDefault="00273425" w:rsidP="00273425">
      <w:pPr>
        <w:pStyle w:val="a7"/>
      </w:pPr>
      <w:r>
        <w:t xml:space="preserve">Кубанский государственный аграрный университет </w:t>
      </w:r>
      <w:r>
        <w:br/>
        <w:t>имени И. Т. Трубилина, Краснодар, Россия</w:t>
      </w:r>
    </w:p>
    <w:p w:rsidR="00273425" w:rsidRDefault="00273425" w:rsidP="00273425">
      <w:pPr>
        <w:pStyle w:val="a6"/>
      </w:pPr>
      <w:r>
        <w:t xml:space="preserve">Кулик Андрей Алексеевич </w:t>
      </w:r>
    </w:p>
    <w:p w:rsidR="00273425" w:rsidRDefault="00273425" w:rsidP="00273425">
      <w:pPr>
        <w:pStyle w:val="a7"/>
      </w:pPr>
      <w:r>
        <w:t xml:space="preserve">Кубанский государственный аграрный университет </w:t>
      </w:r>
      <w:r>
        <w:br/>
        <w:t>имени И. Т. Трубилина, Краснодар, Россия</w:t>
      </w:r>
    </w:p>
    <w:p w:rsidR="00273425" w:rsidRDefault="00273425" w:rsidP="00273425">
      <w:pPr>
        <w:pStyle w:val="a8"/>
      </w:pPr>
      <w:r>
        <w:rPr>
          <w:spacing w:val="43"/>
        </w:rPr>
        <w:t>Аннотация</w:t>
      </w:r>
      <w:r>
        <w:t xml:space="preserve">. Современная гуманистическая парадигма обусловливает возрастание интереса к механизмам повышения эффективности управления человеческими ресурсами организаций. Для системного повышения конкурентоспособности фирм необходима организация деятельности по </w:t>
      </w:r>
      <w:proofErr w:type="spellStart"/>
      <w:r>
        <w:t>командообразованию</w:t>
      </w:r>
      <w:proofErr w:type="spellEnd"/>
      <w:r>
        <w:t xml:space="preserve">. При формировании команд следует учитывать цели </w:t>
      </w:r>
      <w:proofErr w:type="spellStart"/>
      <w:r>
        <w:t>командообразования</w:t>
      </w:r>
      <w:proofErr w:type="spellEnd"/>
      <w:r>
        <w:t xml:space="preserve">, возможные границы команд, их структурные, когнитивные и иные характеристики. Учет промежуточных и итоговых результатов командной деятельности позволяет своевременно корректировать выполнение командной работы, осуществлять регулирующую деятельность в отношении </w:t>
      </w:r>
      <w:proofErr w:type="spellStart"/>
      <w:r>
        <w:t>командообразования</w:t>
      </w:r>
      <w:proofErr w:type="spellEnd"/>
      <w:r>
        <w:t xml:space="preserve"> целесообразно в соответствии с этапами функционирования команд, а также учитывая их синергетический потенциал.</w:t>
      </w:r>
    </w:p>
    <w:p w:rsidR="00273425" w:rsidRDefault="00273425" w:rsidP="00273425">
      <w:pPr>
        <w:pStyle w:val="a8"/>
      </w:pPr>
      <w:r>
        <w:rPr>
          <w:spacing w:val="43"/>
        </w:rPr>
        <w:t>Ключевые слова:</w:t>
      </w:r>
      <w:r>
        <w:t xml:space="preserve"> организация; </w:t>
      </w:r>
      <w:proofErr w:type="spellStart"/>
      <w:r>
        <w:t>командообразование</w:t>
      </w:r>
      <w:proofErr w:type="spellEnd"/>
      <w:r>
        <w:t>; регулирование; этап; эффективность; цель; группа.</w:t>
      </w:r>
    </w:p>
    <w:p w:rsidR="00273425" w:rsidRDefault="00273425" w:rsidP="00273425">
      <w:pPr>
        <w:pStyle w:val="a9"/>
      </w:pPr>
      <w:r>
        <w:rPr>
          <w:spacing w:val="43"/>
        </w:rPr>
        <w:t>Для цитирования</w:t>
      </w:r>
      <w:r>
        <w:t xml:space="preserve">: Чепеленко А. О., Дымова А. Г., Кулик А. А. Исследование подходов к осуществлению </w:t>
      </w:r>
      <w:proofErr w:type="spellStart"/>
      <w:r>
        <w:t>командообразования</w:t>
      </w:r>
      <w:proofErr w:type="spellEnd"/>
      <w:r>
        <w:t xml:space="preserve"> в современных организациях // Прикладные экономические исследования. – 2025. – № S 2. – </w:t>
      </w:r>
      <w:r>
        <w:br/>
        <w:t xml:space="preserve">С. 175–180. </w:t>
      </w:r>
      <w:proofErr w:type="spellStart"/>
      <w:r>
        <w:t>doi</w:t>
      </w:r>
      <w:proofErr w:type="spellEnd"/>
      <w:r>
        <w:t>: 10.47576/2949-1908.2025.9.9.022.</w:t>
      </w:r>
    </w:p>
    <w:p w:rsidR="00273425" w:rsidRDefault="00273425" w:rsidP="00273425">
      <w:pPr>
        <w:pStyle w:val="original"/>
      </w:pPr>
      <w:r>
        <w:t>Original article</w:t>
      </w:r>
    </w:p>
    <w:p w:rsidR="00273425" w:rsidRPr="00273425" w:rsidRDefault="00273425" w:rsidP="00273425">
      <w:pPr>
        <w:pStyle w:val="ad"/>
        <w:rPr>
          <w:lang w:val="en-US"/>
        </w:rPr>
      </w:pPr>
      <w:r w:rsidRPr="00273425">
        <w:rPr>
          <w:lang w:val="en-US"/>
        </w:rPr>
        <w:lastRenderedPageBreak/>
        <w:t>A study of approaches to implementing team building in modern organizations</w:t>
      </w:r>
    </w:p>
    <w:p w:rsidR="00273425" w:rsidRPr="00273425" w:rsidRDefault="00273425" w:rsidP="00273425">
      <w:pPr>
        <w:pStyle w:val="aa"/>
        <w:rPr>
          <w:lang w:val="en-US"/>
        </w:rPr>
      </w:pPr>
      <w:proofErr w:type="spellStart"/>
      <w:proofErr w:type="gramStart"/>
      <w:r w:rsidRPr="00273425">
        <w:rPr>
          <w:lang w:val="en-US"/>
        </w:rPr>
        <w:t>Chepelenko</w:t>
      </w:r>
      <w:proofErr w:type="spellEnd"/>
      <w:r w:rsidRPr="00273425">
        <w:rPr>
          <w:lang w:val="en-US"/>
        </w:rPr>
        <w:t xml:space="preserve"> Alexandra O.</w:t>
      </w:r>
      <w:proofErr w:type="gramEnd"/>
      <w:r w:rsidRPr="00273425">
        <w:rPr>
          <w:lang w:val="en-US"/>
        </w:rPr>
        <w:t xml:space="preserve">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xml:space="preserve">, Krasnodar, Russia </w:t>
      </w:r>
    </w:p>
    <w:p w:rsidR="00273425" w:rsidRPr="00273425" w:rsidRDefault="00273425" w:rsidP="00273425">
      <w:pPr>
        <w:pStyle w:val="aa"/>
        <w:rPr>
          <w:lang w:val="en-US"/>
        </w:rPr>
      </w:pPr>
      <w:proofErr w:type="spellStart"/>
      <w:r w:rsidRPr="00273425">
        <w:rPr>
          <w:lang w:val="en-US"/>
        </w:rPr>
        <w:t>Dymova</w:t>
      </w:r>
      <w:proofErr w:type="spellEnd"/>
      <w:r w:rsidRPr="00273425">
        <w:rPr>
          <w:lang w:val="en-US"/>
        </w:rPr>
        <w:t xml:space="preserve"> </w:t>
      </w:r>
      <w:proofErr w:type="spellStart"/>
      <w:r w:rsidRPr="00273425">
        <w:rPr>
          <w:lang w:val="en-US"/>
        </w:rPr>
        <w:t>Alina</w:t>
      </w:r>
      <w:proofErr w:type="spellEnd"/>
      <w:r w:rsidRPr="00273425">
        <w:rPr>
          <w:lang w:val="en-US"/>
        </w:rPr>
        <w:t xml:space="preserve"> G.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Krasnodar, Russia</w:t>
      </w:r>
    </w:p>
    <w:p w:rsidR="00273425" w:rsidRPr="00273425" w:rsidRDefault="00273425" w:rsidP="00273425">
      <w:pPr>
        <w:pStyle w:val="aa"/>
        <w:rPr>
          <w:lang w:val="en-US"/>
        </w:rPr>
      </w:pPr>
      <w:proofErr w:type="spellStart"/>
      <w:proofErr w:type="gramStart"/>
      <w:r w:rsidRPr="00273425">
        <w:rPr>
          <w:lang w:val="en-US"/>
        </w:rPr>
        <w:t>Kulik</w:t>
      </w:r>
      <w:proofErr w:type="spellEnd"/>
      <w:r w:rsidRPr="00273425">
        <w:rPr>
          <w:lang w:val="en-US"/>
        </w:rPr>
        <w:t xml:space="preserve"> </w:t>
      </w:r>
      <w:proofErr w:type="spellStart"/>
      <w:r w:rsidRPr="00273425">
        <w:rPr>
          <w:lang w:val="en-US"/>
        </w:rPr>
        <w:t>Andrey</w:t>
      </w:r>
      <w:proofErr w:type="spellEnd"/>
      <w:r w:rsidRPr="00273425">
        <w:rPr>
          <w:lang w:val="en-US"/>
        </w:rPr>
        <w:t xml:space="preserve"> A.</w:t>
      </w:r>
      <w:proofErr w:type="gramEnd"/>
      <w:r w:rsidRPr="00273425">
        <w:rPr>
          <w:lang w:val="en-US"/>
        </w:rPr>
        <w:t xml:space="preserve">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Krasnodar, Russia</w:t>
      </w:r>
    </w:p>
    <w:p w:rsidR="00273425" w:rsidRPr="00273425" w:rsidRDefault="00273425" w:rsidP="00273425">
      <w:pPr>
        <w:pStyle w:val="a8"/>
        <w:rPr>
          <w:lang w:val="en-US"/>
        </w:rPr>
      </w:pPr>
      <w:r w:rsidRPr="00273425">
        <w:rPr>
          <w:spacing w:val="43"/>
          <w:lang w:val="en-US"/>
        </w:rPr>
        <w:t>Abstract</w:t>
      </w:r>
      <w:r w:rsidRPr="00273425">
        <w:rPr>
          <w:lang w:val="en-US"/>
        </w:rPr>
        <w:t>. The modern humanistic paradigm is driving growing interest in mechanisms for improving the effectiveness of human resource management in organizations. To systematically enhance the competitiveness of companies, teambuilding activities are essential. When forming teams, teambuilding goals, potential team boundaries, and their structural, cognitive, and other characteristics should be considered. Accounting for intermediate and final results of teamwork allows for timely adjustments to teamwork. Regulatory teambuilding activities should be implemented according to the stages of team functioning, as well as considering their synergistic potential.</w:t>
      </w:r>
    </w:p>
    <w:p w:rsidR="00273425" w:rsidRPr="00273425" w:rsidRDefault="00273425" w:rsidP="00273425">
      <w:pPr>
        <w:pStyle w:val="a8"/>
        <w:rPr>
          <w:lang w:val="en-US"/>
        </w:rPr>
      </w:pPr>
      <w:r w:rsidRPr="00273425">
        <w:rPr>
          <w:spacing w:val="43"/>
          <w:lang w:val="en-US"/>
        </w:rPr>
        <w:t>Keywords</w:t>
      </w:r>
      <w:r w:rsidRPr="00273425">
        <w:rPr>
          <w:lang w:val="en-US"/>
        </w:rPr>
        <w:t>: organization; team building; regulation; stage; efficiency; goal; group.</w:t>
      </w:r>
    </w:p>
    <w:p w:rsidR="00273425" w:rsidRPr="00273425" w:rsidRDefault="00273425" w:rsidP="00273425">
      <w:pPr>
        <w:pStyle w:val="ac"/>
        <w:rPr>
          <w:lang w:val="en-US"/>
        </w:rPr>
      </w:pPr>
      <w:r w:rsidRPr="00273425">
        <w:rPr>
          <w:spacing w:val="43"/>
          <w:lang w:val="en-US"/>
        </w:rPr>
        <w:t xml:space="preserve">For citation: </w:t>
      </w:r>
      <w:proofErr w:type="spellStart"/>
      <w:r w:rsidRPr="00273425">
        <w:rPr>
          <w:lang w:val="en-US"/>
        </w:rPr>
        <w:t>Chepelenko</w:t>
      </w:r>
      <w:proofErr w:type="spellEnd"/>
      <w:r w:rsidRPr="00273425">
        <w:rPr>
          <w:lang w:val="en-US"/>
        </w:rPr>
        <w:t xml:space="preserve"> A. O., </w:t>
      </w:r>
      <w:proofErr w:type="spellStart"/>
      <w:r w:rsidRPr="00273425">
        <w:rPr>
          <w:lang w:val="en-US"/>
        </w:rPr>
        <w:t>Dymova</w:t>
      </w:r>
      <w:proofErr w:type="spellEnd"/>
      <w:r w:rsidRPr="00273425">
        <w:rPr>
          <w:lang w:val="en-US"/>
        </w:rPr>
        <w:t xml:space="preserve"> A. G., </w:t>
      </w:r>
      <w:proofErr w:type="spellStart"/>
      <w:r w:rsidRPr="00273425">
        <w:rPr>
          <w:lang w:val="en-US"/>
        </w:rPr>
        <w:t>Kulik</w:t>
      </w:r>
      <w:proofErr w:type="spellEnd"/>
      <w:r w:rsidRPr="00273425">
        <w:rPr>
          <w:lang w:val="en-US"/>
        </w:rPr>
        <w:t xml:space="preserve"> A. A. </w:t>
      </w:r>
      <w:proofErr w:type="gramStart"/>
      <w:r w:rsidRPr="00273425">
        <w:rPr>
          <w:lang w:val="en-US"/>
        </w:rPr>
        <w:t>A study of approaches to implementing team building in modern organizations.</w:t>
      </w:r>
      <w:proofErr w:type="gramEnd"/>
      <w:r w:rsidRPr="00273425">
        <w:rPr>
          <w:lang w:val="en-US"/>
        </w:rPr>
        <w:t xml:space="preserve"> </w:t>
      </w:r>
      <w:proofErr w:type="gramStart"/>
      <w:r w:rsidRPr="00273425">
        <w:rPr>
          <w:i/>
          <w:iCs/>
          <w:lang w:val="en-US"/>
        </w:rPr>
        <w:t>Applied economic research,</w:t>
      </w:r>
      <w:r w:rsidRPr="00273425">
        <w:rPr>
          <w:lang w:val="en-US"/>
        </w:rPr>
        <w:t xml:space="preserve"> 2025, no.</w:t>
      </w:r>
      <w:proofErr w:type="gramEnd"/>
      <w:r w:rsidRPr="00273425">
        <w:rPr>
          <w:lang w:val="en-US"/>
        </w:rPr>
        <w:t xml:space="preserve"> S 2, pp. 175–180. </w:t>
      </w:r>
      <w:proofErr w:type="spellStart"/>
      <w:proofErr w:type="gramStart"/>
      <w:r w:rsidRPr="00273425">
        <w:rPr>
          <w:lang w:val="en-US"/>
        </w:rPr>
        <w:t>doi</w:t>
      </w:r>
      <w:proofErr w:type="spellEnd"/>
      <w:proofErr w:type="gramEnd"/>
      <w:r w:rsidRPr="00273425">
        <w:rPr>
          <w:lang w:val="en-US"/>
        </w:rPr>
        <w:t>: 10.47576/2949-1908.2025.9.9.022.</w:t>
      </w:r>
    </w:p>
    <w:p w:rsidR="00273425" w:rsidRPr="00273425" w:rsidRDefault="00273425" w:rsidP="00273425">
      <w:pPr>
        <w:pStyle w:val="a3"/>
        <w:rPr>
          <w:lang w:val="en-US"/>
        </w:rPr>
      </w:pPr>
      <w:r>
        <w:t>Научная</w:t>
      </w:r>
      <w:r w:rsidRPr="00273425">
        <w:rPr>
          <w:lang w:val="en-US"/>
        </w:rPr>
        <w:t xml:space="preserve"> </w:t>
      </w:r>
      <w:r>
        <w:t>статья</w:t>
      </w:r>
    </w:p>
    <w:p w:rsidR="00273425" w:rsidRDefault="00273425" w:rsidP="00273425">
      <w:pPr>
        <w:pStyle w:val="a4"/>
      </w:pPr>
      <w:r>
        <w:t>УДК 332</w:t>
      </w:r>
    </w:p>
    <w:p w:rsidR="00273425" w:rsidRDefault="00273425" w:rsidP="00273425">
      <w:pPr>
        <w:pStyle w:val="doi"/>
      </w:pPr>
      <w:proofErr w:type="spellStart"/>
      <w:r>
        <w:t>doi</w:t>
      </w:r>
      <w:proofErr w:type="spellEnd"/>
      <w:r>
        <w:t>: 10.47576/2949-1908.2025.8.8.023</w:t>
      </w:r>
    </w:p>
    <w:p w:rsidR="00273425" w:rsidRDefault="00273425" w:rsidP="00273425">
      <w:pPr>
        <w:pStyle w:val="a5"/>
      </w:pPr>
      <w:r>
        <w:t>Инвестиционная политика региона и условия для молодежного предпринимательства</w:t>
      </w:r>
    </w:p>
    <w:p w:rsidR="00273425" w:rsidRDefault="00273425" w:rsidP="00273425">
      <w:pPr>
        <w:pStyle w:val="a6"/>
      </w:pPr>
      <w:proofErr w:type="spellStart"/>
      <w:r>
        <w:t>Хачак</w:t>
      </w:r>
      <w:proofErr w:type="spellEnd"/>
      <w:r>
        <w:t xml:space="preserve"> Замера Адамовна </w:t>
      </w:r>
    </w:p>
    <w:p w:rsidR="00273425" w:rsidRDefault="00273425" w:rsidP="00273425">
      <w:pPr>
        <w:pStyle w:val="a7"/>
      </w:pPr>
      <w:r>
        <w:t xml:space="preserve">Кубанский государственный аграрный университет </w:t>
      </w:r>
      <w:r>
        <w:br/>
        <w:t>имени И. Т. Трубилина, Краснодар, Россия, zarema97kh@mail.ru</w:t>
      </w:r>
    </w:p>
    <w:p w:rsidR="00273425" w:rsidRDefault="00273425" w:rsidP="00273425">
      <w:pPr>
        <w:pStyle w:val="a6"/>
      </w:pPr>
      <w:proofErr w:type="spellStart"/>
      <w:r>
        <w:t>Аксакалидис</w:t>
      </w:r>
      <w:proofErr w:type="spellEnd"/>
      <w:r>
        <w:t xml:space="preserve"> </w:t>
      </w:r>
      <w:proofErr w:type="spellStart"/>
      <w:r>
        <w:t>Иоанис</w:t>
      </w:r>
      <w:proofErr w:type="spellEnd"/>
      <w:r>
        <w:t xml:space="preserve"> </w:t>
      </w:r>
    </w:p>
    <w:p w:rsidR="00273425" w:rsidRDefault="00273425" w:rsidP="00273425">
      <w:pPr>
        <w:pStyle w:val="a7"/>
      </w:pPr>
      <w:r>
        <w:t xml:space="preserve">Кубанский государственный аграрный университет </w:t>
      </w:r>
      <w:r>
        <w:br/>
        <w:t>имени И. Т. Трубилина, Краснодар, Россия, acsacalidis@gmail.com</w:t>
      </w:r>
    </w:p>
    <w:p w:rsidR="00273425" w:rsidRDefault="00273425" w:rsidP="00273425">
      <w:pPr>
        <w:pStyle w:val="a6"/>
      </w:pPr>
      <w:r>
        <w:t xml:space="preserve">Алейник Даниил Валерьевич </w:t>
      </w:r>
    </w:p>
    <w:p w:rsidR="00273425" w:rsidRDefault="00273425" w:rsidP="00273425">
      <w:pPr>
        <w:pStyle w:val="a7"/>
      </w:pPr>
      <w:r>
        <w:t xml:space="preserve">Кубанский государственный аграрный университет </w:t>
      </w:r>
      <w:r>
        <w:br/>
        <w:t>имени И. Т. Трубилина, Краснодар, Россия, 52003daniil@gmail.com</w:t>
      </w:r>
    </w:p>
    <w:p w:rsidR="00273425" w:rsidRDefault="00273425" w:rsidP="00273425">
      <w:pPr>
        <w:pStyle w:val="a6"/>
      </w:pPr>
      <w:r>
        <w:t xml:space="preserve">Радченко Ярослав Владимирович </w:t>
      </w:r>
    </w:p>
    <w:p w:rsidR="00273425" w:rsidRDefault="00273425" w:rsidP="00273425">
      <w:pPr>
        <w:pStyle w:val="a7"/>
      </w:pPr>
      <w:r>
        <w:t xml:space="preserve">Кубанский государственный аграрный университет </w:t>
      </w:r>
      <w:r>
        <w:br/>
        <w:t>имени И. Т. Трубилина, Краснодар, Россия, radchenko.yar@mail.ru</w:t>
      </w:r>
    </w:p>
    <w:p w:rsidR="00273425" w:rsidRDefault="00273425" w:rsidP="00273425">
      <w:pPr>
        <w:pStyle w:val="aa"/>
      </w:pPr>
      <w:r>
        <w:lastRenderedPageBreak/>
        <w:t xml:space="preserve">Степченков Илья Петрович </w:t>
      </w:r>
    </w:p>
    <w:p w:rsidR="00273425" w:rsidRDefault="00273425" w:rsidP="00273425">
      <w:pPr>
        <w:pStyle w:val="ab"/>
      </w:pPr>
      <w:r>
        <w:t xml:space="preserve">Кубанский государственный аграрный университет </w:t>
      </w:r>
      <w:r>
        <w:br/>
        <w:t>имени И. Т. Трубилина, Краснодар, Россия, Flexgang2001@mail.ru</w:t>
      </w:r>
    </w:p>
    <w:p w:rsidR="00273425" w:rsidRDefault="00273425" w:rsidP="00273425">
      <w:pPr>
        <w:pStyle w:val="a8"/>
      </w:pPr>
      <w:r>
        <w:rPr>
          <w:spacing w:val="43"/>
        </w:rPr>
        <w:t>Аннотация</w:t>
      </w:r>
      <w:r>
        <w:t xml:space="preserve">. В статье анализируется развитие молодежного предпринимательства в Краснодарском крае и влияние региональной инвестиционной политики на условия, в которых формируются молодежные </w:t>
      </w:r>
      <w:proofErr w:type="spellStart"/>
      <w:r>
        <w:t>стартапы</w:t>
      </w:r>
      <w:proofErr w:type="spellEnd"/>
      <w:r>
        <w:t xml:space="preserve">. Рассматриваются статистические данные, ключевые факторы и барьеры, ограничивающие предпринимательскую активность молодежи, а также эффективность действующих мер поддержки, включая проект «Школа молодого предпринимателя». Установлено, что молодежное предпринимательство представляет собой значимый потенциал регионального развития, требующий более полного </w:t>
      </w:r>
      <w:proofErr w:type="spellStart"/>
      <w:r>
        <w:t>раскрытияОбосновывается</w:t>
      </w:r>
      <w:proofErr w:type="spellEnd"/>
      <w:r>
        <w:t xml:space="preserve"> необходимость расширения инструментов финансирования и включения молодежного направления в систему стратегического планирования Краснодарского края.</w:t>
      </w:r>
    </w:p>
    <w:p w:rsidR="00273425" w:rsidRDefault="00273425" w:rsidP="00273425">
      <w:pPr>
        <w:pStyle w:val="a8"/>
      </w:pPr>
      <w:r>
        <w:rPr>
          <w:spacing w:val="43"/>
        </w:rPr>
        <w:t>Ключевые слова:</w:t>
      </w:r>
      <w:r>
        <w:t xml:space="preserve"> молодежное предпринимательство; инвестиционная политика; малый бизнес; региональное развитие; меры поддержки; Краснодарский край; </w:t>
      </w:r>
      <w:proofErr w:type="spellStart"/>
      <w:r>
        <w:t>стартапы</w:t>
      </w:r>
      <w:proofErr w:type="spellEnd"/>
      <w:r>
        <w:t>.</w:t>
      </w:r>
    </w:p>
    <w:p w:rsidR="00273425" w:rsidRDefault="00273425" w:rsidP="00273425">
      <w:pPr>
        <w:pStyle w:val="a9"/>
      </w:pPr>
      <w:r>
        <w:rPr>
          <w:spacing w:val="43"/>
        </w:rPr>
        <w:t>Для цитирования:</w:t>
      </w:r>
      <w:r>
        <w:t xml:space="preserve"> </w:t>
      </w:r>
      <w:proofErr w:type="spellStart"/>
      <w:r>
        <w:t>Хачак</w:t>
      </w:r>
      <w:proofErr w:type="spellEnd"/>
      <w:r>
        <w:t xml:space="preserve"> З. А., </w:t>
      </w:r>
      <w:proofErr w:type="spellStart"/>
      <w:r>
        <w:t>Аксакалидис</w:t>
      </w:r>
      <w:proofErr w:type="spellEnd"/>
      <w:r>
        <w:t xml:space="preserve"> И., Алейник Д. В., Радченко Я. В., Степченков И. П. Инвестиционная политика региона и условия для молодежного предпринимательства // Прикладные экономические исследования. – 2025. – № S 2. – С. 181–191. </w:t>
      </w:r>
      <w:proofErr w:type="spellStart"/>
      <w:r>
        <w:t>doi</w:t>
      </w:r>
      <w:proofErr w:type="spellEnd"/>
      <w:r>
        <w:t>: 10.47576/2949-1908.2025.9.9.023.</w:t>
      </w:r>
    </w:p>
    <w:p w:rsidR="00273425" w:rsidRDefault="00273425" w:rsidP="00273425">
      <w:pPr>
        <w:pStyle w:val="original"/>
      </w:pPr>
      <w:r>
        <w:t>Original article</w:t>
      </w:r>
    </w:p>
    <w:p w:rsidR="00273425" w:rsidRPr="00273425" w:rsidRDefault="00273425" w:rsidP="00273425">
      <w:pPr>
        <w:pStyle w:val="ad"/>
        <w:rPr>
          <w:lang w:val="en-US"/>
        </w:rPr>
      </w:pPr>
      <w:r w:rsidRPr="00273425">
        <w:rPr>
          <w:lang w:val="en-US"/>
        </w:rPr>
        <w:t xml:space="preserve">Regional investment policy and conditions for youth entrepreneurship </w:t>
      </w:r>
    </w:p>
    <w:p w:rsidR="00273425" w:rsidRPr="00273425" w:rsidRDefault="00273425" w:rsidP="00273425">
      <w:pPr>
        <w:pStyle w:val="aa"/>
        <w:rPr>
          <w:lang w:val="en-US"/>
        </w:rPr>
      </w:pPr>
      <w:proofErr w:type="spellStart"/>
      <w:proofErr w:type="gramStart"/>
      <w:r w:rsidRPr="00273425">
        <w:rPr>
          <w:lang w:val="en-US"/>
        </w:rPr>
        <w:t>Khachak</w:t>
      </w:r>
      <w:proofErr w:type="spellEnd"/>
      <w:r w:rsidRPr="00273425">
        <w:rPr>
          <w:lang w:val="en-US"/>
        </w:rPr>
        <w:t xml:space="preserve"> </w:t>
      </w:r>
      <w:proofErr w:type="spellStart"/>
      <w:r w:rsidRPr="00273425">
        <w:rPr>
          <w:lang w:val="en-US"/>
        </w:rPr>
        <w:t>Zamera</w:t>
      </w:r>
      <w:proofErr w:type="spellEnd"/>
      <w:r w:rsidRPr="00273425">
        <w:rPr>
          <w:lang w:val="en-US"/>
        </w:rPr>
        <w:t xml:space="preserve"> A.</w:t>
      </w:r>
      <w:proofErr w:type="gramEnd"/>
      <w:r w:rsidRPr="00273425">
        <w:rPr>
          <w:lang w:val="en-US"/>
        </w:rPr>
        <w:t xml:space="preserve">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xml:space="preserve">, Krasnodar, Russia, </w:t>
      </w:r>
      <w:proofErr w:type="gramStart"/>
      <w:r w:rsidRPr="00273425">
        <w:rPr>
          <w:lang w:val="en-US"/>
        </w:rPr>
        <w:t>zarema97kh@mail.ru</w:t>
      </w:r>
      <w:proofErr w:type="gramEnd"/>
    </w:p>
    <w:p w:rsidR="00273425" w:rsidRDefault="00273425" w:rsidP="00273425">
      <w:pPr>
        <w:pStyle w:val="aa"/>
      </w:pPr>
      <w:proofErr w:type="spellStart"/>
      <w:r>
        <w:t>Aksakalidis</w:t>
      </w:r>
      <w:proofErr w:type="spellEnd"/>
      <w:r>
        <w:t xml:space="preserve"> I.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xml:space="preserve">, Krasnodar, Russia, </w:t>
      </w:r>
      <w:proofErr w:type="gramStart"/>
      <w:r w:rsidRPr="00273425">
        <w:rPr>
          <w:lang w:val="en-US"/>
        </w:rPr>
        <w:t>acsacalidis@gmail.com</w:t>
      </w:r>
      <w:proofErr w:type="gramEnd"/>
    </w:p>
    <w:p w:rsidR="00273425" w:rsidRPr="00273425" w:rsidRDefault="00273425" w:rsidP="00273425">
      <w:pPr>
        <w:pStyle w:val="aa"/>
        <w:rPr>
          <w:lang w:val="en-US"/>
        </w:rPr>
      </w:pPr>
      <w:proofErr w:type="spellStart"/>
      <w:r w:rsidRPr="00273425">
        <w:rPr>
          <w:lang w:val="en-US"/>
        </w:rPr>
        <w:t>Aleinik</w:t>
      </w:r>
      <w:proofErr w:type="spellEnd"/>
      <w:r w:rsidRPr="00273425">
        <w:rPr>
          <w:lang w:val="en-US"/>
        </w:rPr>
        <w:t xml:space="preserve"> </w:t>
      </w:r>
      <w:proofErr w:type="spellStart"/>
      <w:r w:rsidRPr="00273425">
        <w:rPr>
          <w:lang w:val="en-US"/>
        </w:rPr>
        <w:t>Daniil</w:t>
      </w:r>
      <w:proofErr w:type="spellEnd"/>
      <w:r w:rsidRPr="00273425">
        <w:rPr>
          <w:lang w:val="en-US"/>
        </w:rPr>
        <w:t xml:space="preserve"> V.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xml:space="preserve">, Krasnodar, Russia, </w:t>
      </w:r>
      <w:proofErr w:type="gramStart"/>
      <w:r w:rsidRPr="00273425">
        <w:rPr>
          <w:lang w:val="en-US"/>
        </w:rPr>
        <w:t>52003daniil@gmail.com</w:t>
      </w:r>
      <w:proofErr w:type="gramEnd"/>
      <w:r w:rsidRPr="00273425">
        <w:rPr>
          <w:lang w:val="en-US"/>
        </w:rPr>
        <w:t xml:space="preserve"> </w:t>
      </w:r>
    </w:p>
    <w:p w:rsidR="00273425" w:rsidRPr="00273425" w:rsidRDefault="00273425" w:rsidP="00273425">
      <w:pPr>
        <w:pStyle w:val="aa"/>
        <w:rPr>
          <w:lang w:val="en-US"/>
        </w:rPr>
      </w:pPr>
      <w:proofErr w:type="spellStart"/>
      <w:r w:rsidRPr="00273425">
        <w:rPr>
          <w:lang w:val="en-US"/>
        </w:rPr>
        <w:t>Radchenko</w:t>
      </w:r>
      <w:proofErr w:type="spellEnd"/>
      <w:r w:rsidRPr="00273425">
        <w:rPr>
          <w:lang w:val="en-US"/>
        </w:rPr>
        <w:t xml:space="preserve"> </w:t>
      </w:r>
      <w:proofErr w:type="spellStart"/>
      <w:r w:rsidRPr="00273425">
        <w:rPr>
          <w:lang w:val="en-US"/>
        </w:rPr>
        <w:t>Yaroslav</w:t>
      </w:r>
      <w:proofErr w:type="spellEnd"/>
      <w:r w:rsidRPr="00273425">
        <w:rPr>
          <w:lang w:val="en-US"/>
        </w:rPr>
        <w:t xml:space="preserve"> V.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xml:space="preserve">, Krasnodar, Russia, </w:t>
      </w:r>
      <w:proofErr w:type="gramStart"/>
      <w:r w:rsidRPr="00273425">
        <w:rPr>
          <w:lang w:val="en-US"/>
        </w:rPr>
        <w:t>radchenko.yar@mail.ru</w:t>
      </w:r>
      <w:proofErr w:type="gramEnd"/>
    </w:p>
    <w:p w:rsidR="00273425" w:rsidRPr="00273425" w:rsidRDefault="00273425" w:rsidP="00273425">
      <w:pPr>
        <w:pStyle w:val="aa"/>
        <w:rPr>
          <w:lang w:val="en-US"/>
        </w:rPr>
      </w:pPr>
      <w:proofErr w:type="spellStart"/>
      <w:r w:rsidRPr="00273425">
        <w:rPr>
          <w:lang w:val="en-US"/>
        </w:rPr>
        <w:t>Stepchenkov</w:t>
      </w:r>
      <w:proofErr w:type="spellEnd"/>
      <w:r w:rsidRPr="00273425">
        <w:rPr>
          <w:lang w:val="en-US"/>
        </w:rPr>
        <w:t xml:space="preserve"> </w:t>
      </w:r>
      <w:proofErr w:type="spellStart"/>
      <w:r w:rsidRPr="00273425">
        <w:rPr>
          <w:lang w:val="en-US"/>
        </w:rPr>
        <w:t>Ilya</w:t>
      </w:r>
      <w:proofErr w:type="spellEnd"/>
      <w:r w:rsidRPr="00273425">
        <w:rPr>
          <w:lang w:val="en-US"/>
        </w:rPr>
        <w:t xml:space="preserve"> P. </w:t>
      </w:r>
    </w:p>
    <w:p w:rsidR="00273425" w:rsidRPr="00273425" w:rsidRDefault="00273425" w:rsidP="00273425">
      <w:pPr>
        <w:pStyle w:val="ab"/>
        <w:rPr>
          <w:lang w:val="en-US"/>
        </w:rPr>
      </w:pPr>
      <w:r w:rsidRPr="00273425">
        <w:rPr>
          <w:lang w:val="en-US"/>
        </w:rPr>
        <w:t xml:space="preserve">Kuban State Agrarian University named after I. T. </w:t>
      </w:r>
      <w:proofErr w:type="spellStart"/>
      <w:r w:rsidRPr="00273425">
        <w:rPr>
          <w:lang w:val="en-US"/>
        </w:rPr>
        <w:t>Trubilin</w:t>
      </w:r>
      <w:proofErr w:type="spellEnd"/>
      <w:r w:rsidRPr="00273425">
        <w:rPr>
          <w:lang w:val="en-US"/>
        </w:rPr>
        <w:t xml:space="preserve">, Krasnodar, Russia, </w:t>
      </w:r>
      <w:proofErr w:type="gramStart"/>
      <w:r w:rsidRPr="00273425">
        <w:rPr>
          <w:lang w:val="en-US"/>
        </w:rPr>
        <w:t>Flexgang2001@mail.ru</w:t>
      </w:r>
      <w:proofErr w:type="gramEnd"/>
    </w:p>
    <w:p w:rsidR="00273425" w:rsidRPr="00273425" w:rsidRDefault="00273425" w:rsidP="00273425">
      <w:pPr>
        <w:pStyle w:val="a8"/>
        <w:rPr>
          <w:lang w:val="en-US"/>
        </w:rPr>
      </w:pPr>
      <w:r w:rsidRPr="00273425">
        <w:rPr>
          <w:spacing w:val="43"/>
          <w:lang w:val="en-US"/>
        </w:rPr>
        <w:t>Abstract</w:t>
      </w:r>
      <w:r w:rsidRPr="00273425">
        <w:rPr>
          <w:lang w:val="en-US"/>
        </w:rPr>
        <w:t xml:space="preserve">. The article examines the development of youth entrepreneurship in the Krasnodar Territory and the influence of regional investment policy on the conditions in </w:t>
      </w:r>
      <w:r w:rsidRPr="00273425">
        <w:rPr>
          <w:lang w:val="en-US"/>
        </w:rPr>
        <w:lastRenderedPageBreak/>
        <w:t>which youth start-ups emerge. The analysis includes statistical data, key factors and barriers limiting entrepreneurial activity among young people, as well as the effectiveness of existing support measures, including the “Young Entrepreneur School” project. Youth entrepreneurship is identified as an important potential driver of regional development that requires further support and fuller realization. The article substantiates the need to expand financing tools and to integrate youth-oriented measures into the strategic planning system of the Krasnodar Territory.</w:t>
      </w:r>
    </w:p>
    <w:p w:rsidR="00273425" w:rsidRPr="00273425" w:rsidRDefault="00273425" w:rsidP="00273425">
      <w:pPr>
        <w:pStyle w:val="a8"/>
        <w:rPr>
          <w:lang w:val="en-US"/>
        </w:rPr>
      </w:pPr>
      <w:r w:rsidRPr="00273425">
        <w:rPr>
          <w:spacing w:val="43"/>
          <w:lang w:val="en-US"/>
        </w:rPr>
        <w:t>Keywords</w:t>
      </w:r>
      <w:r w:rsidRPr="00273425">
        <w:rPr>
          <w:lang w:val="en-US"/>
        </w:rPr>
        <w:t>: youth entrepreneurship; investment policy; small business; regional development; support measures; Krasnodar Territory; start-ups.</w:t>
      </w:r>
    </w:p>
    <w:p w:rsidR="00273425" w:rsidRPr="00273425" w:rsidRDefault="00273425" w:rsidP="00273425">
      <w:pPr>
        <w:pStyle w:val="ac"/>
        <w:rPr>
          <w:lang w:val="en-US"/>
        </w:rPr>
      </w:pPr>
      <w:r w:rsidRPr="00273425">
        <w:rPr>
          <w:spacing w:val="43"/>
          <w:lang w:val="en-US"/>
        </w:rPr>
        <w:t>For citation:</w:t>
      </w:r>
      <w:r w:rsidRPr="00273425">
        <w:rPr>
          <w:lang w:val="en-US"/>
        </w:rPr>
        <w:t xml:space="preserve"> </w:t>
      </w:r>
      <w:proofErr w:type="spellStart"/>
      <w:r w:rsidRPr="00273425">
        <w:rPr>
          <w:lang w:val="en-US"/>
        </w:rPr>
        <w:t>Khachak</w:t>
      </w:r>
      <w:proofErr w:type="spellEnd"/>
      <w:r w:rsidRPr="00273425">
        <w:rPr>
          <w:lang w:val="en-US"/>
        </w:rPr>
        <w:t xml:space="preserve"> Z. A., </w:t>
      </w:r>
      <w:proofErr w:type="spellStart"/>
      <w:r w:rsidRPr="00273425">
        <w:rPr>
          <w:lang w:val="en-US"/>
        </w:rPr>
        <w:t>Aksakalidis</w:t>
      </w:r>
      <w:proofErr w:type="spellEnd"/>
      <w:r w:rsidRPr="00273425">
        <w:rPr>
          <w:lang w:val="en-US"/>
        </w:rPr>
        <w:t xml:space="preserve"> I., </w:t>
      </w:r>
      <w:proofErr w:type="spellStart"/>
      <w:r w:rsidRPr="00273425">
        <w:rPr>
          <w:lang w:val="en-US"/>
        </w:rPr>
        <w:t>Aleinik</w:t>
      </w:r>
      <w:proofErr w:type="spellEnd"/>
      <w:r w:rsidRPr="00273425">
        <w:rPr>
          <w:lang w:val="en-US"/>
        </w:rPr>
        <w:t xml:space="preserve"> D. V., </w:t>
      </w:r>
      <w:proofErr w:type="spellStart"/>
      <w:proofErr w:type="gramStart"/>
      <w:r w:rsidRPr="00273425">
        <w:rPr>
          <w:lang w:val="en-US"/>
        </w:rPr>
        <w:t>Radchenko</w:t>
      </w:r>
      <w:proofErr w:type="spellEnd"/>
      <w:proofErr w:type="gramEnd"/>
      <w:r w:rsidRPr="00273425">
        <w:rPr>
          <w:lang w:val="en-US"/>
        </w:rPr>
        <w:t xml:space="preserve"> </w:t>
      </w:r>
      <w:proofErr w:type="spellStart"/>
      <w:r w:rsidRPr="00273425">
        <w:rPr>
          <w:lang w:val="en-US"/>
        </w:rPr>
        <w:t>Ya</w:t>
      </w:r>
      <w:proofErr w:type="spellEnd"/>
      <w:r w:rsidRPr="00273425">
        <w:rPr>
          <w:lang w:val="en-US"/>
        </w:rPr>
        <w:t xml:space="preserve">. </w:t>
      </w:r>
      <w:proofErr w:type="gramStart"/>
      <w:r w:rsidRPr="00273425">
        <w:rPr>
          <w:lang w:val="en-US"/>
        </w:rPr>
        <w:t xml:space="preserve">V., </w:t>
      </w:r>
      <w:proofErr w:type="spellStart"/>
      <w:r w:rsidRPr="00273425">
        <w:rPr>
          <w:lang w:val="en-US"/>
        </w:rPr>
        <w:t>Stepchenkov</w:t>
      </w:r>
      <w:proofErr w:type="spellEnd"/>
      <w:r w:rsidRPr="00273425">
        <w:rPr>
          <w:lang w:val="en-US"/>
        </w:rPr>
        <w:t xml:space="preserve"> I. P. Regional investment policy and conditions for youth entrepreneurship.</w:t>
      </w:r>
      <w:proofErr w:type="gramEnd"/>
      <w:r w:rsidRPr="00273425">
        <w:rPr>
          <w:i/>
          <w:iCs/>
          <w:lang w:val="en-US"/>
        </w:rPr>
        <w:t xml:space="preserve"> </w:t>
      </w:r>
      <w:proofErr w:type="gramStart"/>
      <w:r w:rsidRPr="00273425">
        <w:rPr>
          <w:i/>
          <w:iCs/>
          <w:lang w:val="en-US"/>
        </w:rPr>
        <w:t>Applied economic research,</w:t>
      </w:r>
      <w:r w:rsidRPr="00273425">
        <w:rPr>
          <w:lang w:val="en-US"/>
        </w:rPr>
        <w:t xml:space="preserve"> 2025, no.</w:t>
      </w:r>
      <w:proofErr w:type="gramEnd"/>
      <w:r w:rsidRPr="00273425">
        <w:rPr>
          <w:lang w:val="en-US"/>
        </w:rPr>
        <w:t xml:space="preserve"> S 2, pp. 181–191. </w:t>
      </w:r>
      <w:proofErr w:type="spellStart"/>
      <w:proofErr w:type="gramStart"/>
      <w:r w:rsidRPr="00273425">
        <w:rPr>
          <w:lang w:val="en-US"/>
        </w:rPr>
        <w:t>doi</w:t>
      </w:r>
      <w:proofErr w:type="spellEnd"/>
      <w:proofErr w:type="gramEnd"/>
      <w:r w:rsidRPr="00273425">
        <w:rPr>
          <w:lang w:val="en-US"/>
        </w:rPr>
        <w:t>: 10.47576/2949-1908.2025.9.9.023.</w:t>
      </w:r>
    </w:p>
    <w:p w:rsidR="00273425" w:rsidRPr="00273425" w:rsidRDefault="00273425" w:rsidP="00273425">
      <w:pPr>
        <w:pStyle w:val="a3"/>
        <w:rPr>
          <w:lang w:val="en-US"/>
        </w:rPr>
      </w:pPr>
      <w:r>
        <w:t>Научная</w:t>
      </w:r>
      <w:r w:rsidRPr="00273425">
        <w:rPr>
          <w:lang w:val="en-US"/>
        </w:rPr>
        <w:t xml:space="preserve"> </w:t>
      </w:r>
      <w:r>
        <w:t>статья</w:t>
      </w:r>
    </w:p>
    <w:p w:rsidR="00273425" w:rsidRDefault="00273425" w:rsidP="00273425">
      <w:pPr>
        <w:pStyle w:val="a4"/>
      </w:pPr>
      <w:r>
        <w:t>УДК 330</w:t>
      </w:r>
    </w:p>
    <w:p w:rsidR="00273425" w:rsidRDefault="00273425" w:rsidP="00273425">
      <w:pPr>
        <w:pStyle w:val="doi"/>
      </w:pPr>
      <w:proofErr w:type="spellStart"/>
      <w:r>
        <w:t>doi</w:t>
      </w:r>
      <w:proofErr w:type="spellEnd"/>
      <w:r>
        <w:t>: 10.47576/2949-1908.2025.8.8.024</w:t>
      </w:r>
    </w:p>
    <w:p w:rsidR="00273425" w:rsidRDefault="00273425" w:rsidP="00273425">
      <w:pPr>
        <w:pStyle w:val="a5"/>
      </w:pPr>
      <w:r>
        <w:t xml:space="preserve">Роль лидерства в проектах госучреждений: </w:t>
      </w:r>
      <w:r>
        <w:br/>
        <w:t>от авторитаризма к партисипативным моделям</w:t>
      </w:r>
    </w:p>
    <w:p w:rsidR="00273425" w:rsidRDefault="00273425" w:rsidP="00273425">
      <w:pPr>
        <w:pStyle w:val="a6"/>
      </w:pPr>
      <w:proofErr w:type="spellStart"/>
      <w:r>
        <w:t>Вылгина</w:t>
      </w:r>
      <w:proofErr w:type="spellEnd"/>
      <w:r>
        <w:t xml:space="preserve"> Юлия Вадимовна </w:t>
      </w:r>
    </w:p>
    <w:p w:rsidR="00273425" w:rsidRDefault="00273425" w:rsidP="00273425">
      <w:pPr>
        <w:pStyle w:val="a7"/>
      </w:pPr>
      <w:r>
        <w:t xml:space="preserve">Ивановский государственный энергетический университет </w:t>
      </w:r>
      <w:r>
        <w:br/>
        <w:t xml:space="preserve">имени В. И. Ленина, Иваново, Россия, jvilgina@mail.ru </w:t>
      </w:r>
    </w:p>
    <w:p w:rsidR="00273425" w:rsidRDefault="00273425" w:rsidP="00273425">
      <w:pPr>
        <w:pStyle w:val="a6"/>
      </w:pPr>
      <w:proofErr w:type="spellStart"/>
      <w:r>
        <w:t>Баландин</w:t>
      </w:r>
      <w:proofErr w:type="spellEnd"/>
      <w:r>
        <w:t xml:space="preserve"> Георгий Александрович </w:t>
      </w:r>
    </w:p>
    <w:p w:rsidR="00273425" w:rsidRDefault="00273425" w:rsidP="00273425">
      <w:pPr>
        <w:pStyle w:val="a7"/>
      </w:pPr>
      <w:r>
        <w:t xml:space="preserve">Ивановский государственный энергетический университет </w:t>
      </w:r>
      <w:r>
        <w:br/>
        <w:t>имени В. И. Ленина, Иваново, Россия, balandin.george@mail.ru</w:t>
      </w:r>
    </w:p>
    <w:p w:rsidR="00273425" w:rsidRDefault="00273425" w:rsidP="00273425">
      <w:pPr>
        <w:pStyle w:val="a8"/>
      </w:pPr>
      <w:r>
        <w:rPr>
          <w:spacing w:val="43"/>
        </w:rPr>
        <w:t>Аннотация</w:t>
      </w:r>
      <w:r>
        <w:t xml:space="preserve">. Статья посвящена исследованию трансформации лидерства в проектной деятельности российских государственных учреждений. Авторы обосновывают неэффективность традиционных авторитарных моделей управления в условиях роста сложности и динамики проектных задач. Цель работы – разработка концептуальной модели перехода к </w:t>
      </w:r>
      <w:proofErr w:type="spellStart"/>
      <w:r>
        <w:t>партисипативному</w:t>
      </w:r>
      <w:proofErr w:type="spellEnd"/>
      <w:r>
        <w:t xml:space="preserve"> лидерству. Проведен сравнительный анализ </w:t>
      </w:r>
      <w:proofErr w:type="gramStart"/>
      <w:r>
        <w:t>авторитарной</w:t>
      </w:r>
      <w:proofErr w:type="gramEnd"/>
      <w:r>
        <w:t xml:space="preserve"> и </w:t>
      </w:r>
      <w:proofErr w:type="spellStart"/>
      <w:r>
        <w:t>партисипативной</w:t>
      </w:r>
      <w:proofErr w:type="spellEnd"/>
      <w:r>
        <w:t xml:space="preserve"> моделей, выявлены системные барьеры внедрения (институциональные, личностные, командные) и предложена поэтапная дорожная карта организационных изменений. Научная новизна заключается в адаптации концепции </w:t>
      </w:r>
      <w:proofErr w:type="spellStart"/>
      <w:r>
        <w:t>партисипативного</w:t>
      </w:r>
      <w:proofErr w:type="spellEnd"/>
      <w:r>
        <w:t xml:space="preserve"> лидерства к российской институциональной среде и разработке интегральной модели, сочетающей трансформацию стиля лидерства с применением гибридных методологий (</w:t>
      </w:r>
      <w:proofErr w:type="spellStart"/>
      <w:r>
        <w:t>Waterfall</w:t>
      </w:r>
      <w:proofErr w:type="spellEnd"/>
      <w:r>
        <w:t xml:space="preserve"> и </w:t>
      </w:r>
      <w:proofErr w:type="spellStart"/>
      <w:r>
        <w:t>Agile</w:t>
      </w:r>
      <w:proofErr w:type="spellEnd"/>
      <w:r>
        <w:t>). Оценивается потенциальная эффективность модели, выражающаяся в повышении скорости реализации проектов, вовлеченности команды и качества конечных результатов.</w:t>
      </w:r>
    </w:p>
    <w:p w:rsidR="00273425" w:rsidRDefault="00273425" w:rsidP="00273425">
      <w:pPr>
        <w:pStyle w:val="a8"/>
      </w:pPr>
      <w:proofErr w:type="gramStart"/>
      <w:r>
        <w:rPr>
          <w:spacing w:val="43"/>
        </w:rPr>
        <w:t>Ключевые слова: </w:t>
      </w:r>
      <w:r>
        <w:t xml:space="preserve">лидерство; проектное управление; государственные учреждения; </w:t>
      </w:r>
      <w:proofErr w:type="spellStart"/>
      <w:r>
        <w:t>партисипативная</w:t>
      </w:r>
      <w:proofErr w:type="spellEnd"/>
      <w:r>
        <w:t xml:space="preserve"> модель; авторитарная модель; гибридные методологии; </w:t>
      </w:r>
      <w:proofErr w:type="spellStart"/>
      <w:r>
        <w:t>Agile</w:t>
      </w:r>
      <w:proofErr w:type="spellEnd"/>
      <w:r>
        <w:t>; трансформационное лидерство; государственный сектор; организационные изменения.</w:t>
      </w:r>
      <w:proofErr w:type="gramEnd"/>
    </w:p>
    <w:p w:rsidR="00273425" w:rsidRDefault="00273425" w:rsidP="00273425">
      <w:pPr>
        <w:pStyle w:val="a9"/>
      </w:pPr>
      <w:r>
        <w:rPr>
          <w:spacing w:val="43"/>
        </w:rPr>
        <w:t>Для цитирования:</w:t>
      </w:r>
      <w:r>
        <w:t xml:space="preserve"> </w:t>
      </w:r>
      <w:proofErr w:type="spellStart"/>
      <w:r>
        <w:t>Вылгина</w:t>
      </w:r>
      <w:proofErr w:type="spellEnd"/>
      <w:r>
        <w:t xml:space="preserve"> Ю. В., </w:t>
      </w:r>
      <w:proofErr w:type="spellStart"/>
      <w:r>
        <w:t>Баландин</w:t>
      </w:r>
      <w:proofErr w:type="spellEnd"/>
      <w:r>
        <w:t xml:space="preserve"> Г. А. Роль лидерства в проектах госучреждений: от авторитаризма к </w:t>
      </w:r>
      <w:proofErr w:type="spellStart"/>
      <w:r>
        <w:t>партисипативным</w:t>
      </w:r>
      <w:proofErr w:type="spellEnd"/>
      <w:r>
        <w:t xml:space="preserve"> моделям // Прикладные экономические исследования. – 2025. – № S 2. – С. 192–203. </w:t>
      </w:r>
      <w:proofErr w:type="spellStart"/>
      <w:r>
        <w:t>doi</w:t>
      </w:r>
      <w:proofErr w:type="spellEnd"/>
      <w:r>
        <w:t>: 10.47576/2949-1908.2025.9.9.024.</w:t>
      </w:r>
    </w:p>
    <w:p w:rsidR="00273425" w:rsidRDefault="00273425" w:rsidP="00273425">
      <w:pPr>
        <w:pStyle w:val="original"/>
      </w:pPr>
      <w:r>
        <w:lastRenderedPageBreak/>
        <w:t>Original article</w:t>
      </w:r>
    </w:p>
    <w:p w:rsidR="00273425" w:rsidRPr="00273425" w:rsidRDefault="00273425" w:rsidP="00273425">
      <w:pPr>
        <w:pStyle w:val="ad"/>
        <w:rPr>
          <w:lang w:val="en-US"/>
        </w:rPr>
      </w:pPr>
      <w:r w:rsidRPr="00273425">
        <w:rPr>
          <w:lang w:val="en-US"/>
        </w:rPr>
        <w:t>The Role of Leadership in Public Institution Projects: from Authoritarianism to Participative Models</w:t>
      </w:r>
    </w:p>
    <w:p w:rsidR="00273425" w:rsidRPr="00273425" w:rsidRDefault="00273425" w:rsidP="00273425">
      <w:pPr>
        <w:pStyle w:val="aa"/>
        <w:rPr>
          <w:lang w:val="en-US"/>
        </w:rPr>
      </w:pPr>
      <w:proofErr w:type="spellStart"/>
      <w:r w:rsidRPr="00273425">
        <w:rPr>
          <w:lang w:val="en-US"/>
        </w:rPr>
        <w:t>Vylgina</w:t>
      </w:r>
      <w:proofErr w:type="spellEnd"/>
      <w:r w:rsidRPr="00273425">
        <w:rPr>
          <w:lang w:val="en-US"/>
        </w:rPr>
        <w:t xml:space="preserve"> </w:t>
      </w:r>
      <w:proofErr w:type="spellStart"/>
      <w:r w:rsidRPr="00273425">
        <w:rPr>
          <w:lang w:val="en-US"/>
        </w:rPr>
        <w:t>Yulia</w:t>
      </w:r>
      <w:proofErr w:type="spellEnd"/>
      <w:r w:rsidRPr="00273425">
        <w:rPr>
          <w:lang w:val="en-US"/>
        </w:rPr>
        <w:t xml:space="preserve"> V. </w:t>
      </w:r>
    </w:p>
    <w:p w:rsidR="00273425" w:rsidRPr="00273425" w:rsidRDefault="00273425" w:rsidP="00273425">
      <w:pPr>
        <w:pStyle w:val="ab"/>
        <w:rPr>
          <w:lang w:val="en-US"/>
        </w:rPr>
      </w:pPr>
      <w:r w:rsidRPr="00273425">
        <w:rPr>
          <w:lang w:val="en-US"/>
        </w:rPr>
        <w:t xml:space="preserve">Ivanovo State Power Engineering University named after V. I. Lenin, Ivanovo, Russia, </w:t>
      </w:r>
      <w:proofErr w:type="gramStart"/>
      <w:r w:rsidRPr="00273425">
        <w:rPr>
          <w:lang w:val="en-US"/>
        </w:rPr>
        <w:t>jvilgina@mail.ru</w:t>
      </w:r>
      <w:proofErr w:type="gramEnd"/>
      <w:r w:rsidRPr="00273425">
        <w:rPr>
          <w:lang w:val="en-US"/>
        </w:rPr>
        <w:t xml:space="preserve"> </w:t>
      </w:r>
    </w:p>
    <w:p w:rsidR="00273425" w:rsidRPr="00273425" w:rsidRDefault="00273425" w:rsidP="00273425">
      <w:pPr>
        <w:pStyle w:val="aa"/>
        <w:rPr>
          <w:lang w:val="en-US"/>
        </w:rPr>
      </w:pPr>
      <w:proofErr w:type="spellStart"/>
      <w:proofErr w:type="gramStart"/>
      <w:r w:rsidRPr="00273425">
        <w:rPr>
          <w:lang w:val="en-US"/>
        </w:rPr>
        <w:t>Balandin</w:t>
      </w:r>
      <w:proofErr w:type="spellEnd"/>
      <w:r w:rsidRPr="00273425">
        <w:rPr>
          <w:lang w:val="en-US"/>
        </w:rPr>
        <w:t xml:space="preserve"> </w:t>
      </w:r>
      <w:proofErr w:type="spellStart"/>
      <w:r w:rsidRPr="00273425">
        <w:rPr>
          <w:lang w:val="en-US"/>
        </w:rPr>
        <w:t>Georgy</w:t>
      </w:r>
      <w:proofErr w:type="spellEnd"/>
      <w:r w:rsidRPr="00273425">
        <w:rPr>
          <w:lang w:val="en-US"/>
        </w:rPr>
        <w:t xml:space="preserve"> A.</w:t>
      </w:r>
      <w:proofErr w:type="gramEnd"/>
      <w:r w:rsidRPr="00273425">
        <w:rPr>
          <w:lang w:val="en-US"/>
        </w:rPr>
        <w:t xml:space="preserve"> </w:t>
      </w:r>
    </w:p>
    <w:p w:rsidR="00273425" w:rsidRPr="00273425" w:rsidRDefault="00273425" w:rsidP="00273425">
      <w:pPr>
        <w:pStyle w:val="ab"/>
        <w:rPr>
          <w:lang w:val="en-US"/>
        </w:rPr>
      </w:pPr>
      <w:r w:rsidRPr="00273425">
        <w:rPr>
          <w:lang w:val="en-US"/>
        </w:rPr>
        <w:t xml:space="preserve">Ivanovo State Power Engineering University named after V. I. Lenin, </w:t>
      </w:r>
      <w:r w:rsidRPr="00273425">
        <w:rPr>
          <w:lang w:val="en-US"/>
        </w:rPr>
        <w:br/>
        <w:t xml:space="preserve">Ivanovo, Russia, </w:t>
      </w:r>
      <w:proofErr w:type="gramStart"/>
      <w:r w:rsidRPr="00273425">
        <w:rPr>
          <w:lang w:val="en-US"/>
        </w:rPr>
        <w:t>balandin.george@mail.ru</w:t>
      </w:r>
      <w:proofErr w:type="gramEnd"/>
    </w:p>
    <w:p w:rsidR="00273425" w:rsidRPr="00273425" w:rsidRDefault="00273425" w:rsidP="00273425">
      <w:pPr>
        <w:pStyle w:val="a8"/>
        <w:rPr>
          <w:lang w:val="en-US"/>
        </w:rPr>
      </w:pPr>
      <w:r w:rsidRPr="00273425">
        <w:rPr>
          <w:spacing w:val="43"/>
          <w:lang w:val="en-US"/>
        </w:rPr>
        <w:t>Abstract</w:t>
      </w:r>
      <w:r w:rsidRPr="00273425">
        <w:rPr>
          <w:lang w:val="en-US"/>
        </w:rPr>
        <w:t>. The article examines the transformation of leadership in the project activities of Russian public institutions. The authors substantiate the inefficiency of traditional authoritarian management models in the face of increasing complexity and dynamism of project tasks. The aim of the study is to develop a conceptual model for transitioning to participative leadership. The research involved a comparative analysis of authoritarian and participative models, identified systemic barriers to implementation (institutional, personal, team-related), and proposed a phased roadmap for organizational change. The scientific novelty lies in the adaptation of the participative leadership concept to the Russian institutional environment and the development of an integrated model that combines a transformation in leadership style with the application of hybrid methodologies (Waterfall and Agile). The conclusion assesses the potential effectiveness of the model, which is expected to lead to increased project implementation speed, team engagement, and the quality of final outcomes.</w:t>
      </w:r>
    </w:p>
    <w:p w:rsidR="00273425" w:rsidRPr="00273425" w:rsidRDefault="00273425" w:rsidP="00273425">
      <w:pPr>
        <w:pStyle w:val="a8"/>
        <w:rPr>
          <w:lang w:val="en-US"/>
        </w:rPr>
      </w:pPr>
      <w:r w:rsidRPr="00273425">
        <w:rPr>
          <w:spacing w:val="43"/>
          <w:lang w:val="en-US"/>
        </w:rPr>
        <w:t>Keywords</w:t>
      </w:r>
      <w:r w:rsidRPr="00273425">
        <w:rPr>
          <w:lang w:val="en-US"/>
        </w:rPr>
        <w:t>: leadership; project management; public institutions; participative model; authoritarian model; hybrid methodologies; Agile; transformational leadership; public sector; organizational change.</w:t>
      </w:r>
    </w:p>
    <w:p w:rsidR="00273425" w:rsidRPr="00273425" w:rsidRDefault="00273425" w:rsidP="00273425">
      <w:pPr>
        <w:pStyle w:val="ac"/>
        <w:rPr>
          <w:lang w:val="en-US"/>
        </w:rPr>
      </w:pPr>
      <w:r w:rsidRPr="00273425">
        <w:rPr>
          <w:spacing w:val="43"/>
          <w:lang w:val="en-US"/>
        </w:rPr>
        <w:t>For citation:</w:t>
      </w:r>
      <w:r w:rsidRPr="00273425">
        <w:rPr>
          <w:lang w:val="en-US"/>
        </w:rPr>
        <w:t xml:space="preserve"> </w:t>
      </w:r>
      <w:proofErr w:type="spellStart"/>
      <w:r w:rsidRPr="00273425">
        <w:rPr>
          <w:lang w:val="en-US"/>
        </w:rPr>
        <w:t>Vylgina</w:t>
      </w:r>
      <w:proofErr w:type="spellEnd"/>
      <w:r w:rsidRPr="00273425">
        <w:rPr>
          <w:lang w:val="en-US"/>
        </w:rPr>
        <w:t xml:space="preserve"> Yu. V., </w:t>
      </w:r>
      <w:proofErr w:type="spellStart"/>
      <w:r w:rsidRPr="00273425">
        <w:rPr>
          <w:lang w:val="en-US"/>
        </w:rPr>
        <w:t>Balandin</w:t>
      </w:r>
      <w:proofErr w:type="spellEnd"/>
      <w:r w:rsidRPr="00273425">
        <w:rPr>
          <w:lang w:val="en-US"/>
        </w:rPr>
        <w:t xml:space="preserve"> G. A. The Role of Leadership in Public Institution Projects: from Authoritarianism to Participative Models. </w:t>
      </w:r>
      <w:proofErr w:type="gramStart"/>
      <w:r w:rsidRPr="00273425">
        <w:rPr>
          <w:i/>
          <w:iCs/>
          <w:lang w:val="en-US"/>
        </w:rPr>
        <w:t>Applied economic research,</w:t>
      </w:r>
      <w:r w:rsidRPr="00273425">
        <w:rPr>
          <w:lang w:val="en-US"/>
        </w:rPr>
        <w:t xml:space="preserve"> 2025, no.</w:t>
      </w:r>
      <w:proofErr w:type="gramEnd"/>
      <w:r w:rsidRPr="00273425">
        <w:rPr>
          <w:lang w:val="en-US"/>
        </w:rPr>
        <w:t xml:space="preserve"> S 2, pp. 192–203. </w:t>
      </w:r>
      <w:proofErr w:type="spellStart"/>
      <w:proofErr w:type="gramStart"/>
      <w:r w:rsidRPr="00273425">
        <w:rPr>
          <w:lang w:val="en-US"/>
        </w:rPr>
        <w:t>doi</w:t>
      </w:r>
      <w:proofErr w:type="spellEnd"/>
      <w:proofErr w:type="gramEnd"/>
      <w:r w:rsidRPr="00273425">
        <w:rPr>
          <w:lang w:val="en-US"/>
        </w:rPr>
        <w:t>: 10.47576/2949-1908.2025.9.9.024.</w:t>
      </w:r>
    </w:p>
    <w:p w:rsidR="00273425" w:rsidRPr="00273425" w:rsidRDefault="00273425" w:rsidP="00273425">
      <w:pPr>
        <w:pStyle w:val="a3"/>
        <w:rPr>
          <w:lang w:val="en-US"/>
        </w:rPr>
      </w:pPr>
      <w:r>
        <w:t>Научная</w:t>
      </w:r>
      <w:r w:rsidRPr="00273425">
        <w:rPr>
          <w:lang w:val="en-US"/>
        </w:rPr>
        <w:t xml:space="preserve"> </w:t>
      </w:r>
      <w:r>
        <w:t>статья</w:t>
      </w:r>
    </w:p>
    <w:p w:rsidR="00273425" w:rsidRDefault="00273425" w:rsidP="00273425">
      <w:pPr>
        <w:pStyle w:val="a4"/>
      </w:pPr>
      <w:r>
        <w:t>УДК 330</w:t>
      </w:r>
    </w:p>
    <w:p w:rsidR="00273425" w:rsidRDefault="00273425" w:rsidP="00273425">
      <w:pPr>
        <w:pStyle w:val="doi"/>
      </w:pPr>
      <w:proofErr w:type="spellStart"/>
      <w:r>
        <w:t>doi</w:t>
      </w:r>
      <w:proofErr w:type="spellEnd"/>
      <w:r>
        <w:t>: 10.47576/2949-1908.2025.8.8.025</w:t>
      </w:r>
    </w:p>
    <w:p w:rsidR="00273425" w:rsidRDefault="00273425" w:rsidP="00273425">
      <w:pPr>
        <w:pStyle w:val="a5"/>
      </w:pPr>
      <w:r>
        <w:t xml:space="preserve">Технико-экономическое моделирование как элемент проектов по разработке инновационных продуктов на примере магнитопроводов электродвигателей </w:t>
      </w:r>
    </w:p>
    <w:p w:rsidR="00273425" w:rsidRDefault="00273425" w:rsidP="00273425">
      <w:pPr>
        <w:pStyle w:val="a6"/>
      </w:pPr>
      <w:proofErr w:type="spellStart"/>
      <w:r>
        <w:t>Замбржицкая</w:t>
      </w:r>
      <w:proofErr w:type="spellEnd"/>
      <w:r>
        <w:t xml:space="preserve"> Евгения Сергеевна</w:t>
      </w:r>
    </w:p>
    <w:p w:rsidR="00273425" w:rsidRDefault="00273425" w:rsidP="00273425">
      <w:pPr>
        <w:pStyle w:val="a7"/>
      </w:pPr>
      <w:r>
        <w:t xml:space="preserve">Магнитогорский государственный технический университет </w:t>
      </w:r>
      <w:r>
        <w:br/>
        <w:t>имени Г. И. Носова, Магнитогорск, Россия, zambr.es@yandex.ru</w:t>
      </w:r>
    </w:p>
    <w:p w:rsidR="00273425" w:rsidRDefault="00273425" w:rsidP="00273425">
      <w:pPr>
        <w:pStyle w:val="a6"/>
      </w:pPr>
      <w:r>
        <w:t>Ягодин Владислав Владимирович</w:t>
      </w:r>
    </w:p>
    <w:p w:rsidR="00273425" w:rsidRDefault="00273425" w:rsidP="00273425">
      <w:pPr>
        <w:pStyle w:val="a7"/>
      </w:pPr>
      <w:r>
        <w:t xml:space="preserve">Магнитогорский государственный технический университет </w:t>
      </w:r>
      <w:r>
        <w:br/>
        <w:t xml:space="preserve">имени Г. И. Носова, Магнитогорск, Россия, vladyagodin@yandex.ru </w:t>
      </w:r>
    </w:p>
    <w:p w:rsidR="00273425" w:rsidRDefault="00273425" w:rsidP="00273425">
      <w:pPr>
        <w:pStyle w:val="a6"/>
      </w:pPr>
      <w:r>
        <w:t xml:space="preserve">Кувшинова Галина Игоревна </w:t>
      </w:r>
    </w:p>
    <w:p w:rsidR="00273425" w:rsidRDefault="00273425" w:rsidP="00273425">
      <w:pPr>
        <w:pStyle w:val="a7"/>
      </w:pPr>
      <w:r>
        <w:lastRenderedPageBreak/>
        <w:t xml:space="preserve">Магнитогорский государственный технический университет </w:t>
      </w:r>
      <w:r>
        <w:br/>
        <w:t>имени Г. И. Носова, Магнитогорск, Россия, НИЛ «</w:t>
      </w:r>
      <w:proofErr w:type="spellStart"/>
      <w:r>
        <w:t>AEDrives</w:t>
      </w:r>
      <w:proofErr w:type="spellEnd"/>
      <w:r>
        <w:t xml:space="preserve">», Ganka444222@gmail.com </w:t>
      </w:r>
    </w:p>
    <w:p w:rsidR="00273425" w:rsidRDefault="00273425" w:rsidP="00273425">
      <w:pPr>
        <w:pStyle w:val="a8"/>
      </w:pPr>
      <w:r>
        <w:rPr>
          <w:spacing w:val="43"/>
        </w:rPr>
        <w:t>Аннотация</w:t>
      </w:r>
      <w:r>
        <w:t xml:space="preserve">. Современные условия функционирования производителей электродвигателей характеризуются высоким уровнем развития инновационных решений в области новых технологий, композитных материалов и т.д., что порождает в свою очередь огромное количество инновационных инвестиционных проектов, которые реализуются на </w:t>
      </w:r>
      <w:proofErr w:type="gramStart"/>
      <w:r>
        <w:t>уровне</w:t>
      </w:r>
      <w:proofErr w:type="gramEnd"/>
      <w:r>
        <w:t xml:space="preserve"> как научно-исследовательских центров, так и отдельно взятых предприятий. В сложившихся условиях критически важно иметь инструмент, позволяющий оценить, как изменения в технологическом процессе (на стадии проектных изысканий) скажутся на итоговой стоимости и характеристиках продукции (электродвигателе). В качестве такого инструмента можно определить технико-экономическое моделирование (ТЭМ), интегрирующее технические параметры производства в финансовые результаты. ТЭМ является динамическим инструментом, который позволит анализировать несколько сценариев и получить интервальные оценки ключевых экономических показателей. Следовательно, перспективным направлением исследования является разработка комплексных ТЭМ, позволяющих сделать экономически обоснованные выводы относительно дальнейшей коммерциализации полученных результатов. </w:t>
      </w:r>
    </w:p>
    <w:p w:rsidR="00273425" w:rsidRDefault="00273425" w:rsidP="00273425">
      <w:pPr>
        <w:pStyle w:val="a8"/>
      </w:pPr>
      <w:proofErr w:type="gramStart"/>
      <w:r>
        <w:rPr>
          <w:spacing w:val="43"/>
        </w:rPr>
        <w:t>Ключевые слова</w:t>
      </w:r>
      <w:r>
        <w:t xml:space="preserve">: технико-экономическое обоснование; технико-экономическое моделирование; производство; электродвигатели; </w:t>
      </w:r>
      <w:proofErr w:type="spellStart"/>
      <w:r>
        <w:t>магнитопровод</w:t>
      </w:r>
      <w:proofErr w:type="spellEnd"/>
      <w:r>
        <w:t>; экономическая целесообразность; массовое производство; инновации; проект.</w:t>
      </w:r>
      <w:proofErr w:type="gramEnd"/>
    </w:p>
    <w:p w:rsidR="00273425" w:rsidRDefault="00273425" w:rsidP="00273425">
      <w:pPr>
        <w:pStyle w:val="a8"/>
      </w:pPr>
      <w:r>
        <w:t>Источники финансирования: Министерство науки и высшего образования Российской Федерации (проект FZRU-2025-0002).</w:t>
      </w:r>
    </w:p>
    <w:p w:rsidR="00273425" w:rsidRDefault="00273425" w:rsidP="00273425">
      <w:pPr>
        <w:pStyle w:val="a9"/>
      </w:pPr>
      <w:r>
        <w:rPr>
          <w:spacing w:val="43"/>
        </w:rPr>
        <w:t>Для цитирования:</w:t>
      </w:r>
      <w:r>
        <w:t xml:space="preserve"> </w:t>
      </w:r>
      <w:proofErr w:type="spellStart"/>
      <w:r>
        <w:t>Замбржицкая</w:t>
      </w:r>
      <w:proofErr w:type="spellEnd"/>
      <w:r>
        <w:t xml:space="preserve"> Е. С., Ягодин В. В., Кувшинова Г. И. Технико-экономическое моделирование как элемент проектов по разработке инновационных продуктов на примере </w:t>
      </w:r>
      <w:proofErr w:type="spellStart"/>
      <w:r>
        <w:t>магнитопроводов</w:t>
      </w:r>
      <w:proofErr w:type="spellEnd"/>
      <w:r>
        <w:t xml:space="preserve"> электродвигателей // Прикладные экономические исследования. – 2025. – № S 2. – С. 204–210. </w:t>
      </w:r>
      <w:proofErr w:type="spellStart"/>
      <w:r>
        <w:t>doi</w:t>
      </w:r>
      <w:proofErr w:type="spellEnd"/>
      <w:r>
        <w:t>: 10.47576/2949-1908.2025.9.9.025.</w:t>
      </w:r>
    </w:p>
    <w:p w:rsidR="00273425" w:rsidRDefault="00273425" w:rsidP="00273425">
      <w:pPr>
        <w:pStyle w:val="original"/>
      </w:pPr>
      <w:r>
        <w:t>Original article</w:t>
      </w:r>
    </w:p>
    <w:p w:rsidR="00273425" w:rsidRPr="00273425" w:rsidRDefault="00273425" w:rsidP="00273425">
      <w:pPr>
        <w:pStyle w:val="ad"/>
        <w:rPr>
          <w:lang w:val="en-US"/>
        </w:rPr>
      </w:pPr>
      <w:r w:rsidRPr="00273425">
        <w:rPr>
          <w:lang w:val="en-US"/>
        </w:rPr>
        <w:t xml:space="preserve">Technical and Economic Modeling as an Element of Innovative Product Development Projects: </w:t>
      </w:r>
      <w:r w:rsidRPr="00273425">
        <w:rPr>
          <w:lang w:val="en-US"/>
        </w:rPr>
        <w:br/>
        <w:t>A Case Study of Electric Motor Magnetic Cores</w:t>
      </w:r>
    </w:p>
    <w:p w:rsidR="00273425" w:rsidRPr="00273425" w:rsidRDefault="00273425" w:rsidP="00273425">
      <w:pPr>
        <w:pStyle w:val="aa"/>
        <w:rPr>
          <w:lang w:val="en-US"/>
        </w:rPr>
      </w:pPr>
      <w:proofErr w:type="spellStart"/>
      <w:r w:rsidRPr="00273425">
        <w:rPr>
          <w:lang w:val="en-US"/>
        </w:rPr>
        <w:t>Zambrzhitskaya</w:t>
      </w:r>
      <w:proofErr w:type="spellEnd"/>
      <w:r w:rsidRPr="00273425">
        <w:rPr>
          <w:lang w:val="en-US"/>
        </w:rPr>
        <w:t xml:space="preserve"> </w:t>
      </w:r>
      <w:proofErr w:type="spellStart"/>
      <w:r w:rsidRPr="00273425">
        <w:rPr>
          <w:lang w:val="en-US"/>
        </w:rPr>
        <w:t>Evgeniya</w:t>
      </w:r>
      <w:proofErr w:type="spellEnd"/>
      <w:r w:rsidRPr="00273425">
        <w:rPr>
          <w:lang w:val="en-US"/>
        </w:rPr>
        <w:t xml:space="preserve"> S. </w:t>
      </w:r>
    </w:p>
    <w:p w:rsidR="00273425" w:rsidRPr="00273425" w:rsidRDefault="00273425" w:rsidP="00273425">
      <w:pPr>
        <w:pStyle w:val="ab"/>
        <w:rPr>
          <w:lang w:val="en-US"/>
        </w:rPr>
      </w:pPr>
      <w:r w:rsidRPr="00273425">
        <w:rPr>
          <w:lang w:val="en-US"/>
        </w:rPr>
        <w:t xml:space="preserve">Magnitogorsk State Technical University named after G.I. </w:t>
      </w:r>
      <w:proofErr w:type="spellStart"/>
      <w:r w:rsidRPr="00273425">
        <w:rPr>
          <w:lang w:val="en-US"/>
        </w:rPr>
        <w:t>Nosov</w:t>
      </w:r>
      <w:proofErr w:type="spellEnd"/>
      <w:r w:rsidRPr="00273425">
        <w:rPr>
          <w:lang w:val="en-US"/>
        </w:rPr>
        <w:t xml:space="preserve">, </w:t>
      </w:r>
      <w:r w:rsidRPr="00273425">
        <w:rPr>
          <w:lang w:val="en-US"/>
        </w:rPr>
        <w:br/>
        <w:t xml:space="preserve">Magnitogorsk, Russia, </w:t>
      </w:r>
      <w:proofErr w:type="gramStart"/>
      <w:r w:rsidRPr="00273425">
        <w:rPr>
          <w:lang w:val="en-US"/>
        </w:rPr>
        <w:t>zambr.es@yandex.ru</w:t>
      </w:r>
      <w:proofErr w:type="gramEnd"/>
    </w:p>
    <w:p w:rsidR="00273425" w:rsidRPr="00273425" w:rsidRDefault="00273425" w:rsidP="00273425">
      <w:pPr>
        <w:pStyle w:val="aa"/>
        <w:rPr>
          <w:lang w:val="en-US"/>
        </w:rPr>
      </w:pPr>
      <w:proofErr w:type="spellStart"/>
      <w:r w:rsidRPr="00273425">
        <w:rPr>
          <w:lang w:val="en-US"/>
        </w:rPr>
        <w:t>Yagodin</w:t>
      </w:r>
      <w:proofErr w:type="spellEnd"/>
      <w:r w:rsidRPr="00273425">
        <w:rPr>
          <w:lang w:val="en-US"/>
        </w:rPr>
        <w:t xml:space="preserve"> </w:t>
      </w:r>
      <w:proofErr w:type="spellStart"/>
      <w:r w:rsidRPr="00273425">
        <w:rPr>
          <w:lang w:val="en-US"/>
        </w:rPr>
        <w:t>Vladislav</w:t>
      </w:r>
      <w:proofErr w:type="spellEnd"/>
      <w:r w:rsidRPr="00273425">
        <w:rPr>
          <w:lang w:val="en-US"/>
        </w:rPr>
        <w:t xml:space="preserve"> V.</w:t>
      </w:r>
    </w:p>
    <w:p w:rsidR="00273425" w:rsidRPr="00273425" w:rsidRDefault="00273425" w:rsidP="00273425">
      <w:pPr>
        <w:pStyle w:val="ab"/>
        <w:rPr>
          <w:lang w:val="en-US"/>
        </w:rPr>
      </w:pPr>
      <w:r w:rsidRPr="00273425">
        <w:rPr>
          <w:lang w:val="en-US"/>
        </w:rPr>
        <w:t xml:space="preserve">Magnitogorsk State Technical University named after G.I. </w:t>
      </w:r>
      <w:proofErr w:type="spellStart"/>
      <w:r w:rsidRPr="00273425">
        <w:rPr>
          <w:lang w:val="en-US"/>
        </w:rPr>
        <w:t>Nosov</w:t>
      </w:r>
      <w:proofErr w:type="spellEnd"/>
      <w:r w:rsidRPr="00273425">
        <w:rPr>
          <w:lang w:val="en-US"/>
        </w:rPr>
        <w:t xml:space="preserve">, </w:t>
      </w:r>
      <w:r w:rsidRPr="00273425">
        <w:rPr>
          <w:lang w:val="en-US"/>
        </w:rPr>
        <w:br/>
        <w:t xml:space="preserve">Magnitogorsk, Russia, </w:t>
      </w:r>
      <w:proofErr w:type="gramStart"/>
      <w:r w:rsidRPr="00273425">
        <w:rPr>
          <w:lang w:val="en-US"/>
        </w:rPr>
        <w:t>x1469@yandex.ru</w:t>
      </w:r>
      <w:proofErr w:type="gramEnd"/>
    </w:p>
    <w:p w:rsidR="00273425" w:rsidRPr="00273425" w:rsidRDefault="00273425" w:rsidP="00273425">
      <w:pPr>
        <w:pStyle w:val="aa"/>
        <w:rPr>
          <w:lang w:val="en-US"/>
        </w:rPr>
      </w:pPr>
      <w:proofErr w:type="spellStart"/>
      <w:r w:rsidRPr="00273425">
        <w:rPr>
          <w:lang w:val="en-US"/>
        </w:rPr>
        <w:t>Kuvshinova</w:t>
      </w:r>
      <w:proofErr w:type="spellEnd"/>
      <w:r w:rsidRPr="00273425">
        <w:rPr>
          <w:lang w:val="en-US"/>
        </w:rPr>
        <w:t xml:space="preserve"> Galina I. </w:t>
      </w:r>
    </w:p>
    <w:p w:rsidR="00273425" w:rsidRPr="00273425" w:rsidRDefault="00273425" w:rsidP="00273425">
      <w:pPr>
        <w:pStyle w:val="ab"/>
        <w:rPr>
          <w:lang w:val="en-US"/>
        </w:rPr>
      </w:pPr>
      <w:r w:rsidRPr="00273425">
        <w:rPr>
          <w:lang w:val="en-US"/>
        </w:rPr>
        <w:t xml:space="preserve">Magnitogorsk State Technical University named after G.I. </w:t>
      </w:r>
      <w:proofErr w:type="spellStart"/>
      <w:r w:rsidRPr="00273425">
        <w:rPr>
          <w:lang w:val="en-US"/>
        </w:rPr>
        <w:t>Nosov</w:t>
      </w:r>
      <w:proofErr w:type="spellEnd"/>
      <w:r w:rsidRPr="00273425">
        <w:rPr>
          <w:lang w:val="en-US"/>
        </w:rPr>
        <w:t>, Magnitogorsk, Russia, Research Laboratory «</w:t>
      </w:r>
      <w:proofErr w:type="spellStart"/>
      <w:r w:rsidRPr="00273425">
        <w:rPr>
          <w:lang w:val="en-US"/>
        </w:rPr>
        <w:t>AEDrives</w:t>
      </w:r>
      <w:proofErr w:type="spellEnd"/>
      <w:r w:rsidRPr="00273425">
        <w:rPr>
          <w:lang w:val="en-US"/>
        </w:rPr>
        <w:t xml:space="preserve">», </w:t>
      </w:r>
      <w:proofErr w:type="gramStart"/>
      <w:r w:rsidRPr="00273425">
        <w:rPr>
          <w:lang w:val="en-US"/>
        </w:rPr>
        <w:t>Ganka444222@gmail.com</w:t>
      </w:r>
      <w:proofErr w:type="gramEnd"/>
    </w:p>
    <w:p w:rsidR="00273425" w:rsidRPr="00273425" w:rsidRDefault="00273425" w:rsidP="00273425">
      <w:pPr>
        <w:pStyle w:val="a8"/>
        <w:rPr>
          <w:lang w:val="en-US"/>
        </w:rPr>
      </w:pPr>
      <w:r w:rsidRPr="00273425">
        <w:rPr>
          <w:spacing w:val="43"/>
          <w:lang w:val="en-US"/>
        </w:rPr>
        <w:t>Abstract</w:t>
      </w:r>
      <w:r w:rsidRPr="00273425">
        <w:rPr>
          <w:lang w:val="en-US"/>
        </w:rPr>
        <w:t xml:space="preserve">. The current operating conditions of electric motor manufacturers are characterized by a high level of development of innovative solutions in the field of new </w:t>
      </w:r>
      <w:r w:rsidRPr="00273425">
        <w:rPr>
          <w:lang w:val="en-US"/>
        </w:rPr>
        <w:lastRenderedPageBreak/>
        <w:t>technologies, composite materials, etc. This, in turn, generates a vast number of innovative investment projects that are implemented both at the level of research centers and at the level of individual enterprises. Under these conditions, it is critically important to have a tool that can assess how changes in the technological process (at the design research stage) will affect the final cost and characteristics of the product (electric motor). Technical and economic modeling (TEM) can be identified as such a tool, integrating production technical parameters into financial results. TEM is a dynamic tool that allows analyzing multiple scenarios and obtaining interval estimates of key economic indicators. Therefore, a promising area of research is the development of comprehensive TEMs that can provide economically justified conclusions regarding the further commercialization of the obtained results.</w:t>
      </w:r>
    </w:p>
    <w:p w:rsidR="00273425" w:rsidRPr="00273425" w:rsidRDefault="00273425" w:rsidP="00273425">
      <w:pPr>
        <w:pStyle w:val="a8"/>
        <w:rPr>
          <w:lang w:val="en-US"/>
        </w:rPr>
      </w:pPr>
      <w:r w:rsidRPr="00273425">
        <w:rPr>
          <w:spacing w:val="43"/>
          <w:lang w:val="en-US"/>
        </w:rPr>
        <w:t>Keywords</w:t>
      </w:r>
      <w:r w:rsidRPr="00273425">
        <w:rPr>
          <w:lang w:val="en-US"/>
        </w:rPr>
        <w:t>: Technical and Economic Justification; Technical and Economic Modeling; Production; Electric Motors; Magnetic Core; Economic Feasibility; Mass Production; Innovations; Project.</w:t>
      </w:r>
    </w:p>
    <w:p w:rsidR="00273425" w:rsidRPr="00273425" w:rsidRDefault="00273425" w:rsidP="00273425">
      <w:pPr>
        <w:pStyle w:val="ac"/>
        <w:rPr>
          <w:lang w:val="en-US"/>
        </w:rPr>
      </w:pPr>
      <w:r w:rsidRPr="00273425">
        <w:rPr>
          <w:spacing w:val="43"/>
          <w:lang w:val="en-US"/>
        </w:rPr>
        <w:t xml:space="preserve">For citation: </w:t>
      </w:r>
      <w:proofErr w:type="spellStart"/>
      <w:r w:rsidRPr="00273425">
        <w:rPr>
          <w:lang w:val="en-US"/>
        </w:rPr>
        <w:t>Zambrzhitskaya</w:t>
      </w:r>
      <w:proofErr w:type="spellEnd"/>
      <w:r w:rsidRPr="00273425">
        <w:rPr>
          <w:lang w:val="en-US"/>
        </w:rPr>
        <w:t xml:space="preserve"> E. S., </w:t>
      </w:r>
      <w:proofErr w:type="spellStart"/>
      <w:r w:rsidRPr="00273425">
        <w:rPr>
          <w:lang w:val="en-US"/>
        </w:rPr>
        <w:t>Yagodin</w:t>
      </w:r>
      <w:proofErr w:type="spellEnd"/>
      <w:r w:rsidRPr="00273425">
        <w:rPr>
          <w:lang w:val="en-US"/>
        </w:rPr>
        <w:t xml:space="preserve"> V. V., </w:t>
      </w:r>
      <w:proofErr w:type="spellStart"/>
      <w:r w:rsidRPr="00273425">
        <w:rPr>
          <w:lang w:val="en-US"/>
        </w:rPr>
        <w:t>Kuvshinova</w:t>
      </w:r>
      <w:proofErr w:type="spellEnd"/>
      <w:r w:rsidRPr="00273425">
        <w:rPr>
          <w:lang w:val="en-US"/>
        </w:rPr>
        <w:t xml:space="preserve"> G. I. Technical and Economic Modeling as an Element of Innovative Product Development Projects: A Case Study of Electric Motor Magnetic Cores. </w:t>
      </w:r>
      <w:proofErr w:type="gramStart"/>
      <w:r w:rsidRPr="00273425">
        <w:rPr>
          <w:i/>
          <w:iCs/>
          <w:lang w:val="en-US"/>
        </w:rPr>
        <w:t xml:space="preserve">Applied economic research, </w:t>
      </w:r>
      <w:r w:rsidRPr="00273425">
        <w:rPr>
          <w:lang w:val="en-US"/>
        </w:rPr>
        <w:t>2025, no.</w:t>
      </w:r>
      <w:proofErr w:type="gramEnd"/>
      <w:r w:rsidRPr="00273425">
        <w:rPr>
          <w:lang w:val="en-US"/>
        </w:rPr>
        <w:t xml:space="preserve"> S 2, pp. 204–210. </w:t>
      </w:r>
      <w:proofErr w:type="spellStart"/>
      <w:proofErr w:type="gramStart"/>
      <w:r w:rsidRPr="00273425">
        <w:rPr>
          <w:lang w:val="en-US"/>
        </w:rPr>
        <w:t>doi</w:t>
      </w:r>
      <w:proofErr w:type="spellEnd"/>
      <w:proofErr w:type="gramEnd"/>
      <w:r w:rsidRPr="00273425">
        <w:rPr>
          <w:lang w:val="en-US"/>
        </w:rPr>
        <w:t>: 10.47576/2949-1908.2025.9.9.025.</w:t>
      </w:r>
    </w:p>
    <w:p w:rsidR="00273425" w:rsidRPr="00273425" w:rsidRDefault="00273425" w:rsidP="00273425">
      <w:pPr>
        <w:pStyle w:val="a3"/>
        <w:rPr>
          <w:lang w:val="en-US"/>
        </w:rPr>
      </w:pPr>
      <w:r>
        <w:t>Научная</w:t>
      </w:r>
      <w:r w:rsidRPr="00273425">
        <w:rPr>
          <w:lang w:val="en-US"/>
        </w:rPr>
        <w:t xml:space="preserve"> </w:t>
      </w:r>
      <w:r>
        <w:t>статья</w:t>
      </w:r>
    </w:p>
    <w:p w:rsidR="00273425" w:rsidRDefault="00273425" w:rsidP="00273425">
      <w:pPr>
        <w:pStyle w:val="a4"/>
      </w:pPr>
      <w:r>
        <w:t>УДК 330.1</w:t>
      </w:r>
    </w:p>
    <w:p w:rsidR="00273425" w:rsidRDefault="00273425" w:rsidP="00273425">
      <w:pPr>
        <w:pStyle w:val="doi"/>
      </w:pPr>
      <w:proofErr w:type="spellStart"/>
      <w:r>
        <w:t>doi</w:t>
      </w:r>
      <w:proofErr w:type="spellEnd"/>
      <w:r>
        <w:t>: 10.47576/2949-1908.2025.8.8.026</w:t>
      </w:r>
    </w:p>
    <w:p w:rsidR="00273425" w:rsidRDefault="00273425" w:rsidP="00273425">
      <w:pPr>
        <w:pStyle w:val="a5"/>
      </w:pPr>
      <w:r>
        <w:t>Современные методы расчета ставок роялти за использование объекта интеллектуальной собственности</w:t>
      </w:r>
    </w:p>
    <w:p w:rsidR="00273425" w:rsidRDefault="00273425" w:rsidP="00273425">
      <w:pPr>
        <w:pStyle w:val="a6"/>
      </w:pPr>
      <w:r>
        <w:t xml:space="preserve">Малашенко Елена Анатольевна </w:t>
      </w:r>
    </w:p>
    <w:p w:rsidR="00273425" w:rsidRDefault="00273425" w:rsidP="00273425">
      <w:pPr>
        <w:pStyle w:val="a7"/>
      </w:pPr>
      <w:r>
        <w:t xml:space="preserve">Российская государственная академия интеллектуальной </w:t>
      </w:r>
      <w:r>
        <w:br/>
        <w:t>собственности (РГАИС), Москва, Россия, Elena_malashenko@mail.ru</w:t>
      </w:r>
    </w:p>
    <w:p w:rsidR="00273425" w:rsidRDefault="00273425" w:rsidP="00273425">
      <w:pPr>
        <w:pStyle w:val="a8"/>
      </w:pPr>
      <w:r>
        <w:rPr>
          <w:spacing w:val="43"/>
        </w:rPr>
        <w:t>Аннотация</w:t>
      </w:r>
      <w:r>
        <w:t xml:space="preserve">. В статье содержится обзор способ расчета ставки роялти методом наращивания, выведенного компанией LES на основе эконометрических исследований условий лицензионных договоров. Метод представляет интерес с точки зрения исследования абсолютных и относительных величин влияния на лицензионный платеж таких основных факторов, как объем передаваемых прав, стадии технологии, отрасли и вида объекта интеллектуальной собственности. </w:t>
      </w:r>
    </w:p>
    <w:p w:rsidR="00273425" w:rsidRDefault="00273425" w:rsidP="00273425">
      <w:pPr>
        <w:pStyle w:val="a8"/>
      </w:pPr>
      <w:r>
        <w:rPr>
          <w:spacing w:val="43"/>
        </w:rPr>
        <w:t xml:space="preserve">Ключевые слова: </w:t>
      </w:r>
      <w:r>
        <w:t>роялти; ставка роялти; лицензионный платеж; метод расчета ставки роялти.</w:t>
      </w:r>
    </w:p>
    <w:p w:rsidR="00273425" w:rsidRDefault="00273425" w:rsidP="00273425">
      <w:pPr>
        <w:pStyle w:val="a9"/>
      </w:pPr>
      <w:r>
        <w:rPr>
          <w:spacing w:val="43"/>
        </w:rPr>
        <w:t>Для цитирования:</w:t>
      </w:r>
      <w:r>
        <w:t xml:space="preserve"> Малашенко Е. А. Современные методы расчета ставок роялти за использование объекта интеллектуальной собственности // Прикладные экономические исследования. – 2025. – № S 2. – С. 211–218. </w:t>
      </w:r>
      <w:proofErr w:type="spellStart"/>
      <w:r>
        <w:t>doi</w:t>
      </w:r>
      <w:proofErr w:type="spellEnd"/>
      <w:r>
        <w:t>: 10.47576/2949-1908.2025.9.9.026.</w:t>
      </w:r>
    </w:p>
    <w:p w:rsidR="00273425" w:rsidRDefault="00273425" w:rsidP="00273425">
      <w:pPr>
        <w:pStyle w:val="original"/>
      </w:pPr>
      <w:r>
        <w:t>Original article</w:t>
      </w:r>
    </w:p>
    <w:p w:rsidR="00273425" w:rsidRPr="00273425" w:rsidRDefault="00273425" w:rsidP="00273425">
      <w:pPr>
        <w:pStyle w:val="ad"/>
        <w:rPr>
          <w:lang w:val="en-US"/>
        </w:rPr>
      </w:pPr>
      <w:r w:rsidRPr="00273425">
        <w:rPr>
          <w:lang w:val="en-US"/>
        </w:rPr>
        <w:t>Modern Methods for Calculating Royalty Rates for the Use of Intellectual Property</w:t>
      </w:r>
    </w:p>
    <w:p w:rsidR="00273425" w:rsidRPr="00273425" w:rsidRDefault="00273425" w:rsidP="00273425">
      <w:pPr>
        <w:pStyle w:val="aa"/>
        <w:rPr>
          <w:lang w:val="en-US"/>
        </w:rPr>
      </w:pPr>
      <w:proofErr w:type="spellStart"/>
      <w:proofErr w:type="gramStart"/>
      <w:r w:rsidRPr="00273425">
        <w:rPr>
          <w:lang w:val="en-US"/>
        </w:rPr>
        <w:t>Malashenko</w:t>
      </w:r>
      <w:proofErr w:type="spellEnd"/>
      <w:r w:rsidRPr="00273425">
        <w:rPr>
          <w:lang w:val="en-US"/>
        </w:rPr>
        <w:t xml:space="preserve"> Elena A.</w:t>
      </w:r>
      <w:proofErr w:type="gramEnd"/>
      <w:r w:rsidRPr="00273425">
        <w:rPr>
          <w:lang w:val="en-US"/>
        </w:rPr>
        <w:t xml:space="preserve"> </w:t>
      </w:r>
    </w:p>
    <w:p w:rsidR="00273425" w:rsidRPr="00273425" w:rsidRDefault="00273425" w:rsidP="00273425">
      <w:pPr>
        <w:pStyle w:val="ab"/>
        <w:rPr>
          <w:lang w:val="en-US"/>
        </w:rPr>
      </w:pPr>
      <w:r w:rsidRPr="00273425">
        <w:rPr>
          <w:lang w:val="en-US"/>
        </w:rPr>
        <w:lastRenderedPageBreak/>
        <w:t>Russian State Academy of Intellectual Property (RGAIS), Moscow, Russia, Elena_malashenko@mail.ru</w:t>
      </w:r>
    </w:p>
    <w:p w:rsidR="00273425" w:rsidRPr="00273425" w:rsidRDefault="00273425" w:rsidP="00273425">
      <w:pPr>
        <w:pStyle w:val="a8"/>
        <w:rPr>
          <w:lang w:val="en-US"/>
        </w:rPr>
      </w:pPr>
      <w:r w:rsidRPr="00273425">
        <w:rPr>
          <w:spacing w:val="43"/>
          <w:lang w:val="en-US"/>
        </w:rPr>
        <w:t>Abstract</w:t>
      </w:r>
      <w:r w:rsidRPr="00273425">
        <w:rPr>
          <w:lang w:val="en-US"/>
        </w:rPr>
        <w:t>. This article provides an overview of the method for calculating royalty rates using the accrual method, developed by LES based on econometric studies of licensing agreement terms. This method is of interest for studying the absolute and relative influence of key factors such as the volume of transferred rights, technology stage, industry, and type of intellectual property on license payments.</w:t>
      </w:r>
    </w:p>
    <w:p w:rsidR="00273425" w:rsidRPr="00273425" w:rsidRDefault="00273425" w:rsidP="00273425">
      <w:pPr>
        <w:pStyle w:val="a8"/>
        <w:rPr>
          <w:lang w:val="en-US"/>
        </w:rPr>
      </w:pPr>
      <w:r w:rsidRPr="00273425">
        <w:rPr>
          <w:spacing w:val="43"/>
          <w:lang w:val="en-US"/>
        </w:rPr>
        <w:t>Keywords</w:t>
      </w:r>
      <w:r w:rsidRPr="00273425">
        <w:rPr>
          <w:lang w:val="en-US"/>
        </w:rPr>
        <w:t>: royalty; royalty rate; license payment; royalty rate calculation method.</w:t>
      </w:r>
    </w:p>
    <w:p w:rsidR="00273425" w:rsidRPr="00273425" w:rsidRDefault="00273425" w:rsidP="00273425">
      <w:pPr>
        <w:pStyle w:val="ac"/>
        <w:rPr>
          <w:lang w:val="en-US"/>
        </w:rPr>
      </w:pPr>
      <w:r w:rsidRPr="00273425">
        <w:rPr>
          <w:spacing w:val="43"/>
          <w:lang w:val="en-US"/>
        </w:rPr>
        <w:t xml:space="preserve">For citation: </w:t>
      </w:r>
      <w:proofErr w:type="spellStart"/>
      <w:r w:rsidRPr="00273425">
        <w:rPr>
          <w:lang w:val="en-US"/>
        </w:rPr>
        <w:t>Malashenko</w:t>
      </w:r>
      <w:proofErr w:type="spellEnd"/>
      <w:r w:rsidRPr="00273425">
        <w:rPr>
          <w:lang w:val="en-US"/>
        </w:rPr>
        <w:t xml:space="preserve"> E. A. Modern Methods for Calculating Royalty Rates for the Use of Intellectual Property. </w:t>
      </w:r>
      <w:proofErr w:type="gramStart"/>
      <w:r w:rsidRPr="00273425">
        <w:rPr>
          <w:i/>
          <w:iCs/>
          <w:lang w:val="en-US"/>
        </w:rPr>
        <w:t>Applied economic research,</w:t>
      </w:r>
      <w:r w:rsidRPr="00273425">
        <w:rPr>
          <w:lang w:val="en-US"/>
        </w:rPr>
        <w:t xml:space="preserve"> 2025, </w:t>
      </w:r>
      <w:r w:rsidRPr="00273425">
        <w:rPr>
          <w:lang w:val="en-US"/>
        </w:rPr>
        <w:br/>
        <w:t>no.</w:t>
      </w:r>
      <w:proofErr w:type="gramEnd"/>
      <w:r w:rsidRPr="00273425">
        <w:rPr>
          <w:lang w:val="en-US"/>
        </w:rPr>
        <w:t xml:space="preserve"> S 2, pp. 211–218. </w:t>
      </w:r>
      <w:proofErr w:type="spellStart"/>
      <w:proofErr w:type="gramStart"/>
      <w:r w:rsidRPr="00273425">
        <w:rPr>
          <w:lang w:val="en-US"/>
        </w:rPr>
        <w:t>doi</w:t>
      </w:r>
      <w:proofErr w:type="spellEnd"/>
      <w:proofErr w:type="gramEnd"/>
      <w:r w:rsidRPr="00273425">
        <w:rPr>
          <w:lang w:val="en-US"/>
        </w:rPr>
        <w:t>: 10.47576/2949-1908.2025.9.9.026.</w:t>
      </w:r>
    </w:p>
    <w:p w:rsidR="00273425" w:rsidRPr="00273425" w:rsidRDefault="00273425" w:rsidP="00273425">
      <w:pPr>
        <w:pStyle w:val="a3"/>
        <w:rPr>
          <w:lang w:val="en-US"/>
        </w:rPr>
      </w:pPr>
      <w:r>
        <w:t>Научная</w:t>
      </w:r>
      <w:r w:rsidRPr="00273425">
        <w:rPr>
          <w:lang w:val="en-US"/>
        </w:rPr>
        <w:t xml:space="preserve"> </w:t>
      </w:r>
      <w:r>
        <w:t>статья</w:t>
      </w:r>
    </w:p>
    <w:p w:rsidR="00273425" w:rsidRDefault="00273425" w:rsidP="00273425">
      <w:pPr>
        <w:pStyle w:val="a4"/>
      </w:pPr>
      <w:r>
        <w:t>УДК 338</w:t>
      </w:r>
    </w:p>
    <w:p w:rsidR="00273425" w:rsidRDefault="00273425" w:rsidP="00273425">
      <w:pPr>
        <w:pStyle w:val="doi"/>
      </w:pPr>
      <w:proofErr w:type="spellStart"/>
      <w:r>
        <w:t>doi</w:t>
      </w:r>
      <w:proofErr w:type="spellEnd"/>
      <w:r>
        <w:t>: 10.47576/2949-1908.2025.8.8.027</w:t>
      </w:r>
    </w:p>
    <w:p w:rsidR="00273425" w:rsidRDefault="00273425" w:rsidP="00273425">
      <w:pPr>
        <w:pStyle w:val="a5"/>
      </w:pPr>
      <w:r>
        <w:t xml:space="preserve">Практические аспекты экономического моделирования при проектировании магнитопроводов электродвигателей </w:t>
      </w:r>
    </w:p>
    <w:p w:rsidR="00273425" w:rsidRDefault="00273425" w:rsidP="00273425">
      <w:pPr>
        <w:pStyle w:val="a6"/>
      </w:pPr>
      <w:proofErr w:type="spellStart"/>
      <w:r>
        <w:t>Замбржицкая</w:t>
      </w:r>
      <w:proofErr w:type="spellEnd"/>
      <w:r>
        <w:t xml:space="preserve"> Евгения Сергеевна</w:t>
      </w:r>
    </w:p>
    <w:p w:rsidR="00273425" w:rsidRDefault="00273425" w:rsidP="00273425">
      <w:pPr>
        <w:pStyle w:val="a7"/>
      </w:pPr>
      <w:r>
        <w:t xml:space="preserve">Магнитогорский государственный технический университет </w:t>
      </w:r>
      <w:r>
        <w:br/>
        <w:t>имени Г. И. Носова, Магнитогорск, Россия, zambr.es@yandex.ru</w:t>
      </w:r>
    </w:p>
    <w:p w:rsidR="00273425" w:rsidRDefault="00273425" w:rsidP="00273425">
      <w:pPr>
        <w:pStyle w:val="a6"/>
      </w:pPr>
      <w:r>
        <w:t>Ягодин Владислав Владимирович</w:t>
      </w:r>
    </w:p>
    <w:p w:rsidR="00273425" w:rsidRDefault="00273425" w:rsidP="00273425">
      <w:pPr>
        <w:pStyle w:val="a7"/>
      </w:pPr>
      <w:r>
        <w:t xml:space="preserve">Магнитогорский государственный технический университет </w:t>
      </w:r>
      <w:r>
        <w:br/>
        <w:t xml:space="preserve">имени Г. И. Носова, Магнитогорск, Россия, vladyagodin@yandex.ru </w:t>
      </w:r>
    </w:p>
    <w:p w:rsidR="00273425" w:rsidRDefault="00273425" w:rsidP="00273425">
      <w:pPr>
        <w:pStyle w:val="a6"/>
      </w:pPr>
      <w:r>
        <w:t xml:space="preserve">Кувшинова Галина Игоревна </w:t>
      </w:r>
    </w:p>
    <w:p w:rsidR="00273425" w:rsidRDefault="00273425" w:rsidP="00273425">
      <w:pPr>
        <w:pStyle w:val="a7"/>
      </w:pPr>
      <w:r>
        <w:t xml:space="preserve">Магнитогорский государственный технический университет </w:t>
      </w:r>
      <w:r>
        <w:br/>
        <w:t>имени Г. И. Носова, Магнитогорск, Россия, НИЛ «</w:t>
      </w:r>
      <w:proofErr w:type="spellStart"/>
      <w:r>
        <w:t>AEDrives</w:t>
      </w:r>
      <w:proofErr w:type="spellEnd"/>
      <w:r>
        <w:t xml:space="preserve">», Ganka444222@gmail.com </w:t>
      </w:r>
    </w:p>
    <w:p w:rsidR="00273425" w:rsidRDefault="00273425" w:rsidP="00273425">
      <w:pPr>
        <w:pStyle w:val="a8"/>
      </w:pPr>
      <w:r>
        <w:rPr>
          <w:spacing w:val="43"/>
        </w:rPr>
        <w:t>Аннотация</w:t>
      </w:r>
      <w:r>
        <w:t xml:space="preserve">. В современных условиях экономическое обоснование и моделирование при проектировании </w:t>
      </w:r>
      <w:proofErr w:type="spellStart"/>
      <w:r>
        <w:t>магнитопроводов</w:t>
      </w:r>
      <w:proofErr w:type="spellEnd"/>
      <w:r>
        <w:t xml:space="preserve"> электродвигателей на стадии НИОКР демонстрирует тенденцию к усложнению. Рассмотрены подходы к моделированию технико-экономических показателей в машиностроении, а также выполнена оценка их применимости для решения поставленной задачи экономического обоснования инновационных решений при производстве </w:t>
      </w:r>
      <w:proofErr w:type="spellStart"/>
      <w:r>
        <w:t>магнитопроводов</w:t>
      </w:r>
      <w:proofErr w:type="spellEnd"/>
      <w:r>
        <w:t xml:space="preserve">. Сделан вывод, что существующие в машиностроении классические детерминированные математические модели являются недостаточно эффективными для целей технико-экономического моделирования производства </w:t>
      </w:r>
      <w:proofErr w:type="spellStart"/>
      <w:r>
        <w:t>магнитопроводов</w:t>
      </w:r>
      <w:proofErr w:type="spellEnd"/>
      <w:r>
        <w:t xml:space="preserve">, наиболее адекватным является процессно-ориентированный метод с элементами имитационного моделирования, применяемый к показателям, имеющим интервальные оценки. Очевидно, что предложенный подход позволит повысить качество принимаемых управленческих решений относительно экономической эффективности научно-исследовательских разработок в отношении производства </w:t>
      </w:r>
      <w:proofErr w:type="spellStart"/>
      <w:r>
        <w:t>магнитопроводов</w:t>
      </w:r>
      <w:proofErr w:type="spellEnd"/>
      <w:r>
        <w:t xml:space="preserve"> электродвигателей на стадии НИОКР.</w:t>
      </w:r>
    </w:p>
    <w:p w:rsidR="00273425" w:rsidRDefault="00273425" w:rsidP="00273425">
      <w:pPr>
        <w:pStyle w:val="a9"/>
      </w:pPr>
      <w:proofErr w:type="gramStart"/>
      <w:r>
        <w:rPr>
          <w:spacing w:val="43"/>
        </w:rPr>
        <w:t xml:space="preserve">Ключевые слова: </w:t>
      </w:r>
      <w:r>
        <w:t xml:space="preserve">экономическое обоснование; экономический эффект; моделирование; </w:t>
      </w:r>
      <w:proofErr w:type="spellStart"/>
      <w:r>
        <w:t>магнитопровод</w:t>
      </w:r>
      <w:proofErr w:type="spellEnd"/>
      <w:r>
        <w:t xml:space="preserve">; электродвигатель; производство; </w:t>
      </w:r>
      <w:r>
        <w:lastRenderedPageBreak/>
        <w:t xml:space="preserve">детерминированные модели; имитационное моделирование; процессно-ориентированные модели; принятие решений; управление; НИОКР. </w:t>
      </w:r>
      <w:proofErr w:type="gramEnd"/>
    </w:p>
    <w:p w:rsidR="00273425" w:rsidRDefault="00273425" w:rsidP="00273425">
      <w:pPr>
        <w:pStyle w:val="a8"/>
      </w:pPr>
      <w:r>
        <w:t>Источники финансирования: Министерство науки и высшего образования Российской Федерации (проект FZRU-2025-0002).</w:t>
      </w:r>
    </w:p>
    <w:p w:rsidR="00273425" w:rsidRDefault="00273425" w:rsidP="00273425">
      <w:pPr>
        <w:pStyle w:val="a9"/>
      </w:pPr>
      <w:r>
        <w:rPr>
          <w:spacing w:val="43"/>
        </w:rPr>
        <w:t xml:space="preserve">Для цитирования: </w:t>
      </w:r>
      <w:proofErr w:type="spellStart"/>
      <w:r>
        <w:t>Замбржицкая</w:t>
      </w:r>
      <w:proofErr w:type="spellEnd"/>
      <w:r>
        <w:t xml:space="preserve"> Е. С., Ягодин В. В., Кувшинова Г. И. Практические аспекты экономического моделирования при проектировании </w:t>
      </w:r>
      <w:proofErr w:type="spellStart"/>
      <w:r>
        <w:t>магнитопроводов</w:t>
      </w:r>
      <w:proofErr w:type="spellEnd"/>
      <w:r>
        <w:t xml:space="preserve"> электродвигателей // Прикладные экономические исследования. – 2025. – № S 2. – С. 219–226. </w:t>
      </w:r>
      <w:proofErr w:type="spellStart"/>
      <w:r>
        <w:t>doi</w:t>
      </w:r>
      <w:proofErr w:type="spellEnd"/>
      <w:r>
        <w:t>: 10.47576/2949-1908.2025.9.9.027.</w:t>
      </w:r>
    </w:p>
    <w:p w:rsidR="00273425" w:rsidRDefault="00273425" w:rsidP="00273425">
      <w:pPr>
        <w:pStyle w:val="original"/>
      </w:pPr>
      <w:r>
        <w:t>Original article</w:t>
      </w:r>
    </w:p>
    <w:p w:rsidR="00273425" w:rsidRPr="00273425" w:rsidRDefault="00273425" w:rsidP="00273425">
      <w:pPr>
        <w:pStyle w:val="ad"/>
        <w:rPr>
          <w:lang w:val="en-US"/>
        </w:rPr>
      </w:pPr>
      <w:r w:rsidRPr="00273425">
        <w:rPr>
          <w:lang w:val="en-US"/>
        </w:rPr>
        <w:t xml:space="preserve">Practical aspects of economic modeling in the design of magnetic circuits of electric motors </w:t>
      </w:r>
    </w:p>
    <w:p w:rsidR="00273425" w:rsidRPr="00273425" w:rsidRDefault="00273425" w:rsidP="00273425">
      <w:pPr>
        <w:pStyle w:val="aa"/>
        <w:rPr>
          <w:lang w:val="en-US"/>
        </w:rPr>
      </w:pPr>
      <w:proofErr w:type="spellStart"/>
      <w:r w:rsidRPr="00273425">
        <w:rPr>
          <w:lang w:val="en-US"/>
        </w:rPr>
        <w:t>Zambrzhitskaya</w:t>
      </w:r>
      <w:proofErr w:type="spellEnd"/>
      <w:r w:rsidRPr="00273425">
        <w:rPr>
          <w:lang w:val="en-US"/>
        </w:rPr>
        <w:t xml:space="preserve"> </w:t>
      </w:r>
      <w:proofErr w:type="spellStart"/>
      <w:r w:rsidRPr="00273425">
        <w:rPr>
          <w:lang w:val="en-US"/>
        </w:rPr>
        <w:t>Evgeniya</w:t>
      </w:r>
      <w:proofErr w:type="spellEnd"/>
      <w:r w:rsidRPr="00273425">
        <w:rPr>
          <w:lang w:val="en-US"/>
        </w:rPr>
        <w:t xml:space="preserve"> S. </w:t>
      </w:r>
    </w:p>
    <w:p w:rsidR="00273425" w:rsidRPr="00273425" w:rsidRDefault="00273425" w:rsidP="00273425">
      <w:pPr>
        <w:pStyle w:val="ab"/>
        <w:rPr>
          <w:lang w:val="en-US"/>
        </w:rPr>
      </w:pPr>
      <w:r w:rsidRPr="00273425">
        <w:rPr>
          <w:lang w:val="en-US"/>
        </w:rPr>
        <w:t xml:space="preserve">Magnitogorsk State Technical University named after G.I. </w:t>
      </w:r>
      <w:proofErr w:type="spellStart"/>
      <w:r w:rsidRPr="00273425">
        <w:rPr>
          <w:lang w:val="en-US"/>
        </w:rPr>
        <w:t>Nosov</w:t>
      </w:r>
      <w:proofErr w:type="spellEnd"/>
      <w:r w:rsidRPr="00273425">
        <w:rPr>
          <w:lang w:val="en-US"/>
        </w:rPr>
        <w:t xml:space="preserve">, </w:t>
      </w:r>
      <w:r w:rsidRPr="00273425">
        <w:rPr>
          <w:lang w:val="en-US"/>
        </w:rPr>
        <w:br/>
        <w:t xml:space="preserve">Magnitogorsk, Russia, </w:t>
      </w:r>
      <w:proofErr w:type="gramStart"/>
      <w:r w:rsidRPr="00273425">
        <w:rPr>
          <w:lang w:val="en-US"/>
        </w:rPr>
        <w:t>zambr.es@yandex.ru</w:t>
      </w:r>
      <w:proofErr w:type="gramEnd"/>
    </w:p>
    <w:p w:rsidR="00273425" w:rsidRPr="00273425" w:rsidRDefault="00273425" w:rsidP="00273425">
      <w:pPr>
        <w:pStyle w:val="aa"/>
        <w:rPr>
          <w:lang w:val="en-US"/>
        </w:rPr>
      </w:pPr>
      <w:proofErr w:type="spellStart"/>
      <w:r w:rsidRPr="00273425">
        <w:rPr>
          <w:lang w:val="en-US"/>
        </w:rPr>
        <w:t>Yagodin</w:t>
      </w:r>
      <w:proofErr w:type="spellEnd"/>
      <w:r w:rsidRPr="00273425">
        <w:rPr>
          <w:lang w:val="en-US"/>
        </w:rPr>
        <w:t xml:space="preserve"> </w:t>
      </w:r>
      <w:proofErr w:type="spellStart"/>
      <w:r w:rsidRPr="00273425">
        <w:rPr>
          <w:lang w:val="en-US"/>
        </w:rPr>
        <w:t>Vladislav</w:t>
      </w:r>
      <w:proofErr w:type="spellEnd"/>
      <w:r w:rsidRPr="00273425">
        <w:rPr>
          <w:lang w:val="en-US"/>
        </w:rPr>
        <w:t xml:space="preserve"> V.</w:t>
      </w:r>
    </w:p>
    <w:p w:rsidR="00273425" w:rsidRPr="00273425" w:rsidRDefault="00273425" w:rsidP="00273425">
      <w:pPr>
        <w:pStyle w:val="ab"/>
        <w:rPr>
          <w:lang w:val="en-US"/>
        </w:rPr>
      </w:pPr>
      <w:r w:rsidRPr="00273425">
        <w:rPr>
          <w:lang w:val="en-US"/>
        </w:rPr>
        <w:t xml:space="preserve">Magnitogorsk State Technical University named after G.I. </w:t>
      </w:r>
      <w:proofErr w:type="spellStart"/>
      <w:r w:rsidRPr="00273425">
        <w:rPr>
          <w:lang w:val="en-US"/>
        </w:rPr>
        <w:t>Nosov</w:t>
      </w:r>
      <w:proofErr w:type="spellEnd"/>
      <w:r w:rsidRPr="00273425">
        <w:rPr>
          <w:lang w:val="en-US"/>
        </w:rPr>
        <w:t xml:space="preserve">, </w:t>
      </w:r>
      <w:r w:rsidRPr="00273425">
        <w:rPr>
          <w:lang w:val="en-US"/>
        </w:rPr>
        <w:br/>
        <w:t xml:space="preserve">Magnitogorsk, Russia, </w:t>
      </w:r>
      <w:proofErr w:type="gramStart"/>
      <w:r w:rsidRPr="00273425">
        <w:rPr>
          <w:lang w:val="en-US"/>
        </w:rPr>
        <w:t>x1469@yandex.ru</w:t>
      </w:r>
      <w:proofErr w:type="gramEnd"/>
    </w:p>
    <w:p w:rsidR="00273425" w:rsidRPr="00273425" w:rsidRDefault="00273425" w:rsidP="00273425">
      <w:pPr>
        <w:pStyle w:val="aa"/>
        <w:rPr>
          <w:lang w:val="en-US"/>
        </w:rPr>
      </w:pPr>
      <w:proofErr w:type="spellStart"/>
      <w:r w:rsidRPr="00273425">
        <w:rPr>
          <w:lang w:val="en-US"/>
        </w:rPr>
        <w:t>Kuvshinova</w:t>
      </w:r>
      <w:proofErr w:type="spellEnd"/>
      <w:r w:rsidRPr="00273425">
        <w:rPr>
          <w:lang w:val="en-US"/>
        </w:rPr>
        <w:t xml:space="preserve"> Galina I. </w:t>
      </w:r>
    </w:p>
    <w:p w:rsidR="00273425" w:rsidRPr="00273425" w:rsidRDefault="00273425" w:rsidP="00273425">
      <w:pPr>
        <w:pStyle w:val="ab"/>
        <w:rPr>
          <w:lang w:val="en-US"/>
        </w:rPr>
      </w:pPr>
      <w:r w:rsidRPr="00273425">
        <w:rPr>
          <w:lang w:val="en-US"/>
        </w:rPr>
        <w:t xml:space="preserve">Magnitogorsk State Technical University named after G.I. </w:t>
      </w:r>
      <w:proofErr w:type="spellStart"/>
      <w:r w:rsidRPr="00273425">
        <w:rPr>
          <w:lang w:val="en-US"/>
        </w:rPr>
        <w:t>Nosov</w:t>
      </w:r>
      <w:proofErr w:type="spellEnd"/>
      <w:r w:rsidRPr="00273425">
        <w:rPr>
          <w:lang w:val="en-US"/>
        </w:rPr>
        <w:t>, Magnitogorsk, Russia, Research Laboratory «</w:t>
      </w:r>
      <w:proofErr w:type="spellStart"/>
      <w:r w:rsidRPr="00273425">
        <w:rPr>
          <w:lang w:val="en-US"/>
        </w:rPr>
        <w:t>AEDrives</w:t>
      </w:r>
      <w:proofErr w:type="spellEnd"/>
      <w:r w:rsidRPr="00273425">
        <w:rPr>
          <w:lang w:val="en-US"/>
        </w:rPr>
        <w:t xml:space="preserve">», </w:t>
      </w:r>
      <w:proofErr w:type="gramStart"/>
      <w:r w:rsidRPr="00273425">
        <w:rPr>
          <w:lang w:val="en-US"/>
        </w:rPr>
        <w:t>Ganka444222@gmail.com</w:t>
      </w:r>
      <w:proofErr w:type="gramEnd"/>
    </w:p>
    <w:p w:rsidR="00273425" w:rsidRPr="00273425" w:rsidRDefault="00273425" w:rsidP="00273425">
      <w:pPr>
        <w:pStyle w:val="a8"/>
        <w:rPr>
          <w:lang w:val="en-US"/>
        </w:rPr>
      </w:pPr>
      <w:r w:rsidRPr="00273425">
        <w:rPr>
          <w:spacing w:val="43"/>
          <w:lang w:val="en-US"/>
        </w:rPr>
        <w:t>Abstract</w:t>
      </w:r>
      <w:r w:rsidRPr="00273425">
        <w:rPr>
          <w:lang w:val="en-US"/>
        </w:rPr>
        <w:t>. In modern conditions, the economic justification and modeling of electric motor magnetic core design at the R&amp;D stage are demonstrating a tendency to become more complex. Approaches to modeling technical and economic indicators in mechanical engineering are considered, and an assessment of their applicability for solving the stated problem of economic justification of innovative solutions in magnetic core production is performed. It is concluded that the classical deterministic mathematical models existing in mechanical engineering are insufficiently effective for the purposes of technical and economic modeling of magnetic core production. The most adequate is a process-oriented method with elements of simulation modeling applied to indicators with interval estimates. Clearly, the proposed approach will improve the quality of management decisions regarding the economic efficiency of research and development in the production of electric motor magnetic cores at the R&amp;D stage.</w:t>
      </w:r>
    </w:p>
    <w:p w:rsidR="00273425" w:rsidRPr="00273425" w:rsidRDefault="00273425" w:rsidP="00273425">
      <w:pPr>
        <w:pStyle w:val="a8"/>
        <w:rPr>
          <w:lang w:val="en-US"/>
        </w:rPr>
      </w:pPr>
      <w:r w:rsidRPr="00273425">
        <w:rPr>
          <w:spacing w:val="43"/>
          <w:lang w:val="en-US"/>
        </w:rPr>
        <w:t>Keywords</w:t>
      </w:r>
      <w:r w:rsidRPr="00273425">
        <w:rPr>
          <w:lang w:val="en-US"/>
        </w:rPr>
        <w:t>: economic justification; economic effect; modeling; magnetic core; electric motor; production; deterministic models; simulation modeling; process-oriented models; decision making; management; R&amp;D.</w:t>
      </w:r>
    </w:p>
    <w:p w:rsidR="00273425" w:rsidRPr="00273425" w:rsidRDefault="00273425" w:rsidP="00273425">
      <w:pPr>
        <w:pStyle w:val="ac"/>
        <w:rPr>
          <w:lang w:val="en-US"/>
        </w:rPr>
      </w:pPr>
      <w:r w:rsidRPr="00273425">
        <w:rPr>
          <w:spacing w:val="43"/>
          <w:lang w:val="en-US"/>
        </w:rPr>
        <w:t xml:space="preserve">For citation: </w:t>
      </w:r>
      <w:proofErr w:type="spellStart"/>
      <w:r w:rsidRPr="00273425">
        <w:rPr>
          <w:lang w:val="en-US"/>
        </w:rPr>
        <w:t>Zambrzhitskaya</w:t>
      </w:r>
      <w:proofErr w:type="spellEnd"/>
      <w:r w:rsidRPr="00273425">
        <w:rPr>
          <w:lang w:val="en-US"/>
        </w:rPr>
        <w:t xml:space="preserve"> E. S., </w:t>
      </w:r>
      <w:proofErr w:type="spellStart"/>
      <w:r w:rsidRPr="00273425">
        <w:rPr>
          <w:lang w:val="en-US"/>
        </w:rPr>
        <w:t>Yagodin</w:t>
      </w:r>
      <w:proofErr w:type="spellEnd"/>
      <w:r w:rsidRPr="00273425">
        <w:rPr>
          <w:lang w:val="en-US"/>
        </w:rPr>
        <w:t xml:space="preserve"> V. V., </w:t>
      </w:r>
      <w:proofErr w:type="spellStart"/>
      <w:r w:rsidRPr="00273425">
        <w:rPr>
          <w:lang w:val="en-US"/>
        </w:rPr>
        <w:t>Kuvshinova</w:t>
      </w:r>
      <w:proofErr w:type="spellEnd"/>
      <w:r w:rsidRPr="00273425">
        <w:rPr>
          <w:lang w:val="en-US"/>
        </w:rPr>
        <w:t xml:space="preserve"> G. I. Practical aspects of economic modeling in the design of magnetic circuits of electric motors.</w:t>
      </w:r>
      <w:r w:rsidRPr="00273425">
        <w:rPr>
          <w:i/>
          <w:iCs/>
          <w:lang w:val="en-US"/>
        </w:rPr>
        <w:t xml:space="preserve"> </w:t>
      </w:r>
      <w:proofErr w:type="gramStart"/>
      <w:r w:rsidRPr="00273425">
        <w:rPr>
          <w:i/>
          <w:iCs/>
          <w:lang w:val="en-US"/>
        </w:rPr>
        <w:t xml:space="preserve">Applied economic research, </w:t>
      </w:r>
      <w:r w:rsidRPr="00273425">
        <w:rPr>
          <w:lang w:val="en-US"/>
        </w:rPr>
        <w:t>2025, no.</w:t>
      </w:r>
      <w:proofErr w:type="gramEnd"/>
      <w:r w:rsidRPr="00273425">
        <w:rPr>
          <w:lang w:val="en-US"/>
        </w:rPr>
        <w:t xml:space="preserve"> S 2, pp. 219–226. </w:t>
      </w:r>
      <w:proofErr w:type="spellStart"/>
      <w:proofErr w:type="gramStart"/>
      <w:r w:rsidRPr="00273425">
        <w:rPr>
          <w:lang w:val="en-US"/>
        </w:rPr>
        <w:t>doi</w:t>
      </w:r>
      <w:proofErr w:type="spellEnd"/>
      <w:proofErr w:type="gramEnd"/>
      <w:r w:rsidRPr="00273425">
        <w:rPr>
          <w:lang w:val="en-US"/>
        </w:rPr>
        <w:t>: 10.47576/2949-1908.2025.9.9.027.</w:t>
      </w:r>
    </w:p>
    <w:p w:rsidR="00273425" w:rsidRPr="00273425" w:rsidRDefault="00273425" w:rsidP="00273425">
      <w:pPr>
        <w:pStyle w:val="a3"/>
        <w:rPr>
          <w:lang w:val="en-US"/>
        </w:rPr>
      </w:pPr>
      <w:r>
        <w:t>Научная</w:t>
      </w:r>
      <w:r w:rsidRPr="00273425">
        <w:rPr>
          <w:lang w:val="en-US"/>
        </w:rPr>
        <w:t xml:space="preserve"> </w:t>
      </w:r>
      <w:r>
        <w:t>статья</w:t>
      </w:r>
    </w:p>
    <w:p w:rsidR="00273425" w:rsidRDefault="00273425" w:rsidP="00273425">
      <w:pPr>
        <w:pStyle w:val="a4"/>
      </w:pPr>
      <w:r>
        <w:t>УДК 330</w:t>
      </w:r>
    </w:p>
    <w:p w:rsidR="00273425" w:rsidRDefault="00273425" w:rsidP="00273425">
      <w:pPr>
        <w:pStyle w:val="doi"/>
      </w:pPr>
      <w:proofErr w:type="spellStart"/>
      <w:r>
        <w:t>doi</w:t>
      </w:r>
      <w:proofErr w:type="spellEnd"/>
      <w:r>
        <w:t>: 10.47576/2949-1908.2025.8.8.028</w:t>
      </w:r>
    </w:p>
    <w:p w:rsidR="00273425" w:rsidRDefault="00273425" w:rsidP="00273425">
      <w:pPr>
        <w:pStyle w:val="a5"/>
      </w:pPr>
      <w:r>
        <w:lastRenderedPageBreak/>
        <w:t>Проблемы реализации государственных программ в России</w:t>
      </w:r>
    </w:p>
    <w:p w:rsidR="00273425" w:rsidRDefault="00273425" w:rsidP="00273425">
      <w:pPr>
        <w:pStyle w:val="a6"/>
      </w:pPr>
      <w:r>
        <w:t xml:space="preserve">Меркулов Артем Александрович </w:t>
      </w:r>
    </w:p>
    <w:p w:rsidR="00273425" w:rsidRDefault="00273425" w:rsidP="00273425">
      <w:pPr>
        <w:pStyle w:val="a7"/>
      </w:pPr>
      <w:r>
        <w:t>Финансовый университет при Правительстве Российской Федерации</w:t>
      </w:r>
      <w:r>
        <w:br/>
        <w:t xml:space="preserve">Московский областной филиал </w:t>
      </w:r>
      <w:proofErr w:type="spellStart"/>
      <w:r>
        <w:t>РАНХиГС</w:t>
      </w:r>
      <w:proofErr w:type="spellEnd"/>
      <w:r>
        <w:t xml:space="preserve"> (г. Красногорск), </w:t>
      </w:r>
      <w:r>
        <w:br/>
        <w:t>aamerkulov@fa.ru</w:t>
      </w:r>
    </w:p>
    <w:p w:rsidR="00273425" w:rsidRDefault="00273425" w:rsidP="00273425">
      <w:pPr>
        <w:pStyle w:val="a6"/>
      </w:pPr>
      <w:r>
        <w:t xml:space="preserve">Алексеева Ирина Алексеевна </w:t>
      </w:r>
    </w:p>
    <w:p w:rsidR="00273425" w:rsidRDefault="00273425" w:rsidP="00273425">
      <w:pPr>
        <w:pStyle w:val="a7"/>
      </w:pPr>
      <w:r>
        <w:t>СОШ № 1861, Москвы, Россия, irina-16.02.72@mail.ru</w:t>
      </w:r>
    </w:p>
    <w:p w:rsidR="00273425" w:rsidRDefault="00273425" w:rsidP="00273425">
      <w:pPr>
        <w:pStyle w:val="a8"/>
      </w:pPr>
      <w:r>
        <w:rPr>
          <w:spacing w:val="43"/>
        </w:rPr>
        <w:t>Аннотация</w:t>
      </w:r>
      <w:r>
        <w:t>. В статье поднимаются вопросы формирования и реализации государственных программ в России, а также поиска путей повышения эффективности их исполнения. Ключевой проблемой является несовершенство существующих методик оценки эффективности государ</w:t>
      </w:r>
      <w:bookmarkStart w:id="0" w:name="_GoBack"/>
      <w:bookmarkEnd w:id="0"/>
      <w:r>
        <w:t>ственных программ. Анализ действующей нормативно-методологической базы показывает, что используемые подходы носят преимущественно формальный характер и концентрируются на количественных показателях освоения бюджетных средств, а не на реальных результатах.</w:t>
      </w:r>
    </w:p>
    <w:p w:rsidR="00273425" w:rsidRDefault="00273425" w:rsidP="00273425">
      <w:pPr>
        <w:pStyle w:val="a8"/>
      </w:pPr>
      <w:r>
        <w:rPr>
          <w:spacing w:val="43"/>
        </w:rPr>
        <w:t>Ключевые слова</w:t>
      </w:r>
      <w:r>
        <w:t>: национальная безопасность; программно-целевой метод; государственные программы.</w:t>
      </w:r>
    </w:p>
    <w:p w:rsidR="00273425" w:rsidRDefault="00273425" w:rsidP="00273425">
      <w:pPr>
        <w:pStyle w:val="a9"/>
        <w:rPr>
          <w:spacing w:val="-2"/>
        </w:rPr>
      </w:pPr>
      <w:r>
        <w:rPr>
          <w:spacing w:val="43"/>
        </w:rPr>
        <w:t xml:space="preserve">Для цитирования: </w:t>
      </w:r>
      <w:r>
        <w:rPr>
          <w:spacing w:val="-2"/>
        </w:rPr>
        <w:t xml:space="preserve">Меркулов А. А., Алексеева И. А. Проблемы реализации государственных программ в России // Прикладные экономические исследования. – 2025. – № S 2. – С. 227–232. </w:t>
      </w:r>
      <w:proofErr w:type="spellStart"/>
      <w:r>
        <w:rPr>
          <w:spacing w:val="-2"/>
        </w:rPr>
        <w:t>doi</w:t>
      </w:r>
      <w:proofErr w:type="spellEnd"/>
      <w:r>
        <w:rPr>
          <w:spacing w:val="-2"/>
        </w:rPr>
        <w:t>: 10.47576/2949-1908.2025.9.9.028.</w:t>
      </w:r>
    </w:p>
    <w:p w:rsidR="00273425" w:rsidRDefault="00273425" w:rsidP="00273425">
      <w:pPr>
        <w:pStyle w:val="original"/>
      </w:pPr>
      <w:r>
        <w:t>Original article</w:t>
      </w:r>
    </w:p>
    <w:p w:rsidR="00273425" w:rsidRPr="00273425" w:rsidRDefault="00273425" w:rsidP="00273425">
      <w:pPr>
        <w:pStyle w:val="ad"/>
        <w:rPr>
          <w:lang w:val="en-US"/>
        </w:rPr>
      </w:pPr>
      <w:r w:rsidRPr="00273425">
        <w:rPr>
          <w:lang w:val="en-US"/>
        </w:rPr>
        <w:t>Problems of implementing government programs in Russia</w:t>
      </w:r>
    </w:p>
    <w:p w:rsidR="00273425" w:rsidRPr="00273425" w:rsidRDefault="00273425" w:rsidP="00273425">
      <w:pPr>
        <w:pStyle w:val="aa"/>
        <w:rPr>
          <w:lang w:val="en-US"/>
        </w:rPr>
      </w:pPr>
      <w:proofErr w:type="spellStart"/>
      <w:proofErr w:type="gramStart"/>
      <w:r w:rsidRPr="00273425">
        <w:rPr>
          <w:lang w:val="en-US"/>
        </w:rPr>
        <w:t>Merkulov</w:t>
      </w:r>
      <w:proofErr w:type="spellEnd"/>
      <w:r w:rsidRPr="00273425">
        <w:rPr>
          <w:lang w:val="en-US"/>
        </w:rPr>
        <w:t xml:space="preserve"> </w:t>
      </w:r>
      <w:proofErr w:type="spellStart"/>
      <w:r w:rsidRPr="00273425">
        <w:rPr>
          <w:lang w:val="en-US"/>
        </w:rPr>
        <w:t>Artem</w:t>
      </w:r>
      <w:proofErr w:type="spellEnd"/>
      <w:r w:rsidRPr="00273425">
        <w:rPr>
          <w:lang w:val="en-US"/>
        </w:rPr>
        <w:t xml:space="preserve"> A.</w:t>
      </w:r>
      <w:proofErr w:type="gramEnd"/>
      <w:r w:rsidRPr="00273425">
        <w:rPr>
          <w:lang w:val="en-US"/>
        </w:rPr>
        <w:t xml:space="preserve">  </w:t>
      </w:r>
    </w:p>
    <w:p w:rsidR="00273425" w:rsidRPr="00273425" w:rsidRDefault="00273425" w:rsidP="00273425">
      <w:pPr>
        <w:pStyle w:val="ab"/>
        <w:rPr>
          <w:lang w:val="en-US"/>
        </w:rPr>
      </w:pPr>
      <w:r w:rsidRPr="00273425">
        <w:rPr>
          <w:lang w:val="en-US"/>
        </w:rPr>
        <w:t>Financial University under the Government of the Russian Federation</w:t>
      </w:r>
      <w:r w:rsidRPr="00273425">
        <w:rPr>
          <w:lang w:val="en-US"/>
        </w:rPr>
        <w:br/>
        <w:t>Moscow Regional Branch of the RANEPA (</w:t>
      </w:r>
      <w:proofErr w:type="spellStart"/>
      <w:r w:rsidRPr="00273425">
        <w:rPr>
          <w:lang w:val="en-US"/>
        </w:rPr>
        <w:t>Krasnogorsk</w:t>
      </w:r>
      <w:proofErr w:type="spellEnd"/>
      <w:r w:rsidRPr="00273425">
        <w:rPr>
          <w:lang w:val="en-US"/>
        </w:rPr>
        <w:t xml:space="preserve">), aamerkulov@fa.ru </w:t>
      </w:r>
    </w:p>
    <w:p w:rsidR="00273425" w:rsidRPr="00273425" w:rsidRDefault="00273425" w:rsidP="00273425">
      <w:pPr>
        <w:pStyle w:val="aa"/>
        <w:rPr>
          <w:lang w:val="en-US"/>
        </w:rPr>
      </w:pPr>
      <w:proofErr w:type="spellStart"/>
      <w:proofErr w:type="gramStart"/>
      <w:r w:rsidRPr="00273425">
        <w:rPr>
          <w:lang w:val="en-US"/>
        </w:rPr>
        <w:t>Alekseeva</w:t>
      </w:r>
      <w:proofErr w:type="spellEnd"/>
      <w:r w:rsidRPr="00273425">
        <w:rPr>
          <w:lang w:val="en-US"/>
        </w:rPr>
        <w:t xml:space="preserve"> Irina A.</w:t>
      </w:r>
      <w:proofErr w:type="gramEnd"/>
    </w:p>
    <w:p w:rsidR="00273425" w:rsidRPr="00273425" w:rsidRDefault="00273425" w:rsidP="00273425">
      <w:pPr>
        <w:pStyle w:val="ab"/>
        <w:rPr>
          <w:lang w:val="en-US"/>
        </w:rPr>
      </w:pPr>
      <w:r w:rsidRPr="00273425">
        <w:rPr>
          <w:lang w:val="en-US"/>
        </w:rPr>
        <w:t>Secondary School No. 1861, Moscow, Russia, irina-16.02.72@mail.ru</w:t>
      </w:r>
    </w:p>
    <w:p w:rsidR="00273425" w:rsidRPr="00273425" w:rsidRDefault="00273425" w:rsidP="00273425">
      <w:pPr>
        <w:pStyle w:val="a8"/>
        <w:rPr>
          <w:lang w:val="en-US"/>
        </w:rPr>
      </w:pPr>
      <w:r w:rsidRPr="00273425">
        <w:rPr>
          <w:spacing w:val="43"/>
          <w:lang w:val="en-US"/>
        </w:rPr>
        <w:t>Abstract</w:t>
      </w:r>
      <w:r w:rsidRPr="00273425">
        <w:rPr>
          <w:lang w:val="en-US"/>
        </w:rPr>
        <w:t>. The article raises the issues of the formation and implementation of government programs in Russia, as well as the search for ways to improve the effectiveness of their implementation. The key problem is the imperfection of existing methods for assessing the effectiveness of government programs. An analysis of the current regulatory and methodological framework shows that the approaches used are predominantly formal in nature and focus on quantitative indicators of budgetary fund utilization rather than on actual results.</w:t>
      </w:r>
    </w:p>
    <w:p w:rsidR="00273425" w:rsidRPr="00273425" w:rsidRDefault="00273425" w:rsidP="00273425">
      <w:pPr>
        <w:pStyle w:val="a8"/>
        <w:rPr>
          <w:lang w:val="en-US"/>
        </w:rPr>
      </w:pPr>
      <w:proofErr w:type="gramStart"/>
      <w:r>
        <w:rPr>
          <w:spacing w:val="43"/>
        </w:rPr>
        <w:t>К</w:t>
      </w:r>
      <w:proofErr w:type="spellStart"/>
      <w:proofErr w:type="gramEnd"/>
      <w:r w:rsidRPr="00273425">
        <w:rPr>
          <w:spacing w:val="43"/>
          <w:lang w:val="en-US"/>
        </w:rPr>
        <w:t>eywords</w:t>
      </w:r>
      <w:proofErr w:type="spellEnd"/>
      <w:r w:rsidRPr="00273425">
        <w:rPr>
          <w:lang w:val="en-US"/>
        </w:rPr>
        <w:t>: national security; program-target method; government programs.</w:t>
      </w:r>
    </w:p>
    <w:p w:rsidR="00273425" w:rsidRDefault="00273425" w:rsidP="00273425">
      <w:pPr>
        <w:pStyle w:val="ac"/>
      </w:pPr>
      <w:r w:rsidRPr="00273425">
        <w:rPr>
          <w:spacing w:val="43"/>
          <w:lang w:val="en-US"/>
        </w:rPr>
        <w:t>For citation:</w:t>
      </w:r>
      <w:r w:rsidRPr="00273425">
        <w:rPr>
          <w:lang w:val="en-US"/>
        </w:rPr>
        <w:t xml:space="preserve"> </w:t>
      </w:r>
      <w:proofErr w:type="spellStart"/>
      <w:r w:rsidRPr="00273425">
        <w:rPr>
          <w:lang w:val="en-US"/>
        </w:rPr>
        <w:t>Merkulov</w:t>
      </w:r>
      <w:proofErr w:type="spellEnd"/>
      <w:r w:rsidRPr="00273425">
        <w:rPr>
          <w:lang w:val="en-US"/>
        </w:rPr>
        <w:t xml:space="preserve"> A. A.</w:t>
      </w:r>
      <w:proofErr w:type="gramStart"/>
      <w:r w:rsidRPr="00273425">
        <w:rPr>
          <w:lang w:val="en-US"/>
        </w:rPr>
        <w:t xml:space="preserve">,  </w:t>
      </w:r>
      <w:proofErr w:type="spellStart"/>
      <w:r w:rsidRPr="00273425">
        <w:rPr>
          <w:lang w:val="en-US"/>
        </w:rPr>
        <w:t>Alekseeva</w:t>
      </w:r>
      <w:proofErr w:type="spellEnd"/>
      <w:proofErr w:type="gramEnd"/>
      <w:r w:rsidRPr="00273425">
        <w:rPr>
          <w:lang w:val="en-US"/>
        </w:rPr>
        <w:t xml:space="preserve"> I. A. Problems of implementing government programs in Russia.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S 2, </w:t>
      </w:r>
      <w:r>
        <w:br/>
      </w:r>
      <w:proofErr w:type="spellStart"/>
      <w:r>
        <w:t>pp</w:t>
      </w:r>
      <w:proofErr w:type="spellEnd"/>
      <w:r>
        <w:t xml:space="preserve">. 227–232. </w:t>
      </w:r>
      <w:proofErr w:type="spellStart"/>
      <w:r>
        <w:t>doi</w:t>
      </w:r>
      <w:proofErr w:type="spellEnd"/>
      <w:r>
        <w:t>: 10.47576/2949-1908.2025.9.9.028.</w:t>
      </w:r>
    </w:p>
    <w:p w:rsidR="00194BE4" w:rsidRDefault="00194BE4"/>
    <w:sectPr w:rsidR="00194BE4" w:rsidSect="007B6B3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CC"/>
    <w:rsid w:val="00194BE4"/>
    <w:rsid w:val="00273425"/>
    <w:rsid w:val="005C66F6"/>
    <w:rsid w:val="007937CC"/>
    <w:rsid w:val="00D15986"/>
    <w:rsid w:val="00DF1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5C66F6"/>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5C66F6"/>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5C66F6"/>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5C66F6"/>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5C66F6"/>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5C66F6"/>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5C66F6"/>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5C66F6"/>
    <w:pPr>
      <w:tabs>
        <w:tab w:val="left" w:pos="425"/>
      </w:tabs>
    </w:pPr>
  </w:style>
  <w:style w:type="paragraph" w:customStyle="1" w:styleId="original">
    <w:name w:val="original"/>
    <w:basedOn w:val="a"/>
    <w:uiPriority w:val="99"/>
    <w:rsid w:val="005C66F6"/>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автор_англ"/>
    <w:basedOn w:val="a6"/>
    <w:uiPriority w:val="99"/>
    <w:rsid w:val="005C66F6"/>
  </w:style>
  <w:style w:type="paragraph" w:customStyle="1" w:styleId="ab">
    <w:name w:val="автор_кандидат_англ"/>
    <w:basedOn w:val="a7"/>
    <w:uiPriority w:val="99"/>
    <w:rsid w:val="005C66F6"/>
  </w:style>
  <w:style w:type="paragraph" w:customStyle="1" w:styleId="ac">
    <w:name w:val="для содержания_англ"/>
    <w:basedOn w:val="a9"/>
    <w:uiPriority w:val="99"/>
    <w:rsid w:val="005C66F6"/>
  </w:style>
  <w:style w:type="paragraph" w:customStyle="1" w:styleId="ad">
    <w:name w:val="Заголовок статьи_англ"/>
    <w:basedOn w:val="a5"/>
    <w:uiPriority w:val="99"/>
    <w:rsid w:val="005C6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5C66F6"/>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5C66F6"/>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5C66F6"/>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5C66F6"/>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5C66F6"/>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5C66F6"/>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5C66F6"/>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5C66F6"/>
    <w:pPr>
      <w:tabs>
        <w:tab w:val="left" w:pos="425"/>
      </w:tabs>
    </w:pPr>
  </w:style>
  <w:style w:type="paragraph" w:customStyle="1" w:styleId="original">
    <w:name w:val="original"/>
    <w:basedOn w:val="a"/>
    <w:uiPriority w:val="99"/>
    <w:rsid w:val="005C66F6"/>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автор_англ"/>
    <w:basedOn w:val="a6"/>
    <w:uiPriority w:val="99"/>
    <w:rsid w:val="005C66F6"/>
  </w:style>
  <w:style w:type="paragraph" w:customStyle="1" w:styleId="ab">
    <w:name w:val="автор_кандидат_англ"/>
    <w:basedOn w:val="a7"/>
    <w:uiPriority w:val="99"/>
    <w:rsid w:val="005C66F6"/>
  </w:style>
  <w:style w:type="paragraph" w:customStyle="1" w:styleId="ac">
    <w:name w:val="для содержания_англ"/>
    <w:basedOn w:val="a9"/>
    <w:uiPriority w:val="99"/>
    <w:rsid w:val="005C66F6"/>
  </w:style>
  <w:style w:type="paragraph" w:customStyle="1" w:styleId="ad">
    <w:name w:val="Заголовок статьи_англ"/>
    <w:basedOn w:val="a5"/>
    <w:uiPriority w:val="99"/>
    <w:rsid w:val="005C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47</Pages>
  <Words>18541</Words>
  <Characters>105689</Characters>
  <Application>Microsoft Office Word</Application>
  <DocSecurity>0</DocSecurity>
  <Lines>880</Lines>
  <Paragraphs>247</Paragraphs>
  <ScaleCrop>false</ScaleCrop>
  <Company>Krokoz™</Company>
  <LinksUpToDate>false</LinksUpToDate>
  <CharactersWithSpaces>123983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2025-12-19T18:22:00Z</dcterms:created>
  <dcterms:modified xsi:type="dcterms:W3CDTF">2025-12-19T18:35:00Z</dcterms:modified>
</cp:coreProperties>
</file>