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F0" w:rsidRPr="002B07F0" w:rsidRDefault="002B07F0" w:rsidP="002B07F0">
      <w:pPr>
        <w:pStyle w:val="a3"/>
        <w:rPr>
          <w:lang w:val="ru-RU"/>
        </w:rPr>
      </w:pPr>
      <w:r w:rsidRPr="002B07F0">
        <w:rPr>
          <w:lang w:val="ru-RU"/>
        </w:rPr>
        <w:t>Научная статья</w:t>
      </w:r>
    </w:p>
    <w:p w:rsidR="002B07F0" w:rsidRPr="002B07F0" w:rsidRDefault="002B07F0" w:rsidP="002B07F0">
      <w:pPr>
        <w:pStyle w:val="a3"/>
        <w:rPr>
          <w:lang w:val="ru-RU"/>
        </w:rPr>
      </w:pPr>
      <w:r w:rsidRPr="002B07F0">
        <w:rPr>
          <w:lang w:val="ru-RU"/>
        </w:rPr>
        <w:t xml:space="preserve">УДК 332.14.012.2(470.23) </w:t>
      </w:r>
    </w:p>
    <w:p w:rsidR="002B07F0" w:rsidRPr="002B07F0" w:rsidRDefault="002B07F0" w:rsidP="002B07F0">
      <w:pPr>
        <w:pStyle w:val="a3"/>
        <w:rPr>
          <w:lang w:val="ru-RU"/>
        </w:rPr>
      </w:pPr>
      <w:proofErr w:type="spellStart"/>
      <w:proofErr w:type="gramStart"/>
      <w:r>
        <w:t>doi</w:t>
      </w:r>
      <w:proofErr w:type="spellEnd"/>
      <w:proofErr w:type="gramEnd"/>
      <w:r w:rsidRPr="002B07F0">
        <w:rPr>
          <w:lang w:val="ru-RU"/>
        </w:rPr>
        <w:t>: 10.47576/2949-1916.2025.1.1.001</w:t>
      </w:r>
    </w:p>
    <w:p w:rsidR="002B07F0" w:rsidRDefault="002B07F0" w:rsidP="002B07F0">
      <w:pPr>
        <w:pStyle w:val="a4"/>
      </w:pPr>
      <w:r>
        <w:t>Совершенствование социально-экономического развития в муниципальном образовании на примере муниципального образования Павловский район</w:t>
      </w:r>
    </w:p>
    <w:p w:rsidR="002B07F0" w:rsidRDefault="002B07F0" w:rsidP="002B07F0">
      <w:pPr>
        <w:pStyle w:val="a5"/>
      </w:pPr>
      <w:r>
        <w:t xml:space="preserve">Соболь Александра Александровна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5"/>
      </w:pPr>
      <w:r>
        <w:t xml:space="preserve">Шумилина Елизавета Александровна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7"/>
      </w:pPr>
      <w:r>
        <w:rPr>
          <w:spacing w:val="43"/>
        </w:rPr>
        <w:t>Аннотация</w:t>
      </w:r>
      <w:r>
        <w:t xml:space="preserve">. Значимость и особая роль муниципального уровня управления для социально-экономического развития России подтверждается историческими особенностями его становления и развития, понимание которых имеет существенное значение для оценки его текущего состояния и разработки направлений совершенствования. Несмотря на </w:t>
      </w:r>
      <w:proofErr w:type="gramStart"/>
      <w:r>
        <w:t>то</w:t>
      </w:r>
      <w:proofErr w:type="gramEnd"/>
      <w:r>
        <w:t xml:space="preserve"> что в современной науке не сформировано единого мнения относительно периодов его возникновения, можно выделить определенные этапы.</w:t>
      </w:r>
    </w:p>
    <w:p w:rsidR="002B07F0" w:rsidRDefault="002B07F0" w:rsidP="002B07F0">
      <w:pPr>
        <w:pStyle w:val="a7"/>
      </w:pPr>
      <w:r>
        <w:rPr>
          <w:spacing w:val="43"/>
        </w:rPr>
        <w:t>Ключевые слова:</w:t>
      </w:r>
      <w:r>
        <w:t xml:space="preserve"> муниципальное образование; развитие; социально-экономические показатели; оценка эффективности; управление.</w:t>
      </w:r>
    </w:p>
    <w:p w:rsidR="002B07F0" w:rsidRDefault="002B07F0" w:rsidP="002B07F0">
      <w:pPr>
        <w:pStyle w:val="a8"/>
      </w:pPr>
      <w:r>
        <w:rPr>
          <w:spacing w:val="43"/>
        </w:rPr>
        <w:t xml:space="preserve">Для цитирования: </w:t>
      </w:r>
      <w:r>
        <w:t xml:space="preserve">Соболь А. А., Шумилина Е. А. Совершенствование социально-экономического развития в муниципальном образовании на примере муниципального образования Павловский район // Региональная и отраслевая экономика. – 2025. – № 1. – С. 10–16. </w:t>
      </w:r>
      <w:proofErr w:type="spellStart"/>
      <w:r>
        <w:t>doi</w:t>
      </w:r>
      <w:proofErr w:type="spellEnd"/>
      <w:r>
        <w:t>: 10.47576/2949-1916.2025.1.1.001.</w:t>
      </w:r>
    </w:p>
    <w:p w:rsidR="002B07F0" w:rsidRDefault="002B07F0" w:rsidP="002B07F0">
      <w:pPr>
        <w:pStyle w:val="original"/>
      </w:pPr>
      <w:r>
        <w:t>Original article</w:t>
      </w:r>
    </w:p>
    <w:p w:rsidR="002B07F0" w:rsidRPr="002B07F0" w:rsidRDefault="002B07F0" w:rsidP="002B07F0">
      <w:pPr>
        <w:pStyle w:val="a9"/>
        <w:rPr>
          <w:lang w:val="en-US"/>
        </w:rPr>
      </w:pPr>
      <w:r w:rsidRPr="002B07F0">
        <w:rPr>
          <w:lang w:val="en-US"/>
        </w:rPr>
        <w:t>Improving socio-economic development in a municipality using the example of Pavlovsky district</w:t>
      </w:r>
    </w:p>
    <w:p w:rsidR="002B07F0" w:rsidRPr="002B07F0" w:rsidRDefault="002B07F0" w:rsidP="002B07F0">
      <w:pPr>
        <w:pStyle w:val="aa"/>
        <w:rPr>
          <w:lang w:val="en-US"/>
        </w:rPr>
      </w:pPr>
      <w:proofErr w:type="spellStart"/>
      <w:proofErr w:type="gramStart"/>
      <w:r w:rsidRPr="002B07F0">
        <w:rPr>
          <w:lang w:val="en-US"/>
        </w:rPr>
        <w:t>Sobol</w:t>
      </w:r>
      <w:proofErr w:type="spellEnd"/>
      <w:r w:rsidRPr="002B07F0">
        <w:rPr>
          <w:lang w:val="en-US"/>
        </w:rPr>
        <w:t xml:space="preserve"> Alexandra A.</w:t>
      </w:r>
      <w:proofErr w:type="gramEnd"/>
      <w:r w:rsidRPr="002B07F0">
        <w:rPr>
          <w:lang w:val="en-US"/>
        </w:rPr>
        <w:t xml:space="preserve"> </w:t>
      </w:r>
    </w:p>
    <w:p w:rsidR="002B07F0" w:rsidRPr="002B07F0" w:rsidRDefault="002B07F0" w:rsidP="002B07F0">
      <w:pPr>
        <w:pStyle w:val="ab"/>
        <w:rPr>
          <w:lang w:val="en-US"/>
        </w:rPr>
      </w:pPr>
      <w:r w:rsidRPr="002B07F0">
        <w:rPr>
          <w:lang w:val="en-US"/>
        </w:rPr>
        <w:t xml:space="preserve">I.T. </w:t>
      </w:r>
      <w:proofErr w:type="spellStart"/>
      <w:r w:rsidRPr="002B07F0">
        <w:rPr>
          <w:lang w:val="en-US"/>
        </w:rPr>
        <w:t>Trubilin</w:t>
      </w:r>
      <w:proofErr w:type="spellEnd"/>
      <w:r w:rsidRPr="002B07F0">
        <w:rPr>
          <w:lang w:val="en-US"/>
        </w:rPr>
        <w:t xml:space="preserve"> Kuban State Agrarian University, Krasnodar, Russia</w:t>
      </w:r>
    </w:p>
    <w:p w:rsidR="002B07F0" w:rsidRPr="002B07F0" w:rsidRDefault="002B07F0" w:rsidP="002B07F0">
      <w:pPr>
        <w:pStyle w:val="aa"/>
        <w:rPr>
          <w:lang w:val="en-US"/>
        </w:rPr>
      </w:pPr>
      <w:proofErr w:type="spellStart"/>
      <w:proofErr w:type="gramStart"/>
      <w:r w:rsidRPr="002B07F0">
        <w:rPr>
          <w:lang w:val="en-US"/>
        </w:rPr>
        <w:t>Shumilina</w:t>
      </w:r>
      <w:proofErr w:type="spellEnd"/>
      <w:r w:rsidRPr="002B07F0">
        <w:rPr>
          <w:lang w:val="en-US"/>
        </w:rPr>
        <w:t xml:space="preserve"> </w:t>
      </w:r>
      <w:proofErr w:type="spellStart"/>
      <w:r w:rsidRPr="002B07F0">
        <w:rPr>
          <w:lang w:val="en-US"/>
        </w:rPr>
        <w:t>Elizaveta</w:t>
      </w:r>
      <w:proofErr w:type="spellEnd"/>
      <w:r w:rsidRPr="002B07F0">
        <w:rPr>
          <w:lang w:val="en-US"/>
        </w:rPr>
        <w:t xml:space="preserve"> A.</w:t>
      </w:r>
      <w:proofErr w:type="gramEnd"/>
      <w:r w:rsidRPr="002B07F0">
        <w:rPr>
          <w:lang w:val="en-US"/>
        </w:rPr>
        <w:t xml:space="preserve"> </w:t>
      </w:r>
    </w:p>
    <w:p w:rsidR="002B07F0" w:rsidRPr="002B07F0" w:rsidRDefault="002B07F0" w:rsidP="002B07F0">
      <w:pPr>
        <w:pStyle w:val="ab"/>
        <w:rPr>
          <w:lang w:val="en-US"/>
        </w:rPr>
      </w:pPr>
      <w:r w:rsidRPr="002B07F0">
        <w:rPr>
          <w:lang w:val="en-US"/>
        </w:rPr>
        <w:t xml:space="preserve">I.T. </w:t>
      </w:r>
      <w:proofErr w:type="spellStart"/>
      <w:r w:rsidRPr="002B07F0">
        <w:rPr>
          <w:lang w:val="en-US"/>
        </w:rPr>
        <w:t>Trubilin</w:t>
      </w:r>
      <w:proofErr w:type="spellEnd"/>
      <w:r w:rsidRPr="002B07F0">
        <w:rPr>
          <w:lang w:val="en-US"/>
        </w:rPr>
        <w:t xml:space="preserve"> Kuban State Agrarian University, Krasnodar, Russia</w:t>
      </w:r>
    </w:p>
    <w:p w:rsidR="002B07F0" w:rsidRPr="002B07F0" w:rsidRDefault="002B07F0" w:rsidP="002B07F0">
      <w:pPr>
        <w:pStyle w:val="a7"/>
        <w:rPr>
          <w:lang w:val="en-US"/>
        </w:rPr>
      </w:pPr>
      <w:r w:rsidRPr="002B07F0">
        <w:rPr>
          <w:spacing w:val="43"/>
          <w:lang w:val="en-US"/>
        </w:rPr>
        <w:t>Abstract</w:t>
      </w:r>
      <w:r w:rsidRPr="002B07F0">
        <w:rPr>
          <w:lang w:val="en-US"/>
        </w:rPr>
        <w:t>. The significance and special role of the municipal level of government for the socio-economic development of Russia is confirmed by the historical features of its formation and development, the understanding of which is essential for assessing its current state and developing areas for improvement. Despite the fact that modern science has not formed a consensus regarding the periods of its occurrence, certain stages can be distinguished.</w:t>
      </w:r>
    </w:p>
    <w:p w:rsidR="002B07F0" w:rsidRPr="002B07F0" w:rsidRDefault="002B07F0" w:rsidP="002B07F0">
      <w:pPr>
        <w:pStyle w:val="a7"/>
        <w:rPr>
          <w:lang w:val="en-US"/>
        </w:rPr>
      </w:pPr>
      <w:r w:rsidRPr="002B07F0">
        <w:rPr>
          <w:spacing w:val="43"/>
          <w:lang w:val="en-US"/>
        </w:rPr>
        <w:t>Keywords</w:t>
      </w:r>
      <w:r w:rsidRPr="002B07F0">
        <w:rPr>
          <w:lang w:val="en-US"/>
        </w:rPr>
        <w:t>: municipal formation; development; socio-economic indicators; performance assessment; management.</w:t>
      </w:r>
    </w:p>
    <w:p w:rsidR="002B07F0" w:rsidRPr="002B07F0" w:rsidRDefault="002B07F0" w:rsidP="002B07F0">
      <w:pPr>
        <w:pStyle w:val="ac"/>
        <w:rPr>
          <w:lang w:val="en-US"/>
        </w:rPr>
      </w:pPr>
      <w:r w:rsidRPr="002B07F0">
        <w:rPr>
          <w:spacing w:val="43"/>
          <w:lang w:val="en-US"/>
        </w:rPr>
        <w:lastRenderedPageBreak/>
        <w:t>For citation:</w:t>
      </w:r>
      <w:r w:rsidRPr="002B07F0">
        <w:rPr>
          <w:lang w:val="en-US"/>
        </w:rPr>
        <w:t xml:space="preserve"> </w:t>
      </w:r>
      <w:proofErr w:type="spellStart"/>
      <w:r w:rsidRPr="002B07F0">
        <w:rPr>
          <w:lang w:val="en-US"/>
        </w:rPr>
        <w:t>Sobol</w:t>
      </w:r>
      <w:proofErr w:type="spellEnd"/>
      <w:r w:rsidRPr="002B07F0">
        <w:rPr>
          <w:lang w:val="en-US"/>
        </w:rPr>
        <w:t xml:space="preserve"> A. A., </w:t>
      </w:r>
      <w:proofErr w:type="spellStart"/>
      <w:r w:rsidRPr="002B07F0">
        <w:rPr>
          <w:lang w:val="en-US"/>
        </w:rPr>
        <w:t>Shumilina</w:t>
      </w:r>
      <w:proofErr w:type="spellEnd"/>
      <w:r w:rsidRPr="002B07F0">
        <w:rPr>
          <w:lang w:val="en-US"/>
        </w:rPr>
        <w:t xml:space="preserve"> E. A. Improving socio-economic development in a municipality using the example of </w:t>
      </w:r>
      <w:proofErr w:type="spellStart"/>
      <w:r w:rsidRPr="002B07F0">
        <w:rPr>
          <w:lang w:val="en-US"/>
        </w:rPr>
        <w:t>Pavlovsky</w:t>
      </w:r>
      <w:proofErr w:type="spellEnd"/>
      <w:r w:rsidRPr="002B07F0">
        <w:rPr>
          <w:lang w:val="en-US"/>
        </w:rPr>
        <w:t xml:space="preserve"> district. </w:t>
      </w:r>
      <w:proofErr w:type="gramStart"/>
      <w:r w:rsidRPr="002B07F0">
        <w:rPr>
          <w:i/>
          <w:iCs/>
          <w:lang w:val="en-US"/>
        </w:rPr>
        <w:t>Regional and branch economy,</w:t>
      </w:r>
      <w:r w:rsidRPr="002B07F0">
        <w:rPr>
          <w:lang w:val="en-US"/>
        </w:rPr>
        <w:t xml:space="preserve"> 2025, no. 1, pp. 10–16.</w:t>
      </w:r>
      <w:proofErr w:type="gramEnd"/>
      <w:r w:rsidRPr="002B07F0">
        <w:rPr>
          <w:lang w:val="en-US"/>
        </w:rPr>
        <w:t xml:space="preserve"> </w:t>
      </w:r>
      <w:proofErr w:type="spellStart"/>
      <w:proofErr w:type="gramStart"/>
      <w:r w:rsidRPr="002B07F0">
        <w:rPr>
          <w:lang w:val="en-US"/>
        </w:rPr>
        <w:t>doi</w:t>
      </w:r>
      <w:proofErr w:type="spellEnd"/>
      <w:proofErr w:type="gramEnd"/>
      <w:r w:rsidRPr="002B07F0">
        <w:rPr>
          <w:lang w:val="en-US"/>
        </w:rPr>
        <w:t>: 10.47576/2949-1916.2025.1.1.001.</w:t>
      </w:r>
    </w:p>
    <w:p w:rsidR="002B07F0" w:rsidRDefault="002B07F0" w:rsidP="002B07F0">
      <w:pPr>
        <w:pStyle w:val="a3"/>
      </w:pPr>
      <w:proofErr w:type="spellStart"/>
      <w:r>
        <w:t>Научная</w:t>
      </w:r>
      <w:proofErr w:type="spellEnd"/>
      <w:r>
        <w:t xml:space="preserve"> </w:t>
      </w:r>
      <w:proofErr w:type="spellStart"/>
      <w:r>
        <w:t>статья</w:t>
      </w:r>
      <w:proofErr w:type="spellEnd"/>
    </w:p>
    <w:p w:rsidR="002B07F0" w:rsidRDefault="002B07F0" w:rsidP="002B07F0">
      <w:pPr>
        <w:pStyle w:val="a3"/>
      </w:pPr>
      <w:r>
        <w:t>УДК 332</w:t>
      </w:r>
    </w:p>
    <w:p w:rsidR="002B07F0" w:rsidRPr="002B07F0" w:rsidRDefault="002B07F0" w:rsidP="002B07F0">
      <w:pPr>
        <w:pStyle w:val="a3"/>
        <w:rPr>
          <w:lang w:val="ru-RU"/>
        </w:rPr>
      </w:pPr>
      <w:proofErr w:type="spellStart"/>
      <w:proofErr w:type="gramStart"/>
      <w:r>
        <w:t>doi</w:t>
      </w:r>
      <w:proofErr w:type="spellEnd"/>
      <w:proofErr w:type="gramEnd"/>
      <w:r w:rsidRPr="002B07F0">
        <w:rPr>
          <w:lang w:val="ru-RU"/>
        </w:rPr>
        <w:t>: 10.47576/2949-1916.2025.1.1.002</w:t>
      </w:r>
    </w:p>
    <w:p w:rsidR="002B07F0" w:rsidRDefault="002B07F0" w:rsidP="002B07F0">
      <w:pPr>
        <w:pStyle w:val="a4"/>
      </w:pPr>
      <w:r>
        <w:t>Анализ интеллектуальных систем мониторинга состояния почвы с использованием беспилотных летательных аппаратов</w:t>
      </w:r>
    </w:p>
    <w:p w:rsidR="002B07F0" w:rsidRDefault="002B07F0" w:rsidP="002B07F0">
      <w:pPr>
        <w:pStyle w:val="a5"/>
      </w:pPr>
      <w:proofErr w:type="spellStart"/>
      <w:r>
        <w:t>Ринас</w:t>
      </w:r>
      <w:proofErr w:type="spellEnd"/>
      <w:r>
        <w:t xml:space="preserve"> Николай Анатольевич</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5"/>
      </w:pPr>
      <w:proofErr w:type="spellStart"/>
      <w:r>
        <w:t>Косников</w:t>
      </w:r>
      <w:proofErr w:type="spellEnd"/>
      <w:r>
        <w:t xml:space="preserve"> Максим Сергеевич</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7"/>
      </w:pPr>
      <w:r>
        <w:rPr>
          <w:spacing w:val="43"/>
        </w:rPr>
        <w:t>Аннотация</w:t>
      </w:r>
      <w:r>
        <w:t xml:space="preserve">. В статье рассматриваются современные подходы к применению беспилотных летательных аппаратов (БПЛА) в аграрном секторе с целью повышения эффективности мониторинга почвы. Основная цель исследования – анализ интеллектуальной системы мониторинга состояния почвы на основе БПЛА, повышающих точность оценки почвенного покрова, оптимизирующих использование ресурсов и снижающих негативное влияние сельскохозяйственной деятельности на окружающую среду. Методы исследования включают анализ существующих технологий дистанционного зондирования почвы, применение спектральных и </w:t>
      </w:r>
      <w:proofErr w:type="spellStart"/>
      <w:r>
        <w:t>тепловизионных</w:t>
      </w:r>
      <w:proofErr w:type="spellEnd"/>
      <w:r>
        <w:t xml:space="preserve"> сенсоров, а также внедрение методов машинного обучения для обработки и интерпретации данных. Авторы рассматривают интеграцию этих технологий с геоинформационными системами и облачными платформами для обеспечения точного и оперативного управления аграрными ресурсами. Основные результаты исследования показывают, что использование БПЛА в сочетании с алгоритмами машинного обучения и ГИС повышают точность прогнозирования состояния почвы путем выявления зон деградации, оптимизации процессов внесения удобрений и сокращения затрат на мониторинг. Интеллектуальные системы позволяют предотвратить эрозию почвы и помогают аграриям адаптироваться к изменяющимся условиям.</w:t>
      </w:r>
    </w:p>
    <w:p w:rsidR="002B07F0" w:rsidRDefault="002B07F0" w:rsidP="002B07F0">
      <w:pPr>
        <w:pStyle w:val="a7"/>
      </w:pPr>
      <w:r>
        <w:rPr>
          <w:spacing w:val="43"/>
        </w:rPr>
        <w:t>Ключевые слова</w:t>
      </w:r>
      <w:r>
        <w:t>: интеллектуальные системы; мониторинг почвы; беспилотные летательные аппараты; дистанционное зондирование; геоинформационные системы; точное земледелие.</w:t>
      </w:r>
    </w:p>
    <w:p w:rsidR="002B07F0" w:rsidRDefault="002B07F0" w:rsidP="002B07F0">
      <w:pPr>
        <w:pStyle w:val="a8"/>
      </w:pPr>
      <w:r>
        <w:rPr>
          <w:spacing w:val="43"/>
        </w:rPr>
        <w:t>Для цитирования</w:t>
      </w:r>
      <w:r>
        <w:t xml:space="preserve">: </w:t>
      </w:r>
      <w:proofErr w:type="spellStart"/>
      <w:r>
        <w:t>Ринас</w:t>
      </w:r>
      <w:proofErr w:type="spellEnd"/>
      <w:r>
        <w:t xml:space="preserve"> Н. А., </w:t>
      </w:r>
      <w:proofErr w:type="spellStart"/>
      <w:r>
        <w:t>Косников</w:t>
      </w:r>
      <w:proofErr w:type="spellEnd"/>
      <w:r>
        <w:t xml:space="preserve"> М. С. Анализ интеллектуальных систем мониторинга состояния почвы с использованием беспилотных летательных аппаратов // Региональная и отраслевая экономика. – 2025. – № 1. – С. 17–23. </w:t>
      </w:r>
      <w:proofErr w:type="spellStart"/>
      <w:r>
        <w:t>doi</w:t>
      </w:r>
      <w:proofErr w:type="spellEnd"/>
      <w:r>
        <w:t>: 10.47576/2949-1916.2025.1.1.002.</w:t>
      </w:r>
    </w:p>
    <w:p w:rsidR="002B07F0" w:rsidRDefault="002B07F0" w:rsidP="002B07F0">
      <w:pPr>
        <w:pStyle w:val="original"/>
      </w:pPr>
      <w:r>
        <w:t>Original article</w:t>
      </w:r>
    </w:p>
    <w:p w:rsidR="002B07F0" w:rsidRPr="002B07F0" w:rsidRDefault="002B07F0" w:rsidP="002B07F0">
      <w:pPr>
        <w:pStyle w:val="a9"/>
        <w:rPr>
          <w:lang w:val="en-US"/>
        </w:rPr>
      </w:pPr>
      <w:r w:rsidRPr="002B07F0">
        <w:rPr>
          <w:lang w:val="en-US"/>
        </w:rPr>
        <w:t>Analysis of intelligent soil monitoring systems using unmanned aerial vehicles</w:t>
      </w:r>
    </w:p>
    <w:p w:rsidR="002B07F0" w:rsidRPr="002B07F0" w:rsidRDefault="002B07F0" w:rsidP="002B07F0">
      <w:pPr>
        <w:pStyle w:val="aa"/>
        <w:rPr>
          <w:lang w:val="en-US"/>
        </w:rPr>
      </w:pPr>
      <w:proofErr w:type="spellStart"/>
      <w:proofErr w:type="gramStart"/>
      <w:r w:rsidRPr="002B07F0">
        <w:rPr>
          <w:lang w:val="en-US"/>
        </w:rPr>
        <w:t>Rinas</w:t>
      </w:r>
      <w:proofErr w:type="spellEnd"/>
      <w:r w:rsidRPr="002B07F0">
        <w:rPr>
          <w:lang w:val="en-US"/>
        </w:rPr>
        <w:t xml:space="preserve"> </w:t>
      </w:r>
      <w:proofErr w:type="spellStart"/>
      <w:r w:rsidRPr="002B07F0">
        <w:rPr>
          <w:lang w:val="en-US"/>
        </w:rPr>
        <w:t>Nikolay</w:t>
      </w:r>
      <w:proofErr w:type="spellEnd"/>
      <w:r w:rsidRPr="002B07F0">
        <w:rPr>
          <w:lang w:val="en-US"/>
        </w:rPr>
        <w:t xml:space="preserve"> A.</w:t>
      </w:r>
      <w:proofErr w:type="gramEnd"/>
      <w:r w:rsidRPr="002B07F0">
        <w:rPr>
          <w:lang w:val="en-US"/>
        </w:rPr>
        <w:t xml:space="preserve"> </w:t>
      </w:r>
    </w:p>
    <w:p w:rsidR="002B07F0" w:rsidRPr="002B07F0" w:rsidRDefault="002B07F0" w:rsidP="002B07F0">
      <w:pPr>
        <w:pStyle w:val="ab"/>
        <w:rPr>
          <w:lang w:val="en-US"/>
        </w:rPr>
      </w:pPr>
      <w:r w:rsidRPr="002B07F0">
        <w:rPr>
          <w:lang w:val="en-US"/>
        </w:rPr>
        <w:lastRenderedPageBreak/>
        <w:t xml:space="preserve">I. T. </w:t>
      </w:r>
      <w:proofErr w:type="spellStart"/>
      <w:r w:rsidRPr="002B07F0">
        <w:rPr>
          <w:lang w:val="en-US"/>
        </w:rPr>
        <w:t>Trublin</w:t>
      </w:r>
      <w:proofErr w:type="spellEnd"/>
      <w:r w:rsidRPr="002B07F0">
        <w:rPr>
          <w:lang w:val="en-US"/>
        </w:rPr>
        <w:t xml:space="preserve"> Kuban State Agrarian University, Krasnodar, Russia </w:t>
      </w:r>
    </w:p>
    <w:p w:rsidR="002B07F0" w:rsidRPr="002B07F0" w:rsidRDefault="002B07F0" w:rsidP="002B07F0">
      <w:pPr>
        <w:pStyle w:val="aa"/>
        <w:rPr>
          <w:lang w:val="en-US"/>
        </w:rPr>
      </w:pPr>
      <w:proofErr w:type="spellStart"/>
      <w:r w:rsidRPr="002B07F0">
        <w:rPr>
          <w:lang w:val="en-US"/>
        </w:rPr>
        <w:t>Kosnikov</w:t>
      </w:r>
      <w:proofErr w:type="spellEnd"/>
      <w:r w:rsidRPr="002B07F0">
        <w:rPr>
          <w:lang w:val="en-US"/>
        </w:rPr>
        <w:t xml:space="preserve"> Maxim S. </w:t>
      </w:r>
    </w:p>
    <w:p w:rsidR="002B07F0" w:rsidRPr="002B07F0" w:rsidRDefault="002B07F0" w:rsidP="002B07F0">
      <w:pPr>
        <w:pStyle w:val="ab"/>
        <w:rPr>
          <w:lang w:val="en-US"/>
        </w:rPr>
      </w:pPr>
      <w:r w:rsidRPr="002B07F0">
        <w:rPr>
          <w:lang w:val="en-US"/>
        </w:rPr>
        <w:t xml:space="preserve">I.T. </w:t>
      </w:r>
      <w:proofErr w:type="spellStart"/>
      <w:r w:rsidRPr="002B07F0">
        <w:rPr>
          <w:lang w:val="en-US"/>
        </w:rPr>
        <w:t>Trubilin</w:t>
      </w:r>
      <w:proofErr w:type="spellEnd"/>
      <w:r w:rsidRPr="002B07F0">
        <w:rPr>
          <w:lang w:val="en-US"/>
        </w:rPr>
        <w:t xml:space="preserve"> Kuban State Agrarian University, Krasnodar, Russia</w:t>
      </w:r>
    </w:p>
    <w:p w:rsidR="002B07F0" w:rsidRPr="002B07F0" w:rsidRDefault="002B07F0" w:rsidP="002B07F0">
      <w:pPr>
        <w:pStyle w:val="a7"/>
        <w:rPr>
          <w:lang w:val="en-US"/>
        </w:rPr>
      </w:pPr>
      <w:r w:rsidRPr="002B07F0">
        <w:rPr>
          <w:spacing w:val="43"/>
          <w:lang w:val="en-US"/>
        </w:rPr>
        <w:t>Abstract</w:t>
      </w:r>
      <w:r w:rsidRPr="002B07F0">
        <w:rPr>
          <w:lang w:val="en-US"/>
        </w:rPr>
        <w:t xml:space="preserve">. The article discusses modern approaches to the use of unmanned aerial vehicles (UAVs) in the agricultural sector in order to improve the effectiveness of soil monitoring. The main purpose of the study is to analyze an intelligent soil condition monitoring system based on UAVs that increase the accuracy of soil cover assessment, optimize resource use and reduce the negative impact of agricultural activities on the environment. Research methods include the analysis of existing soil remote sensing technologies, the use of spectral and thermal imaging sensors, as well as the introduction of machine learning methods for data processing and interpretation. The authors consider the integration of these technologies with geographic information systems and cloud platforms to ensure accurate and operational management of agricultural resources. The main results of the study show that the use of UAVs in combination with machine learning and GIS algorithms increases the accuracy of predicting soil conditions by identifying degradation zones, optimizing fertilizer application processes and reducing monitoring costs. Intelligent systems can prevent soil erosion and help farmers adapt to changing conditions. </w:t>
      </w:r>
    </w:p>
    <w:p w:rsidR="002B07F0" w:rsidRPr="002B07F0" w:rsidRDefault="002B07F0" w:rsidP="002B07F0">
      <w:pPr>
        <w:pStyle w:val="a7"/>
        <w:rPr>
          <w:lang w:val="en-US"/>
        </w:rPr>
      </w:pPr>
      <w:r w:rsidRPr="002B07F0">
        <w:rPr>
          <w:spacing w:val="43"/>
          <w:lang w:val="en-US"/>
        </w:rPr>
        <w:t>Keywords</w:t>
      </w:r>
      <w:r w:rsidRPr="002B07F0">
        <w:rPr>
          <w:lang w:val="en-US"/>
        </w:rPr>
        <w:t xml:space="preserve">: intelligent systems; soil monitoring; unmanned aerial vehicles; remote sensing; </w:t>
      </w:r>
      <w:proofErr w:type="spellStart"/>
      <w:r w:rsidRPr="002B07F0">
        <w:rPr>
          <w:lang w:val="en-US"/>
        </w:rPr>
        <w:t>geoinformation</w:t>
      </w:r>
      <w:proofErr w:type="spellEnd"/>
      <w:r w:rsidRPr="002B07F0">
        <w:rPr>
          <w:lang w:val="en-US"/>
        </w:rPr>
        <w:t xml:space="preserve"> systems; precision agriculture. </w:t>
      </w:r>
    </w:p>
    <w:p w:rsidR="002B07F0" w:rsidRPr="002B07F0" w:rsidRDefault="002B07F0" w:rsidP="002B07F0">
      <w:pPr>
        <w:pStyle w:val="ac"/>
        <w:rPr>
          <w:lang w:val="en-US"/>
        </w:rPr>
      </w:pPr>
      <w:r w:rsidRPr="002B07F0">
        <w:rPr>
          <w:spacing w:val="43"/>
          <w:lang w:val="en-US"/>
        </w:rPr>
        <w:t>For citation</w:t>
      </w:r>
      <w:r w:rsidRPr="002B07F0">
        <w:rPr>
          <w:lang w:val="en-US"/>
        </w:rPr>
        <w:t xml:space="preserve">: </w:t>
      </w:r>
      <w:proofErr w:type="spellStart"/>
      <w:r w:rsidRPr="002B07F0">
        <w:rPr>
          <w:lang w:val="en-US"/>
        </w:rPr>
        <w:t>Rinas</w:t>
      </w:r>
      <w:proofErr w:type="spellEnd"/>
      <w:r w:rsidRPr="002B07F0">
        <w:rPr>
          <w:lang w:val="en-US"/>
        </w:rPr>
        <w:t xml:space="preserve"> N. A., </w:t>
      </w:r>
      <w:proofErr w:type="spellStart"/>
      <w:r w:rsidRPr="002B07F0">
        <w:rPr>
          <w:lang w:val="en-US"/>
        </w:rPr>
        <w:t>Kosnikov</w:t>
      </w:r>
      <w:proofErr w:type="spellEnd"/>
      <w:r w:rsidRPr="002B07F0">
        <w:rPr>
          <w:lang w:val="en-US"/>
        </w:rPr>
        <w:t xml:space="preserve"> M. S. Analysis of intelligent soil monitoring systems using unmanned aerial vehicles. </w:t>
      </w:r>
      <w:proofErr w:type="gramStart"/>
      <w:r w:rsidRPr="002B07F0">
        <w:rPr>
          <w:i/>
          <w:iCs/>
          <w:lang w:val="en-US"/>
        </w:rPr>
        <w:t xml:space="preserve">Regional and branch economy, </w:t>
      </w:r>
      <w:r w:rsidRPr="002B07F0">
        <w:rPr>
          <w:lang w:val="en-US"/>
        </w:rPr>
        <w:t>2025, no. 1, pp. 17–23.</w:t>
      </w:r>
      <w:proofErr w:type="gramEnd"/>
      <w:r w:rsidRPr="002B07F0">
        <w:rPr>
          <w:lang w:val="en-US"/>
        </w:rPr>
        <w:t xml:space="preserve"> </w:t>
      </w:r>
      <w:proofErr w:type="spellStart"/>
      <w:proofErr w:type="gramStart"/>
      <w:r w:rsidRPr="002B07F0">
        <w:rPr>
          <w:lang w:val="en-US"/>
        </w:rPr>
        <w:t>doi</w:t>
      </w:r>
      <w:proofErr w:type="spellEnd"/>
      <w:proofErr w:type="gramEnd"/>
      <w:r w:rsidRPr="002B07F0">
        <w:rPr>
          <w:lang w:val="en-US"/>
        </w:rPr>
        <w:t>: 10.47576/2949-1916.2025.1.1.002.</w:t>
      </w:r>
    </w:p>
    <w:p w:rsidR="002B07F0" w:rsidRDefault="002B07F0" w:rsidP="002B07F0">
      <w:pPr>
        <w:pStyle w:val="a3"/>
      </w:pPr>
      <w:proofErr w:type="spellStart"/>
      <w:r>
        <w:t>Научная</w:t>
      </w:r>
      <w:proofErr w:type="spellEnd"/>
      <w:r>
        <w:t xml:space="preserve"> </w:t>
      </w:r>
      <w:proofErr w:type="spellStart"/>
      <w:r>
        <w:t>статья</w:t>
      </w:r>
      <w:proofErr w:type="spellEnd"/>
    </w:p>
    <w:p w:rsidR="002B07F0" w:rsidRDefault="002B07F0" w:rsidP="002B07F0">
      <w:pPr>
        <w:pStyle w:val="a3"/>
      </w:pPr>
      <w:r>
        <w:t>УДК 336.71:004.91</w:t>
      </w:r>
    </w:p>
    <w:p w:rsidR="002B07F0" w:rsidRPr="002B07F0" w:rsidRDefault="002B07F0" w:rsidP="002B07F0">
      <w:pPr>
        <w:pStyle w:val="a3"/>
        <w:rPr>
          <w:lang w:val="ru-RU"/>
        </w:rPr>
      </w:pPr>
      <w:proofErr w:type="spellStart"/>
      <w:proofErr w:type="gramStart"/>
      <w:r>
        <w:t>doi</w:t>
      </w:r>
      <w:proofErr w:type="spellEnd"/>
      <w:proofErr w:type="gramEnd"/>
      <w:r w:rsidRPr="002B07F0">
        <w:rPr>
          <w:lang w:val="ru-RU"/>
        </w:rPr>
        <w:t>: 10.47576/2949-1916.2025.1.1.003</w:t>
      </w:r>
    </w:p>
    <w:p w:rsidR="002B07F0" w:rsidRDefault="002B07F0" w:rsidP="002B07F0">
      <w:pPr>
        <w:pStyle w:val="a4"/>
      </w:pPr>
      <w:r>
        <w:t>Оценка финансовых инструментов в условиях неопределенности рынка</w:t>
      </w:r>
    </w:p>
    <w:p w:rsidR="002B07F0" w:rsidRDefault="002B07F0" w:rsidP="002B07F0">
      <w:pPr>
        <w:pStyle w:val="a5"/>
      </w:pPr>
      <w:r>
        <w:t xml:space="preserve">Чернявская С. А.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 docsveta17@gmail.com</w:t>
      </w:r>
    </w:p>
    <w:p w:rsidR="002B07F0" w:rsidRDefault="002B07F0" w:rsidP="002B07F0">
      <w:pPr>
        <w:pStyle w:val="a5"/>
      </w:pPr>
      <w:proofErr w:type="spellStart"/>
      <w:r>
        <w:t>Марар</w:t>
      </w:r>
      <w:proofErr w:type="spellEnd"/>
      <w:r>
        <w:t xml:space="preserve"> Георгий Константинович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5"/>
      </w:pPr>
      <w:proofErr w:type="spellStart"/>
      <w:r>
        <w:t>Оконовенко</w:t>
      </w:r>
      <w:proofErr w:type="spellEnd"/>
      <w:r>
        <w:t xml:space="preserve"> Евгений Алексеевич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7"/>
      </w:pPr>
      <w:r>
        <w:rPr>
          <w:spacing w:val="43"/>
        </w:rPr>
        <w:t>Аннотация</w:t>
      </w:r>
      <w:r>
        <w:t xml:space="preserve">. Оценка финансовых инструментов в условиях неопределенности рынка, особенно влияние изменений ключевой ставки на доходность облигаций в России за 2019-2023 г., является важным аспектом для принятия инвестиционных решений. В ходе анализа использованы методы линейной регрессии и сценарного анализа для исследования зависимости доходности облигаций от колебаний процентных ставок. Результаты показали, что государственные облигации наиболее чувствительны к изменениям ключевой ставки, что делает их привлекательными в условиях экономической нестабильности. В то время как корпоративные и муниципальные облигации показывают меньшую зависимость, что свидетельствует о влиянии других факторов, таких как рыночные условия и кредитные риски. </w:t>
      </w:r>
      <w:r>
        <w:lastRenderedPageBreak/>
        <w:t>Оценка этих инструментов необходима для эффективного управления рисками и принятия обоснованных решений в условиях волатильности рынка.</w:t>
      </w:r>
    </w:p>
    <w:p w:rsidR="002B07F0" w:rsidRDefault="002B07F0" w:rsidP="002B07F0">
      <w:pPr>
        <w:pStyle w:val="a7"/>
      </w:pPr>
      <w:r>
        <w:rPr>
          <w:spacing w:val="43"/>
        </w:rPr>
        <w:t>Ключевые слова</w:t>
      </w:r>
      <w:r>
        <w:t>: оценка финансовых инструментов; ключевая ставка; доходность облигаций; регрессионный анализ; финансовые риски; экономическая нестабильность.</w:t>
      </w:r>
    </w:p>
    <w:p w:rsidR="002B07F0" w:rsidRDefault="002B07F0" w:rsidP="002B07F0">
      <w:pPr>
        <w:pStyle w:val="a8"/>
      </w:pPr>
      <w:r>
        <w:rPr>
          <w:spacing w:val="43"/>
        </w:rPr>
        <w:t>Для цитирования:</w:t>
      </w:r>
      <w:r>
        <w:t xml:space="preserve"> Чернявская С. А., </w:t>
      </w:r>
      <w:proofErr w:type="spellStart"/>
      <w:r>
        <w:t>Марар</w:t>
      </w:r>
      <w:proofErr w:type="spellEnd"/>
      <w:r>
        <w:t xml:space="preserve"> Г. К., </w:t>
      </w:r>
      <w:proofErr w:type="spellStart"/>
      <w:r>
        <w:t>Оконовенко</w:t>
      </w:r>
      <w:proofErr w:type="spellEnd"/>
      <w:r>
        <w:t xml:space="preserve"> Е. А. Оценка финансовых инструментов в условиях неопределенности рынка // Региональная и отраслевая экономика. – 2025. – № 1. – С. 24–33. </w:t>
      </w:r>
      <w:proofErr w:type="spellStart"/>
      <w:r>
        <w:t>doi</w:t>
      </w:r>
      <w:proofErr w:type="spellEnd"/>
      <w:r>
        <w:t>: 10.47576/2949-1916.2025.1.1.003.</w:t>
      </w:r>
    </w:p>
    <w:p w:rsidR="002B07F0" w:rsidRDefault="002B07F0" w:rsidP="002B07F0">
      <w:pPr>
        <w:pStyle w:val="original"/>
      </w:pPr>
      <w:r>
        <w:t>Original article</w:t>
      </w:r>
    </w:p>
    <w:p w:rsidR="002B07F0" w:rsidRPr="002B07F0" w:rsidRDefault="002B07F0" w:rsidP="002B07F0">
      <w:pPr>
        <w:pStyle w:val="a9"/>
        <w:rPr>
          <w:lang w:val="en-US"/>
        </w:rPr>
      </w:pPr>
      <w:r w:rsidRPr="002B07F0">
        <w:rPr>
          <w:lang w:val="en-US"/>
        </w:rPr>
        <w:t xml:space="preserve">Evaluation of financial instruments in conditions </w:t>
      </w:r>
      <w:r w:rsidRPr="002B07F0">
        <w:rPr>
          <w:lang w:val="en-US"/>
        </w:rPr>
        <w:br/>
        <w:t>of market uncertainty</w:t>
      </w:r>
    </w:p>
    <w:p w:rsidR="002B07F0" w:rsidRPr="002B07F0" w:rsidRDefault="002B07F0" w:rsidP="002B07F0">
      <w:pPr>
        <w:pStyle w:val="aa"/>
        <w:rPr>
          <w:lang w:val="en-US"/>
        </w:rPr>
      </w:pPr>
      <w:proofErr w:type="spellStart"/>
      <w:r w:rsidRPr="002B07F0">
        <w:rPr>
          <w:lang w:val="en-US"/>
        </w:rPr>
        <w:t>Chernyavskaya</w:t>
      </w:r>
      <w:proofErr w:type="spellEnd"/>
      <w:r w:rsidRPr="002B07F0">
        <w:rPr>
          <w:lang w:val="en-US"/>
        </w:rPr>
        <w:t xml:space="preserve"> S. A.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 docsveta17@gmail.com </w:t>
      </w:r>
    </w:p>
    <w:p w:rsidR="002B07F0" w:rsidRPr="002B07F0" w:rsidRDefault="002B07F0" w:rsidP="002B07F0">
      <w:pPr>
        <w:pStyle w:val="aa"/>
        <w:rPr>
          <w:lang w:val="en-US"/>
        </w:rPr>
      </w:pPr>
      <w:proofErr w:type="spellStart"/>
      <w:r w:rsidRPr="002B07F0">
        <w:rPr>
          <w:lang w:val="en-US"/>
        </w:rPr>
        <w:t>Marar</w:t>
      </w:r>
      <w:proofErr w:type="spellEnd"/>
      <w:r w:rsidRPr="002B07F0">
        <w:rPr>
          <w:lang w:val="en-US"/>
        </w:rPr>
        <w:t xml:space="preserve"> </w:t>
      </w:r>
      <w:proofErr w:type="spellStart"/>
      <w:r w:rsidRPr="002B07F0">
        <w:rPr>
          <w:lang w:val="en-US"/>
        </w:rPr>
        <w:t>Georgy</w:t>
      </w:r>
      <w:proofErr w:type="spellEnd"/>
      <w:r w:rsidRPr="002B07F0">
        <w:rPr>
          <w:lang w:val="en-US"/>
        </w:rPr>
        <w:t xml:space="preserve"> K.</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 </w:t>
      </w:r>
    </w:p>
    <w:p w:rsidR="002B07F0" w:rsidRPr="002B07F0" w:rsidRDefault="002B07F0" w:rsidP="002B07F0">
      <w:pPr>
        <w:pStyle w:val="aa"/>
        <w:rPr>
          <w:lang w:val="en-US"/>
        </w:rPr>
      </w:pPr>
      <w:proofErr w:type="spellStart"/>
      <w:proofErr w:type="gramStart"/>
      <w:r w:rsidRPr="002B07F0">
        <w:rPr>
          <w:lang w:val="en-US"/>
        </w:rPr>
        <w:t>Okonovenko</w:t>
      </w:r>
      <w:proofErr w:type="spellEnd"/>
      <w:r w:rsidRPr="002B07F0">
        <w:rPr>
          <w:lang w:val="en-US"/>
        </w:rPr>
        <w:t xml:space="preserve"> </w:t>
      </w:r>
      <w:proofErr w:type="spellStart"/>
      <w:r w:rsidRPr="002B07F0">
        <w:rPr>
          <w:lang w:val="en-US"/>
        </w:rPr>
        <w:t>Evgeny</w:t>
      </w:r>
      <w:proofErr w:type="spellEnd"/>
      <w:r w:rsidRPr="002B07F0">
        <w:rPr>
          <w:lang w:val="en-US"/>
        </w:rPr>
        <w:t xml:space="preserve"> A.</w:t>
      </w:r>
      <w:proofErr w:type="gramEnd"/>
      <w:r w:rsidRPr="002B07F0">
        <w:rPr>
          <w:lang w:val="en-US"/>
        </w:rPr>
        <w:t xml:space="preserve">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w:t>
      </w:r>
    </w:p>
    <w:p w:rsidR="002B07F0" w:rsidRPr="002B07F0" w:rsidRDefault="002B07F0" w:rsidP="002B07F0">
      <w:pPr>
        <w:pStyle w:val="a7"/>
        <w:rPr>
          <w:lang w:val="en-US"/>
        </w:rPr>
      </w:pPr>
      <w:r w:rsidRPr="002B07F0">
        <w:rPr>
          <w:spacing w:val="43"/>
          <w:lang w:val="en-US"/>
        </w:rPr>
        <w:t>Abstract</w:t>
      </w:r>
      <w:r w:rsidRPr="002B07F0">
        <w:rPr>
          <w:lang w:val="en-US"/>
        </w:rPr>
        <w:t xml:space="preserve">. </w:t>
      </w:r>
      <w:proofErr w:type="gramStart"/>
      <w:r w:rsidRPr="002B07F0">
        <w:rPr>
          <w:lang w:val="en-US"/>
        </w:rPr>
        <w:t>the</w:t>
      </w:r>
      <w:proofErr w:type="gramEnd"/>
      <w:r w:rsidRPr="002B07F0">
        <w:rPr>
          <w:lang w:val="en-US"/>
        </w:rPr>
        <w:t xml:space="preserve"> assessment of financial instruments in conditions of market uncertainty, especially the impact of changes in the key rate on bond yields in Russia for 2019-2023, is an important aspect for making investment decisions. In the course of the analysis, linear regression and scenario analysis methods were used to study the dependence of bond yields on interest rate fluctuations. The results showed that government bonds such as OFZ-PD and OFZ-IN are the most sensitive to changes in the key rate, which makes them attractive in conditions of economic instability. While corporate and municipal bonds show less dependence, which indicates the influence of other factors such as market conditions and credit risks. The evaluation of these tools is necessary for effective risk management and informed decision-making in a volatile market.</w:t>
      </w:r>
    </w:p>
    <w:p w:rsidR="002B07F0" w:rsidRPr="002B07F0" w:rsidRDefault="002B07F0" w:rsidP="002B07F0">
      <w:pPr>
        <w:pStyle w:val="a7"/>
        <w:rPr>
          <w:lang w:val="en-US"/>
        </w:rPr>
      </w:pPr>
      <w:r w:rsidRPr="002B07F0">
        <w:rPr>
          <w:spacing w:val="43"/>
          <w:lang w:val="en-US"/>
        </w:rPr>
        <w:t>Keywords</w:t>
      </w:r>
      <w:r w:rsidRPr="002B07F0">
        <w:rPr>
          <w:lang w:val="en-US"/>
        </w:rPr>
        <w:t>: valuation of financial instruments; key rate; bond yields; regression analysis; financial risks; economic instability.</w:t>
      </w:r>
    </w:p>
    <w:p w:rsidR="002B07F0" w:rsidRPr="002B07F0" w:rsidRDefault="002B07F0" w:rsidP="002B07F0">
      <w:pPr>
        <w:pStyle w:val="ac"/>
        <w:rPr>
          <w:lang w:val="en-US"/>
        </w:rPr>
      </w:pPr>
      <w:r w:rsidRPr="002B07F0">
        <w:rPr>
          <w:spacing w:val="43"/>
          <w:lang w:val="en-US"/>
        </w:rPr>
        <w:t>For citation:</w:t>
      </w:r>
      <w:r w:rsidRPr="002B07F0">
        <w:rPr>
          <w:lang w:val="en-US"/>
        </w:rPr>
        <w:t xml:space="preserve"> </w:t>
      </w:r>
      <w:proofErr w:type="spellStart"/>
      <w:r w:rsidRPr="002B07F0">
        <w:rPr>
          <w:lang w:val="en-US"/>
        </w:rPr>
        <w:t>Chernyavskaya</w:t>
      </w:r>
      <w:proofErr w:type="spellEnd"/>
      <w:r w:rsidRPr="002B07F0">
        <w:rPr>
          <w:lang w:val="en-US"/>
        </w:rPr>
        <w:t xml:space="preserve"> S. A., </w:t>
      </w:r>
      <w:proofErr w:type="spellStart"/>
      <w:r w:rsidRPr="002B07F0">
        <w:rPr>
          <w:lang w:val="en-US"/>
        </w:rPr>
        <w:t>Marar</w:t>
      </w:r>
      <w:proofErr w:type="spellEnd"/>
      <w:r w:rsidRPr="002B07F0">
        <w:rPr>
          <w:lang w:val="en-US"/>
        </w:rPr>
        <w:t xml:space="preserve"> G. K., </w:t>
      </w:r>
      <w:proofErr w:type="spellStart"/>
      <w:r w:rsidRPr="002B07F0">
        <w:rPr>
          <w:lang w:val="en-US"/>
        </w:rPr>
        <w:t>Okonovenko</w:t>
      </w:r>
      <w:proofErr w:type="spellEnd"/>
      <w:r w:rsidRPr="002B07F0">
        <w:rPr>
          <w:lang w:val="en-US"/>
        </w:rPr>
        <w:t xml:space="preserve"> E. A. Evaluation of financial instruments in conditions of market uncertainty. </w:t>
      </w:r>
      <w:proofErr w:type="gramStart"/>
      <w:r w:rsidRPr="002B07F0">
        <w:rPr>
          <w:i/>
          <w:iCs/>
          <w:lang w:val="en-US"/>
        </w:rPr>
        <w:t xml:space="preserve">Regional and branch economy, </w:t>
      </w:r>
      <w:r w:rsidRPr="002B07F0">
        <w:rPr>
          <w:lang w:val="en-US"/>
        </w:rPr>
        <w:t>2025, no. 1, pp. 24–33.</w:t>
      </w:r>
      <w:proofErr w:type="gramEnd"/>
      <w:r w:rsidRPr="002B07F0">
        <w:rPr>
          <w:lang w:val="en-US"/>
        </w:rPr>
        <w:t xml:space="preserve"> </w:t>
      </w:r>
      <w:proofErr w:type="spellStart"/>
      <w:proofErr w:type="gramStart"/>
      <w:r w:rsidRPr="002B07F0">
        <w:rPr>
          <w:lang w:val="en-US"/>
        </w:rPr>
        <w:t>doi</w:t>
      </w:r>
      <w:proofErr w:type="spellEnd"/>
      <w:proofErr w:type="gramEnd"/>
      <w:r w:rsidRPr="002B07F0">
        <w:rPr>
          <w:lang w:val="en-US"/>
        </w:rPr>
        <w:t>: 10.47576/2949-1916.2025.1.1.003.</w:t>
      </w:r>
    </w:p>
    <w:p w:rsidR="002B07F0" w:rsidRDefault="002B07F0" w:rsidP="002B07F0">
      <w:pPr>
        <w:pStyle w:val="a3"/>
      </w:pPr>
      <w:proofErr w:type="spellStart"/>
      <w:r>
        <w:t>Научная</w:t>
      </w:r>
      <w:proofErr w:type="spellEnd"/>
      <w:r>
        <w:t xml:space="preserve"> </w:t>
      </w:r>
      <w:proofErr w:type="spellStart"/>
      <w:r>
        <w:t>статья</w:t>
      </w:r>
      <w:proofErr w:type="spellEnd"/>
    </w:p>
    <w:p w:rsidR="002B07F0" w:rsidRDefault="002B07F0" w:rsidP="002B07F0">
      <w:pPr>
        <w:pStyle w:val="a3"/>
      </w:pPr>
      <w:r>
        <w:t>УДК 332:004</w:t>
      </w:r>
    </w:p>
    <w:p w:rsidR="002B07F0" w:rsidRPr="002B07F0" w:rsidRDefault="002B07F0" w:rsidP="002B07F0">
      <w:pPr>
        <w:pStyle w:val="a3"/>
        <w:rPr>
          <w:lang w:val="ru-RU"/>
        </w:rPr>
      </w:pPr>
      <w:proofErr w:type="spellStart"/>
      <w:proofErr w:type="gramStart"/>
      <w:r>
        <w:t>doi</w:t>
      </w:r>
      <w:proofErr w:type="spellEnd"/>
      <w:proofErr w:type="gramEnd"/>
      <w:r w:rsidRPr="002B07F0">
        <w:rPr>
          <w:lang w:val="ru-RU"/>
        </w:rPr>
        <w:t>: 10.47576/2949-1916.2025.1.1.004</w:t>
      </w:r>
    </w:p>
    <w:p w:rsidR="002B07F0" w:rsidRDefault="002B07F0" w:rsidP="002B07F0">
      <w:pPr>
        <w:pStyle w:val="a4"/>
      </w:pPr>
      <w:r>
        <w:t xml:space="preserve">Интеграция искусственного интеллекта </w:t>
      </w:r>
      <w:r>
        <w:br/>
        <w:t>в системы управления комбинированными почвообрабатывающими агрегатами</w:t>
      </w:r>
    </w:p>
    <w:p w:rsidR="002B07F0" w:rsidRDefault="002B07F0" w:rsidP="002B07F0">
      <w:pPr>
        <w:pStyle w:val="a5"/>
      </w:pPr>
      <w:proofErr w:type="spellStart"/>
      <w:r>
        <w:t>Ринас</w:t>
      </w:r>
      <w:proofErr w:type="spellEnd"/>
      <w:r>
        <w:t xml:space="preserve"> Николай Анатольевич</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w:t>
      </w:r>
    </w:p>
    <w:p w:rsidR="002B07F0" w:rsidRDefault="002B07F0" w:rsidP="002B07F0">
      <w:pPr>
        <w:pStyle w:val="a5"/>
      </w:pPr>
      <w:proofErr w:type="spellStart"/>
      <w:r>
        <w:t>Косников</w:t>
      </w:r>
      <w:proofErr w:type="spellEnd"/>
      <w:r>
        <w:t xml:space="preserve"> Максим Сергеевич</w:t>
      </w:r>
    </w:p>
    <w:p w:rsidR="002B07F0" w:rsidRDefault="002B07F0" w:rsidP="002B07F0">
      <w:pPr>
        <w:pStyle w:val="a6"/>
      </w:pPr>
      <w:r>
        <w:lastRenderedPageBreak/>
        <w:t xml:space="preserve">Кубанский государственный аграрный университет имени И. Т. Трубилина, </w:t>
      </w:r>
      <w:r>
        <w:br/>
        <w:t>Краснодар, Россия</w:t>
      </w:r>
    </w:p>
    <w:p w:rsidR="002B07F0" w:rsidRDefault="002B07F0" w:rsidP="002B07F0">
      <w:pPr>
        <w:pStyle w:val="a7"/>
      </w:pPr>
      <w:r>
        <w:rPr>
          <w:spacing w:val="43"/>
        </w:rPr>
        <w:t>Аннотация</w:t>
      </w:r>
      <w:r>
        <w:t xml:space="preserve">. Статья посвящена исследованию интеграции искусственного интеллекта в системы управления комбинированными почвообрабатывающими агрегатами. Основное внимание уделено повышению эффективности работы сельскохозяйственной техники, снижению </w:t>
      </w:r>
      <w:proofErr w:type="spellStart"/>
      <w:r>
        <w:t>энергозатрат</w:t>
      </w:r>
      <w:proofErr w:type="spellEnd"/>
      <w:r>
        <w:t xml:space="preserve"> и улучшению качества обработки почвы. Авторы анализируют технологии автоматизированного управления сельскохозяйственной техникой, рассматривают применение машинного обучения и обработки данных в управлении агрегатами. </w:t>
      </w:r>
      <w:proofErr w:type="gramStart"/>
      <w:r>
        <w:t>Исследование показало, что применение искусственного интеллекта в системах управления почвообрабатывающими агрегатами позволяет: оптимизировать параметры обработки почвы в зависимости от ее физических характеристик; автоматизировать процесс регулирования рабочих органов агрегатов, снижая нагрузку на оператора; повысить точность позиционирования сельскохозяйственной техники за счет интеллектуальных навигационных систем; сократить выбросы углекислого газа за счет рационального использования ресурсов.</w:t>
      </w:r>
      <w:proofErr w:type="gramEnd"/>
      <w:r>
        <w:t xml:space="preserve"> Исследование направлено на развитие цифровизации сельского хозяйства, предлагает инновационные решения для повышения производительности труда и устойчивости агропромышленного комплекса. Внедрение современных интеллектуальных технологий в почвообрабатывающие агрегаты открывает перспективы повышения рентабельности сельского хозяйства и сокращения зависимости человеческого фактора.</w:t>
      </w:r>
    </w:p>
    <w:p w:rsidR="002B07F0" w:rsidRDefault="002B07F0" w:rsidP="002B07F0">
      <w:pPr>
        <w:pStyle w:val="a7"/>
      </w:pPr>
      <w:r>
        <w:rPr>
          <w:spacing w:val="43"/>
        </w:rPr>
        <w:t>Ключевые слова:</w:t>
      </w:r>
      <w:r>
        <w:t xml:space="preserve"> искусственный интеллект; управление сельскохозяйственной техникой; почвообрабатывающие агрегаты; автоматизация; оптимизация сельского хозяйства.</w:t>
      </w:r>
    </w:p>
    <w:p w:rsidR="002B07F0" w:rsidRDefault="002B07F0" w:rsidP="002B07F0">
      <w:pPr>
        <w:pStyle w:val="a8"/>
      </w:pPr>
      <w:r>
        <w:rPr>
          <w:spacing w:val="43"/>
        </w:rPr>
        <w:t xml:space="preserve">Для цитирования: </w:t>
      </w:r>
      <w:proofErr w:type="spellStart"/>
      <w:r>
        <w:t>Ринас</w:t>
      </w:r>
      <w:proofErr w:type="spellEnd"/>
      <w:r>
        <w:t xml:space="preserve"> Н. А., </w:t>
      </w:r>
      <w:proofErr w:type="spellStart"/>
      <w:r>
        <w:t>Косников</w:t>
      </w:r>
      <w:proofErr w:type="spellEnd"/>
      <w:r>
        <w:t xml:space="preserve"> М. С. Интеграция искусственного интеллекта в системы управления комбинированными почвообрабатывающими агрегатами // Региональная и отраслевая экономика. – 2025. – № 1. – С. 34–40. </w:t>
      </w:r>
      <w:proofErr w:type="spellStart"/>
      <w:r>
        <w:t>doi</w:t>
      </w:r>
      <w:proofErr w:type="spellEnd"/>
      <w:r>
        <w:t>: 10.47576/2949-1916.2025.1.1.004.</w:t>
      </w:r>
    </w:p>
    <w:p w:rsidR="002B07F0" w:rsidRDefault="002B07F0" w:rsidP="002B07F0">
      <w:pPr>
        <w:pStyle w:val="original"/>
      </w:pPr>
      <w:r>
        <w:t>Original article</w:t>
      </w:r>
    </w:p>
    <w:p w:rsidR="002B07F0" w:rsidRPr="002B07F0" w:rsidRDefault="002B07F0" w:rsidP="002B07F0">
      <w:pPr>
        <w:pStyle w:val="a9"/>
        <w:rPr>
          <w:lang w:val="en-US"/>
        </w:rPr>
      </w:pPr>
      <w:r w:rsidRPr="002B07F0">
        <w:rPr>
          <w:lang w:val="en-US"/>
        </w:rPr>
        <w:t>Integration of artificial intelligence into management systems of combined tillage units</w:t>
      </w:r>
    </w:p>
    <w:p w:rsidR="002B07F0" w:rsidRPr="002B07F0" w:rsidRDefault="002B07F0" w:rsidP="002B07F0">
      <w:pPr>
        <w:pStyle w:val="aa"/>
        <w:rPr>
          <w:lang w:val="en-US"/>
        </w:rPr>
      </w:pPr>
      <w:proofErr w:type="spellStart"/>
      <w:proofErr w:type="gramStart"/>
      <w:r w:rsidRPr="002B07F0">
        <w:rPr>
          <w:lang w:val="en-US"/>
        </w:rPr>
        <w:t>Rinas</w:t>
      </w:r>
      <w:proofErr w:type="spellEnd"/>
      <w:r w:rsidRPr="002B07F0">
        <w:rPr>
          <w:lang w:val="en-US"/>
        </w:rPr>
        <w:t xml:space="preserve"> </w:t>
      </w:r>
      <w:proofErr w:type="spellStart"/>
      <w:r w:rsidRPr="002B07F0">
        <w:rPr>
          <w:lang w:val="en-US"/>
        </w:rPr>
        <w:t>Nikolay</w:t>
      </w:r>
      <w:proofErr w:type="spellEnd"/>
      <w:r w:rsidRPr="002B07F0">
        <w:rPr>
          <w:lang w:val="en-US"/>
        </w:rPr>
        <w:t xml:space="preserve"> A.</w:t>
      </w:r>
      <w:proofErr w:type="gramEnd"/>
      <w:r w:rsidRPr="002B07F0">
        <w:rPr>
          <w:lang w:val="en-US"/>
        </w:rPr>
        <w:t xml:space="preserve">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Trublin</w:t>
      </w:r>
      <w:proofErr w:type="spellEnd"/>
      <w:r w:rsidRPr="002B07F0">
        <w:rPr>
          <w:lang w:val="en-US"/>
        </w:rPr>
        <w:t xml:space="preserve"> Kuban State Agrarian University, Krasnodar, Russia </w:t>
      </w:r>
    </w:p>
    <w:p w:rsidR="002B07F0" w:rsidRPr="002B07F0" w:rsidRDefault="002B07F0" w:rsidP="002B07F0">
      <w:pPr>
        <w:pStyle w:val="aa"/>
        <w:rPr>
          <w:lang w:val="en-US"/>
        </w:rPr>
      </w:pPr>
      <w:proofErr w:type="spellStart"/>
      <w:r w:rsidRPr="002B07F0">
        <w:rPr>
          <w:lang w:val="en-US"/>
        </w:rPr>
        <w:t>Kosnikov</w:t>
      </w:r>
      <w:proofErr w:type="spellEnd"/>
      <w:r w:rsidRPr="002B07F0">
        <w:rPr>
          <w:lang w:val="en-US"/>
        </w:rPr>
        <w:t xml:space="preserve"> Maxim S. </w:t>
      </w:r>
    </w:p>
    <w:p w:rsidR="002B07F0" w:rsidRPr="002B07F0" w:rsidRDefault="002B07F0" w:rsidP="002B07F0">
      <w:pPr>
        <w:pStyle w:val="ab"/>
        <w:rPr>
          <w:lang w:val="en-US"/>
        </w:rPr>
      </w:pPr>
      <w:r w:rsidRPr="002B07F0">
        <w:rPr>
          <w:lang w:val="en-US"/>
        </w:rPr>
        <w:t xml:space="preserve">I.T. </w:t>
      </w:r>
      <w:proofErr w:type="spellStart"/>
      <w:r w:rsidRPr="002B07F0">
        <w:rPr>
          <w:lang w:val="en-US"/>
        </w:rPr>
        <w:t>Trubilin</w:t>
      </w:r>
      <w:proofErr w:type="spellEnd"/>
      <w:r w:rsidRPr="002B07F0">
        <w:rPr>
          <w:lang w:val="en-US"/>
        </w:rPr>
        <w:t xml:space="preserve"> Kuban State Agrarian University, Krasnodar, Russia</w:t>
      </w:r>
    </w:p>
    <w:p w:rsidR="002B07F0" w:rsidRPr="002B07F0" w:rsidRDefault="002B07F0" w:rsidP="002B07F0">
      <w:pPr>
        <w:pStyle w:val="a7"/>
        <w:rPr>
          <w:lang w:val="en-US"/>
        </w:rPr>
      </w:pPr>
      <w:r w:rsidRPr="002B07F0">
        <w:rPr>
          <w:spacing w:val="43"/>
          <w:lang w:val="en-US"/>
        </w:rPr>
        <w:t>Abstract</w:t>
      </w:r>
      <w:r w:rsidRPr="002B07F0">
        <w:rPr>
          <w:lang w:val="en-US"/>
        </w:rPr>
        <w:t xml:space="preserve">. The article is devoted to the study of the integration of artificial intelligence into the management systems of combined tillage units. The main focus is on improving the efficiency of agricultural machinery, reducing energy consumption and improving the quality of tillage. The authors analyze the technologies of automated control of agricultural </w:t>
      </w:r>
      <w:proofErr w:type="gramStart"/>
      <w:r w:rsidRPr="002B07F0">
        <w:rPr>
          <w:lang w:val="en-US"/>
        </w:rPr>
        <w:t>machinery,</w:t>
      </w:r>
      <w:proofErr w:type="gramEnd"/>
      <w:r w:rsidRPr="002B07F0">
        <w:rPr>
          <w:lang w:val="en-US"/>
        </w:rPr>
        <w:t xml:space="preserve"> consider the use of machine learning and data processing in the management of aggregates. The study showed that the use of artificial intelligence in control systems of tillage units makes it possible to: optimize the parameters of tillage depending on its physical characteristics; automate the process of regulating the working bodies of units, reducing the load on the operator; improve the accuracy of positioning agricultural machinery through intelligent navigation systems; reduce carbon dioxide emissions through the rational use of resources. The research is aimed at developing the digitalization of agriculture, offering innovative solutions to increase labor productivity and sustainability of the agro-industrial complex. The introduction of modern intelligent technologies into tillage units opens up prospects for increasing the profitability of agriculture and reducing the dependence of the human factor. </w:t>
      </w:r>
    </w:p>
    <w:p w:rsidR="002B07F0" w:rsidRPr="002B07F0" w:rsidRDefault="002B07F0" w:rsidP="002B07F0">
      <w:pPr>
        <w:pStyle w:val="a7"/>
        <w:rPr>
          <w:lang w:val="en-US"/>
        </w:rPr>
      </w:pPr>
      <w:r w:rsidRPr="002B07F0">
        <w:rPr>
          <w:spacing w:val="43"/>
          <w:lang w:val="en-US"/>
        </w:rPr>
        <w:lastRenderedPageBreak/>
        <w:t>Keywords</w:t>
      </w:r>
      <w:r w:rsidRPr="002B07F0">
        <w:rPr>
          <w:lang w:val="en-US"/>
        </w:rPr>
        <w:t>: artificial intelligence; management of agricultural machinery; tillage units; automation; optimization of agriculture.</w:t>
      </w:r>
    </w:p>
    <w:p w:rsidR="002B07F0" w:rsidRPr="002B07F0" w:rsidRDefault="002B07F0" w:rsidP="002B07F0">
      <w:pPr>
        <w:pStyle w:val="ac"/>
        <w:rPr>
          <w:lang w:val="en-US"/>
        </w:rPr>
      </w:pPr>
      <w:r w:rsidRPr="002B07F0">
        <w:rPr>
          <w:spacing w:val="43"/>
          <w:lang w:val="en-US"/>
        </w:rPr>
        <w:t>For citation:</w:t>
      </w:r>
      <w:r w:rsidRPr="002B07F0">
        <w:rPr>
          <w:lang w:val="en-US"/>
        </w:rPr>
        <w:t xml:space="preserve"> </w:t>
      </w:r>
      <w:proofErr w:type="spellStart"/>
      <w:r w:rsidRPr="002B07F0">
        <w:rPr>
          <w:lang w:val="en-US"/>
        </w:rPr>
        <w:t>Rinas</w:t>
      </w:r>
      <w:proofErr w:type="spellEnd"/>
      <w:r w:rsidRPr="002B07F0">
        <w:rPr>
          <w:lang w:val="en-US"/>
        </w:rPr>
        <w:t xml:space="preserve"> N. A., </w:t>
      </w:r>
      <w:proofErr w:type="spellStart"/>
      <w:r w:rsidRPr="002B07F0">
        <w:rPr>
          <w:lang w:val="en-US"/>
        </w:rPr>
        <w:t>Kosnikov</w:t>
      </w:r>
      <w:proofErr w:type="spellEnd"/>
      <w:r w:rsidRPr="002B07F0">
        <w:rPr>
          <w:lang w:val="en-US"/>
        </w:rPr>
        <w:t xml:space="preserve"> M. S. Integration of artificial </w:t>
      </w:r>
      <w:proofErr w:type="spellStart"/>
      <w:r w:rsidRPr="002B07F0">
        <w:rPr>
          <w:lang w:val="en-US"/>
        </w:rPr>
        <w:t>intelligencE</w:t>
      </w:r>
      <w:proofErr w:type="spellEnd"/>
      <w:r w:rsidRPr="002B07F0">
        <w:rPr>
          <w:lang w:val="en-US"/>
        </w:rPr>
        <w:t xml:space="preserve"> into management systems of combined tillage units.</w:t>
      </w:r>
      <w:r w:rsidRPr="002B07F0">
        <w:rPr>
          <w:i/>
          <w:iCs/>
          <w:lang w:val="en-US"/>
        </w:rPr>
        <w:t xml:space="preserve"> </w:t>
      </w:r>
      <w:proofErr w:type="gramStart"/>
      <w:r w:rsidRPr="002B07F0">
        <w:rPr>
          <w:i/>
          <w:iCs/>
          <w:lang w:val="en-US"/>
        </w:rPr>
        <w:t>Regional and branch economy,</w:t>
      </w:r>
      <w:r w:rsidRPr="002B07F0">
        <w:rPr>
          <w:lang w:val="en-US"/>
        </w:rPr>
        <w:t xml:space="preserve"> 2025, no. 1, pp. 34–40.</w:t>
      </w:r>
      <w:proofErr w:type="gramEnd"/>
      <w:r w:rsidRPr="002B07F0">
        <w:rPr>
          <w:lang w:val="en-US"/>
        </w:rPr>
        <w:t xml:space="preserve"> </w:t>
      </w:r>
      <w:proofErr w:type="spellStart"/>
      <w:proofErr w:type="gramStart"/>
      <w:r w:rsidRPr="002B07F0">
        <w:rPr>
          <w:lang w:val="en-US"/>
        </w:rPr>
        <w:t>doi</w:t>
      </w:r>
      <w:proofErr w:type="spellEnd"/>
      <w:proofErr w:type="gramEnd"/>
      <w:r w:rsidRPr="002B07F0">
        <w:rPr>
          <w:lang w:val="en-US"/>
        </w:rPr>
        <w:t>: 10.47576/2949-1916.2025.1.1.004.</w:t>
      </w:r>
    </w:p>
    <w:p w:rsidR="002B07F0" w:rsidRDefault="002B07F0" w:rsidP="002B07F0">
      <w:pPr>
        <w:pStyle w:val="a3"/>
      </w:pPr>
      <w:proofErr w:type="spellStart"/>
      <w:r>
        <w:t>Научная</w:t>
      </w:r>
      <w:proofErr w:type="spellEnd"/>
      <w:r>
        <w:t xml:space="preserve"> </w:t>
      </w:r>
      <w:proofErr w:type="spellStart"/>
      <w:r>
        <w:t>статья</w:t>
      </w:r>
      <w:proofErr w:type="spellEnd"/>
    </w:p>
    <w:p w:rsidR="002B07F0" w:rsidRDefault="002B07F0" w:rsidP="002B07F0">
      <w:pPr>
        <w:pStyle w:val="a3"/>
      </w:pPr>
      <w:r>
        <w:t>УДК 332</w:t>
      </w:r>
    </w:p>
    <w:p w:rsidR="002B07F0" w:rsidRPr="002B07F0" w:rsidRDefault="002B07F0" w:rsidP="002B07F0">
      <w:pPr>
        <w:pStyle w:val="a3"/>
        <w:rPr>
          <w:lang w:val="ru-RU"/>
        </w:rPr>
      </w:pPr>
      <w:proofErr w:type="spellStart"/>
      <w:proofErr w:type="gramStart"/>
      <w:r>
        <w:t>doi</w:t>
      </w:r>
      <w:proofErr w:type="spellEnd"/>
      <w:proofErr w:type="gramEnd"/>
      <w:r w:rsidRPr="002B07F0">
        <w:rPr>
          <w:lang w:val="ru-RU"/>
        </w:rPr>
        <w:t>: 10.47576/2949-1916.2025.1.1.005</w:t>
      </w:r>
    </w:p>
    <w:p w:rsidR="002B07F0" w:rsidRDefault="002B07F0" w:rsidP="002B07F0">
      <w:pPr>
        <w:pStyle w:val="a4"/>
      </w:pPr>
      <w:r>
        <w:t>Анализ социально-экономических аспектов регионального развития на примере юга России</w:t>
      </w:r>
    </w:p>
    <w:p w:rsidR="002B07F0" w:rsidRDefault="002B07F0" w:rsidP="002B07F0">
      <w:pPr>
        <w:pStyle w:val="a5"/>
      </w:pPr>
      <w:r>
        <w:t xml:space="preserve">Чернявская С. А.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 docsveta17@gmail.com</w:t>
      </w:r>
    </w:p>
    <w:p w:rsidR="002B07F0" w:rsidRDefault="002B07F0" w:rsidP="002B07F0">
      <w:pPr>
        <w:pStyle w:val="a5"/>
      </w:pPr>
      <w:proofErr w:type="spellStart"/>
      <w:r>
        <w:t>Мохаммад</w:t>
      </w:r>
      <w:proofErr w:type="spellEnd"/>
      <w:r>
        <w:t xml:space="preserve"> Д. А.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 m.dariusha@gmail.com</w:t>
      </w:r>
    </w:p>
    <w:p w:rsidR="002B07F0" w:rsidRDefault="002B07F0" w:rsidP="002B07F0">
      <w:pPr>
        <w:pStyle w:val="a5"/>
      </w:pPr>
      <w:proofErr w:type="spellStart"/>
      <w:r>
        <w:t>Довбня</w:t>
      </w:r>
      <w:proofErr w:type="spellEnd"/>
      <w:r>
        <w:t xml:space="preserve"> К. С. </w:t>
      </w:r>
    </w:p>
    <w:p w:rsidR="002B07F0" w:rsidRDefault="002B07F0" w:rsidP="002B07F0">
      <w:pPr>
        <w:pStyle w:val="a6"/>
      </w:pPr>
      <w:r>
        <w:t xml:space="preserve">Кубанский государственный аграрный университет имени И. Т. Трубилина, </w:t>
      </w:r>
      <w:r>
        <w:br/>
        <w:t>Краснодар, Россия, cdovbnya@yandex.ru</w:t>
      </w:r>
    </w:p>
    <w:p w:rsidR="002B07F0" w:rsidRDefault="002B07F0" w:rsidP="002B07F0">
      <w:pPr>
        <w:pStyle w:val="a7"/>
      </w:pPr>
      <w:r>
        <w:rPr>
          <w:spacing w:val="43"/>
        </w:rPr>
        <w:t>Аннотация</w:t>
      </w:r>
      <w:r>
        <w:t xml:space="preserve">. Статья посвящена анализу социально-экономических аспектов развития Южного федерального округа на примере трех регионов: Краснодарского края, Ростовской области и Ставропольского края. Рассматриваются демографические тенденции, уровень доходов населения, занятость, продолжительность жизни и ключевые экономические показатели. Особое внимание уделяется различиям в социально-экономическом развитии регионов, выявлению их сильных и слабых сторон. Приводятся актуальные данные за 2021–2023 гг. Сделаны выводы о факторах, влияющих на развитие региона, и предложены рекомендации по повышению уровня социально-экономического благополучия территорий. Используются методы статистического анализа и сравнительного подхода. Результаты демонстрируют неоднородность развития, обусловленную различиями в отраслевой структуре экономики и социальной политике. </w:t>
      </w:r>
    </w:p>
    <w:p w:rsidR="002B07F0" w:rsidRDefault="002B07F0" w:rsidP="002B07F0">
      <w:pPr>
        <w:pStyle w:val="a7"/>
      </w:pPr>
      <w:proofErr w:type="gramStart"/>
      <w:r>
        <w:rPr>
          <w:spacing w:val="43"/>
        </w:rPr>
        <w:t>Ключевые слова</w:t>
      </w:r>
      <w:r>
        <w:t xml:space="preserve">: экономические показатели; уровень доходов населения; анализ; продолжительность жизни населения; социально-экономические аспекты; занятость; безработица. </w:t>
      </w:r>
      <w:proofErr w:type="gramEnd"/>
    </w:p>
    <w:p w:rsidR="002B07F0" w:rsidRDefault="002B07F0" w:rsidP="002B07F0">
      <w:pPr>
        <w:pStyle w:val="a8"/>
      </w:pPr>
      <w:r>
        <w:rPr>
          <w:spacing w:val="43"/>
        </w:rPr>
        <w:t>Для цитирования</w:t>
      </w:r>
      <w:r>
        <w:t xml:space="preserve">: Чернявская С. А., </w:t>
      </w:r>
      <w:proofErr w:type="spellStart"/>
      <w:r>
        <w:t>Мохаммад</w:t>
      </w:r>
      <w:proofErr w:type="spellEnd"/>
      <w:r>
        <w:t xml:space="preserve"> Д. А., </w:t>
      </w:r>
      <w:proofErr w:type="spellStart"/>
      <w:r>
        <w:t>Довбня</w:t>
      </w:r>
      <w:proofErr w:type="spellEnd"/>
      <w:r>
        <w:t xml:space="preserve"> К. С. Анализ социально-экономических аспектов регионального развития на примере юга России // Региональная и отраслевая экономика. – 2025. – № 1. – С. 41–47. </w:t>
      </w:r>
      <w:proofErr w:type="spellStart"/>
      <w:r>
        <w:t>doi</w:t>
      </w:r>
      <w:proofErr w:type="spellEnd"/>
      <w:r>
        <w:t>: 10.47576/2949-1916.2025.1.1.005.</w:t>
      </w:r>
    </w:p>
    <w:p w:rsidR="002B07F0" w:rsidRDefault="002B07F0" w:rsidP="002B07F0">
      <w:pPr>
        <w:pStyle w:val="original"/>
      </w:pPr>
      <w:r>
        <w:t>Original article</w:t>
      </w:r>
    </w:p>
    <w:p w:rsidR="002B07F0" w:rsidRPr="002B07F0" w:rsidRDefault="002B07F0" w:rsidP="002B07F0">
      <w:pPr>
        <w:pStyle w:val="a9"/>
        <w:rPr>
          <w:lang w:val="en-US"/>
        </w:rPr>
      </w:pPr>
      <w:r w:rsidRPr="002B07F0">
        <w:rPr>
          <w:lang w:val="en-US"/>
        </w:rPr>
        <w:t>Analysis of socio-economic aspects regional development on the example of the south of Russia</w:t>
      </w:r>
    </w:p>
    <w:p w:rsidR="002B07F0" w:rsidRPr="002B07F0" w:rsidRDefault="002B07F0" w:rsidP="002B07F0">
      <w:pPr>
        <w:pStyle w:val="aa"/>
        <w:rPr>
          <w:lang w:val="en-US"/>
        </w:rPr>
      </w:pPr>
      <w:proofErr w:type="spellStart"/>
      <w:r w:rsidRPr="002B07F0">
        <w:rPr>
          <w:lang w:val="en-US"/>
        </w:rPr>
        <w:t>Chernyavskaya</w:t>
      </w:r>
      <w:proofErr w:type="spellEnd"/>
      <w:r w:rsidRPr="002B07F0">
        <w:rPr>
          <w:lang w:val="en-US"/>
        </w:rPr>
        <w:t xml:space="preserve"> S. A.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 docsveta17@gmail.com </w:t>
      </w:r>
    </w:p>
    <w:p w:rsidR="002B07F0" w:rsidRPr="002B07F0" w:rsidRDefault="002B07F0" w:rsidP="002B07F0">
      <w:pPr>
        <w:pStyle w:val="aa"/>
        <w:rPr>
          <w:lang w:val="en-US"/>
        </w:rPr>
      </w:pPr>
      <w:r w:rsidRPr="002B07F0">
        <w:rPr>
          <w:lang w:val="en-US"/>
        </w:rPr>
        <w:lastRenderedPageBreak/>
        <w:t xml:space="preserve">Mohammad D. A.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 m.dariusha@gmail.com </w:t>
      </w:r>
    </w:p>
    <w:p w:rsidR="002B07F0" w:rsidRPr="002B07F0" w:rsidRDefault="002B07F0" w:rsidP="002B07F0">
      <w:pPr>
        <w:pStyle w:val="aa"/>
        <w:rPr>
          <w:lang w:val="en-US"/>
        </w:rPr>
      </w:pPr>
      <w:proofErr w:type="spellStart"/>
      <w:r w:rsidRPr="002B07F0">
        <w:rPr>
          <w:lang w:val="en-US"/>
        </w:rPr>
        <w:t>Dovbnya</w:t>
      </w:r>
      <w:proofErr w:type="spellEnd"/>
      <w:r w:rsidRPr="002B07F0">
        <w:rPr>
          <w:lang w:val="en-US"/>
        </w:rPr>
        <w:t xml:space="preserve"> K. S. </w:t>
      </w:r>
    </w:p>
    <w:p w:rsidR="002B07F0" w:rsidRPr="002B07F0" w:rsidRDefault="002B07F0" w:rsidP="002B07F0">
      <w:pPr>
        <w:pStyle w:val="ab"/>
        <w:rPr>
          <w:lang w:val="en-US"/>
        </w:rPr>
      </w:pPr>
      <w:r w:rsidRPr="002B07F0">
        <w:rPr>
          <w:lang w:val="en-US"/>
        </w:rPr>
        <w:t xml:space="preserve">I. T. </w:t>
      </w:r>
      <w:proofErr w:type="spellStart"/>
      <w:r w:rsidRPr="002B07F0">
        <w:rPr>
          <w:lang w:val="en-US"/>
        </w:rPr>
        <w:t>Trubilin</w:t>
      </w:r>
      <w:proofErr w:type="spellEnd"/>
      <w:r w:rsidRPr="002B07F0">
        <w:rPr>
          <w:lang w:val="en-US"/>
        </w:rPr>
        <w:t xml:space="preserve"> Kuban State Agrarian University, Krasnodar, Russia, cdovbnya@yandex.ru</w:t>
      </w:r>
    </w:p>
    <w:p w:rsidR="002B07F0" w:rsidRPr="002B07F0" w:rsidRDefault="002B07F0" w:rsidP="002B07F0">
      <w:pPr>
        <w:pStyle w:val="a7"/>
        <w:rPr>
          <w:lang w:val="en-US"/>
        </w:rPr>
      </w:pPr>
      <w:r w:rsidRPr="002B07F0">
        <w:rPr>
          <w:spacing w:val="43"/>
          <w:lang w:val="en-US"/>
        </w:rPr>
        <w:t>Abstract</w:t>
      </w:r>
      <w:r w:rsidRPr="002B07F0">
        <w:rPr>
          <w:lang w:val="en-US"/>
        </w:rPr>
        <w:t xml:space="preserve">. This article is devoted to the analysis of socio-economic aspects of the development of the Southern Federal District on the example of three regions: Krasnodar Territory, Rostov Region and Stavropol Territory. Demographic trends, income levels, employment, life expectancy and key economic indicators are considered. Special attention is paid to the differences in the socio-economic development of the regions, identifying their strengths and weaknesses. The article provides current data for 2021-2023, tables and graphs that clearly illustrate the dynamics of indicators. Conclusions are made about the factors influencing the development of the region, and recommendations are proposed to improve the level of socio-economic well-being of the territories. Methods of statistical analysis and comparative approach are used. The results demonstrate the heterogeneity of development due to differences in the </w:t>
      </w:r>
      <w:proofErr w:type="spellStart"/>
      <w:r w:rsidRPr="002B07F0">
        <w:rPr>
          <w:lang w:val="en-US"/>
        </w:rPr>
        <w:t>sectoral</w:t>
      </w:r>
      <w:proofErr w:type="spellEnd"/>
      <w:r w:rsidRPr="002B07F0">
        <w:rPr>
          <w:lang w:val="en-US"/>
        </w:rPr>
        <w:t xml:space="preserve"> structure of the economy and social policy.</w:t>
      </w:r>
    </w:p>
    <w:p w:rsidR="002B07F0" w:rsidRPr="002B07F0" w:rsidRDefault="002B07F0" w:rsidP="002B07F0">
      <w:pPr>
        <w:pStyle w:val="a7"/>
        <w:rPr>
          <w:lang w:val="en-US"/>
        </w:rPr>
      </w:pPr>
      <w:r w:rsidRPr="002B07F0">
        <w:rPr>
          <w:spacing w:val="43"/>
          <w:lang w:val="en-US"/>
        </w:rPr>
        <w:t>Keywords</w:t>
      </w:r>
      <w:r w:rsidRPr="002B07F0">
        <w:rPr>
          <w:lang w:val="en-US"/>
        </w:rPr>
        <w:t>: economic indicators; income level of the population; analysis; life expectancy of the population; socio-economic aspects; employment; unemployment.</w:t>
      </w:r>
    </w:p>
    <w:p w:rsidR="002B07F0" w:rsidRPr="008D71B5" w:rsidRDefault="002B07F0" w:rsidP="002B07F0">
      <w:pPr>
        <w:pStyle w:val="ac"/>
        <w:rPr>
          <w:lang w:val="en-US"/>
        </w:rPr>
      </w:pPr>
      <w:r w:rsidRPr="002B07F0">
        <w:rPr>
          <w:spacing w:val="43"/>
          <w:lang w:val="en-US"/>
        </w:rPr>
        <w:t>For citation:</w:t>
      </w:r>
      <w:r w:rsidRPr="002B07F0">
        <w:rPr>
          <w:lang w:val="en-US"/>
        </w:rPr>
        <w:t xml:space="preserve"> </w:t>
      </w:r>
      <w:proofErr w:type="spellStart"/>
      <w:r w:rsidRPr="002B07F0">
        <w:rPr>
          <w:lang w:val="en-US"/>
        </w:rPr>
        <w:t>Chernyavskaya</w:t>
      </w:r>
      <w:proofErr w:type="spellEnd"/>
      <w:r w:rsidRPr="002B07F0">
        <w:rPr>
          <w:lang w:val="en-US"/>
        </w:rPr>
        <w:t xml:space="preserve"> S. A., Mohammad D. A., </w:t>
      </w:r>
      <w:proofErr w:type="spellStart"/>
      <w:r w:rsidRPr="002B07F0">
        <w:rPr>
          <w:lang w:val="en-US"/>
        </w:rPr>
        <w:t>Dovbnya</w:t>
      </w:r>
      <w:proofErr w:type="spellEnd"/>
      <w:r w:rsidRPr="002B07F0">
        <w:rPr>
          <w:lang w:val="en-US"/>
        </w:rPr>
        <w:t xml:space="preserve"> K. S. Analysis of socio-economic aspects regional development on the example of the south of Russia. </w:t>
      </w:r>
      <w:proofErr w:type="gramStart"/>
      <w:r w:rsidRPr="008D71B5">
        <w:rPr>
          <w:i/>
          <w:iCs/>
          <w:lang w:val="en-US"/>
        </w:rPr>
        <w:t>Regional and branch economy,</w:t>
      </w:r>
      <w:r w:rsidRPr="008D71B5">
        <w:rPr>
          <w:lang w:val="en-US"/>
        </w:rPr>
        <w:t xml:space="preserve"> 2025, no. 1, pp. 41–47.</w:t>
      </w:r>
      <w:proofErr w:type="gramEnd"/>
      <w:r w:rsidRPr="008D71B5">
        <w:rPr>
          <w:lang w:val="en-US"/>
        </w:rPr>
        <w:t xml:space="preserve"> </w:t>
      </w:r>
      <w:proofErr w:type="spellStart"/>
      <w:proofErr w:type="gramStart"/>
      <w:r w:rsidRPr="008D71B5">
        <w:rPr>
          <w:lang w:val="en-US"/>
        </w:rPr>
        <w:t>doi</w:t>
      </w:r>
      <w:proofErr w:type="spellEnd"/>
      <w:proofErr w:type="gramEnd"/>
      <w:r w:rsidRPr="008D71B5">
        <w:rPr>
          <w:lang w:val="en-US"/>
        </w:rPr>
        <w:t>: 10.47576/2949-1916.2025.1.1.005.</w:t>
      </w:r>
    </w:p>
    <w:p w:rsidR="008E4111" w:rsidRPr="008E4111" w:rsidRDefault="008E4111" w:rsidP="008E4111">
      <w:pPr>
        <w:autoSpaceDE w:val="0"/>
        <w:autoSpaceDN w:val="0"/>
        <w:adjustRightInd w:val="0"/>
        <w:spacing w:after="227" w:line="288" w:lineRule="auto"/>
        <w:textAlignment w:val="center"/>
        <w:rPr>
          <w:rFonts w:ascii="Arial" w:hAnsi="Arial" w:cs="Arial"/>
          <w:color w:val="000000"/>
          <w:sz w:val="28"/>
          <w:szCs w:val="28"/>
          <w:lang w:val="en-US"/>
        </w:rPr>
      </w:pPr>
      <w:proofErr w:type="spellStart"/>
      <w:r w:rsidRPr="008E4111">
        <w:rPr>
          <w:rFonts w:ascii="Arial" w:hAnsi="Arial" w:cs="Arial"/>
          <w:color w:val="000000"/>
          <w:sz w:val="28"/>
          <w:szCs w:val="28"/>
          <w:lang w:val="en-US"/>
        </w:rPr>
        <w:t>Научная</w:t>
      </w:r>
      <w:proofErr w:type="spellEnd"/>
      <w:r w:rsidRPr="008E4111">
        <w:rPr>
          <w:rFonts w:ascii="Arial" w:hAnsi="Arial" w:cs="Arial"/>
          <w:color w:val="000000"/>
          <w:sz w:val="28"/>
          <w:szCs w:val="28"/>
          <w:lang w:val="en-US"/>
        </w:rPr>
        <w:t xml:space="preserve"> </w:t>
      </w:r>
      <w:proofErr w:type="spellStart"/>
      <w:r w:rsidRPr="008E4111">
        <w:rPr>
          <w:rFonts w:ascii="Arial" w:hAnsi="Arial" w:cs="Arial"/>
          <w:color w:val="000000"/>
          <w:sz w:val="28"/>
          <w:szCs w:val="28"/>
          <w:lang w:val="en-US"/>
        </w:rPr>
        <w:t>статья</w:t>
      </w:r>
      <w:proofErr w:type="spellEnd"/>
    </w:p>
    <w:p w:rsidR="008E4111" w:rsidRPr="008E4111" w:rsidRDefault="008E4111" w:rsidP="008E4111">
      <w:pPr>
        <w:autoSpaceDE w:val="0"/>
        <w:autoSpaceDN w:val="0"/>
        <w:adjustRightInd w:val="0"/>
        <w:spacing w:after="227" w:line="288" w:lineRule="auto"/>
        <w:textAlignment w:val="center"/>
        <w:rPr>
          <w:rFonts w:ascii="Arial" w:hAnsi="Arial" w:cs="Arial"/>
          <w:color w:val="000000"/>
          <w:sz w:val="28"/>
          <w:szCs w:val="28"/>
          <w:lang w:val="en-US"/>
        </w:rPr>
      </w:pPr>
      <w:r w:rsidRPr="008E4111">
        <w:rPr>
          <w:rFonts w:ascii="Arial" w:hAnsi="Arial" w:cs="Arial"/>
          <w:color w:val="000000"/>
          <w:sz w:val="28"/>
          <w:szCs w:val="28"/>
          <w:lang w:val="en-US"/>
        </w:rPr>
        <w:t>УДК 332.1</w:t>
      </w:r>
    </w:p>
    <w:p w:rsidR="008E4111" w:rsidRPr="008E4111" w:rsidRDefault="008E4111" w:rsidP="008E4111">
      <w:pPr>
        <w:autoSpaceDE w:val="0"/>
        <w:autoSpaceDN w:val="0"/>
        <w:adjustRightInd w:val="0"/>
        <w:spacing w:after="227" w:line="288" w:lineRule="auto"/>
        <w:textAlignment w:val="center"/>
        <w:rPr>
          <w:rFonts w:ascii="Arial" w:hAnsi="Arial" w:cs="Arial"/>
          <w:color w:val="000000"/>
          <w:sz w:val="28"/>
          <w:szCs w:val="28"/>
        </w:rPr>
      </w:pPr>
      <w:proofErr w:type="spellStart"/>
      <w:proofErr w:type="gramStart"/>
      <w:r w:rsidRPr="008E4111">
        <w:rPr>
          <w:rFonts w:ascii="Arial" w:hAnsi="Arial" w:cs="Arial"/>
          <w:color w:val="000000"/>
          <w:sz w:val="28"/>
          <w:szCs w:val="28"/>
          <w:lang w:val="en-US"/>
        </w:rPr>
        <w:t>doi</w:t>
      </w:r>
      <w:proofErr w:type="spellEnd"/>
      <w:proofErr w:type="gramEnd"/>
      <w:r w:rsidRPr="008E4111">
        <w:rPr>
          <w:rFonts w:ascii="Arial" w:hAnsi="Arial" w:cs="Arial"/>
          <w:color w:val="000000"/>
          <w:sz w:val="28"/>
          <w:szCs w:val="28"/>
        </w:rPr>
        <w:t>: 10.47576/2949-1916.2025.1.1.006</w:t>
      </w:r>
    </w:p>
    <w:p w:rsidR="008E4111" w:rsidRPr="008E4111" w:rsidRDefault="008E4111" w:rsidP="008E4111">
      <w:pPr>
        <w:suppressAutoHyphens/>
        <w:autoSpaceDE w:val="0"/>
        <w:autoSpaceDN w:val="0"/>
        <w:adjustRightInd w:val="0"/>
        <w:spacing w:before="57" w:after="283" w:line="288" w:lineRule="auto"/>
        <w:jc w:val="center"/>
        <w:textAlignment w:val="center"/>
        <w:rPr>
          <w:rFonts w:ascii="Helios" w:hAnsi="Helios" w:cs="Helios"/>
          <w:b/>
          <w:bCs/>
          <w:caps/>
          <w:color w:val="000000"/>
          <w:sz w:val="30"/>
          <w:szCs w:val="30"/>
        </w:rPr>
      </w:pPr>
      <w:r w:rsidRPr="008E4111">
        <w:rPr>
          <w:rFonts w:ascii="Helios" w:hAnsi="Helios" w:cs="Helios"/>
          <w:b/>
          <w:bCs/>
          <w:caps/>
          <w:color w:val="000000"/>
          <w:sz w:val="30"/>
          <w:szCs w:val="30"/>
        </w:rPr>
        <w:t>Экономическое неравенство между муниципальными образованиями Краснодарского края: причины и пути минимизации</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rPr>
      </w:pPr>
      <w:proofErr w:type="spellStart"/>
      <w:r w:rsidRPr="008E4111">
        <w:rPr>
          <w:rFonts w:ascii="Arial" w:hAnsi="Arial" w:cs="Arial"/>
          <w:b/>
          <w:bCs/>
          <w:color w:val="000000"/>
          <w:sz w:val="24"/>
          <w:szCs w:val="24"/>
        </w:rPr>
        <w:t>Шефер</w:t>
      </w:r>
      <w:proofErr w:type="spellEnd"/>
      <w:r w:rsidRPr="008E4111">
        <w:rPr>
          <w:rFonts w:ascii="Arial" w:hAnsi="Arial" w:cs="Arial"/>
          <w:b/>
          <w:bCs/>
          <w:color w:val="000000"/>
          <w:sz w:val="24"/>
          <w:szCs w:val="24"/>
        </w:rPr>
        <w:t xml:space="preserve"> Дмитрий </w:t>
      </w:r>
      <w:r w:rsidR="001835FB">
        <w:rPr>
          <w:rFonts w:ascii="Arial" w:hAnsi="Arial" w:cs="Arial"/>
          <w:b/>
          <w:bCs/>
          <w:color w:val="000000"/>
          <w:sz w:val="24"/>
          <w:szCs w:val="24"/>
        </w:rPr>
        <w:t>Максимович</w:t>
      </w:r>
      <w:r w:rsidRPr="008E4111">
        <w:rPr>
          <w:rFonts w:ascii="Arial" w:hAnsi="Arial" w:cs="Arial"/>
          <w:b/>
          <w:bCs/>
          <w:color w:val="000000"/>
          <w:sz w:val="24"/>
          <w:szCs w:val="24"/>
        </w:rPr>
        <w:t xml:space="preserve"> </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rPr>
      </w:pPr>
      <w:r w:rsidRPr="008E4111">
        <w:rPr>
          <w:rFonts w:ascii="Arial" w:hAnsi="Arial" w:cs="Arial"/>
          <w:i/>
          <w:iCs/>
          <w:color w:val="000000"/>
        </w:rPr>
        <w:t xml:space="preserve">Северо-Кавказский институт – филиал РАНХИГС при Президенте </w:t>
      </w:r>
      <w:r w:rsidRPr="008E4111">
        <w:rPr>
          <w:rFonts w:ascii="Arial" w:hAnsi="Arial" w:cs="Arial"/>
          <w:i/>
          <w:iCs/>
          <w:color w:val="000000"/>
        </w:rPr>
        <w:br/>
        <w:t>Российской Федерации, Пятигорск, Россия, dima.strakonv@mail.ru</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rPr>
      </w:pPr>
      <w:proofErr w:type="spellStart"/>
      <w:r w:rsidRPr="008E4111">
        <w:rPr>
          <w:rFonts w:ascii="Arial" w:hAnsi="Arial" w:cs="Arial"/>
          <w:b/>
          <w:bCs/>
          <w:color w:val="000000"/>
          <w:sz w:val="24"/>
          <w:szCs w:val="24"/>
        </w:rPr>
        <w:t>Темирчев</w:t>
      </w:r>
      <w:proofErr w:type="spellEnd"/>
      <w:r w:rsidRPr="008E4111">
        <w:rPr>
          <w:rFonts w:ascii="Arial" w:hAnsi="Arial" w:cs="Arial"/>
          <w:b/>
          <w:bCs/>
          <w:color w:val="000000"/>
          <w:sz w:val="24"/>
          <w:szCs w:val="24"/>
        </w:rPr>
        <w:t xml:space="preserve"> Константин Дмитриевич </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rPr>
      </w:pPr>
      <w:r w:rsidRPr="008E4111">
        <w:rPr>
          <w:rFonts w:ascii="Arial" w:hAnsi="Arial" w:cs="Arial"/>
          <w:i/>
          <w:iCs/>
          <w:color w:val="000000"/>
        </w:rPr>
        <w:t xml:space="preserve">Северо-Кавказский институт – филиал РАНХИГС </w:t>
      </w:r>
      <w:r w:rsidRPr="008E4111">
        <w:rPr>
          <w:rFonts w:ascii="Arial" w:hAnsi="Arial" w:cs="Arial"/>
          <w:i/>
          <w:iCs/>
          <w:color w:val="000000"/>
        </w:rPr>
        <w:br/>
        <w:t>при Президенте Российской Федерации, Пятигорск, Россия</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rPr>
      </w:pPr>
      <w:proofErr w:type="spellStart"/>
      <w:r w:rsidRPr="008E4111">
        <w:rPr>
          <w:rFonts w:ascii="Arial" w:hAnsi="Arial" w:cs="Arial"/>
          <w:b/>
          <w:bCs/>
          <w:color w:val="000000"/>
          <w:sz w:val="24"/>
          <w:szCs w:val="24"/>
        </w:rPr>
        <w:t>Браткова</w:t>
      </w:r>
      <w:proofErr w:type="spellEnd"/>
      <w:r w:rsidRPr="008E4111">
        <w:rPr>
          <w:rFonts w:ascii="Arial" w:hAnsi="Arial" w:cs="Arial"/>
          <w:b/>
          <w:bCs/>
          <w:color w:val="000000"/>
          <w:sz w:val="24"/>
          <w:szCs w:val="24"/>
        </w:rPr>
        <w:t xml:space="preserve"> Валерия Валентиновна</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rPr>
      </w:pPr>
      <w:r w:rsidRPr="008E4111">
        <w:rPr>
          <w:rFonts w:ascii="Arial" w:hAnsi="Arial" w:cs="Arial"/>
          <w:i/>
          <w:iCs/>
          <w:color w:val="000000"/>
        </w:rPr>
        <w:t xml:space="preserve">Северо-Кавказский институт – филиал РАНХИГС </w:t>
      </w:r>
      <w:r w:rsidRPr="008E4111">
        <w:rPr>
          <w:rFonts w:ascii="Arial" w:hAnsi="Arial" w:cs="Arial"/>
          <w:i/>
          <w:iCs/>
          <w:color w:val="000000"/>
        </w:rPr>
        <w:br/>
        <w:t>при Президенте Российской Федер</w:t>
      </w:r>
      <w:bookmarkStart w:id="0" w:name="_GoBack"/>
      <w:bookmarkEnd w:id="0"/>
      <w:r w:rsidRPr="008E4111">
        <w:rPr>
          <w:rFonts w:ascii="Arial" w:hAnsi="Arial" w:cs="Arial"/>
          <w:i/>
          <w:iCs/>
          <w:color w:val="000000"/>
        </w:rPr>
        <w:t>ации, Пятигорск, Россия</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8E4111">
        <w:rPr>
          <w:rFonts w:ascii="Arial" w:hAnsi="Arial" w:cs="Arial"/>
          <w:color w:val="000000"/>
          <w:spacing w:val="43"/>
          <w:sz w:val="20"/>
          <w:szCs w:val="20"/>
        </w:rPr>
        <w:t>Аннотация</w:t>
      </w:r>
      <w:r w:rsidRPr="008E4111">
        <w:rPr>
          <w:rFonts w:ascii="Arial" w:hAnsi="Arial" w:cs="Arial"/>
          <w:color w:val="000000"/>
          <w:sz w:val="20"/>
          <w:szCs w:val="20"/>
        </w:rPr>
        <w:t>. В статье рассматриваются причины и механизмы формирования экономического неравенства между муниципальными образованиями Краснодарского края. На основе анализа социально-экономических показателей, а также данных комплексной оценки развития территорий выявлены ключевые диспропорции в уровне благосостояния муниципалитетов. Обоснована необходимость усиления региональной политики, направленной на выравнивание социально-экономического развития, и предложены меры по поддержке отстающих муниципальных образований. Рассматриваются механизмы налогового стимулирования, инвестиционной поддержки, цифровизации и модернизации инфраструктуры как инструменты сокращения территориального неравенства.</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8E4111">
        <w:rPr>
          <w:rFonts w:ascii="Arial" w:hAnsi="Arial" w:cs="Arial"/>
          <w:color w:val="000000"/>
          <w:spacing w:val="43"/>
          <w:sz w:val="20"/>
          <w:szCs w:val="20"/>
        </w:rPr>
        <w:lastRenderedPageBreak/>
        <w:t>Ключевые слова:</w:t>
      </w:r>
      <w:r w:rsidRPr="008E4111">
        <w:rPr>
          <w:rFonts w:ascii="Arial" w:hAnsi="Arial" w:cs="Arial"/>
          <w:color w:val="000000"/>
          <w:sz w:val="20"/>
          <w:szCs w:val="20"/>
        </w:rPr>
        <w:t xml:space="preserve"> экономическое неравенство; муниципальные образования; территориальное развитие; цифровизация; Краснодарский край; социально-экономическое развитие.</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pacing w:val="-6"/>
          <w:sz w:val="20"/>
          <w:szCs w:val="20"/>
        </w:rPr>
      </w:pPr>
      <w:r w:rsidRPr="008E4111">
        <w:rPr>
          <w:rFonts w:ascii="Arial" w:hAnsi="Arial" w:cs="Arial"/>
          <w:color w:val="000000"/>
          <w:spacing w:val="43"/>
          <w:sz w:val="20"/>
          <w:szCs w:val="20"/>
        </w:rPr>
        <w:t>Для цитирования:</w:t>
      </w:r>
      <w:r w:rsidRPr="008E4111">
        <w:rPr>
          <w:rFonts w:ascii="Arial" w:hAnsi="Arial" w:cs="Arial"/>
          <w:color w:val="000000"/>
          <w:sz w:val="20"/>
          <w:szCs w:val="20"/>
        </w:rPr>
        <w:t xml:space="preserve"> </w:t>
      </w:r>
      <w:proofErr w:type="spellStart"/>
      <w:r w:rsidRPr="008E4111">
        <w:rPr>
          <w:rFonts w:ascii="Arial" w:hAnsi="Arial" w:cs="Arial"/>
          <w:color w:val="000000"/>
          <w:spacing w:val="-6"/>
          <w:sz w:val="20"/>
          <w:szCs w:val="20"/>
        </w:rPr>
        <w:t>Шефер</w:t>
      </w:r>
      <w:proofErr w:type="spellEnd"/>
      <w:r w:rsidRPr="008E4111">
        <w:rPr>
          <w:rFonts w:ascii="Arial" w:hAnsi="Arial" w:cs="Arial"/>
          <w:color w:val="000000"/>
          <w:spacing w:val="-6"/>
          <w:sz w:val="20"/>
          <w:szCs w:val="20"/>
        </w:rPr>
        <w:t xml:space="preserve"> Д. М., </w:t>
      </w:r>
      <w:proofErr w:type="spellStart"/>
      <w:r w:rsidRPr="008E4111">
        <w:rPr>
          <w:rFonts w:ascii="Arial" w:hAnsi="Arial" w:cs="Arial"/>
          <w:color w:val="000000"/>
          <w:spacing w:val="-6"/>
          <w:sz w:val="20"/>
          <w:szCs w:val="20"/>
        </w:rPr>
        <w:t>Темирчев</w:t>
      </w:r>
      <w:proofErr w:type="spellEnd"/>
      <w:r w:rsidRPr="008E4111">
        <w:rPr>
          <w:rFonts w:ascii="Arial" w:hAnsi="Arial" w:cs="Arial"/>
          <w:color w:val="000000"/>
          <w:spacing w:val="-6"/>
          <w:sz w:val="20"/>
          <w:szCs w:val="20"/>
        </w:rPr>
        <w:t xml:space="preserve"> К. Д., </w:t>
      </w:r>
      <w:proofErr w:type="spellStart"/>
      <w:r w:rsidRPr="008E4111">
        <w:rPr>
          <w:rFonts w:ascii="Arial" w:hAnsi="Arial" w:cs="Arial"/>
          <w:color w:val="000000"/>
          <w:spacing w:val="-6"/>
          <w:sz w:val="20"/>
          <w:szCs w:val="20"/>
        </w:rPr>
        <w:t>Браткова</w:t>
      </w:r>
      <w:proofErr w:type="spellEnd"/>
      <w:r w:rsidRPr="008E4111">
        <w:rPr>
          <w:rFonts w:ascii="Arial" w:hAnsi="Arial" w:cs="Arial"/>
          <w:color w:val="000000"/>
          <w:spacing w:val="-6"/>
          <w:sz w:val="20"/>
          <w:szCs w:val="20"/>
        </w:rPr>
        <w:t xml:space="preserve"> В. В. Экономическое неравенство между муниципальными образованиями Краснодарского края: причины и пути минимизации // Региональная и отраслевая экономика. – 2025. – № 1. – С. 48–57. </w:t>
      </w:r>
      <w:proofErr w:type="spellStart"/>
      <w:r w:rsidRPr="008E4111">
        <w:rPr>
          <w:rFonts w:ascii="Arial" w:hAnsi="Arial" w:cs="Arial"/>
          <w:color w:val="000000"/>
          <w:spacing w:val="-6"/>
          <w:sz w:val="20"/>
          <w:szCs w:val="20"/>
        </w:rPr>
        <w:t>doi</w:t>
      </w:r>
      <w:proofErr w:type="spellEnd"/>
      <w:r w:rsidRPr="008E4111">
        <w:rPr>
          <w:rFonts w:ascii="Arial" w:hAnsi="Arial" w:cs="Arial"/>
          <w:color w:val="000000"/>
          <w:spacing w:val="-6"/>
          <w:sz w:val="20"/>
          <w:szCs w:val="20"/>
        </w:rPr>
        <w:t>: 10.47576/2949-1916.2025.1.1.006.</w:t>
      </w:r>
    </w:p>
    <w:p w:rsidR="008E4111" w:rsidRPr="008E4111" w:rsidRDefault="008E4111" w:rsidP="008E4111">
      <w:pPr>
        <w:autoSpaceDE w:val="0"/>
        <w:autoSpaceDN w:val="0"/>
        <w:adjustRightInd w:val="0"/>
        <w:spacing w:before="340" w:after="57" w:line="288" w:lineRule="auto"/>
        <w:textAlignment w:val="center"/>
        <w:rPr>
          <w:rFonts w:ascii="Arial" w:hAnsi="Arial" w:cs="Arial"/>
          <w:color w:val="000000"/>
          <w:sz w:val="28"/>
          <w:szCs w:val="28"/>
          <w:lang w:val="en-US"/>
        </w:rPr>
      </w:pPr>
      <w:r w:rsidRPr="008E4111">
        <w:rPr>
          <w:rFonts w:ascii="Arial" w:hAnsi="Arial" w:cs="Arial"/>
          <w:color w:val="000000"/>
          <w:sz w:val="28"/>
          <w:szCs w:val="28"/>
          <w:lang w:val="en-US"/>
        </w:rPr>
        <w:t>Original article</w:t>
      </w:r>
    </w:p>
    <w:p w:rsidR="008E4111" w:rsidRPr="008E4111" w:rsidRDefault="008E4111" w:rsidP="008E4111">
      <w:pPr>
        <w:suppressAutoHyphens/>
        <w:autoSpaceDE w:val="0"/>
        <w:autoSpaceDN w:val="0"/>
        <w:adjustRightInd w:val="0"/>
        <w:spacing w:before="283" w:after="283" w:line="288" w:lineRule="auto"/>
        <w:jc w:val="center"/>
        <w:textAlignment w:val="center"/>
        <w:rPr>
          <w:rFonts w:ascii="Helios" w:hAnsi="Helios" w:cs="Helios"/>
          <w:b/>
          <w:bCs/>
          <w:caps/>
          <w:color w:val="000000"/>
          <w:sz w:val="30"/>
          <w:szCs w:val="30"/>
          <w:lang w:val="en-US"/>
        </w:rPr>
      </w:pPr>
      <w:r w:rsidRPr="008E4111">
        <w:rPr>
          <w:rFonts w:ascii="Helios" w:hAnsi="Helios" w:cs="Helios"/>
          <w:b/>
          <w:bCs/>
          <w:caps/>
          <w:color w:val="000000"/>
          <w:sz w:val="30"/>
          <w:szCs w:val="30"/>
          <w:lang w:val="en-US"/>
        </w:rPr>
        <w:t>Economic inequality between municipalities of the Krasnodar territory: causes and ways to minimize</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lang w:val="en-US"/>
        </w:rPr>
      </w:pPr>
      <w:proofErr w:type="spellStart"/>
      <w:r w:rsidRPr="008E4111">
        <w:rPr>
          <w:rFonts w:ascii="Arial" w:hAnsi="Arial" w:cs="Arial"/>
          <w:b/>
          <w:bCs/>
          <w:color w:val="000000"/>
          <w:sz w:val="24"/>
          <w:szCs w:val="24"/>
          <w:lang w:val="en-US"/>
        </w:rPr>
        <w:t>Shefer</w:t>
      </w:r>
      <w:proofErr w:type="spellEnd"/>
      <w:r w:rsidRPr="008E4111">
        <w:rPr>
          <w:rFonts w:ascii="Arial" w:hAnsi="Arial" w:cs="Arial"/>
          <w:b/>
          <w:bCs/>
          <w:color w:val="000000"/>
          <w:sz w:val="24"/>
          <w:szCs w:val="24"/>
          <w:lang w:val="en-US"/>
        </w:rPr>
        <w:t xml:space="preserve"> Dmitry M. </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lang w:val="en-US"/>
        </w:rPr>
      </w:pPr>
      <w:r w:rsidRPr="008E4111">
        <w:rPr>
          <w:rFonts w:ascii="Arial" w:hAnsi="Arial" w:cs="Arial"/>
          <w:i/>
          <w:iCs/>
          <w:color w:val="000000"/>
          <w:lang w:val="en-US"/>
        </w:rPr>
        <w:t xml:space="preserve">Branch of the RANEPA under the President of the Russian Federation, </w:t>
      </w:r>
      <w:r w:rsidRPr="008E4111">
        <w:rPr>
          <w:rFonts w:ascii="Arial" w:hAnsi="Arial" w:cs="Arial"/>
          <w:i/>
          <w:iCs/>
          <w:color w:val="000000"/>
          <w:lang w:val="en-US"/>
        </w:rPr>
        <w:br/>
      </w:r>
      <w:proofErr w:type="spellStart"/>
      <w:r w:rsidRPr="008E4111">
        <w:rPr>
          <w:rFonts w:ascii="Arial" w:hAnsi="Arial" w:cs="Arial"/>
          <w:i/>
          <w:iCs/>
          <w:color w:val="000000"/>
          <w:lang w:val="en-US"/>
        </w:rPr>
        <w:t>Pyatigorsk</w:t>
      </w:r>
      <w:proofErr w:type="spellEnd"/>
      <w:r w:rsidRPr="008E4111">
        <w:rPr>
          <w:rFonts w:ascii="Arial" w:hAnsi="Arial" w:cs="Arial"/>
          <w:i/>
          <w:iCs/>
          <w:color w:val="000000"/>
          <w:lang w:val="en-US"/>
        </w:rPr>
        <w:t xml:space="preserve">, Russia, </w:t>
      </w:r>
      <w:proofErr w:type="gramStart"/>
      <w:r w:rsidRPr="008E4111">
        <w:rPr>
          <w:rFonts w:ascii="Arial" w:hAnsi="Arial" w:cs="Arial"/>
          <w:i/>
          <w:iCs/>
          <w:color w:val="000000"/>
          <w:lang w:val="en-US"/>
        </w:rPr>
        <w:t>dima.strakonv@mail.ru</w:t>
      </w:r>
      <w:proofErr w:type="gramEnd"/>
      <w:r w:rsidRPr="008E4111">
        <w:rPr>
          <w:rFonts w:ascii="Arial" w:hAnsi="Arial" w:cs="Arial"/>
          <w:i/>
          <w:iCs/>
          <w:color w:val="000000"/>
          <w:lang w:val="en-US"/>
        </w:rPr>
        <w:t xml:space="preserve"> </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lang w:val="en-US"/>
        </w:rPr>
      </w:pPr>
      <w:proofErr w:type="spellStart"/>
      <w:r w:rsidRPr="008E4111">
        <w:rPr>
          <w:rFonts w:ascii="Arial" w:hAnsi="Arial" w:cs="Arial"/>
          <w:b/>
          <w:bCs/>
          <w:color w:val="000000"/>
          <w:sz w:val="24"/>
          <w:szCs w:val="24"/>
          <w:lang w:val="en-US"/>
        </w:rPr>
        <w:t>Temirchev</w:t>
      </w:r>
      <w:proofErr w:type="spellEnd"/>
      <w:r w:rsidRPr="008E4111">
        <w:rPr>
          <w:rFonts w:ascii="Arial" w:hAnsi="Arial" w:cs="Arial"/>
          <w:b/>
          <w:bCs/>
          <w:color w:val="000000"/>
          <w:sz w:val="24"/>
          <w:szCs w:val="24"/>
          <w:lang w:val="en-US"/>
        </w:rPr>
        <w:t xml:space="preserve"> Konstantin D.</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lang w:val="en-US"/>
        </w:rPr>
      </w:pPr>
      <w:r w:rsidRPr="008E4111">
        <w:rPr>
          <w:rFonts w:ascii="Arial" w:hAnsi="Arial" w:cs="Arial"/>
          <w:i/>
          <w:iCs/>
          <w:color w:val="000000"/>
          <w:lang w:val="en-US"/>
        </w:rPr>
        <w:t xml:space="preserve">North Caucasus Institute – a branch of the RANEPA under the President of the Russian Federation, </w:t>
      </w:r>
      <w:proofErr w:type="spellStart"/>
      <w:r w:rsidRPr="008E4111">
        <w:rPr>
          <w:rFonts w:ascii="Arial" w:hAnsi="Arial" w:cs="Arial"/>
          <w:i/>
          <w:iCs/>
          <w:color w:val="000000"/>
          <w:lang w:val="en-US"/>
        </w:rPr>
        <w:t>Pyatigorsk</w:t>
      </w:r>
      <w:proofErr w:type="spellEnd"/>
      <w:r w:rsidRPr="008E4111">
        <w:rPr>
          <w:rFonts w:ascii="Arial" w:hAnsi="Arial" w:cs="Arial"/>
          <w:i/>
          <w:iCs/>
          <w:color w:val="000000"/>
          <w:lang w:val="en-US"/>
        </w:rPr>
        <w:t>, Russia</w:t>
      </w:r>
    </w:p>
    <w:p w:rsidR="008E4111" w:rsidRPr="008E4111" w:rsidRDefault="008E4111" w:rsidP="008E4111">
      <w:pPr>
        <w:autoSpaceDE w:val="0"/>
        <w:autoSpaceDN w:val="0"/>
        <w:adjustRightInd w:val="0"/>
        <w:spacing w:after="0" w:line="288" w:lineRule="auto"/>
        <w:jc w:val="center"/>
        <w:textAlignment w:val="center"/>
        <w:rPr>
          <w:rFonts w:ascii="Arial" w:hAnsi="Arial" w:cs="Arial"/>
          <w:b/>
          <w:bCs/>
          <w:color w:val="000000"/>
          <w:sz w:val="24"/>
          <w:szCs w:val="24"/>
          <w:lang w:val="en-US"/>
        </w:rPr>
      </w:pPr>
      <w:proofErr w:type="spellStart"/>
      <w:r w:rsidRPr="008E4111">
        <w:rPr>
          <w:rFonts w:ascii="Arial" w:hAnsi="Arial" w:cs="Arial"/>
          <w:b/>
          <w:bCs/>
          <w:color w:val="000000"/>
          <w:sz w:val="24"/>
          <w:szCs w:val="24"/>
          <w:lang w:val="en-US"/>
        </w:rPr>
        <w:t>Bratkova</w:t>
      </w:r>
      <w:proofErr w:type="spellEnd"/>
      <w:r w:rsidRPr="008E4111">
        <w:rPr>
          <w:rFonts w:ascii="Arial" w:hAnsi="Arial" w:cs="Arial"/>
          <w:b/>
          <w:bCs/>
          <w:color w:val="000000"/>
          <w:sz w:val="24"/>
          <w:szCs w:val="24"/>
          <w:lang w:val="en-US"/>
        </w:rPr>
        <w:t xml:space="preserve"> Valeria V. </w:t>
      </w:r>
    </w:p>
    <w:p w:rsidR="008E4111" w:rsidRPr="008E4111" w:rsidRDefault="008E4111" w:rsidP="008E4111">
      <w:pPr>
        <w:autoSpaceDE w:val="0"/>
        <w:autoSpaceDN w:val="0"/>
        <w:adjustRightInd w:val="0"/>
        <w:spacing w:after="113" w:line="288" w:lineRule="auto"/>
        <w:jc w:val="center"/>
        <w:textAlignment w:val="center"/>
        <w:rPr>
          <w:rFonts w:ascii="Arial" w:hAnsi="Arial" w:cs="Arial"/>
          <w:i/>
          <w:iCs/>
          <w:color w:val="000000"/>
          <w:lang w:val="en-US"/>
        </w:rPr>
      </w:pPr>
      <w:r w:rsidRPr="008E4111">
        <w:rPr>
          <w:rFonts w:ascii="Arial" w:hAnsi="Arial" w:cs="Arial"/>
          <w:i/>
          <w:iCs/>
          <w:color w:val="000000"/>
          <w:lang w:val="en-US"/>
        </w:rPr>
        <w:t xml:space="preserve">North Caucasus Institute – a branch of the RANEPA under the President of the Russian Federation, </w:t>
      </w:r>
      <w:proofErr w:type="spellStart"/>
      <w:r w:rsidRPr="008E4111">
        <w:rPr>
          <w:rFonts w:ascii="Arial" w:hAnsi="Arial" w:cs="Arial"/>
          <w:i/>
          <w:iCs/>
          <w:color w:val="000000"/>
          <w:lang w:val="en-US"/>
        </w:rPr>
        <w:t>Pyatigorsk</w:t>
      </w:r>
      <w:proofErr w:type="spellEnd"/>
      <w:r w:rsidRPr="008E4111">
        <w:rPr>
          <w:rFonts w:ascii="Arial" w:hAnsi="Arial" w:cs="Arial"/>
          <w:i/>
          <w:iCs/>
          <w:color w:val="000000"/>
          <w:lang w:val="en-US"/>
        </w:rPr>
        <w:t>, Russia</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8E4111">
        <w:rPr>
          <w:rFonts w:ascii="Arial" w:hAnsi="Arial" w:cs="Arial"/>
          <w:color w:val="000000"/>
          <w:spacing w:val="43"/>
          <w:sz w:val="20"/>
          <w:szCs w:val="20"/>
          <w:lang w:val="en-US"/>
        </w:rPr>
        <w:t>Abstract</w:t>
      </w:r>
      <w:r w:rsidRPr="008E4111">
        <w:rPr>
          <w:rFonts w:ascii="Arial" w:hAnsi="Arial" w:cs="Arial"/>
          <w:color w:val="000000"/>
          <w:sz w:val="20"/>
          <w:szCs w:val="20"/>
          <w:lang w:val="en-US"/>
        </w:rPr>
        <w:t>. The article examines the causes and mechanisms of the formation of economic inequality between the municipalities of the Krasnodar Territory. Based on the analysis of socio-economic indicators, as well as data from a comprehensive assessment of territorial development, key imbalances in the well-being of municipalities have been identified. The paper substantiates the need to strengthen regional policy aimed at leveling socio-economic development, and suggests measures to support lagging municipalities. The mechanisms of tax incentives, investment support, digitalization, and infrastructure modernization are considered as tools to reduce territorial inequality.</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8E4111">
        <w:rPr>
          <w:rFonts w:ascii="Arial" w:hAnsi="Arial" w:cs="Arial"/>
          <w:color w:val="000000"/>
          <w:spacing w:val="43"/>
          <w:sz w:val="20"/>
          <w:szCs w:val="20"/>
          <w:lang w:val="en-US"/>
        </w:rPr>
        <w:t>Keywords</w:t>
      </w:r>
      <w:r w:rsidRPr="008E4111">
        <w:rPr>
          <w:rFonts w:ascii="Arial" w:hAnsi="Arial" w:cs="Arial"/>
          <w:color w:val="000000"/>
          <w:sz w:val="20"/>
          <w:szCs w:val="20"/>
          <w:lang w:val="en-US"/>
        </w:rPr>
        <w:t>: economic inequality; municipalities; territorial development; digitalization; Krasnodar Region; socio-economic development.</w:t>
      </w:r>
    </w:p>
    <w:p w:rsidR="008E4111" w:rsidRPr="008E4111" w:rsidRDefault="008E4111" w:rsidP="008E4111">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8E4111">
        <w:rPr>
          <w:rFonts w:ascii="Arial" w:hAnsi="Arial" w:cs="Arial"/>
          <w:color w:val="000000"/>
          <w:spacing w:val="43"/>
          <w:sz w:val="20"/>
          <w:szCs w:val="20"/>
          <w:lang w:val="en-US"/>
        </w:rPr>
        <w:t>For citation:</w:t>
      </w:r>
      <w:r w:rsidRPr="008E4111">
        <w:rPr>
          <w:rFonts w:ascii="Arial" w:hAnsi="Arial" w:cs="Arial"/>
          <w:color w:val="000000"/>
          <w:sz w:val="20"/>
          <w:szCs w:val="20"/>
          <w:lang w:val="en-US"/>
        </w:rPr>
        <w:t xml:space="preserve"> </w:t>
      </w:r>
      <w:proofErr w:type="spellStart"/>
      <w:r w:rsidRPr="008E4111">
        <w:rPr>
          <w:rFonts w:ascii="Arial" w:hAnsi="Arial" w:cs="Arial"/>
          <w:color w:val="000000"/>
          <w:sz w:val="20"/>
          <w:szCs w:val="20"/>
          <w:lang w:val="en-US"/>
        </w:rPr>
        <w:t>Shefer</w:t>
      </w:r>
      <w:proofErr w:type="spellEnd"/>
      <w:r w:rsidRPr="008E4111">
        <w:rPr>
          <w:rFonts w:ascii="Arial" w:hAnsi="Arial" w:cs="Arial"/>
          <w:color w:val="000000"/>
          <w:sz w:val="20"/>
          <w:szCs w:val="20"/>
          <w:lang w:val="en-US"/>
        </w:rPr>
        <w:t xml:space="preserve"> D. M., </w:t>
      </w:r>
      <w:proofErr w:type="spellStart"/>
      <w:r w:rsidRPr="008E4111">
        <w:rPr>
          <w:rFonts w:ascii="Arial" w:hAnsi="Arial" w:cs="Arial"/>
          <w:color w:val="000000"/>
          <w:sz w:val="20"/>
          <w:szCs w:val="20"/>
          <w:lang w:val="en-US"/>
        </w:rPr>
        <w:t>Temirchev</w:t>
      </w:r>
      <w:proofErr w:type="spellEnd"/>
      <w:r w:rsidRPr="008E4111">
        <w:rPr>
          <w:rFonts w:ascii="Arial" w:hAnsi="Arial" w:cs="Arial"/>
          <w:color w:val="000000"/>
          <w:sz w:val="20"/>
          <w:szCs w:val="20"/>
          <w:lang w:val="en-US"/>
        </w:rPr>
        <w:t xml:space="preserve"> K. D., </w:t>
      </w:r>
      <w:proofErr w:type="spellStart"/>
      <w:r w:rsidRPr="008E4111">
        <w:rPr>
          <w:rFonts w:ascii="Arial" w:hAnsi="Arial" w:cs="Arial"/>
          <w:color w:val="000000"/>
          <w:sz w:val="20"/>
          <w:szCs w:val="20"/>
          <w:lang w:val="en-US"/>
        </w:rPr>
        <w:t>Bratkova</w:t>
      </w:r>
      <w:proofErr w:type="spellEnd"/>
      <w:r w:rsidRPr="008E4111">
        <w:rPr>
          <w:rFonts w:ascii="Arial" w:hAnsi="Arial" w:cs="Arial"/>
          <w:color w:val="000000"/>
          <w:sz w:val="20"/>
          <w:szCs w:val="20"/>
          <w:lang w:val="en-US"/>
        </w:rPr>
        <w:t xml:space="preserve"> V. V.  Economic inequality between municipalities of the Krasnodar territory: causes and ways to minimize. </w:t>
      </w:r>
      <w:proofErr w:type="gramStart"/>
      <w:r w:rsidRPr="008E4111">
        <w:rPr>
          <w:rFonts w:ascii="Arial" w:hAnsi="Arial" w:cs="Arial"/>
          <w:i/>
          <w:iCs/>
          <w:color w:val="000000"/>
          <w:sz w:val="20"/>
          <w:szCs w:val="20"/>
          <w:lang w:val="en-US"/>
        </w:rPr>
        <w:t xml:space="preserve">Regional and branch economy, </w:t>
      </w:r>
      <w:r w:rsidRPr="008E4111">
        <w:rPr>
          <w:rFonts w:ascii="Arial" w:hAnsi="Arial" w:cs="Arial"/>
          <w:color w:val="000000"/>
          <w:sz w:val="20"/>
          <w:szCs w:val="20"/>
          <w:lang w:val="en-US"/>
        </w:rPr>
        <w:t>2025, no. 1, pp. 48–57.</w:t>
      </w:r>
      <w:proofErr w:type="gramEnd"/>
      <w:r w:rsidRPr="008E4111">
        <w:rPr>
          <w:rFonts w:ascii="Arial" w:hAnsi="Arial" w:cs="Arial"/>
          <w:color w:val="000000"/>
          <w:sz w:val="20"/>
          <w:szCs w:val="20"/>
          <w:lang w:val="en-US"/>
        </w:rPr>
        <w:t xml:space="preserve"> </w:t>
      </w:r>
      <w:proofErr w:type="spellStart"/>
      <w:proofErr w:type="gramStart"/>
      <w:r w:rsidRPr="008E4111">
        <w:rPr>
          <w:rFonts w:ascii="Arial" w:hAnsi="Arial" w:cs="Arial"/>
          <w:color w:val="000000"/>
          <w:sz w:val="20"/>
          <w:szCs w:val="20"/>
          <w:lang w:val="en-US"/>
        </w:rPr>
        <w:t>doi</w:t>
      </w:r>
      <w:proofErr w:type="spellEnd"/>
      <w:proofErr w:type="gramEnd"/>
      <w:r w:rsidRPr="008E4111">
        <w:rPr>
          <w:rFonts w:ascii="Arial" w:hAnsi="Arial" w:cs="Arial"/>
          <w:color w:val="000000"/>
          <w:sz w:val="20"/>
          <w:szCs w:val="20"/>
          <w:lang w:val="en-US"/>
        </w:rPr>
        <w:t>: 10.47576/2949-1916.2025.1.1.006.</w:t>
      </w:r>
    </w:p>
    <w:p w:rsidR="008D71B5" w:rsidRDefault="008D71B5" w:rsidP="008D71B5">
      <w:pPr>
        <w:pStyle w:val="a3"/>
      </w:pPr>
      <w:proofErr w:type="spellStart"/>
      <w:r>
        <w:t>Научная</w:t>
      </w:r>
      <w:proofErr w:type="spellEnd"/>
      <w:r>
        <w:t xml:space="preserve"> </w:t>
      </w:r>
      <w:proofErr w:type="spellStart"/>
      <w:r>
        <w:t>статья</w:t>
      </w:r>
      <w:proofErr w:type="spellEnd"/>
    </w:p>
    <w:p w:rsidR="008D71B5" w:rsidRDefault="008D71B5" w:rsidP="008D71B5">
      <w:pPr>
        <w:pStyle w:val="a3"/>
      </w:pPr>
      <w:r>
        <w:t xml:space="preserve">УДК 332.146.2 </w:t>
      </w:r>
    </w:p>
    <w:p w:rsidR="008D71B5" w:rsidRPr="008D71B5" w:rsidRDefault="008D71B5" w:rsidP="008D71B5">
      <w:pPr>
        <w:pStyle w:val="a3"/>
        <w:rPr>
          <w:lang w:val="ru-RU"/>
        </w:rPr>
      </w:pPr>
      <w:proofErr w:type="spellStart"/>
      <w:proofErr w:type="gramStart"/>
      <w:r>
        <w:t>doi</w:t>
      </w:r>
      <w:proofErr w:type="spellEnd"/>
      <w:proofErr w:type="gramEnd"/>
      <w:r w:rsidRPr="008D71B5">
        <w:rPr>
          <w:lang w:val="ru-RU"/>
        </w:rPr>
        <w:t>: 10.47576/2949-1916.2025.1.1.007</w:t>
      </w:r>
    </w:p>
    <w:p w:rsidR="008D71B5" w:rsidRDefault="008D71B5" w:rsidP="008D71B5">
      <w:pPr>
        <w:pStyle w:val="a4"/>
      </w:pPr>
      <w:r>
        <w:t>Основные направления совершенствования управления развитием агропромышленного комплекса сельских территорий на примере муниципального образования Теучежский район</w:t>
      </w:r>
    </w:p>
    <w:p w:rsidR="008D71B5" w:rsidRDefault="008D71B5" w:rsidP="008D71B5">
      <w:pPr>
        <w:pStyle w:val="a5"/>
      </w:pPr>
      <w:proofErr w:type="spellStart"/>
      <w:r>
        <w:t>Байчорова</w:t>
      </w:r>
      <w:proofErr w:type="spellEnd"/>
      <w:r>
        <w:t xml:space="preserve"> Джамиля </w:t>
      </w:r>
      <w:proofErr w:type="spellStart"/>
      <w:r>
        <w:t>Назировна</w:t>
      </w:r>
      <w:proofErr w:type="spellEnd"/>
      <w:r>
        <w:t xml:space="preserve"> </w:t>
      </w:r>
    </w:p>
    <w:p w:rsidR="008D71B5" w:rsidRDefault="008D71B5" w:rsidP="008D71B5">
      <w:pPr>
        <w:pStyle w:val="a6"/>
      </w:pPr>
      <w:r>
        <w:lastRenderedPageBreak/>
        <w:t xml:space="preserve">Кубанский государственный аграрный университет имени И. Т. Трубилина, </w:t>
      </w:r>
      <w:r>
        <w:br/>
        <w:t>Краснодар, Россия</w:t>
      </w:r>
    </w:p>
    <w:p w:rsidR="008D71B5" w:rsidRDefault="008D71B5" w:rsidP="008D71B5">
      <w:pPr>
        <w:pStyle w:val="a5"/>
      </w:pPr>
      <w:r>
        <w:t xml:space="preserve">Гусев Денис Александрович </w:t>
      </w:r>
    </w:p>
    <w:p w:rsidR="008D71B5" w:rsidRDefault="008D71B5" w:rsidP="008D71B5">
      <w:pPr>
        <w:pStyle w:val="a6"/>
      </w:pPr>
      <w:r>
        <w:t xml:space="preserve">Кубанский государственный аграрный университет имени И. Т. Трубилина, </w:t>
      </w:r>
      <w:r>
        <w:br/>
        <w:t>Краснодар, Россия</w:t>
      </w:r>
    </w:p>
    <w:p w:rsidR="008D71B5" w:rsidRDefault="008D71B5" w:rsidP="008D71B5">
      <w:pPr>
        <w:pStyle w:val="a7"/>
      </w:pPr>
      <w:r>
        <w:rPr>
          <w:spacing w:val="43"/>
        </w:rPr>
        <w:t>Аннотация</w:t>
      </w:r>
      <w:r>
        <w:t xml:space="preserve">. Продолжающаяся трансформация российской социально-экономической системы носит противоречивый характер, частично проявляющийся в рассогласовании заявленного курса на стабилизацию, устойчивое развитие и инновационную модернизацию экономики и возможностями большинства регионов и отраслей обеспечить реализацию этих задач. Оценивая развитие сельского хозяйства, следует отметить, что являясь основой сельского сообщества, оно не может оставаться без внешнего организующего воздействия. В качестве такого воздействия на сельских территориях и сельское сообщество могут выступить только органы местного самоуправления. </w:t>
      </w:r>
    </w:p>
    <w:p w:rsidR="008D71B5" w:rsidRDefault="008D71B5" w:rsidP="008D71B5">
      <w:pPr>
        <w:pStyle w:val="a7"/>
      </w:pPr>
      <w:r>
        <w:rPr>
          <w:spacing w:val="43"/>
        </w:rPr>
        <w:t>Ключевые слова:</w:t>
      </w:r>
      <w:r>
        <w:t xml:space="preserve"> развитие муниципального образования; сельское хозяйство; управление; конкурентоспособность; инвестиции.</w:t>
      </w:r>
    </w:p>
    <w:p w:rsidR="008D71B5" w:rsidRDefault="008D71B5" w:rsidP="008D71B5">
      <w:pPr>
        <w:pStyle w:val="a8"/>
        <w:rPr>
          <w:spacing w:val="-2"/>
        </w:rPr>
      </w:pPr>
      <w:r>
        <w:rPr>
          <w:spacing w:val="43"/>
        </w:rPr>
        <w:t>Для цитирования:</w:t>
      </w:r>
      <w:r>
        <w:t xml:space="preserve"> </w:t>
      </w:r>
      <w:proofErr w:type="spellStart"/>
      <w:r>
        <w:rPr>
          <w:spacing w:val="-2"/>
        </w:rPr>
        <w:t>Байчорова</w:t>
      </w:r>
      <w:proofErr w:type="spellEnd"/>
      <w:r>
        <w:rPr>
          <w:spacing w:val="-2"/>
        </w:rPr>
        <w:t xml:space="preserve"> Д. Н., Гусев Д. </w:t>
      </w:r>
      <w:proofErr w:type="spellStart"/>
      <w:r>
        <w:rPr>
          <w:spacing w:val="-2"/>
        </w:rPr>
        <w:t>А.Основные</w:t>
      </w:r>
      <w:proofErr w:type="spellEnd"/>
      <w:r>
        <w:rPr>
          <w:spacing w:val="-2"/>
        </w:rPr>
        <w:t xml:space="preserve"> направления совершенствования управления развитием агропромышленного комплекса сельских территорий на примере муниципального образования </w:t>
      </w:r>
      <w:proofErr w:type="spellStart"/>
      <w:r>
        <w:rPr>
          <w:spacing w:val="-2"/>
        </w:rPr>
        <w:t>Теучежский</w:t>
      </w:r>
      <w:proofErr w:type="spellEnd"/>
      <w:r>
        <w:rPr>
          <w:spacing w:val="-2"/>
        </w:rPr>
        <w:t xml:space="preserve"> район // Региональная и отраслевая экономика. – 2025. – № 1. – С. 58–64. </w:t>
      </w:r>
      <w:proofErr w:type="spellStart"/>
      <w:r>
        <w:rPr>
          <w:spacing w:val="-2"/>
        </w:rPr>
        <w:t>doi</w:t>
      </w:r>
      <w:proofErr w:type="spellEnd"/>
      <w:r>
        <w:rPr>
          <w:spacing w:val="-2"/>
        </w:rPr>
        <w:t>: 10.47576/2949-1916.2025.1.1.007.</w:t>
      </w:r>
    </w:p>
    <w:p w:rsidR="008D71B5" w:rsidRDefault="008D71B5" w:rsidP="008D71B5">
      <w:pPr>
        <w:pStyle w:val="original"/>
      </w:pPr>
      <w:r>
        <w:t>Original article</w:t>
      </w:r>
    </w:p>
    <w:p w:rsidR="008D71B5" w:rsidRPr="008D71B5" w:rsidRDefault="008D71B5" w:rsidP="008D71B5">
      <w:pPr>
        <w:pStyle w:val="a9"/>
        <w:rPr>
          <w:lang w:val="en-US"/>
        </w:rPr>
      </w:pPr>
      <w:r w:rsidRPr="008D71B5">
        <w:rPr>
          <w:lang w:val="en-US"/>
        </w:rPr>
        <w:t xml:space="preserve">The main directions for improving the management </w:t>
      </w:r>
      <w:r w:rsidRPr="008D71B5">
        <w:rPr>
          <w:lang w:val="en-US"/>
        </w:rPr>
        <w:br/>
        <w:t xml:space="preserve">of the development of the agro-industrial </w:t>
      </w:r>
      <w:r w:rsidRPr="008D71B5">
        <w:rPr>
          <w:lang w:val="en-US"/>
        </w:rPr>
        <w:br/>
        <w:t xml:space="preserve">complex of rural areas using the example </w:t>
      </w:r>
      <w:r w:rsidRPr="008D71B5">
        <w:rPr>
          <w:lang w:val="en-US"/>
        </w:rPr>
        <w:br/>
        <w:t>of the Teuchezhsky district municipality</w:t>
      </w:r>
    </w:p>
    <w:p w:rsidR="008D71B5" w:rsidRPr="008D71B5" w:rsidRDefault="008D71B5" w:rsidP="008D71B5">
      <w:pPr>
        <w:pStyle w:val="aa"/>
        <w:rPr>
          <w:lang w:val="en-US"/>
        </w:rPr>
      </w:pPr>
      <w:proofErr w:type="spellStart"/>
      <w:r w:rsidRPr="008D71B5">
        <w:rPr>
          <w:lang w:val="en-US"/>
        </w:rPr>
        <w:t>Baichorova</w:t>
      </w:r>
      <w:proofErr w:type="spellEnd"/>
      <w:r w:rsidRPr="008D71B5">
        <w:rPr>
          <w:lang w:val="en-US"/>
        </w:rPr>
        <w:t xml:space="preserve"> </w:t>
      </w:r>
      <w:proofErr w:type="spellStart"/>
      <w:r w:rsidRPr="008D71B5">
        <w:rPr>
          <w:lang w:val="en-US"/>
        </w:rPr>
        <w:t>Jamilya</w:t>
      </w:r>
      <w:proofErr w:type="spellEnd"/>
      <w:r w:rsidRPr="008D71B5">
        <w:rPr>
          <w:lang w:val="en-US"/>
        </w:rPr>
        <w:t xml:space="preserve"> N. </w:t>
      </w:r>
    </w:p>
    <w:p w:rsidR="008D71B5" w:rsidRPr="008D71B5" w:rsidRDefault="008D71B5" w:rsidP="008D71B5">
      <w:pPr>
        <w:pStyle w:val="ab"/>
        <w:rPr>
          <w:lang w:val="en-US"/>
        </w:rPr>
      </w:pPr>
      <w:r w:rsidRPr="008D71B5">
        <w:rPr>
          <w:lang w:val="en-US"/>
        </w:rPr>
        <w:t xml:space="preserve">I.T. </w:t>
      </w:r>
      <w:proofErr w:type="spellStart"/>
      <w:r w:rsidRPr="008D71B5">
        <w:rPr>
          <w:lang w:val="en-US"/>
        </w:rPr>
        <w:t>Trubilin</w:t>
      </w:r>
      <w:proofErr w:type="spellEnd"/>
      <w:r w:rsidRPr="008D71B5">
        <w:rPr>
          <w:lang w:val="en-US"/>
        </w:rPr>
        <w:t xml:space="preserve"> Kuban State Agrarian University, Krasnodar, Russia </w:t>
      </w:r>
    </w:p>
    <w:p w:rsidR="008D71B5" w:rsidRPr="008D71B5" w:rsidRDefault="008D71B5" w:rsidP="008D71B5">
      <w:pPr>
        <w:pStyle w:val="aa"/>
        <w:rPr>
          <w:lang w:val="en-US"/>
        </w:rPr>
      </w:pPr>
      <w:proofErr w:type="spellStart"/>
      <w:proofErr w:type="gramStart"/>
      <w:r w:rsidRPr="008D71B5">
        <w:rPr>
          <w:lang w:val="en-US"/>
        </w:rPr>
        <w:t>Gusev</w:t>
      </w:r>
      <w:proofErr w:type="spellEnd"/>
      <w:r w:rsidRPr="008D71B5">
        <w:rPr>
          <w:lang w:val="en-US"/>
        </w:rPr>
        <w:t xml:space="preserve"> Denis A.</w:t>
      </w:r>
      <w:proofErr w:type="gramEnd"/>
    </w:p>
    <w:p w:rsidR="008D71B5" w:rsidRPr="008D71B5" w:rsidRDefault="008D71B5" w:rsidP="008D71B5">
      <w:pPr>
        <w:pStyle w:val="ab"/>
        <w:rPr>
          <w:lang w:val="en-US"/>
        </w:rPr>
      </w:pPr>
      <w:r w:rsidRPr="008D71B5">
        <w:rPr>
          <w:lang w:val="en-US"/>
        </w:rPr>
        <w:t xml:space="preserve">I.T. </w:t>
      </w:r>
      <w:proofErr w:type="spellStart"/>
      <w:r w:rsidRPr="008D71B5">
        <w:rPr>
          <w:lang w:val="en-US"/>
        </w:rPr>
        <w:t>Trubilin</w:t>
      </w:r>
      <w:proofErr w:type="spellEnd"/>
      <w:r w:rsidRPr="008D71B5">
        <w:rPr>
          <w:lang w:val="en-US"/>
        </w:rPr>
        <w:t xml:space="preserve"> Kuban State Agrarian University, Krasnodar, Russia</w:t>
      </w:r>
    </w:p>
    <w:p w:rsidR="008D71B5" w:rsidRPr="008D71B5" w:rsidRDefault="008D71B5" w:rsidP="008D71B5">
      <w:pPr>
        <w:pStyle w:val="a7"/>
        <w:rPr>
          <w:lang w:val="en-US"/>
        </w:rPr>
      </w:pPr>
      <w:r w:rsidRPr="008D71B5">
        <w:rPr>
          <w:spacing w:val="43"/>
          <w:lang w:val="en-US"/>
        </w:rPr>
        <w:t>Abstract</w:t>
      </w:r>
      <w:r w:rsidRPr="008D71B5">
        <w:rPr>
          <w:lang w:val="en-US"/>
        </w:rPr>
        <w:t>. The ongoing transformation of the Russian socio-economic system is contradictory, partly manifested in the discrepancy between the declared course for stabilization, sustainable development and innovative modernization of the economy and the ability of most regions and industries to ensure the implementation of these tasks. Assessing the development of agriculture, it should be noted that, being the basis of the rural community, it cannot remain without external organizing influence. Only local government bodies can act as such an influence in rural areas and the rural community.</w:t>
      </w:r>
    </w:p>
    <w:p w:rsidR="008D71B5" w:rsidRPr="008D71B5" w:rsidRDefault="008D71B5" w:rsidP="008D71B5">
      <w:pPr>
        <w:pStyle w:val="a7"/>
        <w:rPr>
          <w:lang w:val="en-US"/>
        </w:rPr>
      </w:pPr>
      <w:r w:rsidRPr="008D71B5">
        <w:rPr>
          <w:spacing w:val="43"/>
          <w:lang w:val="en-US"/>
        </w:rPr>
        <w:t>Keywords</w:t>
      </w:r>
      <w:r w:rsidRPr="008D71B5">
        <w:rPr>
          <w:lang w:val="en-US"/>
        </w:rPr>
        <w:t>: development of municipal formation; agriculture; management, competitiveness; investment.</w:t>
      </w:r>
    </w:p>
    <w:p w:rsidR="008D71B5" w:rsidRPr="008D71B5" w:rsidRDefault="008D71B5" w:rsidP="008D71B5">
      <w:pPr>
        <w:pStyle w:val="ac"/>
        <w:rPr>
          <w:lang w:val="en-US"/>
        </w:rPr>
      </w:pPr>
      <w:r w:rsidRPr="008D71B5">
        <w:rPr>
          <w:spacing w:val="43"/>
          <w:lang w:val="en-US"/>
        </w:rPr>
        <w:t>For citation:</w:t>
      </w:r>
      <w:r w:rsidRPr="008D71B5">
        <w:rPr>
          <w:lang w:val="en-US"/>
        </w:rPr>
        <w:t xml:space="preserve"> </w:t>
      </w:r>
      <w:proofErr w:type="spellStart"/>
      <w:r w:rsidRPr="008D71B5">
        <w:rPr>
          <w:lang w:val="en-US"/>
        </w:rPr>
        <w:t>Baichorova</w:t>
      </w:r>
      <w:proofErr w:type="spellEnd"/>
      <w:r w:rsidRPr="008D71B5">
        <w:rPr>
          <w:lang w:val="en-US"/>
        </w:rPr>
        <w:t xml:space="preserve"> J. N., </w:t>
      </w:r>
      <w:proofErr w:type="spellStart"/>
      <w:r w:rsidRPr="008D71B5">
        <w:rPr>
          <w:lang w:val="en-US"/>
        </w:rPr>
        <w:t>Gusev</w:t>
      </w:r>
      <w:proofErr w:type="spellEnd"/>
      <w:r w:rsidRPr="008D71B5">
        <w:rPr>
          <w:lang w:val="en-US"/>
        </w:rPr>
        <w:t xml:space="preserve"> D. A. The main directions for improving the management of the development of the agro-industrial complex of rural areas using the example of the </w:t>
      </w:r>
      <w:proofErr w:type="spellStart"/>
      <w:r w:rsidRPr="008D71B5">
        <w:rPr>
          <w:lang w:val="en-US"/>
        </w:rPr>
        <w:t>Teuchezhsky</w:t>
      </w:r>
      <w:proofErr w:type="spellEnd"/>
      <w:r w:rsidRPr="008D71B5">
        <w:rPr>
          <w:lang w:val="en-US"/>
        </w:rPr>
        <w:t xml:space="preserve"> district municipality. </w:t>
      </w:r>
      <w:proofErr w:type="gramStart"/>
      <w:r w:rsidRPr="008D71B5">
        <w:rPr>
          <w:i/>
          <w:iCs/>
          <w:lang w:val="en-US"/>
        </w:rPr>
        <w:t xml:space="preserve">Regional and branch economy, </w:t>
      </w:r>
      <w:r w:rsidRPr="008D71B5">
        <w:rPr>
          <w:lang w:val="en-US"/>
        </w:rPr>
        <w:t xml:space="preserve">2025, </w:t>
      </w:r>
      <w:r w:rsidRPr="008D71B5">
        <w:rPr>
          <w:lang w:val="en-US"/>
        </w:rPr>
        <w:br/>
        <w:t>no. 1, pp. 58–64.</w:t>
      </w:r>
      <w:proofErr w:type="gramEnd"/>
      <w:r w:rsidRPr="008D71B5">
        <w:rPr>
          <w:lang w:val="en-US"/>
        </w:rPr>
        <w:t xml:space="preserve"> </w:t>
      </w:r>
      <w:proofErr w:type="spellStart"/>
      <w:proofErr w:type="gramStart"/>
      <w:r w:rsidRPr="008D71B5">
        <w:rPr>
          <w:lang w:val="en-US"/>
        </w:rPr>
        <w:t>doi</w:t>
      </w:r>
      <w:proofErr w:type="spellEnd"/>
      <w:proofErr w:type="gramEnd"/>
      <w:r w:rsidRPr="008D71B5">
        <w:rPr>
          <w:lang w:val="en-US"/>
        </w:rPr>
        <w:t>: 10.47576/2949-1916.2025.1.1.007.</w:t>
      </w:r>
    </w:p>
    <w:p w:rsidR="008D71B5" w:rsidRDefault="008D71B5" w:rsidP="008D71B5">
      <w:pPr>
        <w:pStyle w:val="a3"/>
      </w:pPr>
      <w:proofErr w:type="spellStart"/>
      <w:r>
        <w:t>Научная</w:t>
      </w:r>
      <w:proofErr w:type="spellEnd"/>
      <w:r>
        <w:t xml:space="preserve"> </w:t>
      </w:r>
      <w:proofErr w:type="spellStart"/>
      <w:r>
        <w:t>статья</w:t>
      </w:r>
      <w:proofErr w:type="spellEnd"/>
    </w:p>
    <w:p w:rsidR="008D71B5" w:rsidRDefault="008D71B5" w:rsidP="008D71B5">
      <w:pPr>
        <w:pStyle w:val="a3"/>
      </w:pPr>
      <w:r>
        <w:t>УДК 331:378</w:t>
      </w:r>
    </w:p>
    <w:p w:rsidR="008D71B5" w:rsidRPr="008D71B5" w:rsidRDefault="008D71B5" w:rsidP="008D71B5">
      <w:pPr>
        <w:pStyle w:val="a3"/>
        <w:rPr>
          <w:lang w:val="ru-RU"/>
        </w:rPr>
      </w:pPr>
      <w:proofErr w:type="spellStart"/>
      <w:proofErr w:type="gramStart"/>
      <w:r>
        <w:lastRenderedPageBreak/>
        <w:t>doi</w:t>
      </w:r>
      <w:proofErr w:type="spellEnd"/>
      <w:proofErr w:type="gramEnd"/>
      <w:r w:rsidRPr="008D71B5">
        <w:rPr>
          <w:lang w:val="ru-RU"/>
        </w:rPr>
        <w:t>: 10.47576/2949-1916.2025.1.1.008</w:t>
      </w:r>
    </w:p>
    <w:p w:rsidR="008D71B5" w:rsidRDefault="008D71B5" w:rsidP="008D71B5">
      <w:pPr>
        <w:pStyle w:val="a4"/>
      </w:pPr>
      <w:r>
        <w:t>Структура и численность персонала высших учебных заведений</w:t>
      </w:r>
    </w:p>
    <w:p w:rsidR="008D71B5" w:rsidRDefault="008D71B5" w:rsidP="008D71B5">
      <w:pPr>
        <w:pStyle w:val="a5"/>
      </w:pPr>
      <w:r>
        <w:t xml:space="preserve">Попова Марина Александровна </w:t>
      </w:r>
    </w:p>
    <w:p w:rsidR="008D71B5" w:rsidRDefault="008D71B5" w:rsidP="008D71B5">
      <w:pPr>
        <w:pStyle w:val="a6"/>
      </w:pPr>
      <w:r>
        <w:t xml:space="preserve">Северный (Арктический) федеральный университет имени М. В. Ломоносова, </w:t>
      </w:r>
      <w:r>
        <w:br/>
        <w:t>Архангельск, Россия, m.al.popova@narfu.ru</w:t>
      </w:r>
    </w:p>
    <w:p w:rsidR="008D71B5" w:rsidRDefault="008D71B5" w:rsidP="008D71B5">
      <w:pPr>
        <w:pStyle w:val="a7"/>
      </w:pPr>
      <w:r>
        <w:rPr>
          <w:spacing w:val="43"/>
        </w:rPr>
        <w:t>Аннотация</w:t>
      </w:r>
      <w:r>
        <w:t xml:space="preserve">. Решение задач по повышению вклада высшего профессионального образования в социально-экономическую и культурную модернизацию Российской Федерации, повышению ее глобальной конкурентоспособности, обеспечению востребованности экономикой и обществом каждого обучающегося требует роста эффективности деятельности бюджетных и автономных учреждений образования, стимулирования конкуренции организаций высшего образования. В настоящее время одним из приоритетных направлений деятельности высших учебных заведений является повышение качества оказываемых ими образовательных услуг. Ключевым фактором при этом является персонал вуза, работа которого определяет эффективность учреждения на рынке образовательных услуг. В статье рассмотрены принципы регулирования структуры и численности персонала высших учебных заведений, подведомственных </w:t>
      </w:r>
      <w:proofErr w:type="spellStart"/>
      <w:r>
        <w:t>Минобрнауки</w:t>
      </w:r>
      <w:proofErr w:type="spellEnd"/>
      <w:r>
        <w:t xml:space="preserve"> России, основные нормативно-правовые акты в данной области. Дан анализ нормативных и фактических значений по численности персонала на примере конкретных учреждений.</w:t>
      </w:r>
    </w:p>
    <w:p w:rsidR="008D71B5" w:rsidRDefault="008D71B5" w:rsidP="008D71B5">
      <w:pPr>
        <w:pStyle w:val="a7"/>
      </w:pPr>
      <w:r>
        <w:rPr>
          <w:spacing w:val="43"/>
        </w:rPr>
        <w:t>Ключевые слова</w:t>
      </w:r>
      <w:r>
        <w:t xml:space="preserve">: численность персонала; приведенный контингент; основной персонал; неосновной персонал; научно-педагогические работники. </w:t>
      </w:r>
    </w:p>
    <w:p w:rsidR="008D71B5" w:rsidRDefault="008D71B5" w:rsidP="008D71B5">
      <w:pPr>
        <w:pStyle w:val="a8"/>
      </w:pPr>
      <w:r>
        <w:rPr>
          <w:spacing w:val="43"/>
        </w:rPr>
        <w:t>Для цитирования:</w:t>
      </w:r>
      <w:r>
        <w:t xml:space="preserve"> Попова М. А. Структура и численность персонала высших учебных заведений // Региональная и отраслевая экономика. – 2025. – № 1. – </w:t>
      </w:r>
      <w:r>
        <w:br/>
        <w:t xml:space="preserve">С. 65–72. </w:t>
      </w:r>
      <w:proofErr w:type="spellStart"/>
      <w:r>
        <w:t>doi</w:t>
      </w:r>
      <w:proofErr w:type="spellEnd"/>
      <w:r>
        <w:t>: 10.47576/2949-1916.2025.1.1.008.</w:t>
      </w:r>
    </w:p>
    <w:p w:rsidR="008D71B5" w:rsidRDefault="008D71B5" w:rsidP="008D71B5">
      <w:pPr>
        <w:pStyle w:val="original"/>
      </w:pPr>
      <w:r>
        <w:t>Original article</w:t>
      </w:r>
    </w:p>
    <w:p w:rsidR="008D71B5" w:rsidRPr="008D71B5" w:rsidRDefault="008D71B5" w:rsidP="008D71B5">
      <w:pPr>
        <w:pStyle w:val="a9"/>
        <w:rPr>
          <w:lang w:val="en-US"/>
        </w:rPr>
      </w:pPr>
      <w:r w:rsidRPr="008D71B5">
        <w:rPr>
          <w:lang w:val="en-US"/>
        </w:rPr>
        <w:t>Structure and number of staff of higher educational institutions</w:t>
      </w:r>
    </w:p>
    <w:p w:rsidR="008D71B5" w:rsidRPr="008D71B5" w:rsidRDefault="008D71B5" w:rsidP="008D71B5">
      <w:pPr>
        <w:pStyle w:val="aa"/>
        <w:rPr>
          <w:lang w:val="en-US"/>
        </w:rPr>
      </w:pPr>
      <w:proofErr w:type="spellStart"/>
      <w:proofErr w:type="gramStart"/>
      <w:r w:rsidRPr="008D71B5">
        <w:rPr>
          <w:lang w:val="en-US"/>
        </w:rPr>
        <w:t>Popova</w:t>
      </w:r>
      <w:proofErr w:type="spellEnd"/>
      <w:r w:rsidRPr="008D71B5">
        <w:rPr>
          <w:lang w:val="en-US"/>
        </w:rPr>
        <w:t xml:space="preserve"> Marina A.</w:t>
      </w:r>
      <w:proofErr w:type="gramEnd"/>
    </w:p>
    <w:p w:rsidR="008D71B5" w:rsidRPr="008D71B5" w:rsidRDefault="008D71B5" w:rsidP="008D71B5">
      <w:pPr>
        <w:pStyle w:val="ab"/>
        <w:rPr>
          <w:lang w:val="en-US"/>
        </w:rPr>
      </w:pPr>
      <w:r w:rsidRPr="008D71B5">
        <w:rPr>
          <w:lang w:val="en-US"/>
        </w:rPr>
        <w:t xml:space="preserve">Northern (Arctic) Federal University named after M.V. </w:t>
      </w:r>
      <w:proofErr w:type="spellStart"/>
      <w:r w:rsidRPr="008D71B5">
        <w:rPr>
          <w:lang w:val="en-US"/>
        </w:rPr>
        <w:t>Lomonosov</w:t>
      </w:r>
      <w:proofErr w:type="spellEnd"/>
      <w:r w:rsidRPr="008D71B5">
        <w:rPr>
          <w:lang w:val="en-US"/>
        </w:rPr>
        <w:t>, Arkhangelsk, Russia</w:t>
      </w:r>
    </w:p>
    <w:p w:rsidR="008D71B5" w:rsidRPr="008D71B5" w:rsidRDefault="008D71B5" w:rsidP="008D71B5">
      <w:pPr>
        <w:pStyle w:val="a7"/>
        <w:rPr>
          <w:lang w:val="en-US"/>
        </w:rPr>
      </w:pPr>
      <w:r w:rsidRPr="008D71B5">
        <w:rPr>
          <w:spacing w:val="43"/>
          <w:lang w:val="en-US"/>
        </w:rPr>
        <w:t>Abstract</w:t>
      </w:r>
      <w:r w:rsidRPr="008D71B5">
        <w:rPr>
          <w:lang w:val="en-US"/>
        </w:rPr>
        <w:t>. Solving the tasks of increasing the contribution of higher professional education to the socio-economic and cultural modernization of the Russian Federation, increasing its global competitiveness, and ensuring that every student is in demand by the economy and society requires increasing the efficiency of budgetary and autonomous educational institutions, stimulating competition among higher education organizations. Currently, one of the priorities of higher education institutions is to improve the quality of their educational services. The key factor in this is the university staff, whose work determines the effectiveness of the institution in the educational services market. In this article, we will consider the principles of regulating the structure and number of personnel of higher educational institutions subordinate to the Ministry of Education and Science of the Russian Federation, and consider the main regulatory legal acts in this area. Let’s analyze the normative and actual values for the number of staff using the example of specific institutions.</w:t>
      </w:r>
    </w:p>
    <w:p w:rsidR="008D71B5" w:rsidRPr="008D71B5" w:rsidRDefault="008D71B5" w:rsidP="008D71B5">
      <w:pPr>
        <w:pStyle w:val="a7"/>
        <w:rPr>
          <w:lang w:val="en-US"/>
        </w:rPr>
      </w:pPr>
      <w:r w:rsidRPr="008D71B5">
        <w:rPr>
          <w:spacing w:val="43"/>
          <w:lang w:val="en-US"/>
        </w:rPr>
        <w:t>Keywords</w:t>
      </w:r>
      <w:r w:rsidRPr="008D71B5">
        <w:rPr>
          <w:lang w:val="en-US"/>
        </w:rPr>
        <w:t>: number of staff; assigned contingent; core staff; non-core staff; research and teaching staff.</w:t>
      </w:r>
    </w:p>
    <w:p w:rsidR="008D71B5" w:rsidRPr="00040788" w:rsidRDefault="008D71B5" w:rsidP="008D71B5">
      <w:pPr>
        <w:pStyle w:val="ac"/>
        <w:rPr>
          <w:lang w:val="en-US"/>
        </w:rPr>
      </w:pPr>
      <w:r w:rsidRPr="008D71B5">
        <w:rPr>
          <w:spacing w:val="43"/>
          <w:lang w:val="en-US"/>
        </w:rPr>
        <w:t>For citation:</w:t>
      </w:r>
      <w:r w:rsidRPr="008D71B5">
        <w:rPr>
          <w:lang w:val="en-US"/>
        </w:rPr>
        <w:t xml:space="preserve"> </w:t>
      </w:r>
      <w:proofErr w:type="spellStart"/>
      <w:r w:rsidRPr="008D71B5">
        <w:rPr>
          <w:lang w:val="en-US"/>
        </w:rPr>
        <w:t>Popova</w:t>
      </w:r>
      <w:proofErr w:type="spellEnd"/>
      <w:r w:rsidRPr="008D71B5">
        <w:rPr>
          <w:lang w:val="en-US"/>
        </w:rPr>
        <w:t xml:space="preserve"> M. A. Structure and number of staff of higher educational institutions. </w:t>
      </w:r>
      <w:proofErr w:type="gramStart"/>
      <w:r w:rsidRPr="00040788">
        <w:rPr>
          <w:i/>
          <w:iCs/>
          <w:lang w:val="en-US"/>
        </w:rPr>
        <w:t>Regional and branch economy,</w:t>
      </w:r>
      <w:r w:rsidRPr="00040788">
        <w:rPr>
          <w:lang w:val="en-US"/>
        </w:rPr>
        <w:t xml:space="preserve"> 2025, no. 1, pp. 65–72.</w:t>
      </w:r>
      <w:proofErr w:type="gramEnd"/>
      <w:r w:rsidRPr="00040788">
        <w:rPr>
          <w:lang w:val="en-US"/>
        </w:rPr>
        <w:t xml:space="preserve"> </w:t>
      </w:r>
      <w:proofErr w:type="spellStart"/>
      <w:proofErr w:type="gramStart"/>
      <w:r w:rsidRPr="00040788">
        <w:rPr>
          <w:lang w:val="en-US"/>
        </w:rPr>
        <w:t>doi</w:t>
      </w:r>
      <w:proofErr w:type="spellEnd"/>
      <w:proofErr w:type="gramEnd"/>
      <w:r w:rsidRPr="00040788">
        <w:rPr>
          <w:lang w:val="en-US"/>
        </w:rPr>
        <w:t>: 10.47576/2949-1916.2025.1.1.008.</w:t>
      </w:r>
    </w:p>
    <w:p w:rsidR="00040788" w:rsidRDefault="00040788" w:rsidP="00040788">
      <w:pPr>
        <w:pStyle w:val="a3"/>
      </w:pPr>
      <w:proofErr w:type="spellStart"/>
      <w:r>
        <w:lastRenderedPageBreak/>
        <w:t>Научная</w:t>
      </w:r>
      <w:proofErr w:type="spellEnd"/>
      <w:r>
        <w:t xml:space="preserve"> </w:t>
      </w:r>
      <w:proofErr w:type="spellStart"/>
      <w:r>
        <w:t>статья</w:t>
      </w:r>
      <w:proofErr w:type="spellEnd"/>
    </w:p>
    <w:p w:rsidR="00040788" w:rsidRDefault="00040788" w:rsidP="00040788">
      <w:pPr>
        <w:pStyle w:val="a3"/>
      </w:pPr>
      <w:r>
        <w:t xml:space="preserve">УДК 339.1 </w:t>
      </w:r>
    </w:p>
    <w:p w:rsidR="00040788" w:rsidRPr="008E4111" w:rsidRDefault="00040788" w:rsidP="00040788">
      <w:pPr>
        <w:pStyle w:val="a3"/>
        <w:rPr>
          <w:lang w:val="ru-RU"/>
        </w:rPr>
      </w:pPr>
      <w:proofErr w:type="spellStart"/>
      <w:proofErr w:type="gramStart"/>
      <w:r>
        <w:t>doi</w:t>
      </w:r>
      <w:proofErr w:type="spellEnd"/>
      <w:proofErr w:type="gramEnd"/>
      <w:r w:rsidRPr="008E4111">
        <w:rPr>
          <w:lang w:val="ru-RU"/>
        </w:rPr>
        <w:t>: 10.47576/2949-1916.2025.1.1.009</w:t>
      </w:r>
    </w:p>
    <w:p w:rsidR="00040788" w:rsidRDefault="00040788" w:rsidP="00040788">
      <w:pPr>
        <w:pStyle w:val="a4"/>
      </w:pPr>
      <w:r>
        <w:t>Факторы эффективности совершенствования антикоррупционного контроля в системе бюджетирования физкультурно-массовых мероприятий</w:t>
      </w:r>
    </w:p>
    <w:p w:rsidR="00040788" w:rsidRDefault="00040788" w:rsidP="00040788">
      <w:pPr>
        <w:pStyle w:val="a5"/>
      </w:pPr>
      <w:r>
        <w:t xml:space="preserve">Даренков Александр Александрович </w:t>
      </w:r>
    </w:p>
    <w:p w:rsidR="00040788" w:rsidRDefault="00040788" w:rsidP="00040788">
      <w:pPr>
        <w:pStyle w:val="a6"/>
      </w:pPr>
      <w:r>
        <w:t>Татарский институт переподготовки кадров агробизнеса, Казань, Россия, tszsk@mail.ru</w:t>
      </w:r>
    </w:p>
    <w:p w:rsidR="00040788" w:rsidRDefault="00040788" w:rsidP="00040788">
      <w:pPr>
        <w:pStyle w:val="a7"/>
      </w:pPr>
      <w:r>
        <w:rPr>
          <w:spacing w:val="43"/>
        </w:rPr>
        <w:t>Аннотация</w:t>
      </w:r>
      <w:r>
        <w:t>. В статье проведен анализ направлений и выделены факторы эффективности совершенствования антикоррупционного контроля в системе бюджетирования физкультурно-массовых мероприятий. Рассмотрены такие вопросы, как источники бюджетирования физкультурно-массовых мероприятий, стратегия дальнейшего развития антикоррупционного контроля в данной сфере.</w:t>
      </w:r>
    </w:p>
    <w:p w:rsidR="00040788" w:rsidRDefault="00040788" w:rsidP="00040788">
      <w:pPr>
        <w:pStyle w:val="a7"/>
      </w:pPr>
      <w:r>
        <w:rPr>
          <w:spacing w:val="43"/>
        </w:rPr>
        <w:t>Ключевые слова</w:t>
      </w:r>
      <w:r>
        <w:t>: эффективность антикоррупционного контроля; направления развития антикоррупционного контроля; система бюджетирования физкультурно-массовых мероприятий; противодействия коррупции; экономическая безопасность</w:t>
      </w:r>
    </w:p>
    <w:p w:rsidR="00040788" w:rsidRDefault="00040788" w:rsidP="00040788">
      <w:pPr>
        <w:pStyle w:val="a8"/>
      </w:pPr>
      <w:r>
        <w:rPr>
          <w:spacing w:val="43"/>
        </w:rPr>
        <w:t>Для цитирования</w:t>
      </w:r>
      <w:r>
        <w:t xml:space="preserve">: Даренков А. А. Факторы эффективности совершенствования антикоррупционного контроля в системе бюджетирования физкультурно-массовых мероприятий // Региональная и отраслевая экономика. – 2025. – № 1. – С. 73–79. </w:t>
      </w:r>
      <w:proofErr w:type="spellStart"/>
      <w:r>
        <w:t>doi</w:t>
      </w:r>
      <w:proofErr w:type="spellEnd"/>
      <w:r>
        <w:t>: 10.47576/2949-1916.2025.1.1.009.</w:t>
      </w:r>
    </w:p>
    <w:p w:rsidR="00040788" w:rsidRDefault="00040788" w:rsidP="00040788">
      <w:pPr>
        <w:pStyle w:val="original"/>
      </w:pPr>
      <w:r>
        <w:t>Original article</w:t>
      </w:r>
    </w:p>
    <w:p w:rsidR="00040788" w:rsidRPr="00040788" w:rsidRDefault="00040788" w:rsidP="00040788">
      <w:pPr>
        <w:pStyle w:val="a9"/>
        <w:rPr>
          <w:lang w:val="en-US"/>
        </w:rPr>
      </w:pPr>
      <w:r w:rsidRPr="00040788">
        <w:rPr>
          <w:lang w:val="en-US"/>
        </w:rPr>
        <w:t>Directions and factors of efficiency of improvement of anti-corruption control in the budgeting system of physical culture and mass events</w:t>
      </w:r>
    </w:p>
    <w:p w:rsidR="00040788" w:rsidRPr="00040788" w:rsidRDefault="00040788" w:rsidP="00040788">
      <w:pPr>
        <w:pStyle w:val="aa"/>
        <w:rPr>
          <w:lang w:val="en-US"/>
        </w:rPr>
      </w:pPr>
      <w:proofErr w:type="spellStart"/>
      <w:proofErr w:type="gramStart"/>
      <w:r w:rsidRPr="00040788">
        <w:rPr>
          <w:lang w:val="en-US"/>
        </w:rPr>
        <w:t>Darenkov</w:t>
      </w:r>
      <w:proofErr w:type="spellEnd"/>
      <w:r w:rsidRPr="00040788">
        <w:rPr>
          <w:lang w:val="en-US"/>
        </w:rPr>
        <w:t xml:space="preserve"> Alexander A.</w:t>
      </w:r>
      <w:proofErr w:type="gramEnd"/>
      <w:r w:rsidRPr="00040788">
        <w:rPr>
          <w:lang w:val="en-US"/>
        </w:rPr>
        <w:t xml:space="preserve"> </w:t>
      </w:r>
    </w:p>
    <w:p w:rsidR="00040788" w:rsidRPr="00040788" w:rsidRDefault="00040788" w:rsidP="00040788">
      <w:pPr>
        <w:pStyle w:val="ab"/>
        <w:rPr>
          <w:lang w:val="en-US"/>
        </w:rPr>
      </w:pPr>
      <w:r w:rsidRPr="00040788">
        <w:rPr>
          <w:lang w:val="en-US"/>
        </w:rPr>
        <w:t>Tatar Institute of Agribusiness Personnel Retraining, Kazan, Russia, tszsk@mail.ru</w:t>
      </w:r>
    </w:p>
    <w:p w:rsidR="00040788" w:rsidRPr="00040788" w:rsidRDefault="00040788" w:rsidP="00040788">
      <w:pPr>
        <w:pStyle w:val="a7"/>
        <w:rPr>
          <w:lang w:val="en-US"/>
        </w:rPr>
      </w:pPr>
      <w:r w:rsidRPr="00040788">
        <w:rPr>
          <w:spacing w:val="43"/>
          <w:lang w:val="en-US"/>
        </w:rPr>
        <w:t>Abstract</w:t>
      </w:r>
      <w:r w:rsidRPr="00040788">
        <w:rPr>
          <w:lang w:val="en-US"/>
        </w:rPr>
        <w:t>. This article analyzes the directions and identifies the factors of effectiveness of improving anti-corruption control in the budgeting system of sports and mass events. The article examines such issues as sources of budgeting of sports and mass events, the strategy for further development of anti-corruption control in this area.</w:t>
      </w:r>
    </w:p>
    <w:p w:rsidR="00040788" w:rsidRPr="00040788" w:rsidRDefault="00040788" w:rsidP="00040788">
      <w:pPr>
        <w:pStyle w:val="a7"/>
        <w:rPr>
          <w:lang w:val="en-US"/>
        </w:rPr>
      </w:pPr>
      <w:r w:rsidRPr="00040788">
        <w:rPr>
          <w:spacing w:val="43"/>
          <w:lang w:val="en-US"/>
        </w:rPr>
        <w:t>Keywords</w:t>
      </w:r>
      <w:r w:rsidRPr="00040788">
        <w:rPr>
          <w:lang w:val="en-US"/>
        </w:rPr>
        <w:t>: effectiveness of anti-corruption control; directions of development of anti-corruption control; budgeting system for sports and mass events; combating corruption; economic security.</w:t>
      </w:r>
    </w:p>
    <w:p w:rsidR="00040788" w:rsidRPr="00D320EA" w:rsidRDefault="00040788" w:rsidP="00040788">
      <w:pPr>
        <w:pStyle w:val="ac"/>
        <w:rPr>
          <w:lang w:val="en-US"/>
        </w:rPr>
      </w:pPr>
      <w:r w:rsidRPr="00040788">
        <w:rPr>
          <w:spacing w:val="43"/>
          <w:lang w:val="en-US"/>
        </w:rPr>
        <w:t>For citation</w:t>
      </w:r>
      <w:r w:rsidRPr="00040788">
        <w:rPr>
          <w:lang w:val="en-US"/>
        </w:rPr>
        <w:t xml:space="preserve">: </w:t>
      </w:r>
      <w:proofErr w:type="spellStart"/>
      <w:r w:rsidRPr="00040788">
        <w:rPr>
          <w:lang w:val="en-US"/>
        </w:rPr>
        <w:t>Darenkov</w:t>
      </w:r>
      <w:proofErr w:type="spellEnd"/>
      <w:r w:rsidRPr="00040788">
        <w:rPr>
          <w:lang w:val="en-US"/>
        </w:rPr>
        <w:t xml:space="preserve"> A. A. Directions and factors of efficiency of improvement of anti-corruption control in the budgeting system of physical culture and mass events. </w:t>
      </w:r>
      <w:proofErr w:type="gramStart"/>
      <w:r w:rsidRPr="00D320EA">
        <w:rPr>
          <w:i/>
          <w:iCs/>
          <w:lang w:val="en-US"/>
        </w:rPr>
        <w:t>Regional and branch economy,</w:t>
      </w:r>
      <w:r w:rsidRPr="00D320EA">
        <w:rPr>
          <w:lang w:val="en-US"/>
        </w:rPr>
        <w:t xml:space="preserve"> 2025, no. 1, pp. 73–79.</w:t>
      </w:r>
      <w:proofErr w:type="gramEnd"/>
      <w:r w:rsidRPr="00D320EA">
        <w:rPr>
          <w:lang w:val="en-US"/>
        </w:rPr>
        <w:t xml:space="preserve"> </w:t>
      </w:r>
      <w:proofErr w:type="spellStart"/>
      <w:proofErr w:type="gramStart"/>
      <w:r w:rsidRPr="00D320EA">
        <w:rPr>
          <w:lang w:val="en-US"/>
        </w:rPr>
        <w:t>doi</w:t>
      </w:r>
      <w:proofErr w:type="spellEnd"/>
      <w:proofErr w:type="gramEnd"/>
      <w:r w:rsidRPr="00D320EA">
        <w:rPr>
          <w:lang w:val="en-US"/>
        </w:rPr>
        <w:t>: 10.47576/2949-1916.2025.1.1.009.</w:t>
      </w:r>
    </w:p>
    <w:p w:rsidR="00D320EA" w:rsidRDefault="00D320EA" w:rsidP="00D320EA">
      <w:pPr>
        <w:pStyle w:val="a3"/>
      </w:pPr>
      <w:proofErr w:type="spellStart"/>
      <w:r>
        <w:t>Научная</w:t>
      </w:r>
      <w:proofErr w:type="spellEnd"/>
      <w:r>
        <w:t xml:space="preserve"> </w:t>
      </w:r>
      <w:proofErr w:type="spellStart"/>
      <w:r>
        <w:t>статья</w:t>
      </w:r>
      <w:proofErr w:type="spellEnd"/>
    </w:p>
    <w:p w:rsidR="00D320EA" w:rsidRDefault="00D320EA" w:rsidP="00D320EA">
      <w:pPr>
        <w:pStyle w:val="a3"/>
      </w:pPr>
      <w:r>
        <w:t>УДК 368</w:t>
      </w:r>
    </w:p>
    <w:p w:rsidR="00D320EA" w:rsidRPr="00D320EA" w:rsidRDefault="00D320EA" w:rsidP="00D320EA">
      <w:pPr>
        <w:pStyle w:val="a3"/>
        <w:rPr>
          <w:lang w:val="ru-RU"/>
        </w:rPr>
      </w:pPr>
      <w:proofErr w:type="spellStart"/>
      <w:proofErr w:type="gramStart"/>
      <w:r>
        <w:t>doi</w:t>
      </w:r>
      <w:proofErr w:type="spellEnd"/>
      <w:proofErr w:type="gramEnd"/>
      <w:r w:rsidRPr="00D320EA">
        <w:rPr>
          <w:lang w:val="ru-RU"/>
        </w:rPr>
        <w:t>: 10.47576/2949-1916.2025.1.1.010</w:t>
      </w:r>
    </w:p>
    <w:p w:rsidR="00D320EA" w:rsidRDefault="00D320EA" w:rsidP="00D320EA">
      <w:pPr>
        <w:pStyle w:val="a4"/>
      </w:pPr>
      <w:r>
        <w:lastRenderedPageBreak/>
        <w:t>Страховые агенты на российском страховом рынке</w:t>
      </w:r>
    </w:p>
    <w:p w:rsidR="00D320EA" w:rsidRDefault="00D320EA" w:rsidP="00D320EA">
      <w:pPr>
        <w:pStyle w:val="a5"/>
      </w:pPr>
      <w:r>
        <w:t xml:space="preserve">Кузнецова Надежда Васильевна </w:t>
      </w:r>
    </w:p>
    <w:p w:rsidR="00D320EA" w:rsidRDefault="00D320EA" w:rsidP="00D320EA">
      <w:pPr>
        <w:pStyle w:val="a6"/>
      </w:pPr>
      <w:r>
        <w:t>Байкальский государственный университет, Иркутск, Россия, nadezhda1978@mail.ru</w:t>
      </w:r>
    </w:p>
    <w:p w:rsidR="00D320EA" w:rsidRDefault="00D320EA" w:rsidP="00D320EA">
      <w:pPr>
        <w:pStyle w:val="a7"/>
      </w:pPr>
      <w:r>
        <w:rPr>
          <w:spacing w:val="43"/>
        </w:rPr>
        <w:t>Аннотация</w:t>
      </w:r>
      <w:r>
        <w:t>. Страховые агенты остаются одним из основных проводников страховых услуг. По данным Банка России численность страховых агентов по итогам 2023 года составила почти 218 тыс. чел. Доля страховых агентов в структуре страховых премий составляет почти 30 %, а доля заключенных ими договоров страхования – около 80 %. Агентский канал продаж является стабильным и эффективным. Крупнейшие страховые компании даже в условиях роста онлайн-продаж стремятся увеличить свой агентский корпус. Для удобства работы страховых агентов разрабатываются специальные приложения. С уровнем профессиональной компетенции и коммуникативных навыков страховых агентов связываются конкурентные преимущества и отдельной страховой организации, и отношение к страхованию в целом.</w:t>
      </w:r>
    </w:p>
    <w:p w:rsidR="00D320EA" w:rsidRDefault="00D320EA" w:rsidP="00D320EA">
      <w:pPr>
        <w:pStyle w:val="a7"/>
      </w:pPr>
      <w:proofErr w:type="gramStart"/>
      <w:r>
        <w:rPr>
          <w:spacing w:val="43"/>
        </w:rPr>
        <w:t>Ключевые слова:</w:t>
      </w:r>
      <w:r>
        <w:t xml:space="preserve"> страховые агенты; страховой рынок; страховые посредники; страховые агенты; комиссионное вознаграждение; каналы продаж; агентские продажи; развитие страхования; IT-технологии в страховании.</w:t>
      </w:r>
      <w:proofErr w:type="gramEnd"/>
    </w:p>
    <w:p w:rsidR="00D320EA" w:rsidRDefault="00D320EA" w:rsidP="00D320EA">
      <w:pPr>
        <w:pStyle w:val="a8"/>
      </w:pPr>
      <w:r>
        <w:rPr>
          <w:spacing w:val="43"/>
        </w:rPr>
        <w:t>Для цитирования</w:t>
      </w:r>
      <w:r>
        <w:t xml:space="preserve">: Кузнецова Н. В. Страховые агенты на российском страховом рынке // Региональная и отраслевая экономика. – 2025. – № 1. – С. 80–86. </w:t>
      </w:r>
      <w:proofErr w:type="spellStart"/>
      <w:r>
        <w:t>doi</w:t>
      </w:r>
      <w:proofErr w:type="spellEnd"/>
      <w:r>
        <w:t>: 10.47576/2949-1916.2025.1.1.010.</w:t>
      </w:r>
    </w:p>
    <w:p w:rsidR="00D320EA" w:rsidRDefault="00D320EA" w:rsidP="00D320EA">
      <w:pPr>
        <w:pStyle w:val="original"/>
      </w:pPr>
      <w:r>
        <w:t>Original article</w:t>
      </w:r>
    </w:p>
    <w:p w:rsidR="00D320EA" w:rsidRPr="00D320EA" w:rsidRDefault="00D320EA" w:rsidP="00D320EA">
      <w:pPr>
        <w:pStyle w:val="a9"/>
        <w:rPr>
          <w:lang w:val="en-US"/>
        </w:rPr>
      </w:pPr>
      <w:r w:rsidRPr="00D320EA">
        <w:rPr>
          <w:lang w:val="en-US"/>
        </w:rPr>
        <w:t>Insurance agents in the russian insurance market</w:t>
      </w:r>
    </w:p>
    <w:p w:rsidR="00D320EA" w:rsidRPr="00D320EA" w:rsidRDefault="00D320EA" w:rsidP="00D320EA">
      <w:pPr>
        <w:pStyle w:val="aa"/>
        <w:rPr>
          <w:lang w:val="en-US"/>
        </w:rPr>
      </w:pPr>
      <w:proofErr w:type="spellStart"/>
      <w:r w:rsidRPr="00D320EA">
        <w:rPr>
          <w:lang w:val="en-US"/>
        </w:rPr>
        <w:t>Kuznetsova</w:t>
      </w:r>
      <w:proofErr w:type="spellEnd"/>
      <w:r w:rsidRPr="00D320EA">
        <w:rPr>
          <w:lang w:val="en-US"/>
        </w:rPr>
        <w:t xml:space="preserve"> </w:t>
      </w:r>
      <w:proofErr w:type="spellStart"/>
      <w:r w:rsidRPr="00D320EA">
        <w:rPr>
          <w:lang w:val="en-US"/>
        </w:rPr>
        <w:t>Nadezhda</w:t>
      </w:r>
      <w:proofErr w:type="spellEnd"/>
      <w:r w:rsidRPr="00D320EA">
        <w:rPr>
          <w:lang w:val="en-US"/>
        </w:rPr>
        <w:t xml:space="preserve"> V. </w:t>
      </w:r>
    </w:p>
    <w:p w:rsidR="00D320EA" w:rsidRPr="00D320EA" w:rsidRDefault="00D320EA" w:rsidP="00D320EA">
      <w:pPr>
        <w:pStyle w:val="ab"/>
        <w:rPr>
          <w:lang w:val="en-US"/>
        </w:rPr>
      </w:pPr>
      <w:r w:rsidRPr="00D320EA">
        <w:rPr>
          <w:lang w:val="en-US"/>
        </w:rPr>
        <w:t>Baikal State University, Irkutsk, Russia</w:t>
      </w:r>
    </w:p>
    <w:p w:rsidR="00D320EA" w:rsidRPr="00D320EA" w:rsidRDefault="00D320EA" w:rsidP="00D320EA">
      <w:pPr>
        <w:pStyle w:val="a7"/>
        <w:rPr>
          <w:lang w:val="en-US"/>
        </w:rPr>
      </w:pPr>
      <w:r w:rsidRPr="00D320EA">
        <w:rPr>
          <w:spacing w:val="43"/>
          <w:lang w:val="en-US"/>
        </w:rPr>
        <w:t>Abstract</w:t>
      </w:r>
      <w:r w:rsidRPr="00D320EA">
        <w:rPr>
          <w:lang w:val="en-US"/>
        </w:rPr>
        <w:t>. Insurance agents remain one of the main “conductors” of insurance services. According to the Bank of Russia, the number of insurance agents at the end of 2023 was almost 218 thousand people. The share of insurance agents in the structure of insurance premiums is almost 30 %, and the share of insurance contracts concluded by them is almost 80 %. The agency sales channel is stable and effective. The largest insurance companies, even in the context of the development of online technologies, are striving to increase their agent corps. Special applications are being developed for the convenience of insurance agents. The level of professional competence and communication skills of insurance agents is associated with the competitive advantages of both an individual insurance organization and the attitude towards insurance in general.</w:t>
      </w:r>
    </w:p>
    <w:p w:rsidR="00D320EA" w:rsidRPr="00D320EA" w:rsidRDefault="00D320EA" w:rsidP="00D320EA">
      <w:pPr>
        <w:pStyle w:val="a7"/>
        <w:rPr>
          <w:lang w:val="en-US"/>
        </w:rPr>
      </w:pPr>
      <w:r w:rsidRPr="00D320EA">
        <w:rPr>
          <w:spacing w:val="43"/>
          <w:lang w:val="en-US"/>
        </w:rPr>
        <w:t>Keywords</w:t>
      </w:r>
      <w:r w:rsidRPr="00D320EA">
        <w:rPr>
          <w:lang w:val="en-US"/>
        </w:rPr>
        <w:t>: insurance agents; insurance market; insurance intermediaries; insurance agents; commission fees; sales channels; agency sales; insurance development; IT technologies in insurance.</w:t>
      </w:r>
    </w:p>
    <w:p w:rsidR="00D320EA" w:rsidRPr="00D320EA" w:rsidRDefault="00D320EA" w:rsidP="00D320EA">
      <w:pPr>
        <w:pStyle w:val="ac"/>
        <w:rPr>
          <w:lang w:val="en-US"/>
        </w:rPr>
      </w:pPr>
      <w:r w:rsidRPr="00D320EA">
        <w:rPr>
          <w:spacing w:val="43"/>
          <w:lang w:val="en-US"/>
        </w:rPr>
        <w:t>For citation:</w:t>
      </w:r>
      <w:r w:rsidRPr="00D320EA">
        <w:rPr>
          <w:lang w:val="en-US"/>
        </w:rPr>
        <w:t xml:space="preserve"> </w:t>
      </w:r>
      <w:proofErr w:type="spellStart"/>
      <w:r w:rsidRPr="00D320EA">
        <w:rPr>
          <w:lang w:val="en-US"/>
        </w:rPr>
        <w:t>Kuznetsova</w:t>
      </w:r>
      <w:proofErr w:type="spellEnd"/>
      <w:r w:rsidRPr="00D320EA">
        <w:rPr>
          <w:lang w:val="en-US"/>
        </w:rPr>
        <w:t xml:space="preserve"> N. V. Insurance agents in the </w:t>
      </w:r>
      <w:proofErr w:type="spellStart"/>
      <w:proofErr w:type="gramStart"/>
      <w:r w:rsidRPr="00D320EA">
        <w:rPr>
          <w:lang w:val="en-US"/>
        </w:rPr>
        <w:t>russian</w:t>
      </w:r>
      <w:proofErr w:type="spellEnd"/>
      <w:proofErr w:type="gramEnd"/>
      <w:r w:rsidRPr="00D320EA">
        <w:rPr>
          <w:lang w:val="en-US"/>
        </w:rPr>
        <w:t xml:space="preserve"> insurance market. </w:t>
      </w:r>
      <w:proofErr w:type="gramStart"/>
      <w:r w:rsidRPr="00D320EA">
        <w:rPr>
          <w:i/>
          <w:iCs/>
          <w:lang w:val="en-US"/>
        </w:rPr>
        <w:t xml:space="preserve">Regional and branch economy, </w:t>
      </w:r>
      <w:r w:rsidRPr="00D320EA">
        <w:rPr>
          <w:lang w:val="en-US"/>
        </w:rPr>
        <w:t>2025, no. 1, pp. 80–86.</w:t>
      </w:r>
      <w:proofErr w:type="gramEnd"/>
      <w:r w:rsidRPr="00D320EA">
        <w:rPr>
          <w:lang w:val="en-US"/>
        </w:rPr>
        <w:t xml:space="preserve"> </w:t>
      </w:r>
      <w:proofErr w:type="spellStart"/>
      <w:proofErr w:type="gramStart"/>
      <w:r w:rsidRPr="00D320EA">
        <w:rPr>
          <w:lang w:val="en-US"/>
        </w:rPr>
        <w:t>doi</w:t>
      </w:r>
      <w:proofErr w:type="spellEnd"/>
      <w:proofErr w:type="gramEnd"/>
      <w:r w:rsidRPr="00D320EA">
        <w:rPr>
          <w:lang w:val="en-US"/>
        </w:rPr>
        <w:t>: 10.47576/2949-1916.2025.1.1.010.</w:t>
      </w:r>
    </w:p>
    <w:p w:rsidR="00D320EA" w:rsidRDefault="00D320EA" w:rsidP="00D320EA">
      <w:pPr>
        <w:pStyle w:val="a3"/>
      </w:pPr>
      <w:proofErr w:type="spellStart"/>
      <w:r>
        <w:t>Научная</w:t>
      </w:r>
      <w:proofErr w:type="spellEnd"/>
      <w:r>
        <w:t xml:space="preserve"> </w:t>
      </w:r>
      <w:proofErr w:type="spellStart"/>
      <w:r>
        <w:t>статья</w:t>
      </w:r>
      <w:proofErr w:type="spellEnd"/>
    </w:p>
    <w:p w:rsidR="00D320EA" w:rsidRDefault="00D320EA" w:rsidP="00D320EA">
      <w:pPr>
        <w:pStyle w:val="a3"/>
      </w:pPr>
      <w:r>
        <w:t>УДК 338</w:t>
      </w:r>
    </w:p>
    <w:p w:rsidR="00D320EA" w:rsidRPr="00D320EA" w:rsidRDefault="00D320EA" w:rsidP="00D320EA">
      <w:pPr>
        <w:pStyle w:val="a3"/>
        <w:rPr>
          <w:lang w:val="ru-RU"/>
        </w:rPr>
      </w:pPr>
      <w:proofErr w:type="spellStart"/>
      <w:proofErr w:type="gramStart"/>
      <w:r>
        <w:t>doi</w:t>
      </w:r>
      <w:proofErr w:type="spellEnd"/>
      <w:proofErr w:type="gramEnd"/>
      <w:r w:rsidRPr="00D320EA">
        <w:rPr>
          <w:lang w:val="ru-RU"/>
        </w:rPr>
        <w:t>: 10.47576/2949-1916.2025.1.1.011</w:t>
      </w:r>
    </w:p>
    <w:p w:rsidR="00D320EA" w:rsidRDefault="00D320EA" w:rsidP="00D320EA">
      <w:pPr>
        <w:pStyle w:val="a4"/>
      </w:pPr>
      <w:r>
        <w:lastRenderedPageBreak/>
        <w:t xml:space="preserve">Влияние макроэкономических факторов </w:t>
      </w:r>
      <w:r>
        <w:br/>
        <w:t xml:space="preserve">на расчет ставки дисконтирования </w:t>
      </w:r>
      <w:r>
        <w:br/>
        <w:t>в энергетических проектах</w:t>
      </w:r>
    </w:p>
    <w:p w:rsidR="00D320EA" w:rsidRDefault="00D320EA" w:rsidP="00D320EA">
      <w:pPr>
        <w:pStyle w:val="a5"/>
      </w:pPr>
      <w:r>
        <w:t>Матвеева Полина Сергеевна</w:t>
      </w:r>
    </w:p>
    <w:p w:rsidR="00D320EA" w:rsidRDefault="00D320EA" w:rsidP="00D320EA">
      <w:pPr>
        <w:pStyle w:val="a6"/>
      </w:pPr>
      <w:r>
        <w:t xml:space="preserve">Национальный исследовательский университет «МЭИ», Москва, Россия, </w:t>
      </w:r>
      <w:r>
        <w:br/>
        <w:t>aveenilop@yandex.ru</w:t>
      </w:r>
    </w:p>
    <w:p w:rsidR="00D320EA" w:rsidRDefault="00D320EA" w:rsidP="00D320EA">
      <w:pPr>
        <w:pStyle w:val="a5"/>
      </w:pPr>
      <w:r>
        <w:t>Горбенко Анна Владимировна</w:t>
      </w:r>
    </w:p>
    <w:p w:rsidR="00D320EA" w:rsidRDefault="00D320EA" w:rsidP="00D320EA">
      <w:pPr>
        <w:pStyle w:val="a6"/>
      </w:pPr>
      <w:r>
        <w:t>Национальный исследовательский университет «МЭИ», Москва, Россия</w:t>
      </w:r>
      <w:r>
        <w:br/>
        <w:t>(научный руководитель)</w:t>
      </w:r>
    </w:p>
    <w:p w:rsidR="00D320EA" w:rsidRDefault="00D320EA" w:rsidP="00D320EA">
      <w:pPr>
        <w:pStyle w:val="a7"/>
      </w:pPr>
      <w:r>
        <w:rPr>
          <w:spacing w:val="43"/>
        </w:rPr>
        <w:t>Аннотация</w:t>
      </w:r>
      <w:r>
        <w:t xml:space="preserve">. В статье предложены способы уточнения расчета ставки дисконтирования для инвестиционных проектов в энергетической отрасли, которые будут с наибольшей точностью учитывать текущие макроэкономические условия. Скорректирован расчет </w:t>
      </w:r>
      <w:proofErr w:type="spellStart"/>
      <w:r>
        <w:t>безрисковой</w:t>
      </w:r>
      <w:proofErr w:type="spellEnd"/>
      <w:r>
        <w:t xml:space="preserve"> ставки, который основан на взятии спота доходности КБД. Рассчитан и проанализирован каждый показатель, входящий в премию за рыночный риск. Рассчитана ставка дисконтирования для анализируемых компаний энергетической отрасли по модели WACC. Предложен поправочный коэффициент, учитывающий особенности инвестиционных проектов для энергетических предприятий.</w:t>
      </w:r>
    </w:p>
    <w:p w:rsidR="00D320EA" w:rsidRDefault="00D320EA" w:rsidP="00D320EA">
      <w:pPr>
        <w:pStyle w:val="a7"/>
      </w:pPr>
      <w:r>
        <w:rPr>
          <w:spacing w:val="43"/>
        </w:rPr>
        <w:t>Ключевые слова</w:t>
      </w:r>
      <w:r>
        <w:t xml:space="preserve">: ставка дисконтирования; бета-коэффициент; инвестиции; инвестиционные проекты; премия за риск; </w:t>
      </w:r>
      <w:proofErr w:type="spellStart"/>
      <w:r>
        <w:t>безрисковая</w:t>
      </w:r>
      <w:proofErr w:type="spellEnd"/>
      <w:r>
        <w:t xml:space="preserve"> ставка; кривая бескупонной доходности; WACC.</w:t>
      </w:r>
    </w:p>
    <w:p w:rsidR="00D320EA" w:rsidRDefault="00D320EA" w:rsidP="00D320EA">
      <w:pPr>
        <w:pStyle w:val="a8"/>
      </w:pPr>
      <w:r>
        <w:rPr>
          <w:spacing w:val="43"/>
        </w:rPr>
        <w:t>Для цитирования</w:t>
      </w:r>
      <w:r>
        <w:t xml:space="preserve">: Матвеева П. С., Горбенко А. В. Влияние макроэкономических факторов на расчет ставки дисконтирования в энергетических проектах // Региональная и отраслевая экономика. – 2025. – № 1. – С. 87–98. </w:t>
      </w:r>
      <w:proofErr w:type="spellStart"/>
      <w:r>
        <w:t>doi</w:t>
      </w:r>
      <w:proofErr w:type="spellEnd"/>
      <w:r>
        <w:t>: 10.47576/2949-1916.2025.1.1.011.</w:t>
      </w:r>
    </w:p>
    <w:p w:rsidR="00D320EA" w:rsidRDefault="00D320EA" w:rsidP="00D320EA">
      <w:pPr>
        <w:pStyle w:val="original"/>
      </w:pPr>
      <w:r>
        <w:t>Original article</w:t>
      </w:r>
    </w:p>
    <w:p w:rsidR="00D320EA" w:rsidRPr="00D320EA" w:rsidRDefault="00D320EA" w:rsidP="00D320EA">
      <w:pPr>
        <w:pStyle w:val="a9"/>
        <w:rPr>
          <w:lang w:val="en-US"/>
        </w:rPr>
      </w:pPr>
      <w:r w:rsidRPr="00D320EA">
        <w:rPr>
          <w:lang w:val="en-US"/>
        </w:rPr>
        <w:t>The influence of macroeconomic factors on the calculation of the discount rate in energy projects</w:t>
      </w:r>
    </w:p>
    <w:p w:rsidR="00D320EA" w:rsidRPr="00D320EA" w:rsidRDefault="00D320EA" w:rsidP="00D320EA">
      <w:pPr>
        <w:pStyle w:val="aa"/>
        <w:rPr>
          <w:lang w:val="en-US"/>
        </w:rPr>
      </w:pPr>
      <w:proofErr w:type="spellStart"/>
      <w:r w:rsidRPr="00D320EA">
        <w:rPr>
          <w:lang w:val="en-US"/>
        </w:rPr>
        <w:t>Matveeva</w:t>
      </w:r>
      <w:proofErr w:type="spellEnd"/>
      <w:r w:rsidRPr="00D320EA">
        <w:rPr>
          <w:lang w:val="en-US"/>
        </w:rPr>
        <w:t xml:space="preserve"> </w:t>
      </w:r>
      <w:proofErr w:type="spellStart"/>
      <w:r w:rsidRPr="00D320EA">
        <w:rPr>
          <w:lang w:val="en-US"/>
        </w:rPr>
        <w:t>Polina</w:t>
      </w:r>
      <w:proofErr w:type="spellEnd"/>
      <w:r w:rsidRPr="00D320EA">
        <w:rPr>
          <w:lang w:val="en-US"/>
        </w:rPr>
        <w:t xml:space="preserve"> S. </w:t>
      </w:r>
    </w:p>
    <w:p w:rsidR="00D320EA" w:rsidRPr="00D320EA" w:rsidRDefault="00D320EA" w:rsidP="00D320EA">
      <w:pPr>
        <w:pStyle w:val="ab"/>
        <w:rPr>
          <w:lang w:val="en-US"/>
        </w:rPr>
      </w:pPr>
      <w:r w:rsidRPr="00D320EA">
        <w:rPr>
          <w:lang w:val="en-US"/>
        </w:rPr>
        <w:t xml:space="preserve">National Research University «MPEI», Moscow, Russia </w:t>
      </w:r>
    </w:p>
    <w:p w:rsidR="00D320EA" w:rsidRPr="00D320EA" w:rsidRDefault="00D320EA" w:rsidP="00D320EA">
      <w:pPr>
        <w:pStyle w:val="aa"/>
        <w:rPr>
          <w:lang w:val="en-US"/>
        </w:rPr>
      </w:pPr>
      <w:proofErr w:type="spellStart"/>
      <w:r w:rsidRPr="00D320EA">
        <w:rPr>
          <w:lang w:val="en-US"/>
        </w:rPr>
        <w:t>Gorbenko</w:t>
      </w:r>
      <w:proofErr w:type="spellEnd"/>
      <w:r w:rsidRPr="00D320EA">
        <w:rPr>
          <w:lang w:val="en-US"/>
        </w:rPr>
        <w:t xml:space="preserve"> Anna V. </w:t>
      </w:r>
    </w:p>
    <w:p w:rsidR="00D320EA" w:rsidRPr="00D320EA" w:rsidRDefault="00D320EA" w:rsidP="00D320EA">
      <w:pPr>
        <w:pStyle w:val="ab"/>
        <w:rPr>
          <w:lang w:val="en-US"/>
        </w:rPr>
      </w:pPr>
      <w:r w:rsidRPr="00D320EA">
        <w:rPr>
          <w:lang w:val="en-US"/>
        </w:rPr>
        <w:t>National Research University «MPEI», Moscow, Russia</w:t>
      </w:r>
    </w:p>
    <w:p w:rsidR="00D320EA" w:rsidRPr="00D320EA" w:rsidRDefault="00D320EA" w:rsidP="00D320EA">
      <w:pPr>
        <w:pStyle w:val="a7"/>
        <w:rPr>
          <w:lang w:val="en-US"/>
        </w:rPr>
      </w:pPr>
      <w:r w:rsidRPr="00D320EA">
        <w:rPr>
          <w:spacing w:val="43"/>
          <w:lang w:val="en-US"/>
        </w:rPr>
        <w:t>Abstract</w:t>
      </w:r>
      <w:r w:rsidRPr="00D320EA">
        <w:rPr>
          <w:lang w:val="en-US"/>
        </w:rPr>
        <w:t xml:space="preserve">. The article offers clarifications for calculating the discount rate for investment projects in the energy sector, which will take into account current macroeconomic conditions with the greatest accuracy. </w:t>
      </w:r>
      <w:proofErr w:type="gramStart"/>
      <w:r w:rsidRPr="00D320EA">
        <w:rPr>
          <w:lang w:val="en-US"/>
        </w:rPr>
        <w:t>Adjusted the calculation of the risk-free rate, which is based on taking the spot yield of CBD.</w:t>
      </w:r>
      <w:proofErr w:type="gramEnd"/>
      <w:r w:rsidRPr="00D320EA">
        <w:rPr>
          <w:lang w:val="en-US"/>
        </w:rPr>
        <w:t xml:space="preserve"> Each indicator included in the market risk premium has been calculated and analyzed. The discount rate for the analyzed companies in the energy industry is calculated using the WACC model. A correction factor is proposed that takes into account the specifics of investment projects for energy companies. </w:t>
      </w:r>
    </w:p>
    <w:p w:rsidR="00D320EA" w:rsidRPr="00D320EA" w:rsidRDefault="00D320EA" w:rsidP="00D320EA">
      <w:pPr>
        <w:pStyle w:val="a7"/>
        <w:rPr>
          <w:lang w:val="en-US"/>
        </w:rPr>
      </w:pPr>
      <w:r w:rsidRPr="00D320EA">
        <w:rPr>
          <w:spacing w:val="43"/>
          <w:lang w:val="en-US"/>
        </w:rPr>
        <w:t>Keywords</w:t>
      </w:r>
      <w:r w:rsidRPr="00D320EA">
        <w:rPr>
          <w:lang w:val="en-US"/>
        </w:rPr>
        <w:t>: discount rate; beta coefficient; investments; investment projects; risk premium; risk-free rate; coupon-free yield curve; WACC.</w:t>
      </w:r>
    </w:p>
    <w:p w:rsidR="00D320EA" w:rsidRPr="00337C7F" w:rsidRDefault="00D320EA" w:rsidP="00D320EA">
      <w:pPr>
        <w:pStyle w:val="ac"/>
        <w:rPr>
          <w:lang w:val="en-US"/>
        </w:rPr>
      </w:pPr>
      <w:r w:rsidRPr="00D320EA">
        <w:rPr>
          <w:spacing w:val="43"/>
          <w:lang w:val="en-US"/>
        </w:rPr>
        <w:t>For citation:</w:t>
      </w:r>
      <w:r w:rsidRPr="00D320EA">
        <w:rPr>
          <w:lang w:val="en-US"/>
        </w:rPr>
        <w:t xml:space="preserve"> </w:t>
      </w:r>
      <w:proofErr w:type="spellStart"/>
      <w:r w:rsidRPr="00D320EA">
        <w:rPr>
          <w:lang w:val="en-US"/>
        </w:rPr>
        <w:t>Matveeva</w:t>
      </w:r>
      <w:proofErr w:type="spellEnd"/>
      <w:r w:rsidRPr="00D320EA">
        <w:rPr>
          <w:lang w:val="en-US"/>
        </w:rPr>
        <w:t xml:space="preserve"> P. S., </w:t>
      </w:r>
      <w:proofErr w:type="spellStart"/>
      <w:r w:rsidRPr="00D320EA">
        <w:rPr>
          <w:lang w:val="en-US"/>
        </w:rPr>
        <w:t>Gorbenko</w:t>
      </w:r>
      <w:proofErr w:type="spellEnd"/>
      <w:r w:rsidRPr="00D320EA">
        <w:rPr>
          <w:lang w:val="en-US"/>
        </w:rPr>
        <w:t xml:space="preserve"> A. V. </w:t>
      </w:r>
      <w:proofErr w:type="gramStart"/>
      <w:r w:rsidRPr="00D320EA">
        <w:rPr>
          <w:lang w:val="en-US"/>
        </w:rPr>
        <w:t>The influence of macroeconomic factors on the calculation of the discount rate in energy projects.</w:t>
      </w:r>
      <w:proofErr w:type="gramEnd"/>
      <w:r w:rsidRPr="00D320EA">
        <w:rPr>
          <w:lang w:val="en-US"/>
        </w:rPr>
        <w:t xml:space="preserve"> </w:t>
      </w:r>
      <w:proofErr w:type="gramStart"/>
      <w:r w:rsidRPr="00337C7F">
        <w:rPr>
          <w:i/>
          <w:iCs/>
          <w:lang w:val="en-US"/>
        </w:rPr>
        <w:t>Regional and branch economy,</w:t>
      </w:r>
      <w:r w:rsidRPr="00337C7F">
        <w:rPr>
          <w:lang w:val="en-US"/>
        </w:rPr>
        <w:t xml:space="preserve"> 2025, no. 1, pp. 87–98.</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10.47576/2949-1916.2025.1.1.011.</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lastRenderedPageBreak/>
        <w:t>УДК 338</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10.47576/2949-1916.2025.1.1.012</w:t>
      </w:r>
    </w:p>
    <w:p w:rsidR="00337C7F" w:rsidRDefault="00337C7F" w:rsidP="00337C7F">
      <w:pPr>
        <w:pStyle w:val="a4"/>
      </w:pPr>
      <w:r>
        <w:t>Особенности институционального развития Арктической зоны Российской Федерации</w:t>
      </w:r>
    </w:p>
    <w:p w:rsidR="00337C7F" w:rsidRDefault="00337C7F" w:rsidP="00337C7F">
      <w:pPr>
        <w:pStyle w:val="a5"/>
      </w:pPr>
      <w:proofErr w:type="spellStart"/>
      <w:r>
        <w:t>Хаценко</w:t>
      </w:r>
      <w:proofErr w:type="spellEnd"/>
      <w:r>
        <w:t xml:space="preserve"> Егор Сергеевич</w:t>
      </w:r>
    </w:p>
    <w:p w:rsidR="00337C7F" w:rsidRDefault="00337C7F" w:rsidP="00337C7F">
      <w:pPr>
        <w:pStyle w:val="a6"/>
      </w:pPr>
      <w:r>
        <w:t xml:space="preserve">Мурманский филиал </w:t>
      </w:r>
      <w:proofErr w:type="spellStart"/>
      <w:r>
        <w:t>РАНХиГС</w:t>
      </w:r>
      <w:proofErr w:type="spellEnd"/>
      <w:r>
        <w:t xml:space="preserve">, Мурманск, Россия, egor-mur@bk.ru </w:t>
      </w:r>
    </w:p>
    <w:p w:rsidR="00337C7F" w:rsidRDefault="00337C7F" w:rsidP="00337C7F">
      <w:pPr>
        <w:pStyle w:val="a5"/>
      </w:pPr>
      <w:r>
        <w:t>Доронин Николай Сергеевич</w:t>
      </w:r>
    </w:p>
    <w:p w:rsidR="00337C7F" w:rsidRDefault="00337C7F" w:rsidP="00337C7F">
      <w:pPr>
        <w:pStyle w:val="a6"/>
      </w:pPr>
      <w:r>
        <w:t xml:space="preserve">АНО “Экспертный центр – Проектный офис развития Арктики (ПОРА)”, </w:t>
      </w:r>
      <w:r>
        <w:br/>
        <w:t>doronin@porarctic.ru</w:t>
      </w:r>
    </w:p>
    <w:p w:rsidR="00337C7F" w:rsidRDefault="00337C7F" w:rsidP="00337C7F">
      <w:pPr>
        <w:pStyle w:val="a7"/>
      </w:pPr>
      <w:r>
        <w:rPr>
          <w:spacing w:val="43"/>
        </w:rPr>
        <w:t>Аннотация</w:t>
      </w:r>
      <w:r>
        <w:t xml:space="preserve">. Арктическая зона России </w:t>
      </w:r>
      <w:proofErr w:type="gramStart"/>
      <w:r>
        <w:t>представляет из себя</w:t>
      </w:r>
      <w:proofErr w:type="gramEnd"/>
      <w:r>
        <w:t xml:space="preserve"> самый большой макрорегион, занимающий треть территории страны. Климатические, природные, территориальные особенности формируют уникальное пространство, которое регулируется своеобразной институциональной средой. </w:t>
      </w:r>
      <w:proofErr w:type="gramStart"/>
      <w:r>
        <w:t>Жизнь на Крайнем Севере, ведение экономической деятельности, устойчивое развитие региональных экономических систем – все это подвержено влиянию той системы взаимоотношений, которая сложилась за последние 500 лет в российской Арктике.</w:t>
      </w:r>
      <w:proofErr w:type="gramEnd"/>
      <w:r>
        <w:t xml:space="preserve"> В статье через призму исторического контекста рассматриваются особенности современного институционального развития Арктической зоны Российской Федерации. </w:t>
      </w:r>
    </w:p>
    <w:p w:rsidR="00337C7F" w:rsidRDefault="00337C7F" w:rsidP="00337C7F">
      <w:pPr>
        <w:pStyle w:val="a7"/>
      </w:pPr>
      <w:r>
        <w:rPr>
          <w:spacing w:val="43"/>
        </w:rPr>
        <w:t>Ключевые слова</w:t>
      </w:r>
      <w:r>
        <w:t>: Арктическая зона России; институциональный анализ; региональная экономическая система; исторический аспект.</w:t>
      </w:r>
    </w:p>
    <w:p w:rsidR="00337C7F" w:rsidRDefault="00337C7F" w:rsidP="00337C7F">
      <w:pPr>
        <w:pStyle w:val="a8"/>
      </w:pPr>
      <w:r>
        <w:rPr>
          <w:spacing w:val="43"/>
        </w:rPr>
        <w:t>Для цитирования</w:t>
      </w:r>
      <w:r>
        <w:t xml:space="preserve">: </w:t>
      </w:r>
      <w:proofErr w:type="spellStart"/>
      <w:r>
        <w:t>Хаценко</w:t>
      </w:r>
      <w:proofErr w:type="spellEnd"/>
      <w:r>
        <w:t xml:space="preserve"> Е. С., Доронин Н. С. Особенности институционального развития Арктической зоны Российской Федерации // Региональная и отраслевая экономика. – 2025. – № 1. – С. 99–110. </w:t>
      </w:r>
      <w:proofErr w:type="spellStart"/>
      <w:r>
        <w:t>doi</w:t>
      </w:r>
      <w:proofErr w:type="spellEnd"/>
      <w:r>
        <w:t>: 10.47576/2949-1916.2025.1.1.012.</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t>Features of the Institutional Development of the Arctic Zone of the Russian Federation</w:t>
      </w:r>
    </w:p>
    <w:p w:rsidR="00337C7F" w:rsidRPr="00337C7F" w:rsidRDefault="00337C7F" w:rsidP="00337C7F">
      <w:pPr>
        <w:pStyle w:val="aa"/>
        <w:rPr>
          <w:lang w:val="en-US"/>
        </w:rPr>
      </w:pPr>
      <w:proofErr w:type="spellStart"/>
      <w:r w:rsidRPr="00337C7F">
        <w:rPr>
          <w:lang w:val="en-US"/>
        </w:rPr>
        <w:t>Khatsenko</w:t>
      </w:r>
      <w:proofErr w:type="spellEnd"/>
      <w:r w:rsidRPr="00337C7F">
        <w:rPr>
          <w:lang w:val="en-US"/>
        </w:rPr>
        <w:t xml:space="preserve"> </w:t>
      </w:r>
      <w:proofErr w:type="spellStart"/>
      <w:r w:rsidRPr="00337C7F">
        <w:rPr>
          <w:lang w:val="en-US"/>
        </w:rPr>
        <w:t>Yegor</w:t>
      </w:r>
      <w:proofErr w:type="spellEnd"/>
      <w:r w:rsidRPr="00337C7F">
        <w:rPr>
          <w:lang w:val="en-US"/>
        </w:rPr>
        <w:t xml:space="preserve"> S.</w:t>
      </w:r>
    </w:p>
    <w:p w:rsidR="00337C7F" w:rsidRPr="00337C7F" w:rsidRDefault="00337C7F" w:rsidP="00337C7F">
      <w:pPr>
        <w:pStyle w:val="ab"/>
        <w:rPr>
          <w:lang w:val="en-US"/>
        </w:rPr>
      </w:pPr>
      <w:r w:rsidRPr="00337C7F">
        <w:rPr>
          <w:lang w:val="en-US"/>
        </w:rPr>
        <w:t xml:space="preserve">Murmansk Branch the Russian Presidential Academy of National Economy </w:t>
      </w:r>
      <w:r w:rsidRPr="00337C7F">
        <w:rPr>
          <w:lang w:val="en-US"/>
        </w:rPr>
        <w:br/>
        <w:t>and Public Administration, Murmansk, Russia, egor-mur@bk.ru</w:t>
      </w:r>
    </w:p>
    <w:p w:rsidR="00337C7F" w:rsidRPr="00337C7F" w:rsidRDefault="00337C7F" w:rsidP="00337C7F">
      <w:pPr>
        <w:pStyle w:val="aa"/>
        <w:rPr>
          <w:lang w:val="en-US"/>
        </w:rPr>
      </w:pPr>
      <w:proofErr w:type="spellStart"/>
      <w:r w:rsidRPr="00337C7F">
        <w:rPr>
          <w:lang w:val="en-US"/>
        </w:rPr>
        <w:t>Doronin</w:t>
      </w:r>
      <w:proofErr w:type="spellEnd"/>
      <w:r w:rsidRPr="00337C7F">
        <w:rPr>
          <w:lang w:val="en-US"/>
        </w:rPr>
        <w:t xml:space="preserve"> </w:t>
      </w:r>
      <w:proofErr w:type="spellStart"/>
      <w:r w:rsidRPr="00337C7F">
        <w:rPr>
          <w:lang w:val="en-US"/>
        </w:rPr>
        <w:t>Nikolay</w:t>
      </w:r>
      <w:proofErr w:type="spellEnd"/>
      <w:r w:rsidRPr="00337C7F">
        <w:rPr>
          <w:lang w:val="en-US"/>
        </w:rPr>
        <w:t xml:space="preserve"> S.</w:t>
      </w:r>
    </w:p>
    <w:p w:rsidR="00337C7F" w:rsidRPr="00337C7F" w:rsidRDefault="00337C7F" w:rsidP="00337C7F">
      <w:pPr>
        <w:pStyle w:val="ab"/>
        <w:rPr>
          <w:lang w:val="en-US"/>
        </w:rPr>
      </w:pPr>
      <w:r w:rsidRPr="00337C7F">
        <w:rPr>
          <w:lang w:val="en-US"/>
        </w:rPr>
        <w:t xml:space="preserve">ANO "Expert Center – Project Office for the Development of the Arctic (PORA)", </w:t>
      </w:r>
      <w:r w:rsidRPr="00337C7F">
        <w:rPr>
          <w:lang w:val="en-US"/>
        </w:rPr>
        <w:br/>
        <w:t>doronin@porarctic.ru</w:t>
      </w:r>
    </w:p>
    <w:p w:rsidR="00337C7F" w:rsidRPr="00337C7F" w:rsidRDefault="00337C7F" w:rsidP="00337C7F">
      <w:pPr>
        <w:pStyle w:val="a7"/>
        <w:rPr>
          <w:lang w:val="en-US"/>
        </w:rPr>
      </w:pPr>
      <w:r w:rsidRPr="00337C7F">
        <w:rPr>
          <w:spacing w:val="43"/>
          <w:lang w:val="en-US"/>
        </w:rPr>
        <w:t>Abstract</w:t>
      </w:r>
      <w:r w:rsidRPr="00337C7F">
        <w:rPr>
          <w:lang w:val="en-US"/>
        </w:rPr>
        <w:t xml:space="preserve">. The Arctic zone of Russia is the largest macro-region, occupying a third of the country's territory. Climatic, natural, and territorial features form a unique space, which is regulated by a peculiar institutional environment. Life in the Far North, economic activity, </w:t>
      </w:r>
      <w:proofErr w:type="gramStart"/>
      <w:r w:rsidRPr="00337C7F">
        <w:rPr>
          <w:lang w:val="en-US"/>
        </w:rPr>
        <w:t>sustainable</w:t>
      </w:r>
      <w:proofErr w:type="gramEnd"/>
      <w:r w:rsidRPr="00337C7F">
        <w:rPr>
          <w:lang w:val="en-US"/>
        </w:rPr>
        <w:t xml:space="preserve"> development of regional economic systems – all this is subject to the influence of the system of relations that has developed over the past 500 years in the Russian Arctic. Through the prism of the historical context, the article examines the features of the modern institutional development of the Arctic zone of the Russian Federation. </w:t>
      </w:r>
    </w:p>
    <w:p w:rsidR="00337C7F" w:rsidRPr="00337C7F" w:rsidRDefault="00337C7F" w:rsidP="00337C7F">
      <w:pPr>
        <w:pStyle w:val="a7"/>
        <w:rPr>
          <w:lang w:val="en-US"/>
        </w:rPr>
      </w:pPr>
      <w:r w:rsidRPr="00337C7F">
        <w:rPr>
          <w:spacing w:val="43"/>
          <w:lang w:val="en-US"/>
        </w:rPr>
        <w:t>Keywords</w:t>
      </w:r>
      <w:r w:rsidRPr="00337C7F">
        <w:rPr>
          <w:lang w:val="en-US"/>
        </w:rPr>
        <w:t>: Arctic zone of Russia; institutional analysis; regional economic system; historical aspect.</w:t>
      </w:r>
    </w:p>
    <w:p w:rsidR="00337C7F" w:rsidRPr="00337C7F" w:rsidRDefault="00337C7F" w:rsidP="00337C7F">
      <w:pPr>
        <w:pStyle w:val="ac"/>
        <w:rPr>
          <w:lang w:val="en-US"/>
        </w:rPr>
      </w:pPr>
      <w:r w:rsidRPr="00337C7F">
        <w:rPr>
          <w:spacing w:val="43"/>
          <w:lang w:val="en-US"/>
        </w:rPr>
        <w:lastRenderedPageBreak/>
        <w:t>For citation:</w:t>
      </w:r>
      <w:r w:rsidRPr="00337C7F">
        <w:rPr>
          <w:lang w:val="en-US"/>
        </w:rPr>
        <w:t xml:space="preserve"> </w:t>
      </w:r>
      <w:proofErr w:type="spellStart"/>
      <w:r w:rsidRPr="00337C7F">
        <w:rPr>
          <w:lang w:val="en-US"/>
        </w:rPr>
        <w:t>Khatsenko</w:t>
      </w:r>
      <w:proofErr w:type="spellEnd"/>
      <w:r w:rsidRPr="00337C7F">
        <w:rPr>
          <w:lang w:val="en-US"/>
        </w:rPr>
        <w:t xml:space="preserve"> Ye. </w:t>
      </w:r>
      <w:proofErr w:type="gramStart"/>
      <w:r w:rsidRPr="00337C7F">
        <w:rPr>
          <w:lang w:val="en-US"/>
        </w:rPr>
        <w:t xml:space="preserve">S., </w:t>
      </w:r>
      <w:proofErr w:type="spellStart"/>
      <w:r w:rsidRPr="00337C7F">
        <w:rPr>
          <w:lang w:val="en-US"/>
        </w:rPr>
        <w:t>Doronin</w:t>
      </w:r>
      <w:proofErr w:type="spellEnd"/>
      <w:r w:rsidRPr="00337C7F">
        <w:rPr>
          <w:lang w:val="en-US"/>
        </w:rPr>
        <w:t xml:space="preserve"> N. S. Features of the Institutional Development of the Arctic Zone of the Russian Federation.</w:t>
      </w:r>
      <w:proofErr w:type="gramEnd"/>
      <w:r w:rsidRPr="00337C7F">
        <w:rPr>
          <w:lang w:val="en-US"/>
        </w:rPr>
        <w:t xml:space="preserve"> </w:t>
      </w:r>
      <w:proofErr w:type="gramStart"/>
      <w:r w:rsidRPr="00337C7F">
        <w:rPr>
          <w:i/>
          <w:iCs/>
          <w:lang w:val="en-US"/>
        </w:rPr>
        <w:t xml:space="preserve">Regional and branch economy, </w:t>
      </w:r>
      <w:r w:rsidRPr="00337C7F">
        <w:rPr>
          <w:lang w:val="en-US"/>
        </w:rPr>
        <w:t>2025, no. 1, pp. 99–110.</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10.47576/2949-1916.2025.1.1.012.</w:t>
      </w:r>
    </w:p>
    <w:p w:rsidR="00337C7F" w:rsidRDefault="00337C7F" w:rsidP="00337C7F">
      <w:pPr>
        <w:pStyle w:val="a3"/>
        <w:spacing w:after="170"/>
      </w:pPr>
      <w:proofErr w:type="spellStart"/>
      <w:r>
        <w:t>Научная</w:t>
      </w:r>
      <w:proofErr w:type="spellEnd"/>
      <w:r>
        <w:t xml:space="preserve"> </w:t>
      </w:r>
      <w:proofErr w:type="spellStart"/>
      <w:r>
        <w:t>статья</w:t>
      </w:r>
      <w:proofErr w:type="spellEnd"/>
    </w:p>
    <w:p w:rsidR="00337C7F" w:rsidRDefault="00337C7F" w:rsidP="00337C7F">
      <w:pPr>
        <w:pStyle w:val="a3"/>
        <w:spacing w:after="170"/>
      </w:pPr>
      <w:r>
        <w:t>УДК 332</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10.47576/2949-1916.2025.1.1.013</w:t>
      </w:r>
    </w:p>
    <w:p w:rsidR="00337C7F" w:rsidRDefault="00337C7F" w:rsidP="00337C7F">
      <w:pPr>
        <w:pStyle w:val="a4"/>
      </w:pPr>
      <w:r>
        <w:t xml:space="preserve">Сравнительный анализ </w:t>
      </w:r>
      <w:proofErr w:type="gramStart"/>
      <w:r>
        <w:t>методических подходов</w:t>
      </w:r>
      <w:proofErr w:type="gramEnd"/>
      <w:r>
        <w:t xml:space="preserve"> </w:t>
      </w:r>
      <w:r>
        <w:br/>
        <w:t>к оценке экономической безопасности регионов</w:t>
      </w:r>
    </w:p>
    <w:p w:rsidR="00337C7F" w:rsidRDefault="00337C7F" w:rsidP="00337C7F">
      <w:pPr>
        <w:pStyle w:val="a5"/>
      </w:pPr>
      <w:r>
        <w:t xml:space="preserve">Кулагина Наталья Александровна </w:t>
      </w:r>
    </w:p>
    <w:p w:rsidR="00337C7F" w:rsidRDefault="00337C7F" w:rsidP="00337C7F">
      <w:pPr>
        <w:pStyle w:val="a6"/>
      </w:pPr>
      <w:r>
        <w:t xml:space="preserve">МИРЭА – Российский технологический университет, </w:t>
      </w:r>
      <w:r>
        <w:br/>
        <w:t>Москва, Россия, Kulaginana2013@yandex.ru</w:t>
      </w:r>
    </w:p>
    <w:p w:rsidR="00337C7F" w:rsidRDefault="00337C7F" w:rsidP="00337C7F">
      <w:pPr>
        <w:pStyle w:val="a5"/>
      </w:pPr>
      <w:r>
        <w:t xml:space="preserve">Васильев Антон Алексеевич </w:t>
      </w:r>
    </w:p>
    <w:p w:rsidR="00337C7F" w:rsidRDefault="00337C7F" w:rsidP="00337C7F">
      <w:pPr>
        <w:pStyle w:val="a6"/>
      </w:pPr>
      <w:r>
        <w:t xml:space="preserve">Российская академия народного хозяйства и государственной службы </w:t>
      </w:r>
      <w:r>
        <w:br/>
        <w:t>при Президенте Российской Федерации, Москва, Россия, anton.vasilie2017@yandex.ru</w:t>
      </w:r>
    </w:p>
    <w:p w:rsidR="00337C7F" w:rsidRDefault="00337C7F" w:rsidP="00337C7F">
      <w:pPr>
        <w:pStyle w:val="a7"/>
      </w:pPr>
      <w:r>
        <w:rPr>
          <w:spacing w:val="43"/>
        </w:rPr>
        <w:t>Аннотация</w:t>
      </w:r>
      <w:r>
        <w:t>. В статье проводится сравнительный анализ методологических подходов к оценке экономической безопасности регионов. Исследование охватывает как классические отечественные методы, основанные на расчете совокупных экономических, социальных и экологических показателей, так и зарубежные модели. Особое внимание уделено выявлению преимуществ и недостатков каждого подхода в условиях российской специфики. Представлен вариант метода, который в дальнейшем может послужить основой для разработки новой методики оценки экономической безопасности регионов. Этот метод объединяет гибкую настройку весовых коэффициентов, расширенный перечень индикаторов и применение современных методов регрессионного анализа для прогнозирования динамики экономической безопасности. Практическая значимость работы обусловлена возможностью использования предложенного варианта метода для оперативного мониторинга, разработки стратегических мер государственной политики и повышения устойчивости территориальных образований в условиях глобальной экономической нестабильности. Сформулированы рекомендации по внедрению метода, включая пилотное тестирование, интеграцию в информационные системы мониторинга и организацию обучающих программ для специалистов.</w:t>
      </w:r>
    </w:p>
    <w:p w:rsidR="00337C7F" w:rsidRDefault="00337C7F" w:rsidP="00337C7F">
      <w:pPr>
        <w:pStyle w:val="a7"/>
      </w:pPr>
      <w:r>
        <w:rPr>
          <w:spacing w:val="43"/>
        </w:rPr>
        <w:t>Ключевые слова</w:t>
      </w:r>
      <w:r>
        <w:t>: экономическая безопасность; методологические подходы; региональный анализ; комплексная оценка; регрессионный анализ.</w:t>
      </w:r>
    </w:p>
    <w:p w:rsidR="00337C7F" w:rsidRDefault="00337C7F" w:rsidP="00337C7F">
      <w:pPr>
        <w:pStyle w:val="a8"/>
      </w:pPr>
      <w:r>
        <w:rPr>
          <w:spacing w:val="43"/>
        </w:rPr>
        <w:t>Для цитирования:</w:t>
      </w:r>
      <w:r>
        <w:t xml:space="preserve"> Кулагина Н. А., Васильев А. А. Сравнительный анализ </w:t>
      </w:r>
      <w:proofErr w:type="gramStart"/>
      <w:r>
        <w:t>методических подходов</w:t>
      </w:r>
      <w:proofErr w:type="gramEnd"/>
      <w:r>
        <w:t xml:space="preserve"> к оценке экономической безопасности регионов // Региональная и отраслевая экономика. – 2025. – № 1. – С. 111–120. </w:t>
      </w:r>
      <w:proofErr w:type="spellStart"/>
      <w:r>
        <w:t>doi</w:t>
      </w:r>
      <w:proofErr w:type="spellEnd"/>
      <w:r>
        <w:t>: 10.47576/2949-1916.2025.1.1.013.</w:t>
      </w:r>
    </w:p>
    <w:p w:rsidR="00337C7F" w:rsidRDefault="00337C7F" w:rsidP="00337C7F">
      <w:pPr>
        <w:pStyle w:val="original"/>
      </w:pPr>
      <w:r>
        <w:t>Original article</w:t>
      </w:r>
    </w:p>
    <w:p w:rsidR="00337C7F" w:rsidRPr="00337C7F" w:rsidRDefault="00337C7F" w:rsidP="00337C7F">
      <w:pPr>
        <w:pStyle w:val="a9"/>
        <w:rPr>
          <w:lang w:val="en-US"/>
        </w:rPr>
      </w:pPr>
      <w:proofErr w:type="gramStart"/>
      <w:r>
        <w:t>С</w:t>
      </w:r>
      <w:proofErr w:type="gramEnd"/>
      <w:r w:rsidRPr="00337C7F">
        <w:rPr>
          <w:lang w:val="en-US"/>
        </w:rPr>
        <w:t>omparative analysis of methodological approaches to assessing the economic security of regions</w:t>
      </w:r>
    </w:p>
    <w:p w:rsidR="00337C7F" w:rsidRPr="00337C7F" w:rsidRDefault="00337C7F" w:rsidP="00337C7F">
      <w:pPr>
        <w:pStyle w:val="aa"/>
        <w:rPr>
          <w:lang w:val="en-US"/>
        </w:rPr>
      </w:pPr>
      <w:proofErr w:type="spellStart"/>
      <w:proofErr w:type="gramStart"/>
      <w:r w:rsidRPr="00337C7F">
        <w:rPr>
          <w:lang w:val="en-US"/>
        </w:rPr>
        <w:t>Kulagina</w:t>
      </w:r>
      <w:proofErr w:type="spellEnd"/>
      <w:r w:rsidRPr="00337C7F">
        <w:rPr>
          <w:lang w:val="en-US"/>
        </w:rPr>
        <w:t xml:space="preserve"> Natalia A.</w:t>
      </w:r>
      <w:proofErr w:type="gramEnd"/>
    </w:p>
    <w:p w:rsidR="00337C7F" w:rsidRPr="00337C7F" w:rsidRDefault="00337C7F" w:rsidP="00337C7F">
      <w:pPr>
        <w:pStyle w:val="ab"/>
        <w:rPr>
          <w:lang w:val="en-US"/>
        </w:rPr>
      </w:pPr>
      <w:r w:rsidRPr="00337C7F">
        <w:rPr>
          <w:lang w:val="en-US"/>
        </w:rPr>
        <w:t>MIREA – Russian Technological University, Moscow, Russia, Kulaginana2013@yandex.ru</w:t>
      </w:r>
    </w:p>
    <w:p w:rsidR="00337C7F" w:rsidRPr="00337C7F" w:rsidRDefault="00337C7F" w:rsidP="00337C7F">
      <w:pPr>
        <w:pStyle w:val="aa"/>
        <w:rPr>
          <w:lang w:val="en-US"/>
        </w:rPr>
      </w:pPr>
      <w:proofErr w:type="spellStart"/>
      <w:proofErr w:type="gramStart"/>
      <w:r w:rsidRPr="00337C7F">
        <w:rPr>
          <w:lang w:val="en-US"/>
        </w:rPr>
        <w:t>Vasiliev</w:t>
      </w:r>
      <w:proofErr w:type="spellEnd"/>
      <w:r w:rsidRPr="00337C7F">
        <w:rPr>
          <w:lang w:val="en-US"/>
        </w:rPr>
        <w:t xml:space="preserve"> Anton A.</w:t>
      </w:r>
      <w:proofErr w:type="gramEnd"/>
      <w:r w:rsidRPr="00337C7F">
        <w:rPr>
          <w:lang w:val="en-US"/>
        </w:rPr>
        <w:t xml:space="preserve"> </w:t>
      </w:r>
    </w:p>
    <w:p w:rsidR="00337C7F" w:rsidRPr="00337C7F" w:rsidRDefault="00337C7F" w:rsidP="00337C7F">
      <w:pPr>
        <w:pStyle w:val="ab"/>
        <w:rPr>
          <w:lang w:val="en-US"/>
        </w:rPr>
      </w:pPr>
      <w:r w:rsidRPr="00337C7F">
        <w:rPr>
          <w:lang w:val="en-US"/>
        </w:rPr>
        <w:lastRenderedPageBreak/>
        <w:t xml:space="preserve">The Russian Presidential Academy of National Economy and Public Administration, </w:t>
      </w:r>
      <w:r w:rsidRPr="00337C7F">
        <w:rPr>
          <w:lang w:val="en-US"/>
        </w:rPr>
        <w:br/>
        <w:t>Moscow, Russia, anton.vasilie2017@yandex.ru</w:t>
      </w:r>
    </w:p>
    <w:p w:rsidR="00337C7F" w:rsidRPr="00337C7F" w:rsidRDefault="00337C7F" w:rsidP="00337C7F">
      <w:pPr>
        <w:pStyle w:val="a7"/>
        <w:rPr>
          <w:lang w:val="en-US"/>
        </w:rPr>
      </w:pPr>
      <w:r w:rsidRPr="00337C7F">
        <w:rPr>
          <w:spacing w:val="43"/>
          <w:lang w:val="en-US"/>
        </w:rPr>
        <w:t>Abstract</w:t>
      </w:r>
      <w:r w:rsidRPr="00337C7F">
        <w:rPr>
          <w:lang w:val="en-US"/>
        </w:rPr>
        <w:t>. The article provides a comparative analysis of existing methodological approaches to assessing the economic security of regions. The study covers both classical domestic methods based on the calculation of aggregate economic, social and environmental indicators and foreign models. Special attention is paid to identifying the advantages and disadvantages of each approach in the context of Russian specifics. Within the framework of the work, a variant of the method is presented, which in the future can serve as the basis for the development of a new methodology for assessing the economic security of regions. This method combines flexible adjustment of weighting coefficients, an expanded list of indicators and the use of modern regression analysis methods to predict the dynamics of economic security. The practical significance of the work is due to the possibility of using the proposed method for operational monitoring, the development of strategic public policy measures and increasing the stability of territorial entities in the context of global economic instability. The article provides recommendations for the implementation of the method, including pilot testing, integration into monitoring information systems, and organization of training programs for specialists.</w:t>
      </w:r>
    </w:p>
    <w:p w:rsidR="00337C7F" w:rsidRPr="00337C7F" w:rsidRDefault="00337C7F" w:rsidP="00337C7F">
      <w:pPr>
        <w:pStyle w:val="a7"/>
        <w:rPr>
          <w:lang w:val="en-US"/>
        </w:rPr>
      </w:pPr>
      <w:r w:rsidRPr="00337C7F">
        <w:rPr>
          <w:spacing w:val="43"/>
          <w:lang w:val="en-US"/>
        </w:rPr>
        <w:t>Keywords</w:t>
      </w:r>
      <w:r w:rsidRPr="00337C7F">
        <w:rPr>
          <w:lang w:val="en-US"/>
        </w:rPr>
        <w:t>: Economic Security; Methodological Approaches; Regional Analysis; Integrated Assessment; Regression Analysis.</w:t>
      </w:r>
    </w:p>
    <w:p w:rsidR="00337C7F" w:rsidRPr="00337C7F" w:rsidRDefault="00337C7F" w:rsidP="00337C7F">
      <w:pPr>
        <w:pStyle w:val="ac"/>
        <w:rPr>
          <w:lang w:val="en-US"/>
        </w:rPr>
      </w:pPr>
      <w:r w:rsidRPr="00337C7F">
        <w:rPr>
          <w:spacing w:val="43"/>
          <w:lang w:val="en-US"/>
        </w:rPr>
        <w:t>For citation:</w:t>
      </w:r>
      <w:r w:rsidRPr="00337C7F">
        <w:rPr>
          <w:lang w:val="en-US"/>
        </w:rPr>
        <w:t xml:space="preserve"> </w:t>
      </w:r>
      <w:proofErr w:type="spellStart"/>
      <w:r w:rsidRPr="00337C7F">
        <w:rPr>
          <w:lang w:val="en-US"/>
        </w:rPr>
        <w:t>Kulagina</w:t>
      </w:r>
      <w:proofErr w:type="spellEnd"/>
      <w:r w:rsidRPr="00337C7F">
        <w:rPr>
          <w:lang w:val="en-US"/>
        </w:rPr>
        <w:t xml:space="preserve"> N. A., </w:t>
      </w:r>
      <w:proofErr w:type="spellStart"/>
      <w:r w:rsidRPr="00337C7F">
        <w:rPr>
          <w:lang w:val="en-US"/>
        </w:rPr>
        <w:t>Vasiliev</w:t>
      </w:r>
      <w:proofErr w:type="spellEnd"/>
      <w:r w:rsidRPr="00337C7F">
        <w:rPr>
          <w:lang w:val="en-US"/>
        </w:rPr>
        <w:t xml:space="preserve"> A. A. </w:t>
      </w:r>
      <w:r>
        <w:t>С</w:t>
      </w:r>
      <w:proofErr w:type="spellStart"/>
      <w:r w:rsidRPr="00337C7F">
        <w:rPr>
          <w:lang w:val="en-US"/>
        </w:rPr>
        <w:t>omparative</w:t>
      </w:r>
      <w:proofErr w:type="spellEnd"/>
      <w:r w:rsidRPr="00337C7F">
        <w:rPr>
          <w:lang w:val="en-US"/>
        </w:rPr>
        <w:t xml:space="preserve"> analysis of methodological approaches to assessing the economic security of regions. </w:t>
      </w:r>
      <w:proofErr w:type="gramStart"/>
      <w:r w:rsidRPr="00337C7F">
        <w:rPr>
          <w:i/>
          <w:iCs/>
          <w:lang w:val="en-US"/>
        </w:rPr>
        <w:t xml:space="preserve">Regional and branch economy, </w:t>
      </w:r>
      <w:r w:rsidRPr="00337C7F">
        <w:rPr>
          <w:lang w:val="en-US"/>
        </w:rPr>
        <w:t>2025, no. 1, pp. 111–120.</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10.47576/2949-1916.2025.1.1.013.</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t>УДК 330</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10.47576/2949-1916.2025.1.1.014</w:t>
      </w:r>
    </w:p>
    <w:p w:rsidR="00337C7F" w:rsidRDefault="00337C7F" w:rsidP="00337C7F">
      <w:pPr>
        <w:pStyle w:val="a4"/>
      </w:pPr>
      <w:r>
        <w:t>Коммерциализация объектов интеллектуальной собственности на примере средств индивидуализации</w:t>
      </w:r>
    </w:p>
    <w:p w:rsidR="00337C7F" w:rsidRDefault="00337C7F" w:rsidP="00337C7F">
      <w:pPr>
        <w:pStyle w:val="a5"/>
      </w:pPr>
      <w:proofErr w:type="spellStart"/>
      <w:r>
        <w:t>Имангазиева</w:t>
      </w:r>
      <w:proofErr w:type="spellEnd"/>
      <w:r>
        <w:t xml:space="preserve"> К. Б. </w:t>
      </w:r>
    </w:p>
    <w:p w:rsidR="00337C7F" w:rsidRDefault="00337C7F" w:rsidP="00337C7F">
      <w:pPr>
        <w:pStyle w:val="a6"/>
      </w:pPr>
      <w:r>
        <w:t xml:space="preserve">Российская государственная академия интеллектуальной собственности, </w:t>
      </w:r>
      <w:r>
        <w:br/>
        <w:t xml:space="preserve">Москва, Россия, k.imangazieva@patent.kg </w:t>
      </w:r>
    </w:p>
    <w:p w:rsidR="00337C7F" w:rsidRDefault="00337C7F" w:rsidP="00337C7F">
      <w:pPr>
        <w:pStyle w:val="a7"/>
      </w:pPr>
      <w:r>
        <w:rPr>
          <w:spacing w:val="43"/>
        </w:rPr>
        <w:t>Аннотация</w:t>
      </w:r>
      <w:r>
        <w:t>. Коммерциализация объектов интеллектуальной собственности (ОИС) представляет собой процесс, в рамках которого разрабатываются и реализуются стратегии получения прибыли от использования прав на объекты интеллектуальной собственности. В статье рассматривается коммерциализация средств индивидуализации как один из ключевых аспектов в сфере защиты и использования интеллектуальной собственности. Особое внимание уделяется правовым и экономическим аспектам, связанным с регистрацией, лицензированием и передачей прав на средства индивидуализации. Акцентируется внимание на значении регистрации товарных знаков, а также их роли в расширении рынка и увеличении прибыли компании.</w:t>
      </w:r>
    </w:p>
    <w:p w:rsidR="00337C7F" w:rsidRDefault="00337C7F" w:rsidP="00337C7F">
      <w:pPr>
        <w:pStyle w:val="a7"/>
      </w:pPr>
      <w:proofErr w:type="gramStart"/>
      <w:r>
        <w:rPr>
          <w:spacing w:val="43"/>
        </w:rPr>
        <w:t>Ключевые слова</w:t>
      </w:r>
      <w:r>
        <w:t>: коммерциализация; объекты интеллектуальной собственности; средства индивидуализации; товарные знаки; фирменные наименования; лицензирование; передача прав; защита интеллектуальной собственности; франшиза; общеизвестный товарный знак.</w:t>
      </w:r>
      <w:proofErr w:type="gramEnd"/>
    </w:p>
    <w:p w:rsidR="00337C7F" w:rsidRDefault="00337C7F" w:rsidP="00337C7F">
      <w:pPr>
        <w:pStyle w:val="a8"/>
      </w:pPr>
      <w:r>
        <w:rPr>
          <w:spacing w:val="43"/>
        </w:rPr>
        <w:t>Для цитирования</w:t>
      </w:r>
      <w:r>
        <w:t xml:space="preserve">: </w:t>
      </w:r>
      <w:proofErr w:type="spellStart"/>
      <w:r>
        <w:t>Имангазиева</w:t>
      </w:r>
      <w:proofErr w:type="spellEnd"/>
      <w:r>
        <w:t xml:space="preserve"> К. Б. Коммерциализация объектов интеллектуальной собственности на примере средств индивидуализации // Региональная и отраслевая экономика. – 2025. – № 1. – С. 121–126. </w:t>
      </w:r>
      <w:proofErr w:type="spellStart"/>
      <w:r>
        <w:t>doi</w:t>
      </w:r>
      <w:proofErr w:type="spellEnd"/>
      <w:r>
        <w:t>: 10.47576/2949-1916.2025.1.1.014.</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lastRenderedPageBreak/>
        <w:t>Commercialization of intellectual property objects using the example of means of individualization</w:t>
      </w:r>
    </w:p>
    <w:p w:rsidR="00337C7F" w:rsidRPr="00337C7F" w:rsidRDefault="00337C7F" w:rsidP="00337C7F">
      <w:pPr>
        <w:pStyle w:val="aa"/>
        <w:rPr>
          <w:lang w:val="en-US"/>
        </w:rPr>
      </w:pPr>
      <w:proofErr w:type="spellStart"/>
      <w:r w:rsidRPr="00337C7F">
        <w:rPr>
          <w:lang w:val="en-US"/>
        </w:rPr>
        <w:t>Imangazieva</w:t>
      </w:r>
      <w:proofErr w:type="spellEnd"/>
      <w:r w:rsidRPr="00337C7F">
        <w:rPr>
          <w:lang w:val="en-US"/>
        </w:rPr>
        <w:t xml:space="preserve"> K. B. </w:t>
      </w:r>
    </w:p>
    <w:p w:rsidR="00337C7F" w:rsidRPr="00337C7F" w:rsidRDefault="00337C7F" w:rsidP="00337C7F">
      <w:pPr>
        <w:pStyle w:val="ab"/>
        <w:rPr>
          <w:lang w:val="en-US"/>
        </w:rPr>
      </w:pPr>
      <w:r w:rsidRPr="00337C7F">
        <w:rPr>
          <w:lang w:val="en-US"/>
        </w:rPr>
        <w:t>Russian State Academy of Intellectual Property, Moscow, Russia, k.imangazieva@patent.kg</w:t>
      </w:r>
    </w:p>
    <w:p w:rsidR="00337C7F" w:rsidRPr="00337C7F" w:rsidRDefault="00337C7F" w:rsidP="00337C7F">
      <w:pPr>
        <w:pStyle w:val="a7"/>
        <w:rPr>
          <w:lang w:val="en-US"/>
        </w:rPr>
      </w:pPr>
      <w:r w:rsidRPr="00337C7F">
        <w:rPr>
          <w:spacing w:val="43"/>
          <w:lang w:val="en-US"/>
        </w:rPr>
        <w:t>Abstract</w:t>
      </w:r>
      <w:r w:rsidRPr="00337C7F">
        <w:rPr>
          <w:lang w:val="en-US"/>
        </w:rPr>
        <w:t xml:space="preserve">. </w:t>
      </w:r>
      <w:proofErr w:type="gramStart"/>
      <w:r>
        <w:t>С</w:t>
      </w:r>
      <w:proofErr w:type="spellStart"/>
      <w:proofErr w:type="gramEnd"/>
      <w:r w:rsidRPr="00337C7F">
        <w:rPr>
          <w:lang w:val="en-US"/>
        </w:rPr>
        <w:t>ommercialization</w:t>
      </w:r>
      <w:proofErr w:type="spellEnd"/>
      <w:r w:rsidRPr="00337C7F">
        <w:rPr>
          <w:lang w:val="en-US"/>
        </w:rPr>
        <w:t xml:space="preserve"> of intellectual property (IP) objects is an important process within which strategies for obtaining profit from the use of rights to IP objects are developed and implemented. This article examines the commercialization of means of individualization as one of the key aspects in the field of protection and use of intellectual property. Particular attention is paid to the legal and economic aspects related to registration, licensing and transfer of rights to means of individualization. The work focuses on the importance of trademark registration, as well as their role in expanding the market and increasing company profits.</w:t>
      </w:r>
    </w:p>
    <w:p w:rsidR="00337C7F" w:rsidRPr="00337C7F" w:rsidRDefault="00337C7F" w:rsidP="00337C7F">
      <w:pPr>
        <w:pStyle w:val="a7"/>
        <w:rPr>
          <w:lang w:val="en-US"/>
        </w:rPr>
      </w:pPr>
      <w:r w:rsidRPr="00337C7F">
        <w:rPr>
          <w:spacing w:val="43"/>
          <w:lang w:val="en-US"/>
        </w:rPr>
        <w:t>Keywords</w:t>
      </w:r>
      <w:r w:rsidRPr="00337C7F">
        <w:rPr>
          <w:lang w:val="en-US"/>
        </w:rPr>
        <w:t>: commercialization; intellectual property objects; means of individualization; trademarks, trade names; licensing, transfer of rights; protection of intellectual property; franchise; well-known trademark.</w:t>
      </w:r>
    </w:p>
    <w:p w:rsidR="00337C7F" w:rsidRPr="00337C7F" w:rsidRDefault="00337C7F" w:rsidP="00337C7F">
      <w:pPr>
        <w:pStyle w:val="ac"/>
        <w:rPr>
          <w:lang w:val="en-US"/>
        </w:rPr>
      </w:pPr>
      <w:r w:rsidRPr="00337C7F">
        <w:rPr>
          <w:spacing w:val="43"/>
          <w:lang w:val="en-US"/>
        </w:rPr>
        <w:t>For citation</w:t>
      </w:r>
      <w:r w:rsidRPr="00337C7F">
        <w:rPr>
          <w:lang w:val="en-US"/>
        </w:rPr>
        <w:t xml:space="preserve">: </w:t>
      </w:r>
      <w:proofErr w:type="spellStart"/>
      <w:r w:rsidRPr="00337C7F">
        <w:rPr>
          <w:lang w:val="en-US"/>
        </w:rPr>
        <w:t>Imangazieva</w:t>
      </w:r>
      <w:proofErr w:type="spellEnd"/>
      <w:r w:rsidRPr="00337C7F">
        <w:rPr>
          <w:lang w:val="en-US"/>
        </w:rPr>
        <w:t xml:space="preserve"> K. B. Commercialization of intellectual property objects using the example of means of individualization. </w:t>
      </w:r>
      <w:proofErr w:type="gramStart"/>
      <w:r w:rsidRPr="00337C7F">
        <w:rPr>
          <w:i/>
          <w:iCs/>
          <w:lang w:val="en-US"/>
        </w:rPr>
        <w:t>Regional and branch economy,</w:t>
      </w:r>
      <w:r w:rsidRPr="00337C7F">
        <w:rPr>
          <w:lang w:val="en-US"/>
        </w:rPr>
        <w:t xml:space="preserve"> 2025, </w:t>
      </w:r>
      <w:r w:rsidRPr="00337C7F">
        <w:rPr>
          <w:lang w:val="en-US"/>
        </w:rPr>
        <w:br/>
        <w:t>no. 1, pp.</w:t>
      </w:r>
      <w:proofErr w:type="gramEnd"/>
      <w:r w:rsidRPr="00337C7F">
        <w:rPr>
          <w:lang w:val="en-US"/>
        </w:rPr>
        <w:t xml:space="preserve">  </w:t>
      </w:r>
      <w:proofErr w:type="gramStart"/>
      <w:r w:rsidRPr="00337C7F">
        <w:rPr>
          <w:lang w:val="en-US"/>
        </w:rPr>
        <w:t>121–126.</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10.47576/2949-1916.2025.1.1.014.</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t>УДК 332.72</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10.47576/2949-1916.2025.1.1.015</w:t>
      </w:r>
    </w:p>
    <w:p w:rsidR="00337C7F" w:rsidRDefault="00337C7F" w:rsidP="00337C7F">
      <w:pPr>
        <w:pStyle w:val="a4"/>
      </w:pPr>
      <w:r>
        <w:t>Трансформация российского рынка складской недвижимости в новых экономических условиях</w:t>
      </w:r>
    </w:p>
    <w:p w:rsidR="00337C7F" w:rsidRDefault="00337C7F" w:rsidP="00337C7F">
      <w:pPr>
        <w:pStyle w:val="a5"/>
      </w:pPr>
      <w:proofErr w:type="spellStart"/>
      <w:r>
        <w:t>Холмовский</w:t>
      </w:r>
      <w:proofErr w:type="spellEnd"/>
      <w:r>
        <w:t xml:space="preserve"> Станислав Геннадьевич </w:t>
      </w:r>
    </w:p>
    <w:p w:rsidR="00337C7F" w:rsidRDefault="00337C7F" w:rsidP="00337C7F">
      <w:pPr>
        <w:pStyle w:val="a6"/>
      </w:pPr>
      <w:r>
        <w:t>Байкальский государственный университет, Иркутск, Россия, staskhol@mail.ru</w:t>
      </w:r>
    </w:p>
    <w:p w:rsidR="00337C7F" w:rsidRDefault="00337C7F" w:rsidP="00337C7F">
      <w:pPr>
        <w:pStyle w:val="a7"/>
      </w:pPr>
      <w:r>
        <w:rPr>
          <w:spacing w:val="43"/>
        </w:rPr>
        <w:t>Аннотация</w:t>
      </w:r>
      <w:r>
        <w:t xml:space="preserve">. Изменения в общих экономических условиях функционирования российского бизнеса напрямую сказались и на рынке складской недвижимости. Спад начала 2020-х годов сменился ростом основных показателей сектора, увеличением объема инвестиций в возведение новых складских объектов. В статье анализируется состояние российского рынка складской недвижимости в новых экономических условиях, исследуются факторы, определяющие его развитие, географическая и видовая структура рынка. Выявлено влияние развития складской инфраструктуры </w:t>
      </w:r>
      <w:proofErr w:type="gramStart"/>
      <w:r>
        <w:t>российских</w:t>
      </w:r>
      <w:proofErr w:type="gramEnd"/>
      <w:r>
        <w:t xml:space="preserve"> </w:t>
      </w:r>
      <w:proofErr w:type="spellStart"/>
      <w:r>
        <w:t>маркетплейсов</w:t>
      </w:r>
      <w:proofErr w:type="spellEnd"/>
      <w:r>
        <w:t xml:space="preserve"> на основные показатели рынка. Определены факторы, предопределяющие тенденции развития рынка, выявлены ограничения его функционирования. Рассмотрены вопросы инвестиционной привлекательности вложений в складскую недвижимость со стороны частных и институциональных инвесторов.</w:t>
      </w:r>
    </w:p>
    <w:p w:rsidR="00337C7F" w:rsidRDefault="00337C7F" w:rsidP="00337C7F">
      <w:pPr>
        <w:pStyle w:val="a7"/>
      </w:pPr>
      <w:r>
        <w:rPr>
          <w:spacing w:val="43"/>
        </w:rPr>
        <w:t>Ключевые слова</w:t>
      </w:r>
      <w:r>
        <w:t xml:space="preserve">: рынок складской недвижимости; склады; недвижимость; </w:t>
      </w:r>
      <w:proofErr w:type="spellStart"/>
      <w:r>
        <w:t>маркетплейсы</w:t>
      </w:r>
      <w:proofErr w:type="spellEnd"/>
      <w:r>
        <w:t>.</w:t>
      </w:r>
    </w:p>
    <w:p w:rsidR="00337C7F" w:rsidRDefault="00337C7F" w:rsidP="00337C7F">
      <w:pPr>
        <w:pStyle w:val="a8"/>
      </w:pPr>
      <w:r>
        <w:rPr>
          <w:spacing w:val="43"/>
        </w:rPr>
        <w:t>Для цитирования</w:t>
      </w:r>
      <w:r>
        <w:t xml:space="preserve">: </w:t>
      </w:r>
      <w:proofErr w:type="spellStart"/>
      <w:r>
        <w:t>Холмовский</w:t>
      </w:r>
      <w:proofErr w:type="spellEnd"/>
      <w:r>
        <w:t xml:space="preserve"> С. Г. Трансформация российского рынка складской недвижимости в новых экономических условиях // Региональная и отраслевая экономика. – 2025. – № 1. – С. 127–133. </w:t>
      </w:r>
      <w:proofErr w:type="spellStart"/>
      <w:r>
        <w:t>doi</w:t>
      </w:r>
      <w:proofErr w:type="spellEnd"/>
      <w:r>
        <w:t>: 10.47576/2949-1916.2025.1.1.015.</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lastRenderedPageBreak/>
        <w:t>Transformation of the russian warehouse real estate market in new economic conditions</w:t>
      </w:r>
    </w:p>
    <w:p w:rsidR="00337C7F" w:rsidRPr="00337C7F" w:rsidRDefault="00337C7F" w:rsidP="00337C7F">
      <w:pPr>
        <w:pStyle w:val="aa"/>
        <w:rPr>
          <w:lang w:val="en-US"/>
        </w:rPr>
      </w:pPr>
      <w:proofErr w:type="spellStart"/>
      <w:r w:rsidRPr="00337C7F">
        <w:rPr>
          <w:lang w:val="en-US"/>
        </w:rPr>
        <w:t>Kholmovsky</w:t>
      </w:r>
      <w:proofErr w:type="spellEnd"/>
      <w:r w:rsidRPr="00337C7F">
        <w:rPr>
          <w:lang w:val="en-US"/>
        </w:rPr>
        <w:t xml:space="preserve"> </w:t>
      </w:r>
      <w:proofErr w:type="spellStart"/>
      <w:r w:rsidRPr="00337C7F">
        <w:rPr>
          <w:lang w:val="en-US"/>
        </w:rPr>
        <w:t>Stanislav</w:t>
      </w:r>
      <w:proofErr w:type="spellEnd"/>
      <w:r w:rsidRPr="00337C7F">
        <w:rPr>
          <w:lang w:val="en-US"/>
        </w:rPr>
        <w:t xml:space="preserve"> G. </w:t>
      </w:r>
    </w:p>
    <w:p w:rsidR="00337C7F" w:rsidRPr="00337C7F" w:rsidRDefault="00337C7F" w:rsidP="00337C7F">
      <w:pPr>
        <w:pStyle w:val="ab"/>
        <w:rPr>
          <w:lang w:val="en-US"/>
        </w:rPr>
      </w:pPr>
      <w:r w:rsidRPr="00337C7F">
        <w:rPr>
          <w:lang w:val="en-US"/>
        </w:rPr>
        <w:t>Baikal State University, Irkutsk, Russia, staskhol@mail.ru</w:t>
      </w:r>
    </w:p>
    <w:p w:rsidR="00337C7F" w:rsidRPr="00337C7F" w:rsidRDefault="00337C7F" w:rsidP="00337C7F">
      <w:pPr>
        <w:pStyle w:val="a7"/>
        <w:rPr>
          <w:lang w:val="en-US"/>
        </w:rPr>
      </w:pPr>
      <w:r w:rsidRPr="00337C7F">
        <w:rPr>
          <w:spacing w:val="43"/>
          <w:lang w:val="en-US"/>
        </w:rPr>
        <w:t>Abstract</w:t>
      </w:r>
      <w:r w:rsidRPr="00337C7F">
        <w:rPr>
          <w:lang w:val="en-US"/>
        </w:rPr>
        <w:t xml:space="preserve">. Changes in the general economic conditions of the Russian business have had a direct impact on the warehouse real estate market. The recession of the early 20s was replaced by an increase in the main indicators of the sector, an increase in investments in the construction of new warehouse facilities. The study analyzes the state of the Russian warehouse real estate market in the new economic conditions, examines the factors determining its development, the geographical and specific structure of the market. The impact of the development of the warehouse infrastructure of the largest Russian marketplaces on the main market indicators has been revealed. The main factors determining the market development trends are identified, and the main limitations of its functioning are identified. The issues of investment attractiveness of investments in warehouse real estate from private and institutional investors are considered. </w:t>
      </w:r>
    </w:p>
    <w:p w:rsidR="00337C7F" w:rsidRPr="00337C7F" w:rsidRDefault="00337C7F" w:rsidP="00337C7F">
      <w:pPr>
        <w:pStyle w:val="a7"/>
        <w:rPr>
          <w:lang w:val="en-US"/>
        </w:rPr>
      </w:pPr>
      <w:r w:rsidRPr="00337C7F">
        <w:rPr>
          <w:spacing w:val="43"/>
          <w:lang w:val="en-US"/>
        </w:rPr>
        <w:t>Keywords</w:t>
      </w:r>
      <w:r w:rsidRPr="00337C7F">
        <w:rPr>
          <w:lang w:val="en-US"/>
        </w:rPr>
        <w:t>: Warehouse real estate market; real estate; warehouses; marketplaces.</w:t>
      </w:r>
    </w:p>
    <w:p w:rsidR="00337C7F" w:rsidRPr="00337C7F" w:rsidRDefault="00337C7F" w:rsidP="00337C7F">
      <w:pPr>
        <w:pStyle w:val="ac"/>
        <w:rPr>
          <w:lang w:val="en-US"/>
        </w:rPr>
      </w:pPr>
      <w:r w:rsidRPr="00337C7F">
        <w:rPr>
          <w:spacing w:val="43"/>
          <w:lang w:val="en-US"/>
        </w:rPr>
        <w:t>For citation:</w:t>
      </w:r>
      <w:r w:rsidRPr="00337C7F">
        <w:rPr>
          <w:lang w:val="en-US"/>
        </w:rPr>
        <w:t xml:space="preserve"> </w:t>
      </w:r>
      <w:proofErr w:type="spellStart"/>
      <w:r w:rsidRPr="00337C7F">
        <w:rPr>
          <w:lang w:val="en-US"/>
        </w:rPr>
        <w:t>Kholmovsky</w:t>
      </w:r>
      <w:proofErr w:type="spellEnd"/>
      <w:r w:rsidRPr="00337C7F">
        <w:rPr>
          <w:lang w:val="en-US"/>
        </w:rPr>
        <w:t xml:space="preserve"> S. G. Transformation of the </w:t>
      </w:r>
      <w:proofErr w:type="spellStart"/>
      <w:proofErr w:type="gramStart"/>
      <w:r w:rsidRPr="00337C7F">
        <w:rPr>
          <w:lang w:val="en-US"/>
        </w:rPr>
        <w:t>russian</w:t>
      </w:r>
      <w:proofErr w:type="spellEnd"/>
      <w:proofErr w:type="gramEnd"/>
      <w:r w:rsidRPr="00337C7F">
        <w:rPr>
          <w:lang w:val="en-US"/>
        </w:rPr>
        <w:t xml:space="preserve"> warehouse real estate market in new economic conditions. </w:t>
      </w:r>
      <w:proofErr w:type="gramStart"/>
      <w:r w:rsidRPr="00337C7F">
        <w:rPr>
          <w:i/>
          <w:iCs/>
          <w:lang w:val="en-US"/>
        </w:rPr>
        <w:t xml:space="preserve">Regional and branch economy, </w:t>
      </w:r>
      <w:r w:rsidRPr="00337C7F">
        <w:rPr>
          <w:lang w:val="en-US"/>
        </w:rPr>
        <w:t>2025, no. 1, pp. 127–133.</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10.47576/2949-1916.2025.1.1.015.</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t>УДК 332</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10.47576/2949-1916.2025.1.1.016</w:t>
      </w:r>
    </w:p>
    <w:p w:rsidR="00337C7F" w:rsidRDefault="00337C7F" w:rsidP="00337C7F">
      <w:pPr>
        <w:pStyle w:val="a4"/>
      </w:pPr>
      <w:r>
        <w:t>Стратегический подход к управлению региональным развитием (на примере Кабардино-Балкарской Республики)</w:t>
      </w:r>
    </w:p>
    <w:p w:rsidR="00337C7F" w:rsidRDefault="00337C7F" w:rsidP="00337C7F">
      <w:pPr>
        <w:pStyle w:val="a5"/>
      </w:pPr>
      <w:proofErr w:type="spellStart"/>
      <w:r>
        <w:t>Хачев</w:t>
      </w:r>
      <w:proofErr w:type="spellEnd"/>
      <w:r>
        <w:t xml:space="preserve"> М. М. </w:t>
      </w:r>
    </w:p>
    <w:p w:rsidR="00337C7F" w:rsidRDefault="00337C7F" w:rsidP="00337C7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337C7F" w:rsidRDefault="00337C7F" w:rsidP="00337C7F">
      <w:pPr>
        <w:pStyle w:val="a5"/>
      </w:pPr>
      <w:r>
        <w:t xml:space="preserve">Коков Н. С. </w:t>
      </w:r>
    </w:p>
    <w:p w:rsidR="00337C7F" w:rsidRDefault="00337C7F" w:rsidP="00337C7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337C7F" w:rsidRDefault="00337C7F" w:rsidP="00337C7F">
      <w:pPr>
        <w:pStyle w:val="a5"/>
      </w:pPr>
      <w:proofErr w:type="spellStart"/>
      <w:r>
        <w:t>Кокова</w:t>
      </w:r>
      <w:proofErr w:type="spellEnd"/>
      <w:r>
        <w:t xml:space="preserve"> С. Ф. </w:t>
      </w:r>
    </w:p>
    <w:p w:rsidR="00337C7F" w:rsidRDefault="00337C7F" w:rsidP="00337C7F">
      <w:pPr>
        <w:pStyle w:val="a6"/>
      </w:pPr>
      <w:r>
        <w:t xml:space="preserve">Кабардино-Балкарский государственный аграрный университет имени В. М. </w:t>
      </w:r>
      <w:proofErr w:type="spellStart"/>
      <w:r>
        <w:t>Кокова</w:t>
      </w:r>
      <w:proofErr w:type="spellEnd"/>
      <w:r>
        <w:t xml:space="preserve">, Нальчик, Россия </w:t>
      </w:r>
    </w:p>
    <w:p w:rsidR="00337C7F" w:rsidRDefault="00337C7F" w:rsidP="00337C7F">
      <w:pPr>
        <w:pStyle w:val="a7"/>
      </w:pPr>
      <w:r>
        <w:rPr>
          <w:spacing w:val="43"/>
        </w:rPr>
        <w:t>Аннотация</w:t>
      </w:r>
      <w:r>
        <w:t>. В статье рассматриваются современные стратегические подходы к управлению региональным развитием на примере Кабардино-Балкарской Республики. Анализируются основные проблемы и перспективы социально-экономического развития региона, а также роль государственных и частных институтов в формировании стратегий роста. Обращается внимание на применение методов стратегического планирования, включая программно-целевой метод и кластерный подход, а также оценивается влияние цифровых технологий на управление региональным развитием.</w:t>
      </w:r>
    </w:p>
    <w:p w:rsidR="00337C7F" w:rsidRDefault="00337C7F" w:rsidP="00337C7F">
      <w:pPr>
        <w:pStyle w:val="a7"/>
      </w:pPr>
      <w:r>
        <w:rPr>
          <w:spacing w:val="43"/>
        </w:rPr>
        <w:t>Ключевые слова:</w:t>
      </w:r>
      <w:r>
        <w:t xml:space="preserve"> стратегическое управление; региональное развитие; Кабардино-Балкарская Республика; социально-экономическое развитие; программно-целевой метод; кластерный подход.</w:t>
      </w:r>
    </w:p>
    <w:p w:rsidR="00337C7F" w:rsidRDefault="00337C7F" w:rsidP="00337C7F">
      <w:pPr>
        <w:pStyle w:val="a8"/>
      </w:pPr>
      <w:r>
        <w:rPr>
          <w:spacing w:val="43"/>
        </w:rPr>
        <w:lastRenderedPageBreak/>
        <w:t>Для цитирования</w:t>
      </w:r>
      <w:r>
        <w:t xml:space="preserve">: </w:t>
      </w:r>
      <w:proofErr w:type="spellStart"/>
      <w:r>
        <w:t>Хачев</w:t>
      </w:r>
      <w:proofErr w:type="spellEnd"/>
      <w:r>
        <w:t xml:space="preserve"> М. М., Коков Н. С., </w:t>
      </w:r>
      <w:proofErr w:type="spellStart"/>
      <w:r>
        <w:t>Кокова</w:t>
      </w:r>
      <w:proofErr w:type="spellEnd"/>
      <w:r>
        <w:t xml:space="preserve"> С. Ф. Стратегический подход к управлению региональным развитием (на примере Кабардино-Балкарской Республики) // Региональная и отраслевая экономика. – 2025. – № 1. – С. 134–138. </w:t>
      </w:r>
      <w:proofErr w:type="spellStart"/>
      <w:r>
        <w:t>doi</w:t>
      </w:r>
      <w:proofErr w:type="spellEnd"/>
      <w:r>
        <w:t>: 10.47576/2949-1916.2025.1.1.016.</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t>Strategic approach to regional development management (using the example of the Kabardino-Balkarian Republic)</w:t>
      </w:r>
    </w:p>
    <w:p w:rsidR="00337C7F" w:rsidRPr="00337C7F" w:rsidRDefault="00337C7F" w:rsidP="00337C7F">
      <w:pPr>
        <w:pStyle w:val="aa"/>
        <w:rPr>
          <w:lang w:val="en-US"/>
        </w:rPr>
      </w:pPr>
      <w:proofErr w:type="spellStart"/>
      <w:r w:rsidRPr="00337C7F">
        <w:rPr>
          <w:lang w:val="en-US"/>
        </w:rPr>
        <w:t>Khachev</w:t>
      </w:r>
      <w:proofErr w:type="spellEnd"/>
      <w:r w:rsidRPr="00337C7F">
        <w:rPr>
          <w:lang w:val="en-US"/>
        </w:rPr>
        <w:t xml:space="preserve"> M. M. </w:t>
      </w:r>
    </w:p>
    <w:p w:rsidR="00337C7F" w:rsidRPr="00337C7F" w:rsidRDefault="00337C7F" w:rsidP="00337C7F">
      <w:pPr>
        <w:pStyle w:val="ab"/>
        <w:rPr>
          <w:lang w:val="en-US"/>
        </w:rPr>
      </w:pPr>
      <w:r w:rsidRPr="00337C7F">
        <w:rPr>
          <w:lang w:val="en-US"/>
        </w:rPr>
        <w:t xml:space="preserve">V. M. </w:t>
      </w:r>
      <w:proofErr w:type="spellStart"/>
      <w:r w:rsidRPr="00337C7F">
        <w:rPr>
          <w:lang w:val="en-US"/>
        </w:rPr>
        <w:t>Kokov</w:t>
      </w:r>
      <w:proofErr w:type="spellEnd"/>
      <w:r w:rsidRPr="00337C7F">
        <w:rPr>
          <w:lang w:val="en-US"/>
        </w:rPr>
        <w:t xml:space="preserve"> </w:t>
      </w:r>
      <w:proofErr w:type="spellStart"/>
      <w:r w:rsidRPr="00337C7F">
        <w:rPr>
          <w:lang w:val="en-US"/>
        </w:rPr>
        <w:t>Kabardino-Balkarian</w:t>
      </w:r>
      <w:proofErr w:type="spellEnd"/>
      <w:r w:rsidRPr="00337C7F">
        <w:rPr>
          <w:lang w:val="en-US"/>
        </w:rPr>
        <w:t xml:space="preserve"> State Agrarian University, Nalchik, Russia </w:t>
      </w:r>
    </w:p>
    <w:p w:rsidR="00337C7F" w:rsidRPr="00337C7F" w:rsidRDefault="00337C7F" w:rsidP="00337C7F">
      <w:pPr>
        <w:pStyle w:val="aa"/>
        <w:rPr>
          <w:lang w:val="en-US"/>
        </w:rPr>
      </w:pPr>
      <w:proofErr w:type="spellStart"/>
      <w:r w:rsidRPr="00337C7F">
        <w:rPr>
          <w:lang w:val="en-US"/>
        </w:rPr>
        <w:t>Kokov</w:t>
      </w:r>
      <w:proofErr w:type="spellEnd"/>
      <w:r w:rsidRPr="00337C7F">
        <w:rPr>
          <w:lang w:val="en-US"/>
        </w:rPr>
        <w:t xml:space="preserve"> N. S. </w:t>
      </w:r>
    </w:p>
    <w:p w:rsidR="00337C7F" w:rsidRPr="00337C7F" w:rsidRDefault="00337C7F" w:rsidP="00337C7F">
      <w:pPr>
        <w:pStyle w:val="ab"/>
        <w:rPr>
          <w:lang w:val="en-US"/>
        </w:rPr>
      </w:pPr>
      <w:r w:rsidRPr="00337C7F">
        <w:rPr>
          <w:lang w:val="en-US"/>
        </w:rPr>
        <w:t xml:space="preserve">V. M. </w:t>
      </w:r>
      <w:proofErr w:type="spellStart"/>
      <w:r w:rsidRPr="00337C7F">
        <w:rPr>
          <w:lang w:val="en-US"/>
        </w:rPr>
        <w:t>Kokov</w:t>
      </w:r>
      <w:proofErr w:type="spellEnd"/>
      <w:r w:rsidRPr="00337C7F">
        <w:rPr>
          <w:lang w:val="en-US"/>
        </w:rPr>
        <w:t xml:space="preserve"> </w:t>
      </w:r>
      <w:proofErr w:type="spellStart"/>
      <w:r w:rsidRPr="00337C7F">
        <w:rPr>
          <w:lang w:val="en-US"/>
        </w:rPr>
        <w:t>Kabardino-Balkarian</w:t>
      </w:r>
      <w:proofErr w:type="spellEnd"/>
      <w:r w:rsidRPr="00337C7F">
        <w:rPr>
          <w:lang w:val="en-US"/>
        </w:rPr>
        <w:t xml:space="preserve"> State Agrarian University, Nalchik, Russia </w:t>
      </w:r>
    </w:p>
    <w:p w:rsidR="00337C7F" w:rsidRPr="00337C7F" w:rsidRDefault="00337C7F" w:rsidP="00337C7F">
      <w:pPr>
        <w:pStyle w:val="aa"/>
        <w:rPr>
          <w:lang w:val="en-US"/>
        </w:rPr>
      </w:pPr>
      <w:proofErr w:type="spellStart"/>
      <w:r w:rsidRPr="00337C7F">
        <w:rPr>
          <w:lang w:val="en-US"/>
        </w:rPr>
        <w:t>Kokova</w:t>
      </w:r>
      <w:proofErr w:type="spellEnd"/>
      <w:r w:rsidRPr="00337C7F">
        <w:rPr>
          <w:lang w:val="en-US"/>
        </w:rPr>
        <w:t xml:space="preserve"> S. F.</w:t>
      </w:r>
    </w:p>
    <w:p w:rsidR="00337C7F" w:rsidRPr="00337C7F" w:rsidRDefault="00337C7F" w:rsidP="00337C7F">
      <w:pPr>
        <w:pStyle w:val="ab"/>
        <w:rPr>
          <w:lang w:val="en-US"/>
        </w:rPr>
      </w:pPr>
      <w:r w:rsidRPr="00337C7F">
        <w:rPr>
          <w:lang w:val="en-US"/>
        </w:rPr>
        <w:t xml:space="preserve">V. M. </w:t>
      </w:r>
      <w:proofErr w:type="spellStart"/>
      <w:r w:rsidRPr="00337C7F">
        <w:rPr>
          <w:lang w:val="en-US"/>
        </w:rPr>
        <w:t>Kokov</w:t>
      </w:r>
      <w:proofErr w:type="spellEnd"/>
      <w:r w:rsidRPr="00337C7F">
        <w:rPr>
          <w:lang w:val="en-US"/>
        </w:rPr>
        <w:t xml:space="preserve"> </w:t>
      </w:r>
      <w:proofErr w:type="spellStart"/>
      <w:r w:rsidRPr="00337C7F">
        <w:rPr>
          <w:lang w:val="en-US"/>
        </w:rPr>
        <w:t>Kabardino-Balkarian</w:t>
      </w:r>
      <w:proofErr w:type="spellEnd"/>
      <w:r w:rsidRPr="00337C7F">
        <w:rPr>
          <w:lang w:val="en-US"/>
        </w:rPr>
        <w:t xml:space="preserve"> State Agrarian University, Nalchik, Russia</w:t>
      </w:r>
    </w:p>
    <w:p w:rsidR="00337C7F" w:rsidRPr="00337C7F" w:rsidRDefault="00337C7F" w:rsidP="00337C7F">
      <w:pPr>
        <w:pStyle w:val="a7"/>
        <w:rPr>
          <w:lang w:val="en-US"/>
        </w:rPr>
      </w:pPr>
      <w:r w:rsidRPr="00337C7F">
        <w:rPr>
          <w:spacing w:val="43"/>
          <w:lang w:val="en-US"/>
        </w:rPr>
        <w:t>Abstract</w:t>
      </w:r>
      <w:r w:rsidRPr="00337C7F">
        <w:rPr>
          <w:lang w:val="en-US"/>
        </w:rPr>
        <w:t xml:space="preserve">. The article discusses modern strategic approaches to regional development management using the example of the </w:t>
      </w:r>
      <w:proofErr w:type="spellStart"/>
      <w:r w:rsidRPr="00337C7F">
        <w:rPr>
          <w:lang w:val="en-US"/>
        </w:rPr>
        <w:t>Kabardino-Balkarian</w:t>
      </w:r>
      <w:proofErr w:type="spellEnd"/>
      <w:r w:rsidRPr="00337C7F">
        <w:rPr>
          <w:lang w:val="en-US"/>
        </w:rPr>
        <w:t xml:space="preserve"> Republic. The main problems and prospects of the socio-economic development of the region are analyzed, as well as the role of public and private institutions in shaping growth strategies. The paper focuses on the application of strategic planning methods, including the program-target method and the cluster approach, and also assesses the impact of digital technologies on regional development management.</w:t>
      </w:r>
    </w:p>
    <w:p w:rsidR="00337C7F" w:rsidRPr="00337C7F" w:rsidRDefault="00337C7F" w:rsidP="00337C7F">
      <w:pPr>
        <w:pStyle w:val="a7"/>
        <w:rPr>
          <w:lang w:val="en-US"/>
        </w:rPr>
      </w:pPr>
      <w:r w:rsidRPr="00337C7F">
        <w:rPr>
          <w:spacing w:val="43"/>
          <w:lang w:val="en-US"/>
        </w:rPr>
        <w:t>Keywords</w:t>
      </w:r>
      <w:r w:rsidRPr="00337C7F">
        <w:rPr>
          <w:lang w:val="en-US"/>
        </w:rPr>
        <w:t xml:space="preserve">: strategic management; regional development; </w:t>
      </w:r>
      <w:proofErr w:type="spellStart"/>
      <w:r w:rsidRPr="00337C7F">
        <w:rPr>
          <w:lang w:val="en-US"/>
        </w:rPr>
        <w:t>Kabardino-Balkarian</w:t>
      </w:r>
      <w:proofErr w:type="spellEnd"/>
      <w:r w:rsidRPr="00337C7F">
        <w:rPr>
          <w:lang w:val="en-US"/>
        </w:rPr>
        <w:t xml:space="preserve"> Republic; socio-economic development; program-target method; cluster approach.</w:t>
      </w:r>
    </w:p>
    <w:p w:rsidR="00337C7F" w:rsidRPr="00337C7F" w:rsidRDefault="00337C7F" w:rsidP="00337C7F">
      <w:pPr>
        <w:pStyle w:val="ac"/>
        <w:rPr>
          <w:spacing w:val="-2"/>
          <w:lang w:val="en-US"/>
        </w:rPr>
      </w:pPr>
      <w:r w:rsidRPr="00337C7F">
        <w:rPr>
          <w:spacing w:val="43"/>
          <w:lang w:val="en-US"/>
        </w:rPr>
        <w:t>For citation:</w:t>
      </w:r>
      <w:r w:rsidRPr="00337C7F">
        <w:rPr>
          <w:lang w:val="en-US"/>
        </w:rPr>
        <w:t xml:space="preserve"> </w:t>
      </w:r>
      <w:proofErr w:type="spellStart"/>
      <w:r w:rsidRPr="00337C7F">
        <w:rPr>
          <w:spacing w:val="-2"/>
          <w:lang w:val="en-US"/>
        </w:rPr>
        <w:t>Khachev</w:t>
      </w:r>
      <w:proofErr w:type="spellEnd"/>
      <w:r w:rsidRPr="00337C7F">
        <w:rPr>
          <w:spacing w:val="-2"/>
          <w:lang w:val="en-US"/>
        </w:rPr>
        <w:t xml:space="preserve"> M. M., </w:t>
      </w:r>
      <w:proofErr w:type="spellStart"/>
      <w:r w:rsidRPr="00337C7F">
        <w:rPr>
          <w:spacing w:val="-2"/>
          <w:lang w:val="en-US"/>
        </w:rPr>
        <w:t>Kokov</w:t>
      </w:r>
      <w:proofErr w:type="spellEnd"/>
      <w:r w:rsidRPr="00337C7F">
        <w:rPr>
          <w:spacing w:val="-2"/>
          <w:lang w:val="en-US"/>
        </w:rPr>
        <w:t xml:space="preserve"> N. S., </w:t>
      </w:r>
      <w:proofErr w:type="spellStart"/>
      <w:r w:rsidRPr="00337C7F">
        <w:rPr>
          <w:spacing w:val="-2"/>
          <w:lang w:val="en-US"/>
        </w:rPr>
        <w:t>Kokova</w:t>
      </w:r>
      <w:proofErr w:type="spellEnd"/>
      <w:r w:rsidRPr="00337C7F">
        <w:rPr>
          <w:spacing w:val="-2"/>
          <w:lang w:val="en-US"/>
        </w:rPr>
        <w:t xml:space="preserve"> S. F. Strategic approach to regional development management (using the example of the </w:t>
      </w:r>
      <w:proofErr w:type="spellStart"/>
      <w:r w:rsidRPr="00337C7F">
        <w:rPr>
          <w:spacing w:val="-2"/>
          <w:lang w:val="en-US"/>
        </w:rPr>
        <w:t>Kabardino-Balkarian</w:t>
      </w:r>
      <w:proofErr w:type="spellEnd"/>
      <w:r w:rsidRPr="00337C7F">
        <w:rPr>
          <w:spacing w:val="-2"/>
          <w:lang w:val="en-US"/>
        </w:rPr>
        <w:t xml:space="preserve"> Republic). </w:t>
      </w:r>
      <w:proofErr w:type="gramStart"/>
      <w:r w:rsidRPr="00337C7F">
        <w:rPr>
          <w:i/>
          <w:iCs/>
          <w:spacing w:val="-2"/>
          <w:lang w:val="en-US"/>
        </w:rPr>
        <w:t>Regional and branch economy,</w:t>
      </w:r>
      <w:r w:rsidRPr="00337C7F">
        <w:rPr>
          <w:spacing w:val="-2"/>
          <w:lang w:val="en-US"/>
        </w:rPr>
        <w:t xml:space="preserve"> 2025, no. 1, pp. 134–138.</w:t>
      </w:r>
      <w:proofErr w:type="gramEnd"/>
      <w:r w:rsidRPr="00337C7F">
        <w:rPr>
          <w:spacing w:val="-2"/>
          <w:lang w:val="en-US"/>
        </w:rPr>
        <w:t xml:space="preserve"> </w:t>
      </w:r>
      <w:proofErr w:type="spellStart"/>
      <w:proofErr w:type="gramStart"/>
      <w:r w:rsidRPr="00337C7F">
        <w:rPr>
          <w:spacing w:val="-2"/>
          <w:lang w:val="en-US"/>
        </w:rPr>
        <w:t>doi</w:t>
      </w:r>
      <w:proofErr w:type="spellEnd"/>
      <w:proofErr w:type="gramEnd"/>
      <w:r w:rsidRPr="00337C7F">
        <w:rPr>
          <w:spacing w:val="-2"/>
          <w:lang w:val="en-US"/>
        </w:rPr>
        <w:t>: 10.47576/2949-1916.2025.1.1.016.</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t>УДК 336</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10.47576/2949-1916.2025.1.1.017</w:t>
      </w:r>
    </w:p>
    <w:p w:rsidR="00337C7F" w:rsidRDefault="00337C7F" w:rsidP="00337C7F">
      <w:pPr>
        <w:pStyle w:val="a4"/>
      </w:pPr>
      <w:r>
        <w:t xml:space="preserve">Сравнительная характеристика </w:t>
      </w:r>
      <w:r>
        <w:br/>
        <w:t>методов оценки эффективности управления портфелем ценных бумаг</w:t>
      </w:r>
    </w:p>
    <w:p w:rsidR="00337C7F" w:rsidRDefault="00337C7F" w:rsidP="00337C7F">
      <w:pPr>
        <w:pStyle w:val="a5"/>
      </w:pPr>
      <w:proofErr w:type="spellStart"/>
      <w:r>
        <w:t>Тюльпакова</w:t>
      </w:r>
      <w:proofErr w:type="spellEnd"/>
      <w:r>
        <w:t xml:space="preserve"> М. Ю. </w:t>
      </w:r>
    </w:p>
    <w:p w:rsidR="00337C7F" w:rsidRDefault="00337C7F" w:rsidP="00337C7F">
      <w:pPr>
        <w:pStyle w:val="a6"/>
      </w:pPr>
      <w:r>
        <w:t xml:space="preserve">Московский университет имени С. Ю. Витте, Москва, Россия, </w:t>
      </w:r>
      <w:r>
        <w:br/>
        <w:t>m.tulpakova@yandex.ru</w:t>
      </w:r>
    </w:p>
    <w:p w:rsidR="00337C7F" w:rsidRDefault="00337C7F" w:rsidP="00337C7F">
      <w:pPr>
        <w:pStyle w:val="a5"/>
      </w:pPr>
      <w:r>
        <w:t xml:space="preserve">Горбачева Т. А. </w:t>
      </w:r>
    </w:p>
    <w:p w:rsidR="00337C7F" w:rsidRDefault="00337C7F" w:rsidP="00337C7F">
      <w:pPr>
        <w:pStyle w:val="a6"/>
      </w:pPr>
      <w:r>
        <w:t>Финансовый университет при Правительстве Российской Федерации</w:t>
      </w:r>
      <w:r>
        <w:br/>
        <w:t>Московский университет имени С. Ю. Витте</w:t>
      </w:r>
      <w:r>
        <w:br/>
        <w:t>Москва, Россия, t-gorbacheva@bk.ru</w:t>
      </w:r>
    </w:p>
    <w:p w:rsidR="00337C7F" w:rsidRDefault="00337C7F" w:rsidP="00337C7F">
      <w:pPr>
        <w:pStyle w:val="a7"/>
      </w:pPr>
      <w:r>
        <w:rPr>
          <w:spacing w:val="43"/>
        </w:rPr>
        <w:t>Аннотация</w:t>
      </w:r>
      <w:r>
        <w:t xml:space="preserve">. В настоящее время недостаточное количество информации о фондовом рынке, нестабильность предпринимательства обусловливают актуальность поиска наиболее </w:t>
      </w:r>
      <w:r>
        <w:lastRenderedPageBreak/>
        <w:t xml:space="preserve">оптимального метода оценки портфеля ценных бумаг. Несмотря на достаточно большое количество научных работ, которые посвящены проблеме управления портфелем ценных бумаг, разработке методов для повышения качества оценки портфеля ценных бумаг уделяется слишком мало внимания. Целью настоящей статьи является представление сравнительной </w:t>
      </w:r>
      <w:proofErr w:type="gramStart"/>
      <w:r>
        <w:t>характеристики методов оценки эффективности управления</w:t>
      </w:r>
      <w:proofErr w:type="gramEnd"/>
      <w:r>
        <w:t xml:space="preserve"> портфелем ценных бумаг. </w:t>
      </w:r>
      <w:proofErr w:type="gramStart"/>
      <w:r>
        <w:t xml:space="preserve">Проанализированы различные подходы к управлению портфелем ценных бумаг, в том числе работы Г. </w:t>
      </w:r>
      <w:proofErr w:type="spellStart"/>
      <w:r>
        <w:t>Марковица</w:t>
      </w:r>
      <w:proofErr w:type="spellEnd"/>
      <w:r>
        <w:t xml:space="preserve">, У. Шарпа, модель CAMP, теория арбитражного формирования цен и др. Представлены сходства и различия, а также преимущества и недоставки таких показателей, как коэффициент </w:t>
      </w:r>
      <w:proofErr w:type="spellStart"/>
      <w:r>
        <w:t>Сортино</w:t>
      </w:r>
      <w:proofErr w:type="spellEnd"/>
      <w:r>
        <w:t xml:space="preserve">, </w:t>
      </w:r>
      <w:proofErr w:type="spellStart"/>
      <w:r>
        <w:t>Трейнора</w:t>
      </w:r>
      <w:proofErr w:type="spellEnd"/>
      <w:r>
        <w:t xml:space="preserve">, Шарпа, </w:t>
      </w:r>
      <w:proofErr w:type="spellStart"/>
      <w:r>
        <w:t>Йенсена</w:t>
      </w:r>
      <w:proofErr w:type="spellEnd"/>
      <w:r>
        <w:t xml:space="preserve">, </w:t>
      </w:r>
      <w:proofErr w:type="spellStart"/>
      <w:r>
        <w:t>Шварега</w:t>
      </w:r>
      <w:proofErr w:type="spellEnd"/>
      <w:r>
        <w:t xml:space="preserve"> и др. Выявлено, что выбор лучшего показателя для оценки результатов инвестиций становится проблематичным из-за большого разнообразия доступных коэффициентов</w:t>
      </w:r>
      <w:proofErr w:type="gramEnd"/>
      <w:r>
        <w:t xml:space="preserve">, </w:t>
      </w:r>
      <w:proofErr w:type="gramStart"/>
      <w:r>
        <w:t>каждый</w:t>
      </w:r>
      <w:proofErr w:type="gramEnd"/>
      <w:r>
        <w:t xml:space="preserve"> из которых предназначен для измерения эффективности вложений. В дополнение создатели, вводя в оборот новую метрику, начинают с объективного анализа слабостей существующих мер. В целях преодоления выявленных проблем, они вводят альтернативный коэффициент. Этот нововведенный показатель, хотя и не идеален, но предоставляет возможность в определенной мере минимизировать ранее указанные дефекты. </w:t>
      </w:r>
    </w:p>
    <w:p w:rsidR="00337C7F" w:rsidRDefault="00337C7F" w:rsidP="00337C7F">
      <w:pPr>
        <w:pStyle w:val="a7"/>
      </w:pPr>
      <w:r>
        <w:rPr>
          <w:spacing w:val="43"/>
        </w:rPr>
        <w:t xml:space="preserve">Ключевые слова: </w:t>
      </w:r>
      <w:r>
        <w:t>управление инвестиционным портфелем; эффективность инвестиционного портфеля; доходность портфеля; риск портфеля; мера риска; стандартное отклонение.</w:t>
      </w:r>
    </w:p>
    <w:p w:rsidR="00337C7F" w:rsidRDefault="00337C7F" w:rsidP="00337C7F">
      <w:pPr>
        <w:pStyle w:val="a8"/>
      </w:pPr>
      <w:r>
        <w:rPr>
          <w:spacing w:val="43"/>
        </w:rPr>
        <w:t>Для цитирования</w:t>
      </w:r>
      <w:r>
        <w:t xml:space="preserve">: </w:t>
      </w:r>
      <w:proofErr w:type="spellStart"/>
      <w:r>
        <w:t>Тюльпакова</w:t>
      </w:r>
      <w:proofErr w:type="spellEnd"/>
      <w:r>
        <w:t xml:space="preserve"> М. Ю. Горбачева Т. А. Сравнительная характеристика методов оценки эффективности управления портфелем ценных бумаг // Региональная и отраслевая экономика. – 2025. – № 1. – С. 139–149. </w:t>
      </w:r>
      <w:proofErr w:type="spellStart"/>
      <w:r>
        <w:t>doi</w:t>
      </w:r>
      <w:proofErr w:type="spellEnd"/>
      <w:r>
        <w:t>: 10.47576/2949-1916.2025.1.1.017.</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t xml:space="preserve">Comparative characteristics </w:t>
      </w:r>
      <w:r w:rsidRPr="00337C7F">
        <w:rPr>
          <w:lang w:val="en-US"/>
        </w:rPr>
        <w:br/>
        <w:t xml:space="preserve">of methods for evaluating the effectiveness </w:t>
      </w:r>
      <w:r w:rsidRPr="00337C7F">
        <w:rPr>
          <w:lang w:val="en-US"/>
        </w:rPr>
        <w:br/>
        <w:t>of securities portfolio management</w:t>
      </w:r>
    </w:p>
    <w:p w:rsidR="00337C7F" w:rsidRPr="00337C7F" w:rsidRDefault="00337C7F" w:rsidP="00337C7F">
      <w:pPr>
        <w:pStyle w:val="aa"/>
        <w:rPr>
          <w:lang w:val="en-US"/>
        </w:rPr>
      </w:pPr>
      <w:proofErr w:type="spellStart"/>
      <w:r w:rsidRPr="00337C7F">
        <w:rPr>
          <w:lang w:val="en-US"/>
        </w:rPr>
        <w:t>Tulpakova</w:t>
      </w:r>
      <w:proofErr w:type="spellEnd"/>
      <w:r w:rsidRPr="00337C7F">
        <w:rPr>
          <w:lang w:val="en-US"/>
        </w:rPr>
        <w:t xml:space="preserve"> M. Y. </w:t>
      </w:r>
    </w:p>
    <w:p w:rsidR="00337C7F" w:rsidRPr="00337C7F" w:rsidRDefault="00337C7F" w:rsidP="00337C7F">
      <w:pPr>
        <w:pStyle w:val="ab"/>
        <w:rPr>
          <w:lang w:val="en-US"/>
        </w:rPr>
      </w:pPr>
      <w:r w:rsidRPr="00337C7F">
        <w:rPr>
          <w:lang w:val="en-US"/>
        </w:rPr>
        <w:t xml:space="preserve">Witte Moscow University, Moscow, Russia, m.tulpakova@yandex.ru </w:t>
      </w:r>
    </w:p>
    <w:p w:rsidR="00337C7F" w:rsidRPr="00337C7F" w:rsidRDefault="00337C7F" w:rsidP="00337C7F">
      <w:pPr>
        <w:pStyle w:val="aa"/>
        <w:rPr>
          <w:lang w:val="en-US"/>
        </w:rPr>
      </w:pPr>
      <w:proofErr w:type="spellStart"/>
      <w:r w:rsidRPr="00337C7F">
        <w:rPr>
          <w:lang w:val="en-US"/>
        </w:rPr>
        <w:t>Gorbacheva</w:t>
      </w:r>
      <w:proofErr w:type="spellEnd"/>
      <w:r w:rsidRPr="00337C7F">
        <w:rPr>
          <w:lang w:val="en-US"/>
        </w:rPr>
        <w:t xml:space="preserve"> T. A. </w:t>
      </w:r>
    </w:p>
    <w:p w:rsidR="00337C7F" w:rsidRPr="00337C7F" w:rsidRDefault="00337C7F" w:rsidP="00337C7F">
      <w:pPr>
        <w:pStyle w:val="ab"/>
        <w:rPr>
          <w:lang w:val="en-US"/>
        </w:rPr>
      </w:pPr>
      <w:r w:rsidRPr="00337C7F">
        <w:rPr>
          <w:lang w:val="en-US"/>
        </w:rPr>
        <w:t>Financial University under the Government of the Russian Federation</w:t>
      </w:r>
      <w:r w:rsidRPr="00337C7F">
        <w:rPr>
          <w:lang w:val="en-US"/>
        </w:rPr>
        <w:br/>
        <w:t>Witte Moscow University</w:t>
      </w:r>
      <w:r w:rsidRPr="00337C7F">
        <w:rPr>
          <w:lang w:val="en-US"/>
        </w:rPr>
        <w:br/>
        <w:t>Moscow, Russia, t-gorbacheva@bk.ru</w:t>
      </w:r>
    </w:p>
    <w:p w:rsidR="00337C7F" w:rsidRPr="00337C7F" w:rsidRDefault="00337C7F" w:rsidP="00337C7F">
      <w:pPr>
        <w:pStyle w:val="a7"/>
        <w:rPr>
          <w:lang w:val="en-US"/>
        </w:rPr>
      </w:pPr>
      <w:r w:rsidRPr="00337C7F">
        <w:rPr>
          <w:spacing w:val="43"/>
          <w:lang w:val="en-US"/>
        </w:rPr>
        <w:t>Abstract</w:t>
      </w:r>
      <w:r w:rsidRPr="00337C7F">
        <w:rPr>
          <w:lang w:val="en-US"/>
        </w:rPr>
        <w:t xml:space="preserve">. Currently, insufficient information about the stock market and the instability of entrepreneurship make it urgent to find the most optimal method for evaluating a securities portfolio. Despite a fairly large number of scientific papers devoted to the problem of securities portfolio management, too little attention </w:t>
      </w:r>
      <w:proofErr w:type="gramStart"/>
      <w:r w:rsidRPr="00337C7F">
        <w:rPr>
          <w:lang w:val="en-US"/>
        </w:rPr>
        <w:t>is</w:t>
      </w:r>
      <w:proofErr w:type="gramEnd"/>
      <w:r w:rsidRPr="00337C7F">
        <w:rPr>
          <w:lang w:val="en-US"/>
        </w:rPr>
        <w:t xml:space="preserve"> paid to the development of methods to improve the quality of securities portfolio assessment. The purpose of this article is to present comparative characteristics of methods for evaluating the effectiveness of securities portfolio management. Various approaches to securities portfolio management are analyzed, including the work of </w:t>
      </w:r>
      <w:proofErr w:type="spellStart"/>
      <w:r w:rsidRPr="00337C7F">
        <w:rPr>
          <w:lang w:val="en-US"/>
        </w:rPr>
        <w:t>G.Markowitz</w:t>
      </w:r>
      <w:proofErr w:type="spellEnd"/>
      <w:r w:rsidRPr="00337C7F">
        <w:rPr>
          <w:lang w:val="en-US"/>
        </w:rPr>
        <w:t xml:space="preserve">, W. Sharp, the CAMP model, the theory of arbitrage pricing, etc. The similarities and differences, as well as the advantages and disadvantages of such indicators as the </w:t>
      </w:r>
      <w:proofErr w:type="spellStart"/>
      <w:r w:rsidRPr="00337C7F">
        <w:rPr>
          <w:lang w:val="en-US"/>
        </w:rPr>
        <w:t>Sortino</w:t>
      </w:r>
      <w:proofErr w:type="spellEnd"/>
      <w:r w:rsidRPr="00337C7F">
        <w:rPr>
          <w:lang w:val="en-US"/>
        </w:rPr>
        <w:t xml:space="preserve">, </w:t>
      </w:r>
      <w:proofErr w:type="spellStart"/>
      <w:r w:rsidRPr="00337C7F">
        <w:rPr>
          <w:lang w:val="en-US"/>
        </w:rPr>
        <w:t>Trainor</w:t>
      </w:r>
      <w:proofErr w:type="spellEnd"/>
      <w:r w:rsidRPr="00337C7F">
        <w:rPr>
          <w:lang w:val="en-US"/>
        </w:rPr>
        <w:t xml:space="preserve">, Sharpe, Jensen, </w:t>
      </w:r>
      <w:proofErr w:type="spellStart"/>
      <w:r w:rsidRPr="00337C7F">
        <w:rPr>
          <w:lang w:val="en-US"/>
        </w:rPr>
        <w:t>Schwareg</w:t>
      </w:r>
      <w:proofErr w:type="spellEnd"/>
      <w:r w:rsidRPr="00337C7F">
        <w:rPr>
          <w:lang w:val="en-US"/>
        </w:rPr>
        <w:t xml:space="preserve">, and others are presented. It is revealed that choosing the best indicator for evaluating investment results becomes problematic due to the wide variety of available coefficients, each of which is designed to measure the effectiveness of investments. In addition, the creators, introducing a new metric into circulation, begin with an objective analysis of the weaknesses of existing measures. In order to overcome the identified problems, they introduce an alternative coefficient. This new indicator, although not ideal, provides an opportunity to minimize the previously mentioned defects to a certain extent. </w:t>
      </w:r>
    </w:p>
    <w:p w:rsidR="00337C7F" w:rsidRPr="00337C7F" w:rsidRDefault="00337C7F" w:rsidP="00337C7F">
      <w:pPr>
        <w:pStyle w:val="a7"/>
        <w:rPr>
          <w:lang w:val="en-US"/>
        </w:rPr>
      </w:pPr>
      <w:r w:rsidRPr="00337C7F">
        <w:rPr>
          <w:spacing w:val="43"/>
          <w:lang w:val="en-US"/>
        </w:rPr>
        <w:lastRenderedPageBreak/>
        <w:t>Keywords</w:t>
      </w:r>
      <w:r w:rsidRPr="00337C7F">
        <w:rPr>
          <w:lang w:val="en-US"/>
        </w:rPr>
        <w:t>: investment portfolio management; investment portfolio efficiency; portfolio profitability; portfolio risk; risk measure; standard deviation.</w:t>
      </w:r>
    </w:p>
    <w:p w:rsidR="00337C7F" w:rsidRPr="00337C7F" w:rsidRDefault="00337C7F" w:rsidP="00337C7F">
      <w:pPr>
        <w:pStyle w:val="ac"/>
        <w:rPr>
          <w:lang w:val="en-US"/>
        </w:rPr>
      </w:pPr>
      <w:r w:rsidRPr="00337C7F">
        <w:rPr>
          <w:spacing w:val="43"/>
          <w:lang w:val="en-US"/>
        </w:rPr>
        <w:t>For citation:</w:t>
      </w:r>
      <w:r w:rsidRPr="00337C7F">
        <w:rPr>
          <w:lang w:val="en-US"/>
        </w:rPr>
        <w:t xml:space="preserve"> </w:t>
      </w:r>
      <w:proofErr w:type="spellStart"/>
      <w:r w:rsidRPr="00337C7F">
        <w:rPr>
          <w:lang w:val="en-US"/>
        </w:rPr>
        <w:t>Tulpakova</w:t>
      </w:r>
      <w:proofErr w:type="spellEnd"/>
      <w:r w:rsidRPr="00337C7F">
        <w:rPr>
          <w:lang w:val="en-US"/>
        </w:rPr>
        <w:t xml:space="preserve"> M. Y., </w:t>
      </w:r>
      <w:proofErr w:type="spellStart"/>
      <w:r w:rsidRPr="00337C7F">
        <w:rPr>
          <w:lang w:val="en-US"/>
        </w:rPr>
        <w:t>Gorbacheva</w:t>
      </w:r>
      <w:proofErr w:type="spellEnd"/>
      <w:r w:rsidRPr="00337C7F">
        <w:rPr>
          <w:lang w:val="en-US"/>
        </w:rPr>
        <w:t xml:space="preserve"> T. A. Comparative characteristics of methods for evaluating the effectiveness of securities portfolio management. </w:t>
      </w:r>
      <w:proofErr w:type="gramStart"/>
      <w:r w:rsidRPr="00337C7F">
        <w:rPr>
          <w:i/>
          <w:iCs/>
          <w:lang w:val="en-US"/>
        </w:rPr>
        <w:t xml:space="preserve">Regional and branch economy, </w:t>
      </w:r>
      <w:r w:rsidRPr="00337C7F">
        <w:rPr>
          <w:lang w:val="en-US"/>
        </w:rPr>
        <w:t>2025, no. 1, pp. 139–149.</w:t>
      </w:r>
      <w:proofErr w:type="gramEnd"/>
      <w:r w:rsidRPr="00337C7F">
        <w:rPr>
          <w:lang w:val="en-US"/>
        </w:rPr>
        <w:t xml:space="preserve"> </w:t>
      </w:r>
      <w:proofErr w:type="spellStart"/>
      <w:proofErr w:type="gramStart"/>
      <w:r w:rsidRPr="00337C7F">
        <w:rPr>
          <w:lang w:val="en-US"/>
        </w:rPr>
        <w:t>doi</w:t>
      </w:r>
      <w:proofErr w:type="spellEnd"/>
      <w:proofErr w:type="gramEnd"/>
      <w:r w:rsidRPr="00337C7F">
        <w:rPr>
          <w:lang w:val="en-US"/>
        </w:rPr>
        <w:t>: 10.47576/2949-1916.2025.1.1.017.</w:t>
      </w:r>
    </w:p>
    <w:p w:rsidR="00337C7F" w:rsidRDefault="00337C7F" w:rsidP="00337C7F">
      <w:pPr>
        <w:pStyle w:val="a3"/>
      </w:pPr>
      <w:proofErr w:type="spellStart"/>
      <w:r>
        <w:t>Научная</w:t>
      </w:r>
      <w:proofErr w:type="spellEnd"/>
      <w:r>
        <w:t xml:space="preserve"> </w:t>
      </w:r>
      <w:proofErr w:type="spellStart"/>
      <w:r>
        <w:t>статья</w:t>
      </w:r>
      <w:proofErr w:type="spellEnd"/>
    </w:p>
    <w:p w:rsidR="00337C7F" w:rsidRDefault="00337C7F" w:rsidP="00337C7F">
      <w:pPr>
        <w:pStyle w:val="a3"/>
      </w:pPr>
      <w:r>
        <w:t>УДК 338.1</w:t>
      </w:r>
    </w:p>
    <w:p w:rsidR="00337C7F" w:rsidRPr="00337C7F" w:rsidRDefault="00337C7F" w:rsidP="00337C7F">
      <w:pPr>
        <w:pStyle w:val="a3"/>
        <w:rPr>
          <w:lang w:val="ru-RU"/>
        </w:rPr>
      </w:pPr>
      <w:proofErr w:type="spellStart"/>
      <w:proofErr w:type="gramStart"/>
      <w:r>
        <w:t>doi</w:t>
      </w:r>
      <w:proofErr w:type="spellEnd"/>
      <w:proofErr w:type="gramEnd"/>
      <w:r w:rsidRPr="00337C7F">
        <w:rPr>
          <w:lang w:val="ru-RU"/>
        </w:rPr>
        <w:t>: 10.47576/2949-1916.2025.1.1.018</w:t>
      </w:r>
    </w:p>
    <w:p w:rsidR="00337C7F" w:rsidRDefault="00337C7F" w:rsidP="00337C7F">
      <w:pPr>
        <w:pStyle w:val="a4"/>
      </w:pPr>
      <w:r>
        <w:t xml:space="preserve">Цифровой продукт: противоречия, взаимосвязь </w:t>
      </w:r>
      <w:r>
        <w:br/>
        <w:t xml:space="preserve">с традиционными товарами </w:t>
      </w:r>
      <w:r>
        <w:br/>
        <w:t>и новая роль в экономике</w:t>
      </w:r>
    </w:p>
    <w:p w:rsidR="00337C7F" w:rsidRDefault="00337C7F" w:rsidP="00337C7F">
      <w:pPr>
        <w:pStyle w:val="a5"/>
      </w:pPr>
      <w:r>
        <w:t xml:space="preserve">Митяков Евгений Сергеевич </w:t>
      </w:r>
    </w:p>
    <w:p w:rsidR="00337C7F" w:rsidRDefault="00337C7F" w:rsidP="00337C7F">
      <w:pPr>
        <w:pStyle w:val="a6"/>
      </w:pPr>
      <w:r>
        <w:t>МИРЭА – Российский технологический университет, Москва, Россия, mityakov@mirea.ru</w:t>
      </w:r>
    </w:p>
    <w:p w:rsidR="00337C7F" w:rsidRDefault="00337C7F" w:rsidP="00337C7F">
      <w:pPr>
        <w:pStyle w:val="a5"/>
      </w:pPr>
      <w:r>
        <w:t xml:space="preserve">Сибирская Елена Викторовна </w:t>
      </w:r>
    </w:p>
    <w:p w:rsidR="00337C7F" w:rsidRDefault="00337C7F" w:rsidP="00337C7F">
      <w:pPr>
        <w:pStyle w:val="a6"/>
      </w:pPr>
      <w:r>
        <w:t>МИРЭА – Российский технологический университет, Москва, Россия, sibirskaya@mirea.ru</w:t>
      </w:r>
    </w:p>
    <w:p w:rsidR="00337C7F" w:rsidRDefault="00337C7F" w:rsidP="00337C7F">
      <w:pPr>
        <w:pStyle w:val="a5"/>
      </w:pPr>
      <w:r>
        <w:t xml:space="preserve">Владыко Ирина Юрьевна </w:t>
      </w:r>
    </w:p>
    <w:p w:rsidR="00337C7F" w:rsidRDefault="00337C7F" w:rsidP="00337C7F">
      <w:pPr>
        <w:pStyle w:val="a6"/>
      </w:pPr>
      <w:r>
        <w:t>МИРЭА – Российский технологический университет, Москва, Россия, kaneva@mirea.ru</w:t>
      </w:r>
    </w:p>
    <w:p w:rsidR="00337C7F" w:rsidRDefault="00337C7F" w:rsidP="00337C7F">
      <w:pPr>
        <w:pStyle w:val="a5"/>
      </w:pPr>
      <w:r>
        <w:t xml:space="preserve">Зеленая Екатерина Алексеевна </w:t>
      </w:r>
    </w:p>
    <w:p w:rsidR="00337C7F" w:rsidRDefault="00337C7F" w:rsidP="00337C7F">
      <w:pPr>
        <w:pStyle w:val="a6"/>
      </w:pPr>
      <w:r>
        <w:t>МИРЭА – Российский технологический университет, Москва, Россия, zelenaya@mirea.ru</w:t>
      </w:r>
    </w:p>
    <w:p w:rsidR="00337C7F" w:rsidRDefault="00337C7F" w:rsidP="00337C7F">
      <w:pPr>
        <w:pStyle w:val="a5"/>
      </w:pPr>
      <w:r>
        <w:t xml:space="preserve">Поздняков Максим Сергеевич </w:t>
      </w:r>
    </w:p>
    <w:p w:rsidR="00337C7F" w:rsidRDefault="00337C7F" w:rsidP="00337C7F">
      <w:pPr>
        <w:pStyle w:val="a6"/>
        <w:rPr>
          <w:spacing w:val="-2"/>
        </w:rPr>
      </w:pPr>
      <w:r>
        <w:rPr>
          <w:spacing w:val="-2"/>
        </w:rPr>
        <w:t>МИРЭА – Российский технологический университет, Москва, Россия, Vip241202@yandex.ru</w:t>
      </w:r>
    </w:p>
    <w:p w:rsidR="00337C7F" w:rsidRDefault="00337C7F" w:rsidP="00337C7F">
      <w:pPr>
        <w:pStyle w:val="a7"/>
      </w:pPr>
      <w:r>
        <w:rPr>
          <w:spacing w:val="43"/>
        </w:rPr>
        <w:t>Аннотация</w:t>
      </w:r>
      <w:r>
        <w:t xml:space="preserve">. Цифровая трансформация мирового сообщества привела к появлению нового феномена в экономике – цифрового продукта, который инкапсулирует свойства материальных и нематериальных объектов. Несмотря на широкое использование термина «цифровой продукт», в профильной научной литературе до сих пор отсутствует унифицированный подход к его определению. В статье дан анализ противоречий, связанных с понятием цифрового продукта, взаимосвязи цифровых и традиционных продуктов, что позволяет выявить ключевые отличия и особенности их применения в различных экономических сферах. Предложено определение цифрового продукта как гибридного объекта цифровой экономики, который сочетает свойства классических товаров и услуг, основанный на цифровых технологиях для создания, предоставления и управления ценностью. </w:t>
      </w:r>
    </w:p>
    <w:p w:rsidR="00337C7F" w:rsidRDefault="00337C7F" w:rsidP="00337C7F">
      <w:pPr>
        <w:pStyle w:val="a7"/>
      </w:pPr>
      <w:r>
        <w:rPr>
          <w:spacing w:val="43"/>
        </w:rPr>
        <w:t>Ключевые слова:</w:t>
      </w:r>
      <w:r>
        <w:t xml:space="preserve"> цифровая трансформация; цифровой продукт; инновационные технологии.</w:t>
      </w:r>
    </w:p>
    <w:p w:rsidR="00337C7F" w:rsidRDefault="00337C7F" w:rsidP="00337C7F">
      <w:pPr>
        <w:pStyle w:val="a8"/>
      </w:pPr>
      <w:r>
        <w:rPr>
          <w:spacing w:val="43"/>
        </w:rPr>
        <w:t>Для цитирования:</w:t>
      </w:r>
      <w:r>
        <w:t xml:space="preserve"> Митяков Е. С., Сибирская Е. В., Владыко И. Ю., Зеленая Е. А., Поздняков М. С. Цифровой продукт: противоречия, взаимосвязь с традиционными товарами и новая роль в экономике // Региональная и отраслевая экономика. – 2025. – № 1. – С. 150–156. </w:t>
      </w:r>
      <w:proofErr w:type="spellStart"/>
      <w:r>
        <w:t>doi</w:t>
      </w:r>
      <w:proofErr w:type="spellEnd"/>
      <w:r>
        <w:t>: 10.47576/2949-1916.2025.1.1.018.</w:t>
      </w:r>
    </w:p>
    <w:p w:rsidR="00337C7F" w:rsidRDefault="00337C7F" w:rsidP="00337C7F">
      <w:pPr>
        <w:pStyle w:val="original"/>
      </w:pPr>
      <w:r>
        <w:t>Original article</w:t>
      </w:r>
    </w:p>
    <w:p w:rsidR="00337C7F" w:rsidRPr="00337C7F" w:rsidRDefault="00337C7F" w:rsidP="00337C7F">
      <w:pPr>
        <w:pStyle w:val="a9"/>
        <w:rPr>
          <w:lang w:val="en-US"/>
        </w:rPr>
      </w:pPr>
      <w:r w:rsidRPr="00337C7F">
        <w:rPr>
          <w:lang w:val="en-US"/>
        </w:rPr>
        <w:t>Digital Product: Contradictions and Relationship with Traditional Goods and Its New Role in the Economy</w:t>
      </w:r>
    </w:p>
    <w:p w:rsidR="00337C7F" w:rsidRPr="00337C7F" w:rsidRDefault="00337C7F" w:rsidP="00337C7F">
      <w:pPr>
        <w:pStyle w:val="aa"/>
        <w:rPr>
          <w:lang w:val="en-US"/>
        </w:rPr>
      </w:pPr>
      <w:proofErr w:type="spellStart"/>
      <w:r w:rsidRPr="00337C7F">
        <w:rPr>
          <w:lang w:val="en-US"/>
        </w:rPr>
        <w:lastRenderedPageBreak/>
        <w:t>Mityakov</w:t>
      </w:r>
      <w:proofErr w:type="spellEnd"/>
      <w:r w:rsidRPr="00337C7F">
        <w:rPr>
          <w:lang w:val="en-US"/>
        </w:rPr>
        <w:t xml:space="preserve"> </w:t>
      </w:r>
      <w:proofErr w:type="spellStart"/>
      <w:r w:rsidRPr="00337C7F">
        <w:rPr>
          <w:lang w:val="en-US"/>
        </w:rPr>
        <w:t>Evgeny</w:t>
      </w:r>
      <w:proofErr w:type="spellEnd"/>
      <w:r w:rsidRPr="00337C7F">
        <w:rPr>
          <w:lang w:val="en-US"/>
        </w:rPr>
        <w:t xml:space="preserve"> S. </w:t>
      </w:r>
    </w:p>
    <w:p w:rsidR="00337C7F" w:rsidRPr="00337C7F" w:rsidRDefault="00337C7F" w:rsidP="00337C7F">
      <w:pPr>
        <w:pStyle w:val="ab"/>
        <w:rPr>
          <w:lang w:val="en-US"/>
        </w:rPr>
      </w:pPr>
      <w:r w:rsidRPr="00337C7F">
        <w:rPr>
          <w:lang w:val="en-US"/>
        </w:rPr>
        <w:t xml:space="preserve">MIREA – Russian Technological University, Moscow, Russia, mityakov@mirea.ru </w:t>
      </w:r>
    </w:p>
    <w:p w:rsidR="00337C7F" w:rsidRPr="00337C7F" w:rsidRDefault="00337C7F" w:rsidP="00337C7F">
      <w:pPr>
        <w:pStyle w:val="aa"/>
        <w:rPr>
          <w:lang w:val="en-US"/>
        </w:rPr>
      </w:pPr>
      <w:proofErr w:type="spellStart"/>
      <w:r w:rsidRPr="00337C7F">
        <w:rPr>
          <w:lang w:val="en-US"/>
        </w:rPr>
        <w:t>Sibirskaya</w:t>
      </w:r>
      <w:proofErr w:type="spellEnd"/>
      <w:r w:rsidRPr="00337C7F">
        <w:rPr>
          <w:lang w:val="en-US"/>
        </w:rPr>
        <w:t xml:space="preserve"> Elena V. </w:t>
      </w:r>
    </w:p>
    <w:p w:rsidR="00337C7F" w:rsidRPr="00337C7F" w:rsidRDefault="00337C7F" w:rsidP="00337C7F">
      <w:pPr>
        <w:pStyle w:val="ab"/>
        <w:rPr>
          <w:lang w:val="en-US"/>
        </w:rPr>
      </w:pPr>
      <w:r w:rsidRPr="00337C7F">
        <w:rPr>
          <w:lang w:val="en-US"/>
        </w:rPr>
        <w:t xml:space="preserve">MIREA – Russian Technological University, Moscow, Russia, sibirskaya@mirea.ru </w:t>
      </w:r>
    </w:p>
    <w:p w:rsidR="00337C7F" w:rsidRPr="00337C7F" w:rsidRDefault="00337C7F" w:rsidP="00337C7F">
      <w:pPr>
        <w:pStyle w:val="aa"/>
        <w:rPr>
          <w:lang w:val="en-US"/>
        </w:rPr>
      </w:pPr>
      <w:proofErr w:type="spellStart"/>
      <w:r w:rsidRPr="00337C7F">
        <w:rPr>
          <w:lang w:val="en-US"/>
        </w:rPr>
        <w:t>Vladyko</w:t>
      </w:r>
      <w:proofErr w:type="spellEnd"/>
      <w:r w:rsidRPr="00337C7F">
        <w:rPr>
          <w:lang w:val="en-US"/>
        </w:rPr>
        <w:t xml:space="preserve"> Irina Yu.</w:t>
      </w:r>
    </w:p>
    <w:p w:rsidR="00337C7F" w:rsidRPr="00337C7F" w:rsidRDefault="00337C7F" w:rsidP="00337C7F">
      <w:pPr>
        <w:pStyle w:val="ab"/>
        <w:rPr>
          <w:lang w:val="en-US"/>
        </w:rPr>
      </w:pPr>
      <w:r w:rsidRPr="00337C7F">
        <w:rPr>
          <w:lang w:val="en-US"/>
        </w:rPr>
        <w:t xml:space="preserve">MIREA – Russian Technological University, Moscow, Russia, kaneva@mirea.ru </w:t>
      </w:r>
    </w:p>
    <w:p w:rsidR="00337C7F" w:rsidRPr="00337C7F" w:rsidRDefault="00337C7F" w:rsidP="00337C7F">
      <w:pPr>
        <w:pStyle w:val="aa"/>
        <w:rPr>
          <w:lang w:val="en-US"/>
        </w:rPr>
      </w:pPr>
      <w:proofErr w:type="spellStart"/>
      <w:proofErr w:type="gramStart"/>
      <w:r w:rsidRPr="00337C7F">
        <w:rPr>
          <w:lang w:val="en-US"/>
        </w:rPr>
        <w:t>Zelenaya</w:t>
      </w:r>
      <w:proofErr w:type="spellEnd"/>
      <w:r w:rsidRPr="00337C7F">
        <w:rPr>
          <w:lang w:val="en-US"/>
        </w:rPr>
        <w:t xml:space="preserve"> Ekaterina A.</w:t>
      </w:r>
      <w:proofErr w:type="gramEnd"/>
      <w:r w:rsidRPr="00337C7F">
        <w:rPr>
          <w:lang w:val="en-US"/>
        </w:rPr>
        <w:t xml:space="preserve"> </w:t>
      </w:r>
    </w:p>
    <w:p w:rsidR="00337C7F" w:rsidRPr="00337C7F" w:rsidRDefault="00337C7F" w:rsidP="00337C7F">
      <w:pPr>
        <w:pStyle w:val="ab"/>
        <w:rPr>
          <w:lang w:val="en-US"/>
        </w:rPr>
      </w:pPr>
      <w:r w:rsidRPr="00337C7F">
        <w:rPr>
          <w:lang w:val="en-US"/>
        </w:rPr>
        <w:t xml:space="preserve">MIREA – Russian Technological University, Moscow, Russia, zelenaya@mirea.ru </w:t>
      </w:r>
    </w:p>
    <w:p w:rsidR="00337C7F" w:rsidRPr="00337C7F" w:rsidRDefault="00337C7F" w:rsidP="00337C7F">
      <w:pPr>
        <w:pStyle w:val="aa"/>
        <w:rPr>
          <w:lang w:val="en-US"/>
        </w:rPr>
      </w:pPr>
      <w:proofErr w:type="spellStart"/>
      <w:r w:rsidRPr="00337C7F">
        <w:rPr>
          <w:lang w:val="en-US"/>
        </w:rPr>
        <w:t>Pozdnyakov</w:t>
      </w:r>
      <w:proofErr w:type="spellEnd"/>
      <w:r w:rsidRPr="00337C7F">
        <w:rPr>
          <w:lang w:val="en-US"/>
        </w:rPr>
        <w:t xml:space="preserve"> Maxim S. </w:t>
      </w:r>
    </w:p>
    <w:p w:rsidR="00337C7F" w:rsidRPr="00337C7F" w:rsidRDefault="00337C7F" w:rsidP="00337C7F">
      <w:pPr>
        <w:pStyle w:val="ab"/>
        <w:rPr>
          <w:lang w:val="en-US"/>
        </w:rPr>
      </w:pPr>
      <w:r w:rsidRPr="00337C7F">
        <w:rPr>
          <w:lang w:val="en-US"/>
        </w:rPr>
        <w:t>MIREA – Russian Technological University, Moscow, Russia, Vip241202@yandex.ru</w:t>
      </w:r>
    </w:p>
    <w:p w:rsidR="00337C7F" w:rsidRPr="00337C7F" w:rsidRDefault="00337C7F" w:rsidP="00337C7F">
      <w:pPr>
        <w:pStyle w:val="a7"/>
        <w:rPr>
          <w:lang w:val="en-US"/>
        </w:rPr>
      </w:pPr>
      <w:r w:rsidRPr="00337C7F">
        <w:rPr>
          <w:spacing w:val="43"/>
          <w:lang w:val="en-US"/>
        </w:rPr>
        <w:t>Abstract</w:t>
      </w:r>
      <w:r w:rsidRPr="00337C7F">
        <w:rPr>
          <w:lang w:val="en-US"/>
        </w:rPr>
        <w:t>. The digital transformation of the global community has led to the emergence of a new phenomenon in the economy – the digital product, which encapsulates the properties of both material and intangible objects. Despite the widespread use of the term “digital product,” there is still no unified approach to its definition in the relevant scientific literature. The article analyzes the contradictions related to the concept of a digital product, examines the relationship between digital and traditional products, which helps identify key differences and characteristics of their application in various economic sectors. The authors propose a definition of a digital product as a hybrid object of the digital economy, combining the properties of classical goods and services, based on digital technologies for creating, delivering, and managing value.</w:t>
      </w:r>
    </w:p>
    <w:p w:rsidR="00337C7F" w:rsidRPr="00337C7F" w:rsidRDefault="00337C7F" w:rsidP="00337C7F">
      <w:pPr>
        <w:pStyle w:val="a7"/>
        <w:rPr>
          <w:lang w:val="en-US"/>
        </w:rPr>
      </w:pPr>
      <w:r w:rsidRPr="00337C7F">
        <w:rPr>
          <w:spacing w:val="43"/>
          <w:lang w:val="en-US"/>
        </w:rPr>
        <w:t>Keywords</w:t>
      </w:r>
      <w:r w:rsidRPr="00337C7F">
        <w:rPr>
          <w:lang w:val="en-US"/>
        </w:rPr>
        <w:t>: digital transformation; digital product; innovative technologies.</w:t>
      </w:r>
    </w:p>
    <w:p w:rsidR="00337C7F" w:rsidRPr="000E6E80" w:rsidRDefault="00337C7F" w:rsidP="00337C7F">
      <w:pPr>
        <w:pStyle w:val="ac"/>
        <w:rPr>
          <w:lang w:val="en-US"/>
        </w:rPr>
      </w:pPr>
      <w:r w:rsidRPr="00337C7F">
        <w:rPr>
          <w:spacing w:val="43"/>
          <w:lang w:val="en-US"/>
        </w:rPr>
        <w:t>For citation:</w:t>
      </w:r>
      <w:r w:rsidRPr="00337C7F">
        <w:rPr>
          <w:lang w:val="en-US"/>
        </w:rPr>
        <w:t xml:space="preserve"> </w:t>
      </w:r>
      <w:proofErr w:type="spellStart"/>
      <w:r w:rsidRPr="00337C7F">
        <w:rPr>
          <w:lang w:val="en-US"/>
        </w:rPr>
        <w:t>Mityakov</w:t>
      </w:r>
      <w:proofErr w:type="spellEnd"/>
      <w:r w:rsidRPr="00337C7F">
        <w:rPr>
          <w:lang w:val="en-US"/>
        </w:rPr>
        <w:t xml:space="preserve"> E. S., </w:t>
      </w:r>
      <w:proofErr w:type="spellStart"/>
      <w:r w:rsidRPr="00337C7F">
        <w:rPr>
          <w:lang w:val="en-US"/>
        </w:rPr>
        <w:t>Sibirskaya</w:t>
      </w:r>
      <w:proofErr w:type="spellEnd"/>
      <w:r w:rsidRPr="00337C7F">
        <w:rPr>
          <w:lang w:val="en-US"/>
        </w:rPr>
        <w:t xml:space="preserve"> E. V. </w:t>
      </w:r>
      <w:proofErr w:type="spellStart"/>
      <w:r w:rsidRPr="00337C7F">
        <w:rPr>
          <w:lang w:val="en-US"/>
        </w:rPr>
        <w:t>Vladyko</w:t>
      </w:r>
      <w:proofErr w:type="spellEnd"/>
      <w:r w:rsidRPr="00337C7F">
        <w:rPr>
          <w:lang w:val="en-US"/>
        </w:rPr>
        <w:t xml:space="preserve"> I. Yu., </w:t>
      </w:r>
      <w:proofErr w:type="spellStart"/>
      <w:r w:rsidRPr="00337C7F">
        <w:rPr>
          <w:lang w:val="en-US"/>
        </w:rPr>
        <w:t>Zelenaya</w:t>
      </w:r>
      <w:proofErr w:type="spellEnd"/>
      <w:r w:rsidRPr="00337C7F">
        <w:rPr>
          <w:lang w:val="en-US"/>
        </w:rPr>
        <w:t xml:space="preserve"> E. A., </w:t>
      </w:r>
      <w:proofErr w:type="spellStart"/>
      <w:r w:rsidRPr="00337C7F">
        <w:rPr>
          <w:lang w:val="en-US"/>
        </w:rPr>
        <w:t>Pozdnyakov</w:t>
      </w:r>
      <w:proofErr w:type="spellEnd"/>
      <w:r w:rsidRPr="00337C7F">
        <w:rPr>
          <w:lang w:val="en-US"/>
        </w:rPr>
        <w:t xml:space="preserve"> M. S. Digital Product: Contradictions and Relationship with Traditional Goods and Its New Role in the Economy. </w:t>
      </w:r>
      <w:proofErr w:type="gramStart"/>
      <w:r w:rsidRPr="000E6E80">
        <w:rPr>
          <w:i/>
          <w:iCs/>
          <w:lang w:val="en-US"/>
        </w:rPr>
        <w:t>Regional and branch economy,</w:t>
      </w:r>
      <w:r w:rsidRPr="000E6E80">
        <w:rPr>
          <w:lang w:val="en-US"/>
        </w:rPr>
        <w:t xml:space="preserve"> 2025, no. 1, pp. 150–156.</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10.47576/2949-1916.2025.1.1.018.</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338</w:t>
      </w:r>
    </w:p>
    <w:p w:rsidR="000E6E80" w:rsidRPr="000E6E80" w:rsidRDefault="000E6E80" w:rsidP="000E6E80">
      <w:pPr>
        <w:pStyle w:val="a3"/>
        <w:rPr>
          <w:lang w:val="ru-RU"/>
        </w:rPr>
      </w:pPr>
      <w:proofErr w:type="spellStart"/>
      <w:proofErr w:type="gramStart"/>
      <w:r>
        <w:t>doi</w:t>
      </w:r>
      <w:proofErr w:type="spellEnd"/>
      <w:proofErr w:type="gramEnd"/>
      <w:r w:rsidRPr="000E6E80">
        <w:rPr>
          <w:lang w:val="ru-RU"/>
        </w:rPr>
        <w:t>: 10.47576/2949-1916.2025.1.1.019</w:t>
      </w:r>
    </w:p>
    <w:p w:rsidR="000E6E80" w:rsidRDefault="000E6E80" w:rsidP="000E6E80">
      <w:pPr>
        <w:pStyle w:val="a4"/>
      </w:pPr>
      <w:r>
        <w:t xml:space="preserve">Определение экономического содержания фактов хозяйственной жизни: основные ошибки </w:t>
      </w:r>
      <w:r>
        <w:br/>
        <w:t>и последствия</w:t>
      </w:r>
    </w:p>
    <w:p w:rsidR="000E6E80" w:rsidRDefault="000E6E80" w:rsidP="000E6E80">
      <w:pPr>
        <w:pStyle w:val="a5"/>
      </w:pPr>
      <w:r>
        <w:t xml:space="preserve">Шибанова Анна Анатольевна </w:t>
      </w:r>
    </w:p>
    <w:p w:rsidR="000E6E80" w:rsidRDefault="000E6E80" w:rsidP="000E6E80">
      <w:pPr>
        <w:pStyle w:val="a6"/>
      </w:pPr>
      <w:r>
        <w:t xml:space="preserve">Московская академия Следственного комитета Российской Федерации, </w:t>
      </w:r>
      <w:r>
        <w:br/>
        <w:t>Москва, Россия, a.shubanova@mail.ru</w:t>
      </w:r>
    </w:p>
    <w:p w:rsidR="000E6E80" w:rsidRDefault="000E6E80" w:rsidP="000E6E80">
      <w:pPr>
        <w:pStyle w:val="a7"/>
      </w:pPr>
      <w:r>
        <w:rPr>
          <w:spacing w:val="43"/>
        </w:rPr>
        <w:t>Аннотация</w:t>
      </w:r>
      <w:r>
        <w:t xml:space="preserve">. В статье исследуется экономическая сущность фактов хозяйственной жизни и ее влияние на порядок отражения соответствующей информации в бухгалтерском учете. Акцентируется внимание на ключевых аспектах определения содержания операции и объектов, на которые она оказывает влияние, а также формирование бухгалтерских записей. Проанализированы аналогичные процедуры в историческом контексте. Также представлены результаты анализа мнения отечественных и зарубежных ученых применительно к теме исследования. </w:t>
      </w:r>
    </w:p>
    <w:p w:rsidR="000E6E80" w:rsidRDefault="000E6E80" w:rsidP="000E6E80">
      <w:pPr>
        <w:pStyle w:val="a7"/>
      </w:pPr>
      <w:r>
        <w:rPr>
          <w:spacing w:val="43"/>
        </w:rPr>
        <w:t>Ключевые слова:</w:t>
      </w:r>
      <w:r>
        <w:t xml:space="preserve"> бухгалтерский учет; факт хозяйственной жизни; классификация; счет бухгалтерского учета; искажение информации.</w:t>
      </w:r>
    </w:p>
    <w:p w:rsidR="000E6E80" w:rsidRDefault="000E6E80" w:rsidP="000E6E80">
      <w:pPr>
        <w:pStyle w:val="a8"/>
      </w:pPr>
      <w:r>
        <w:rPr>
          <w:spacing w:val="43"/>
        </w:rPr>
        <w:lastRenderedPageBreak/>
        <w:t>Для цитирования:</w:t>
      </w:r>
      <w:r>
        <w:t xml:space="preserve"> Шибанова А. А. Определение экономического содержания фактов хозяйственной жизни: основные ошибки и последствия // Региональная и отраслевая экономика. – 2025. – № 1. – С. 157–161. </w:t>
      </w:r>
      <w:proofErr w:type="spellStart"/>
      <w:r>
        <w:t>doi</w:t>
      </w:r>
      <w:proofErr w:type="spellEnd"/>
      <w:r>
        <w:t>: 10.47576/2949-1916.2025.1.1.019.</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 xml:space="preserve">Determining the economic content of the facts </w:t>
      </w:r>
      <w:r w:rsidRPr="000E6E80">
        <w:rPr>
          <w:lang w:val="en-US"/>
        </w:rPr>
        <w:br/>
        <w:t xml:space="preserve">of economic life: the main mistakes and consequences </w:t>
      </w:r>
    </w:p>
    <w:p w:rsidR="000E6E80" w:rsidRPr="000E6E80" w:rsidRDefault="000E6E80" w:rsidP="000E6E80">
      <w:pPr>
        <w:pStyle w:val="aa"/>
        <w:rPr>
          <w:lang w:val="en-US"/>
        </w:rPr>
      </w:pPr>
      <w:proofErr w:type="spellStart"/>
      <w:proofErr w:type="gramStart"/>
      <w:r w:rsidRPr="000E6E80">
        <w:rPr>
          <w:lang w:val="en-US"/>
        </w:rPr>
        <w:t>Shibanova</w:t>
      </w:r>
      <w:proofErr w:type="spellEnd"/>
      <w:r w:rsidRPr="000E6E80">
        <w:rPr>
          <w:lang w:val="en-US"/>
        </w:rPr>
        <w:t xml:space="preserve"> Anna A.</w:t>
      </w:r>
      <w:proofErr w:type="gramEnd"/>
    </w:p>
    <w:p w:rsidR="000E6E80" w:rsidRPr="000E6E80" w:rsidRDefault="000E6E80" w:rsidP="000E6E80">
      <w:pPr>
        <w:pStyle w:val="ab"/>
        <w:rPr>
          <w:lang w:val="en-US"/>
        </w:rPr>
      </w:pPr>
      <w:r w:rsidRPr="000E6E80">
        <w:rPr>
          <w:lang w:val="en-US"/>
        </w:rPr>
        <w:t xml:space="preserve">Moscow Academy of the Investigative Committee of the Russian Federation, </w:t>
      </w:r>
      <w:r w:rsidRPr="000E6E80">
        <w:rPr>
          <w:lang w:val="en-US"/>
        </w:rPr>
        <w:br/>
        <w:t>Moscow, Russia, a.shubanova@mail.ru</w:t>
      </w:r>
    </w:p>
    <w:p w:rsidR="000E6E80" w:rsidRPr="000E6E80" w:rsidRDefault="000E6E80" w:rsidP="000E6E80">
      <w:pPr>
        <w:pStyle w:val="a7"/>
        <w:rPr>
          <w:lang w:val="en-US"/>
        </w:rPr>
      </w:pPr>
      <w:r w:rsidRPr="000E6E80">
        <w:rPr>
          <w:spacing w:val="43"/>
          <w:lang w:val="en-US"/>
        </w:rPr>
        <w:t>Abstract</w:t>
      </w:r>
      <w:r w:rsidRPr="000E6E80">
        <w:rPr>
          <w:lang w:val="en-US"/>
        </w:rPr>
        <w:t xml:space="preserve">. The article examines the economic essence of the facts of economic life and its impact on the order in which relevant information is reflected in accounting. Attention is focused on the key aspects of determining the content of an operation and the objects it affects, as well as the formation of accounting records. Similar procedures are analyzed in a historical context. The results of the analysis of the opinion of domestic and foreign scientists in relation to the research topic are also presented. </w:t>
      </w:r>
    </w:p>
    <w:p w:rsidR="000E6E80" w:rsidRPr="000E6E80" w:rsidRDefault="000E6E80" w:rsidP="000E6E80">
      <w:pPr>
        <w:pStyle w:val="a7"/>
        <w:rPr>
          <w:lang w:val="en-US"/>
        </w:rPr>
      </w:pPr>
      <w:r w:rsidRPr="000E6E80">
        <w:rPr>
          <w:spacing w:val="43"/>
          <w:lang w:val="en-US"/>
        </w:rPr>
        <w:t>Keywords</w:t>
      </w:r>
      <w:r w:rsidRPr="000E6E80">
        <w:rPr>
          <w:lang w:val="en-US"/>
        </w:rPr>
        <w:t>: accounting; fact of economic life; classification; accounting account; information distortion.</w:t>
      </w:r>
    </w:p>
    <w:p w:rsidR="000E6E80" w:rsidRPr="000E6E80" w:rsidRDefault="000E6E80" w:rsidP="000E6E80">
      <w:pPr>
        <w:pStyle w:val="ac"/>
        <w:rPr>
          <w:lang w:val="en-US"/>
        </w:rPr>
      </w:pPr>
      <w:r w:rsidRPr="000E6E80">
        <w:rPr>
          <w:spacing w:val="43"/>
          <w:lang w:val="en-US"/>
        </w:rPr>
        <w:t>For citation</w:t>
      </w:r>
      <w:r w:rsidRPr="000E6E80">
        <w:rPr>
          <w:lang w:val="en-US"/>
        </w:rPr>
        <w:t xml:space="preserve">: </w:t>
      </w:r>
      <w:proofErr w:type="spellStart"/>
      <w:r w:rsidRPr="000E6E80">
        <w:rPr>
          <w:lang w:val="en-US"/>
        </w:rPr>
        <w:t>Shibanova</w:t>
      </w:r>
      <w:proofErr w:type="spellEnd"/>
      <w:r w:rsidRPr="000E6E80">
        <w:rPr>
          <w:lang w:val="en-US"/>
        </w:rPr>
        <w:t xml:space="preserve"> A. A. Determining the economic content of the facts of economic life: the main mistakes and consequences. </w:t>
      </w:r>
      <w:proofErr w:type="gramStart"/>
      <w:r w:rsidRPr="000E6E80">
        <w:rPr>
          <w:i/>
          <w:iCs/>
          <w:lang w:val="en-US"/>
        </w:rPr>
        <w:t xml:space="preserve">Regional and branch economy, </w:t>
      </w:r>
      <w:r w:rsidRPr="000E6E80">
        <w:rPr>
          <w:lang w:val="en-US"/>
        </w:rPr>
        <w:t>2025, no. 1, pp. 157–161.</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10.47576/2949-1916.2025.1.1.019.</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336.71:004.91</w:t>
      </w:r>
    </w:p>
    <w:p w:rsidR="000E6E80" w:rsidRPr="000E6E80" w:rsidRDefault="000E6E80" w:rsidP="000E6E80">
      <w:pPr>
        <w:pStyle w:val="a3"/>
        <w:rPr>
          <w:lang w:val="ru-RU"/>
        </w:rPr>
      </w:pPr>
      <w:proofErr w:type="spellStart"/>
      <w:proofErr w:type="gramStart"/>
      <w:r>
        <w:t>doi</w:t>
      </w:r>
      <w:proofErr w:type="spellEnd"/>
      <w:proofErr w:type="gramEnd"/>
      <w:r w:rsidRPr="000E6E80">
        <w:rPr>
          <w:lang w:val="ru-RU"/>
        </w:rPr>
        <w:t>: 10.47576/2949-1916.2025.1.1.020</w:t>
      </w:r>
    </w:p>
    <w:p w:rsidR="000E6E80" w:rsidRDefault="000E6E80" w:rsidP="000E6E80">
      <w:pPr>
        <w:pStyle w:val="a4"/>
      </w:pPr>
      <w:r>
        <w:t>Управление рисками и оценка финансовых инструментов в условиях рыночной нестабильности</w:t>
      </w:r>
    </w:p>
    <w:p w:rsidR="000E6E80" w:rsidRDefault="000E6E80" w:rsidP="000E6E80">
      <w:pPr>
        <w:pStyle w:val="a5"/>
      </w:pPr>
      <w:r>
        <w:t xml:space="preserve">Бурса И. 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 bursaia@mail.ru</w:t>
      </w:r>
    </w:p>
    <w:p w:rsidR="000E6E80" w:rsidRDefault="000E6E80" w:rsidP="000E6E80">
      <w:pPr>
        <w:pStyle w:val="a5"/>
      </w:pPr>
      <w:r>
        <w:t xml:space="preserve">Шевченко Максим Александрович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5"/>
      </w:pPr>
      <w:proofErr w:type="spellStart"/>
      <w:r>
        <w:t>Ховятская</w:t>
      </w:r>
      <w:proofErr w:type="spellEnd"/>
      <w:r>
        <w:t xml:space="preserve"> Евгения Алексеевна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7"/>
      </w:pPr>
      <w:r>
        <w:rPr>
          <w:spacing w:val="43"/>
        </w:rPr>
        <w:t>Аннотация</w:t>
      </w:r>
      <w:r>
        <w:t xml:space="preserve">. Устойчивость компаний и финансовых рынков зависит от управления рисками и оценки финансовых инструментов в нестабильных рыночных условиях. Политические волнения, глобальные экономические кризисы и изменения во внешней макроэкономической среде требуют разработки эффективных планов снижения рисков и оптимизации денежных потоков. В статье рассматривается чувствительность ряда финансовых продуктов, включая акции, облигации и производные финансовые инструменты, к значительным изменениям процентных ставок. Согласно данным регрессионного и сценарного анализа доходность </w:t>
      </w:r>
      <w:r>
        <w:lastRenderedPageBreak/>
        <w:t>корпоративных ценных бумаг и государственных облигаций очень чувствительна к изменениям процентных ставок. Полученные результаты подтверждают важность учета волатильности рынка при разработке инвестиционных планов и принятии решений. Достижение экономической стабильности и долгосрочного роста требует тщательной оценки финансовых инструментов и управления рисками.</w:t>
      </w:r>
    </w:p>
    <w:p w:rsidR="000E6E80" w:rsidRDefault="000E6E80" w:rsidP="000E6E80">
      <w:pPr>
        <w:pStyle w:val="a7"/>
      </w:pPr>
      <w:proofErr w:type="gramStart"/>
      <w:r>
        <w:rPr>
          <w:spacing w:val="43"/>
        </w:rPr>
        <w:t>Ключевые слова:</w:t>
      </w:r>
      <w:r>
        <w:t xml:space="preserve"> управление рисками; финансовые инструменты; рыночная нестабильность; оценка рисков; ключевая ставка; облигации; инвестиционные стратегии.</w:t>
      </w:r>
      <w:proofErr w:type="gramEnd"/>
    </w:p>
    <w:p w:rsidR="000E6E80" w:rsidRDefault="000E6E80" w:rsidP="000E6E80">
      <w:pPr>
        <w:pStyle w:val="a8"/>
      </w:pPr>
      <w:r>
        <w:rPr>
          <w:spacing w:val="43"/>
        </w:rPr>
        <w:t>Для цитирования</w:t>
      </w:r>
      <w:r>
        <w:t xml:space="preserve">: Бурса И. А., Шевченко М. А., </w:t>
      </w:r>
      <w:proofErr w:type="spellStart"/>
      <w:r>
        <w:t>Ховятская</w:t>
      </w:r>
      <w:proofErr w:type="spellEnd"/>
      <w:r>
        <w:t xml:space="preserve"> Е. А. Управление рисками и оценка финансовых инструментов в условиях рыночной нестабильности // Региональная и отраслевая экономика. – 2025. – № 1. – С. 162–171. </w:t>
      </w:r>
      <w:proofErr w:type="spellStart"/>
      <w:r>
        <w:t>doi</w:t>
      </w:r>
      <w:proofErr w:type="spellEnd"/>
      <w:r>
        <w:t>: 10.47576/2949-1916.2025.1.1.020.</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Risk management and evaluation of financial instruments in conditions of market instability</w:t>
      </w:r>
    </w:p>
    <w:p w:rsidR="000E6E80" w:rsidRPr="000E6E80" w:rsidRDefault="000E6E80" w:rsidP="000E6E80">
      <w:pPr>
        <w:pStyle w:val="aa"/>
        <w:rPr>
          <w:lang w:val="en-US"/>
        </w:rPr>
      </w:pPr>
      <w:proofErr w:type="gramStart"/>
      <w:r w:rsidRPr="000E6E80">
        <w:rPr>
          <w:lang w:val="en-US"/>
        </w:rPr>
        <w:t>Bursa I. A.</w:t>
      </w:r>
      <w:proofErr w:type="gramEnd"/>
      <w:r w:rsidRPr="000E6E80">
        <w:rPr>
          <w:lang w:val="en-US"/>
        </w:rPr>
        <w:t xml:space="preserve"> </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bursaia@mail.ru </w:t>
      </w:r>
    </w:p>
    <w:p w:rsidR="000E6E80" w:rsidRPr="000E6E80" w:rsidRDefault="000E6E80" w:rsidP="000E6E80">
      <w:pPr>
        <w:pStyle w:val="aa"/>
        <w:rPr>
          <w:lang w:val="en-US"/>
        </w:rPr>
      </w:pPr>
      <w:r w:rsidRPr="000E6E80">
        <w:rPr>
          <w:lang w:val="en-US"/>
        </w:rPr>
        <w:t>Shevchenko Maxim A.</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w:t>
      </w:r>
    </w:p>
    <w:p w:rsidR="000E6E80" w:rsidRPr="000E6E80" w:rsidRDefault="000E6E80" w:rsidP="000E6E80">
      <w:pPr>
        <w:pStyle w:val="aa"/>
        <w:rPr>
          <w:lang w:val="en-US"/>
        </w:rPr>
      </w:pPr>
      <w:proofErr w:type="spellStart"/>
      <w:proofErr w:type="gramStart"/>
      <w:r w:rsidRPr="000E6E80">
        <w:rPr>
          <w:lang w:val="en-US"/>
        </w:rPr>
        <w:t>Khovanskaya</w:t>
      </w:r>
      <w:proofErr w:type="spellEnd"/>
      <w:r w:rsidRPr="000E6E80">
        <w:rPr>
          <w:lang w:val="en-US"/>
        </w:rPr>
        <w:t xml:space="preserve"> </w:t>
      </w:r>
      <w:proofErr w:type="spellStart"/>
      <w:r w:rsidRPr="000E6E80">
        <w:rPr>
          <w:lang w:val="en-US"/>
        </w:rPr>
        <w:t>Evgeniya</w:t>
      </w:r>
      <w:proofErr w:type="spellEnd"/>
      <w:r w:rsidRPr="000E6E80">
        <w:rPr>
          <w:lang w:val="en-US"/>
        </w:rPr>
        <w:t xml:space="preserve"> A.</w:t>
      </w:r>
      <w:proofErr w:type="gramEnd"/>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w:t>
      </w:r>
    </w:p>
    <w:p w:rsidR="000E6E80" w:rsidRPr="000E6E80" w:rsidRDefault="000E6E80" w:rsidP="000E6E80">
      <w:pPr>
        <w:pStyle w:val="a7"/>
        <w:rPr>
          <w:lang w:val="en-US"/>
        </w:rPr>
      </w:pPr>
      <w:r w:rsidRPr="000E6E80">
        <w:rPr>
          <w:spacing w:val="43"/>
          <w:lang w:val="en-US"/>
        </w:rPr>
        <w:t>Abstract</w:t>
      </w:r>
      <w:r w:rsidRPr="000E6E80">
        <w:rPr>
          <w:lang w:val="en-US"/>
        </w:rPr>
        <w:t>. The sustainability of companies and financial markets depends on risk management and evaluation of financial instruments in unstable market conditions. Political unrest, global economic crises, and changes in the external macroeconomic environment require the development of effective risk reduction and cash flow optimization plans. The study examines the sensitivity of a number of financial products, including stocks, bonds, and derivatives, to significant changes in interest rates. According to regression and scenario analysis data, the yields of corporate securities and government bonds are very sensitive to changes in interest rates. The results confirm the importance of taking market volatility into account when developing investment plans and making decisions. Achieving economic stability and long-term growth requires careful assessment of financial instruments and risk management.</w:t>
      </w:r>
    </w:p>
    <w:p w:rsidR="000E6E80" w:rsidRPr="000E6E80" w:rsidRDefault="000E6E80" w:rsidP="000E6E80">
      <w:pPr>
        <w:pStyle w:val="a7"/>
        <w:rPr>
          <w:lang w:val="en-US"/>
        </w:rPr>
      </w:pPr>
      <w:r w:rsidRPr="000E6E80">
        <w:rPr>
          <w:spacing w:val="43"/>
          <w:lang w:val="en-US"/>
        </w:rPr>
        <w:t>Keywords</w:t>
      </w:r>
      <w:r w:rsidRPr="000E6E80">
        <w:rPr>
          <w:lang w:val="en-US"/>
        </w:rPr>
        <w:t>: risk management; financial instruments; market instability; risk assessment; key rate; bonds; investment strategies.</w:t>
      </w:r>
    </w:p>
    <w:p w:rsidR="000E6E80" w:rsidRPr="000E6E80" w:rsidRDefault="000E6E80" w:rsidP="000E6E80">
      <w:pPr>
        <w:pStyle w:val="ac"/>
        <w:rPr>
          <w:lang w:val="en-US"/>
        </w:rPr>
      </w:pPr>
      <w:r w:rsidRPr="000E6E80">
        <w:rPr>
          <w:spacing w:val="43"/>
          <w:lang w:val="en-US"/>
        </w:rPr>
        <w:t>For citation:</w:t>
      </w:r>
      <w:r w:rsidRPr="000E6E80">
        <w:rPr>
          <w:lang w:val="en-US"/>
        </w:rPr>
        <w:t xml:space="preserve"> Bursa I. A., Shevchenko M. A., </w:t>
      </w:r>
      <w:proofErr w:type="spellStart"/>
      <w:r w:rsidRPr="000E6E80">
        <w:rPr>
          <w:lang w:val="en-US"/>
        </w:rPr>
        <w:t>Khovanskaya</w:t>
      </w:r>
      <w:proofErr w:type="spellEnd"/>
      <w:r w:rsidRPr="000E6E80">
        <w:rPr>
          <w:lang w:val="en-US"/>
        </w:rPr>
        <w:t xml:space="preserve"> E. A. Risk management and evaluation of financial instruments in conditions of market instability. </w:t>
      </w:r>
      <w:proofErr w:type="gramStart"/>
      <w:r w:rsidRPr="000E6E80">
        <w:rPr>
          <w:i/>
          <w:iCs/>
          <w:lang w:val="en-US"/>
        </w:rPr>
        <w:t xml:space="preserve">Regional and branch economy, </w:t>
      </w:r>
      <w:r w:rsidRPr="000E6E80">
        <w:rPr>
          <w:lang w:val="en-US"/>
        </w:rPr>
        <w:t>2025, no. 1, pp. 162–171.</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10.47576/2949-1916.2025.1.1.020.</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339.138</w:t>
      </w:r>
    </w:p>
    <w:p w:rsidR="000E6E80" w:rsidRPr="000E6E80" w:rsidRDefault="000E6E80" w:rsidP="000E6E80">
      <w:pPr>
        <w:pStyle w:val="a3"/>
        <w:rPr>
          <w:lang w:val="ru-RU"/>
        </w:rPr>
      </w:pPr>
      <w:proofErr w:type="spellStart"/>
      <w:proofErr w:type="gramStart"/>
      <w:r>
        <w:t>doi</w:t>
      </w:r>
      <w:proofErr w:type="spellEnd"/>
      <w:proofErr w:type="gramEnd"/>
      <w:r w:rsidRPr="000E6E80">
        <w:rPr>
          <w:lang w:val="ru-RU"/>
        </w:rPr>
        <w:t>: 10.47576/2949-1916.2025.1.1.021</w:t>
      </w:r>
    </w:p>
    <w:p w:rsidR="000E6E80" w:rsidRDefault="000E6E80" w:rsidP="000E6E80">
      <w:pPr>
        <w:pStyle w:val="a4"/>
      </w:pPr>
      <w:r>
        <w:t>Маркетинг территорий: цифровой аспект развития</w:t>
      </w:r>
    </w:p>
    <w:p w:rsidR="000E6E80" w:rsidRDefault="000E6E80" w:rsidP="000E6E80">
      <w:pPr>
        <w:pStyle w:val="a5"/>
      </w:pPr>
      <w:r>
        <w:t xml:space="preserve">Безрукова Татьяна Львовна </w:t>
      </w:r>
    </w:p>
    <w:p w:rsidR="000E6E80" w:rsidRDefault="000E6E80" w:rsidP="000E6E80">
      <w:pPr>
        <w:pStyle w:val="a6"/>
      </w:pPr>
      <w:r>
        <w:t xml:space="preserve">Воронежский государственный лесотехнический университет имени Г. Ф. Морозова, </w:t>
      </w:r>
      <w:r>
        <w:br/>
        <w:t>Воронеж, Россия, ekf.vglta@mail.ru</w:t>
      </w:r>
    </w:p>
    <w:p w:rsidR="000E6E80" w:rsidRDefault="000E6E80" w:rsidP="000E6E80">
      <w:pPr>
        <w:pStyle w:val="a7"/>
      </w:pPr>
      <w:r>
        <w:rPr>
          <w:spacing w:val="43"/>
        </w:rPr>
        <w:lastRenderedPageBreak/>
        <w:t>Аннотация</w:t>
      </w:r>
      <w:r>
        <w:t>. В статье определена роль маркетинга в развитии территорий. Оценка деятельности практики управления территориями указывает на наличие системных проблем, решением которых является применение маркетингового подхода в управлении, развитие маркетинга территорий и применение цифровых технологий в управлении территориями. При формировании маркетинговой концепции развития территорий важно учитывать ключевые направления, на которые следует обратить внимание при определении стратегических инициатив, которые определены в ходе научного исследования. При рассмотрении цифрового аспекта развития маркетинга территорий детально изучены современные особенности развития маркетинга территорий. Определены некоторые особенности формирования привлекательной инвестиционной среды на территориях с целью обеспечения эффективности жизнедеятельности и конкурентоспособности системы. Систематизированы преимущества использования цифровых платформ в развитии маркетинга территорий. При изучении цифровых аспектов выделены объективные и субъективные причины, которые оказывают влияние на развитие территорий.</w:t>
      </w:r>
    </w:p>
    <w:p w:rsidR="000E6E80" w:rsidRDefault="000E6E80" w:rsidP="000E6E80">
      <w:pPr>
        <w:pStyle w:val="a7"/>
      </w:pPr>
      <w:proofErr w:type="gramStart"/>
      <w:r>
        <w:rPr>
          <w:spacing w:val="43"/>
        </w:rPr>
        <w:t>Ключевые слова</w:t>
      </w:r>
      <w:r>
        <w:t>: маркетинг; территории; инвестиции; инновации; цифровой аспект; цифровые технологии; бренд, имидж.</w:t>
      </w:r>
      <w:proofErr w:type="gramEnd"/>
    </w:p>
    <w:p w:rsidR="000E6E80" w:rsidRDefault="000E6E80" w:rsidP="000E6E80">
      <w:pPr>
        <w:pStyle w:val="a8"/>
      </w:pPr>
      <w:r>
        <w:rPr>
          <w:spacing w:val="43"/>
        </w:rPr>
        <w:t xml:space="preserve">Для цитирования: </w:t>
      </w:r>
      <w:r>
        <w:t xml:space="preserve">Безрукова Т. Л. Маркетинг территорий: цифровой аспект развития // Региональная и отраслевая экономика. – 2025. – № 1. – С. 172–176. </w:t>
      </w:r>
      <w:proofErr w:type="spellStart"/>
      <w:r>
        <w:t>doi</w:t>
      </w:r>
      <w:proofErr w:type="spellEnd"/>
      <w:r>
        <w:t>: 10.47576/2949-1916.2025.1.1.021.</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 xml:space="preserve">Territory marketing: the digital aspect </w:t>
      </w:r>
      <w:r w:rsidRPr="000E6E80">
        <w:rPr>
          <w:lang w:val="en-US"/>
        </w:rPr>
        <w:br/>
        <w:t>of development</w:t>
      </w:r>
    </w:p>
    <w:p w:rsidR="000E6E80" w:rsidRPr="000E6E80" w:rsidRDefault="000E6E80" w:rsidP="000E6E80">
      <w:pPr>
        <w:pStyle w:val="aa"/>
        <w:rPr>
          <w:lang w:val="en-US"/>
        </w:rPr>
      </w:pPr>
      <w:proofErr w:type="spellStart"/>
      <w:r w:rsidRPr="000E6E80">
        <w:rPr>
          <w:lang w:val="en-US"/>
        </w:rPr>
        <w:t>Bezrukova</w:t>
      </w:r>
      <w:proofErr w:type="spellEnd"/>
      <w:r w:rsidRPr="000E6E80">
        <w:rPr>
          <w:lang w:val="en-US"/>
        </w:rPr>
        <w:t xml:space="preserve"> Tatiana L. </w:t>
      </w:r>
    </w:p>
    <w:p w:rsidR="000E6E80" w:rsidRPr="000E6E80" w:rsidRDefault="000E6E80" w:rsidP="000E6E80">
      <w:pPr>
        <w:pStyle w:val="ab"/>
        <w:rPr>
          <w:lang w:val="en-US"/>
        </w:rPr>
      </w:pPr>
      <w:r w:rsidRPr="000E6E80">
        <w:rPr>
          <w:lang w:val="en-US"/>
        </w:rPr>
        <w:t xml:space="preserve">Voronezh State Forestry Engineering University named after G.F. </w:t>
      </w:r>
      <w:proofErr w:type="spellStart"/>
      <w:r w:rsidRPr="000E6E80">
        <w:rPr>
          <w:lang w:val="en-US"/>
        </w:rPr>
        <w:t>Morozov</w:t>
      </w:r>
      <w:proofErr w:type="spellEnd"/>
      <w:r w:rsidRPr="000E6E80">
        <w:rPr>
          <w:lang w:val="en-US"/>
        </w:rPr>
        <w:t xml:space="preserve">, Voronezh, Russia, </w:t>
      </w:r>
      <w:r w:rsidRPr="000E6E80">
        <w:rPr>
          <w:lang w:val="en-US"/>
        </w:rPr>
        <w:br/>
      </w:r>
      <w:proofErr w:type="gramStart"/>
      <w:r w:rsidRPr="000E6E80">
        <w:rPr>
          <w:lang w:val="en-US"/>
        </w:rPr>
        <w:t>ekf.vglta@mail.ru</w:t>
      </w:r>
      <w:proofErr w:type="gramEnd"/>
    </w:p>
    <w:p w:rsidR="000E6E80" w:rsidRPr="000E6E80" w:rsidRDefault="000E6E80" w:rsidP="000E6E80">
      <w:pPr>
        <w:pStyle w:val="a7"/>
        <w:rPr>
          <w:lang w:val="en-US"/>
        </w:rPr>
      </w:pPr>
      <w:r w:rsidRPr="000E6E80">
        <w:rPr>
          <w:spacing w:val="43"/>
          <w:lang w:val="en-US"/>
        </w:rPr>
        <w:t>Abstract</w:t>
      </w:r>
      <w:r w:rsidRPr="000E6E80">
        <w:rPr>
          <w:lang w:val="en-US"/>
        </w:rPr>
        <w:t>. The role of territorial marketing in the development of territories and the characteristics of the digital aspect of territorial marketing development are determined. The assessment of territorial management practices indicates the presence of systemic problems, the solution of which is the reason for the active application of a marketing approach in management, the development of territorial marketing and the use of digital technologies in territorial management. When forming a marketing concept for the development of territories, it is important to take into account the key areas that should be considered when defining strategic initiatives that are identified in the course of scientific research. When considering the digital aspect of the development of territorial marketing, the modern features of the development of territorial marketing have been studied in detail. As a result of scientific research, some features of the formation of an attractive investment environment in the territories have been identified in order to ensure the efficiency of life and competitiveness of the system. The main advantages of using digital platforms in the development of territorial marketing are systematized. When studying the digital aspects of the development of territorial marketing, objective and subjective reasons have been identified that influence the development of territories.</w:t>
      </w:r>
    </w:p>
    <w:p w:rsidR="000E6E80" w:rsidRPr="000E6E80" w:rsidRDefault="000E6E80" w:rsidP="000E6E80">
      <w:pPr>
        <w:pStyle w:val="a7"/>
        <w:rPr>
          <w:lang w:val="en-US"/>
        </w:rPr>
      </w:pPr>
      <w:r w:rsidRPr="000E6E80">
        <w:rPr>
          <w:spacing w:val="43"/>
          <w:lang w:val="en-US"/>
        </w:rPr>
        <w:t>Keywords</w:t>
      </w:r>
      <w:r w:rsidRPr="000E6E80">
        <w:rPr>
          <w:lang w:val="en-US"/>
        </w:rPr>
        <w:t>: marketing; territories; investments; innovations; digital aspect; digital technologies; brand; image.</w:t>
      </w:r>
    </w:p>
    <w:p w:rsidR="000E6E80" w:rsidRPr="000E6E80" w:rsidRDefault="000E6E80" w:rsidP="000E6E80">
      <w:pPr>
        <w:pStyle w:val="ac"/>
        <w:rPr>
          <w:lang w:val="en-US"/>
        </w:rPr>
      </w:pPr>
      <w:r w:rsidRPr="000E6E80">
        <w:rPr>
          <w:spacing w:val="43"/>
          <w:lang w:val="en-US"/>
        </w:rPr>
        <w:t>For citation</w:t>
      </w:r>
      <w:r w:rsidRPr="000E6E80">
        <w:rPr>
          <w:lang w:val="en-US"/>
        </w:rPr>
        <w:t xml:space="preserve">: </w:t>
      </w:r>
      <w:proofErr w:type="spellStart"/>
      <w:r w:rsidRPr="000E6E80">
        <w:rPr>
          <w:lang w:val="en-US"/>
        </w:rPr>
        <w:t>Bezrukova</w:t>
      </w:r>
      <w:proofErr w:type="spellEnd"/>
      <w:r w:rsidRPr="000E6E80">
        <w:rPr>
          <w:lang w:val="en-US"/>
        </w:rPr>
        <w:t xml:space="preserve"> T. L. Territory marketing: the digital aspect of development. </w:t>
      </w:r>
      <w:proofErr w:type="gramStart"/>
      <w:r w:rsidRPr="000E6E80">
        <w:rPr>
          <w:i/>
          <w:iCs/>
          <w:lang w:val="en-US"/>
        </w:rPr>
        <w:t>Regional and branch economy,</w:t>
      </w:r>
      <w:r w:rsidRPr="000E6E80">
        <w:rPr>
          <w:lang w:val="en-US"/>
        </w:rPr>
        <w:t xml:space="preserve"> 2025, no. 1, pp. 172–176.</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10.47576/2949-1916.2025.1.1.021.</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338</w:t>
      </w:r>
    </w:p>
    <w:p w:rsidR="000E6E80" w:rsidRPr="000E6E80" w:rsidRDefault="000E6E80" w:rsidP="000E6E80">
      <w:pPr>
        <w:pStyle w:val="a3"/>
        <w:rPr>
          <w:lang w:val="ru-RU"/>
        </w:rPr>
      </w:pPr>
      <w:proofErr w:type="spellStart"/>
      <w:proofErr w:type="gramStart"/>
      <w:r>
        <w:lastRenderedPageBreak/>
        <w:t>doi</w:t>
      </w:r>
      <w:proofErr w:type="spellEnd"/>
      <w:proofErr w:type="gramEnd"/>
      <w:r w:rsidRPr="000E6E80">
        <w:rPr>
          <w:lang w:val="ru-RU"/>
        </w:rPr>
        <w:t>: 10.47576/2949-1916.2025.1.1.022</w:t>
      </w:r>
    </w:p>
    <w:p w:rsidR="000E6E80" w:rsidRDefault="000E6E80" w:rsidP="000E6E80">
      <w:pPr>
        <w:pStyle w:val="a4"/>
      </w:pPr>
      <w:r>
        <w:t xml:space="preserve">Маркетинг территорий: современные реалии развития </w:t>
      </w:r>
    </w:p>
    <w:p w:rsidR="000E6E80" w:rsidRDefault="000E6E80" w:rsidP="000E6E80">
      <w:pPr>
        <w:pStyle w:val="a5"/>
      </w:pPr>
      <w:r>
        <w:t xml:space="preserve">Петенко Ирина Валентиновна </w:t>
      </w:r>
    </w:p>
    <w:p w:rsidR="000E6E80" w:rsidRDefault="000E6E80" w:rsidP="000E6E80">
      <w:pPr>
        <w:pStyle w:val="a6"/>
      </w:pPr>
      <w:r>
        <w:t>Донецкий государственный университет, Донецк, Россия, i.petenko@donnu.ru</w:t>
      </w:r>
    </w:p>
    <w:p w:rsidR="000E6E80" w:rsidRDefault="000E6E80" w:rsidP="000E6E80">
      <w:pPr>
        <w:pStyle w:val="a7"/>
      </w:pPr>
      <w:r>
        <w:rPr>
          <w:spacing w:val="43"/>
        </w:rPr>
        <w:t>Аннотация</w:t>
      </w:r>
      <w:r>
        <w:t>. В статье установлено, что реализация маркетинга территорий трансформирует способы, с помощью которых территории реализуют свою политику привлекательности, посредством ряда действий в краткосрочной и среднесрочной перспективе, направленных на то, чтобы убедить участников и целевые объекты в привлекательности этой территории для инвестирования или реинвестирования в нее. Способность привлекать и/или удерживать людей и бизнес является ключевым вопросом в стратегиях развития территорий.  Целью исследования является определение основных особенностей современного развития маркетинга территорий, которые обусловлены изменяющимися рыночными условиями. Определено, что территории нуждаются в маркетинге для достижения субъектами управления поставленных целей различных уровней и цифровой трансформации, в частности. Трансформация цифрового пространства является одним из стратегических направлений современных условий развития маркетинга территорий и масштабное использование цифровых технологий в развитии маркетинга территорий выводит науку на новый уровень развития и трансформации в изменяющихся рыночных условиях.</w:t>
      </w:r>
    </w:p>
    <w:p w:rsidR="000E6E80" w:rsidRDefault="000E6E80" w:rsidP="000E6E80">
      <w:pPr>
        <w:pStyle w:val="a7"/>
      </w:pPr>
      <w:proofErr w:type="gramStart"/>
      <w:r>
        <w:rPr>
          <w:spacing w:val="43"/>
        </w:rPr>
        <w:t>Ключевые слова:</w:t>
      </w:r>
      <w:r>
        <w:t xml:space="preserve"> маркетинг; территории; стратегия; цифровое пространство; бренд; имидж; трансформация; цифровизация; цифровой маркетинг.</w:t>
      </w:r>
      <w:proofErr w:type="gramEnd"/>
    </w:p>
    <w:p w:rsidR="000E6E80" w:rsidRDefault="000E6E80" w:rsidP="000E6E80">
      <w:pPr>
        <w:pStyle w:val="a8"/>
      </w:pPr>
      <w:r>
        <w:rPr>
          <w:spacing w:val="43"/>
        </w:rPr>
        <w:t>Для цитирования:</w:t>
      </w:r>
      <w:r>
        <w:t xml:space="preserve"> Петенко И. В. Маркетинг территорий: современные реалии развития // Региональная и отраслевая экономика. – 2025. – № 1. – С. 177–181. </w:t>
      </w:r>
      <w:proofErr w:type="spellStart"/>
      <w:r>
        <w:t>doi</w:t>
      </w:r>
      <w:proofErr w:type="spellEnd"/>
      <w:r>
        <w:t>: 10.47576/2949-1916.2025.1.1.022.</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 xml:space="preserve">Territory marketing: modern realities </w:t>
      </w:r>
      <w:r w:rsidRPr="000E6E80">
        <w:rPr>
          <w:lang w:val="en-US"/>
        </w:rPr>
        <w:br/>
        <w:t>of development</w:t>
      </w:r>
    </w:p>
    <w:p w:rsidR="000E6E80" w:rsidRPr="000E6E80" w:rsidRDefault="000E6E80" w:rsidP="000E6E80">
      <w:pPr>
        <w:pStyle w:val="aa"/>
        <w:rPr>
          <w:lang w:val="en-US"/>
        </w:rPr>
      </w:pPr>
      <w:proofErr w:type="spellStart"/>
      <w:r w:rsidRPr="000E6E80">
        <w:rPr>
          <w:lang w:val="en-US"/>
        </w:rPr>
        <w:t>Petenko</w:t>
      </w:r>
      <w:proofErr w:type="spellEnd"/>
      <w:r w:rsidRPr="000E6E80">
        <w:rPr>
          <w:lang w:val="en-US"/>
        </w:rPr>
        <w:t xml:space="preserve"> Irina V. </w:t>
      </w:r>
    </w:p>
    <w:p w:rsidR="000E6E80" w:rsidRPr="000E6E80" w:rsidRDefault="000E6E80" w:rsidP="000E6E80">
      <w:pPr>
        <w:pStyle w:val="ab"/>
        <w:rPr>
          <w:lang w:val="en-US"/>
        </w:rPr>
      </w:pPr>
      <w:r w:rsidRPr="000E6E80">
        <w:rPr>
          <w:lang w:val="en-US"/>
        </w:rPr>
        <w:t>Donetsk State University, Donetsk, Russia, i.petenko@donnu.ru</w:t>
      </w:r>
    </w:p>
    <w:p w:rsidR="000E6E80" w:rsidRPr="000E6E80" w:rsidRDefault="000E6E80" w:rsidP="000E6E80">
      <w:pPr>
        <w:pStyle w:val="a7"/>
        <w:rPr>
          <w:lang w:val="en-US"/>
        </w:rPr>
      </w:pPr>
      <w:r w:rsidRPr="000E6E80">
        <w:rPr>
          <w:spacing w:val="43"/>
          <w:lang w:val="en-US"/>
        </w:rPr>
        <w:t>Abstract</w:t>
      </w:r>
      <w:r w:rsidRPr="000E6E80">
        <w:rPr>
          <w:lang w:val="en-US"/>
        </w:rPr>
        <w:t>. It has been established that the implementation of territory marketing transforms the ways in which territories implement their attractiveness policy through a series of actions in the short and medium term aimed at convincing participants and targets of the attractiveness of this territory for investment or reinvestment in it. The ability to attract and/or retain people and businesses seems to be a key issue in territorial development strategies at the moment.  The purpose of the study is to identify the main features of the modern development of territorial marketing, which are conditioned by changing market conditions. It is determined that territories need marketing in order for management entities to achieve their goals at various levels and digital transformation, in particular. The transformation of the digital space is one of the strategic directions of the modern conditions for the development of territorial marketing, and the large-scale use of digital technologies in the development of territorial marketing takes science to a new level of development and transformation in changing market conditions.</w:t>
      </w:r>
    </w:p>
    <w:p w:rsidR="000E6E80" w:rsidRPr="000E6E80" w:rsidRDefault="000E6E80" w:rsidP="000E6E80">
      <w:pPr>
        <w:pStyle w:val="a7"/>
        <w:rPr>
          <w:lang w:val="en-US"/>
        </w:rPr>
      </w:pPr>
      <w:r w:rsidRPr="000E6E80">
        <w:rPr>
          <w:spacing w:val="43"/>
          <w:lang w:val="en-US"/>
        </w:rPr>
        <w:t>Keywords</w:t>
      </w:r>
      <w:r w:rsidRPr="000E6E80">
        <w:rPr>
          <w:lang w:val="en-US"/>
        </w:rPr>
        <w:t>: marketing; territories; strategy; digital space; brand; image; transformation; digitalization; digital marketing.</w:t>
      </w:r>
    </w:p>
    <w:p w:rsidR="000E6E80" w:rsidRPr="000E6E80" w:rsidRDefault="000E6E80" w:rsidP="000E6E80">
      <w:pPr>
        <w:pStyle w:val="ac"/>
        <w:rPr>
          <w:lang w:val="en-US"/>
        </w:rPr>
      </w:pPr>
      <w:r w:rsidRPr="000E6E80">
        <w:rPr>
          <w:spacing w:val="43"/>
          <w:lang w:val="en-US"/>
        </w:rPr>
        <w:t>For citation</w:t>
      </w:r>
      <w:r w:rsidRPr="000E6E80">
        <w:rPr>
          <w:lang w:val="en-US"/>
        </w:rPr>
        <w:t xml:space="preserve">: </w:t>
      </w:r>
      <w:proofErr w:type="spellStart"/>
      <w:r w:rsidRPr="000E6E80">
        <w:rPr>
          <w:lang w:val="en-US"/>
        </w:rPr>
        <w:t>Petenko</w:t>
      </w:r>
      <w:proofErr w:type="spellEnd"/>
      <w:r w:rsidRPr="000E6E80">
        <w:rPr>
          <w:lang w:val="en-US"/>
        </w:rPr>
        <w:t xml:space="preserve"> I. V. Territory marketing: modern realities of development. </w:t>
      </w:r>
      <w:proofErr w:type="gramStart"/>
      <w:r w:rsidRPr="000E6E80">
        <w:rPr>
          <w:i/>
          <w:iCs/>
          <w:lang w:val="en-US"/>
        </w:rPr>
        <w:t>Regional and branch economy,</w:t>
      </w:r>
      <w:r w:rsidRPr="000E6E80">
        <w:rPr>
          <w:lang w:val="en-US"/>
        </w:rPr>
        <w:t xml:space="preserve"> 2025, no. 1, pp. 177–181.</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10.47576/2949-1916.2025.1.1.022.</w:t>
      </w:r>
    </w:p>
    <w:p w:rsidR="000E6E80" w:rsidRDefault="000E6E80" w:rsidP="000E6E80">
      <w:pPr>
        <w:pStyle w:val="a3"/>
      </w:pPr>
      <w:proofErr w:type="spellStart"/>
      <w:r>
        <w:lastRenderedPageBreak/>
        <w:t>Научная</w:t>
      </w:r>
      <w:proofErr w:type="spellEnd"/>
      <w:r>
        <w:t xml:space="preserve"> </w:t>
      </w:r>
      <w:proofErr w:type="spellStart"/>
      <w:r>
        <w:t>статья</w:t>
      </w:r>
      <w:proofErr w:type="spellEnd"/>
    </w:p>
    <w:p w:rsidR="000E6E80" w:rsidRDefault="000E6E80" w:rsidP="000E6E80">
      <w:pPr>
        <w:pStyle w:val="a3"/>
      </w:pPr>
      <w:r>
        <w:t>УДК 336</w:t>
      </w:r>
    </w:p>
    <w:p w:rsidR="000E6E80" w:rsidRPr="000E6E80" w:rsidRDefault="000E6E80" w:rsidP="000E6E80">
      <w:pPr>
        <w:pStyle w:val="a3"/>
        <w:rPr>
          <w:lang w:val="ru-RU"/>
        </w:rPr>
      </w:pPr>
      <w:proofErr w:type="spellStart"/>
      <w:proofErr w:type="gramStart"/>
      <w:r>
        <w:t>doi</w:t>
      </w:r>
      <w:proofErr w:type="spellEnd"/>
      <w:proofErr w:type="gramEnd"/>
      <w:r w:rsidRPr="000E6E80">
        <w:rPr>
          <w:lang w:val="ru-RU"/>
        </w:rPr>
        <w:t>: 10.47576/2949-1916.2025.1.1.023</w:t>
      </w:r>
    </w:p>
    <w:p w:rsidR="000E6E80" w:rsidRDefault="000E6E80" w:rsidP="000E6E80">
      <w:pPr>
        <w:pStyle w:val="a4"/>
      </w:pPr>
      <w:r>
        <w:t xml:space="preserve">Криптовалюты и блокчейн: новые горизонты </w:t>
      </w:r>
      <w:r>
        <w:br/>
        <w:t>для инвестиций</w:t>
      </w:r>
    </w:p>
    <w:p w:rsidR="000E6E80" w:rsidRDefault="000E6E80" w:rsidP="000E6E80">
      <w:pPr>
        <w:pStyle w:val="a5"/>
      </w:pPr>
      <w:r>
        <w:t xml:space="preserve">Бурса И. 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 bursaia@mail.ru</w:t>
      </w:r>
    </w:p>
    <w:p w:rsidR="000E6E80" w:rsidRDefault="000E6E80" w:rsidP="000E6E80">
      <w:pPr>
        <w:pStyle w:val="a5"/>
      </w:pPr>
      <w:r>
        <w:t xml:space="preserve">Сергиенко Е. 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  linasergienko21@mail.ru</w:t>
      </w:r>
    </w:p>
    <w:p w:rsidR="000E6E80" w:rsidRDefault="000E6E80" w:rsidP="000E6E80">
      <w:pPr>
        <w:pStyle w:val="a5"/>
      </w:pPr>
      <w:proofErr w:type="spellStart"/>
      <w:r>
        <w:t>Рукинова</w:t>
      </w:r>
      <w:proofErr w:type="spellEnd"/>
      <w:r>
        <w:t xml:space="preserve"> В. В.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 rykinovavalerua@gmail.com</w:t>
      </w:r>
    </w:p>
    <w:p w:rsidR="000E6E80" w:rsidRDefault="000E6E80" w:rsidP="000E6E80">
      <w:pPr>
        <w:pStyle w:val="a7"/>
      </w:pPr>
      <w:r>
        <w:rPr>
          <w:spacing w:val="43"/>
        </w:rPr>
        <w:t>Аннотация</w:t>
      </w:r>
      <w:r>
        <w:t>. Актуальность изучения обоснована реализацией стратегии становления информационных технологий и рынка информационных технологий в современном мире. В статье проведено комплексное исследование  сущности и принципов работы криптовалюты, дается анализ криптовалюты как альтернативы реальным деньгам, рассматривается попытка представления биткоина как непрерывной цепочки блоков. Авторы анализируют развитие цифровых активов, выделяя их ключевые направления и виды, а также представлено графическое представление организации блокчейн-технологии.</w:t>
      </w:r>
    </w:p>
    <w:p w:rsidR="000E6E80" w:rsidRDefault="000E6E80" w:rsidP="000E6E80">
      <w:pPr>
        <w:pStyle w:val="a7"/>
      </w:pPr>
      <w:r>
        <w:rPr>
          <w:spacing w:val="43"/>
        </w:rPr>
        <w:t>Ключевые слова</w:t>
      </w:r>
      <w:r>
        <w:t>: криптовалюта; блокчейн; инвестиции; транзакции; биткоин.</w:t>
      </w:r>
    </w:p>
    <w:p w:rsidR="000E6E80" w:rsidRDefault="000E6E80" w:rsidP="000E6E80">
      <w:pPr>
        <w:pStyle w:val="a8"/>
      </w:pPr>
      <w:r>
        <w:rPr>
          <w:spacing w:val="43"/>
        </w:rPr>
        <w:t>Для цитирования:</w:t>
      </w:r>
      <w:r>
        <w:t xml:space="preserve"> Бурса И. А., Сергиенко Е. А., </w:t>
      </w:r>
      <w:proofErr w:type="spellStart"/>
      <w:r>
        <w:t>Рукинова</w:t>
      </w:r>
      <w:proofErr w:type="spellEnd"/>
      <w:r>
        <w:t xml:space="preserve"> В. В. Криптовалюты и блокчейн: новые горизонты для инвестиций // Региональная и отраслевая экономика. – 2025. – № 1. – С. 182–187. </w:t>
      </w:r>
      <w:proofErr w:type="spellStart"/>
      <w:r>
        <w:t>doi</w:t>
      </w:r>
      <w:proofErr w:type="spellEnd"/>
      <w:r>
        <w:t>: 10.47576/2949-1916.2025.1.1.023.</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 xml:space="preserve">Cryptocurrencies and blockchain: </w:t>
      </w:r>
      <w:r w:rsidRPr="000E6E80">
        <w:rPr>
          <w:lang w:val="en-US"/>
        </w:rPr>
        <w:br/>
        <w:t>new horizons for investment</w:t>
      </w:r>
    </w:p>
    <w:p w:rsidR="000E6E80" w:rsidRPr="000E6E80" w:rsidRDefault="000E6E80" w:rsidP="000E6E80">
      <w:pPr>
        <w:pStyle w:val="aa"/>
        <w:rPr>
          <w:lang w:val="en-US"/>
        </w:rPr>
      </w:pPr>
      <w:proofErr w:type="gramStart"/>
      <w:r w:rsidRPr="000E6E80">
        <w:rPr>
          <w:lang w:val="en-US"/>
        </w:rPr>
        <w:t>Bursa I. A.</w:t>
      </w:r>
      <w:proofErr w:type="gramEnd"/>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bursaia@mail.ru </w:t>
      </w:r>
    </w:p>
    <w:p w:rsidR="000E6E80" w:rsidRPr="000E6E80" w:rsidRDefault="000E6E80" w:rsidP="000E6E80">
      <w:pPr>
        <w:pStyle w:val="aa"/>
        <w:rPr>
          <w:lang w:val="en-US"/>
        </w:rPr>
      </w:pPr>
      <w:proofErr w:type="spellStart"/>
      <w:r w:rsidRPr="000E6E80">
        <w:rPr>
          <w:lang w:val="en-US"/>
        </w:rPr>
        <w:t>Sergienko</w:t>
      </w:r>
      <w:proofErr w:type="spellEnd"/>
      <w:r w:rsidRPr="000E6E80">
        <w:rPr>
          <w:lang w:val="en-US"/>
        </w:rPr>
        <w:t xml:space="preserve"> E. A. </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linasergienko21@mail.ru </w:t>
      </w:r>
    </w:p>
    <w:p w:rsidR="000E6E80" w:rsidRPr="000E6E80" w:rsidRDefault="000E6E80" w:rsidP="000E6E80">
      <w:pPr>
        <w:pStyle w:val="aa"/>
        <w:rPr>
          <w:lang w:val="en-US"/>
        </w:rPr>
      </w:pPr>
      <w:proofErr w:type="spellStart"/>
      <w:r w:rsidRPr="000E6E80">
        <w:rPr>
          <w:lang w:val="en-US"/>
        </w:rPr>
        <w:t>Rukinova</w:t>
      </w:r>
      <w:proofErr w:type="spellEnd"/>
      <w:r w:rsidRPr="000E6E80">
        <w:rPr>
          <w:lang w:val="en-US"/>
        </w:rPr>
        <w:t xml:space="preserve"> V. V. </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rykinovavalerua@gmail.com</w:t>
      </w:r>
    </w:p>
    <w:p w:rsidR="000E6E80" w:rsidRPr="000E6E80" w:rsidRDefault="000E6E80" w:rsidP="000E6E80">
      <w:pPr>
        <w:pStyle w:val="a7"/>
        <w:rPr>
          <w:lang w:val="en-US"/>
        </w:rPr>
      </w:pPr>
      <w:r w:rsidRPr="000E6E80">
        <w:rPr>
          <w:spacing w:val="43"/>
          <w:lang w:val="en-US"/>
        </w:rPr>
        <w:t>Abstract</w:t>
      </w:r>
      <w:r w:rsidRPr="000E6E80">
        <w:rPr>
          <w:lang w:val="en-US"/>
        </w:rPr>
        <w:t xml:space="preserve">. The relevance of the study is justified by the implementation of the strategy for the formation of information technology and the information technology market in the modern world. This article provides a comprehensive study of the essence and principles of </w:t>
      </w:r>
      <w:proofErr w:type="spellStart"/>
      <w:r w:rsidRPr="000E6E80">
        <w:rPr>
          <w:lang w:val="en-US"/>
        </w:rPr>
        <w:t>cryptocurrency</w:t>
      </w:r>
      <w:proofErr w:type="spellEnd"/>
      <w:r w:rsidRPr="000E6E80">
        <w:rPr>
          <w:lang w:val="en-US"/>
        </w:rPr>
        <w:t xml:space="preserve">, analyzes </w:t>
      </w:r>
      <w:proofErr w:type="spellStart"/>
      <w:r w:rsidRPr="000E6E80">
        <w:rPr>
          <w:lang w:val="en-US"/>
        </w:rPr>
        <w:t>cryptocurrencies</w:t>
      </w:r>
      <w:proofErr w:type="spellEnd"/>
      <w:r w:rsidRPr="000E6E80">
        <w:rPr>
          <w:lang w:val="en-US"/>
        </w:rPr>
        <w:t xml:space="preserve"> as an alternative to real money, and considers an attempt to represent </w:t>
      </w:r>
      <w:proofErr w:type="spellStart"/>
      <w:r w:rsidRPr="000E6E80">
        <w:rPr>
          <w:lang w:val="en-US"/>
        </w:rPr>
        <w:t>bitcoin</w:t>
      </w:r>
      <w:proofErr w:type="spellEnd"/>
      <w:r w:rsidRPr="000E6E80">
        <w:rPr>
          <w:lang w:val="en-US"/>
        </w:rPr>
        <w:t xml:space="preserve"> as a continuous chain of blocks. The authors analyze the development of digital assets, </w:t>
      </w:r>
      <w:r w:rsidRPr="000E6E80">
        <w:rPr>
          <w:lang w:val="en-US"/>
        </w:rPr>
        <w:lastRenderedPageBreak/>
        <w:t xml:space="preserve">highlighting their key areas and types, as well as a graphical representation of the organization of </w:t>
      </w:r>
      <w:proofErr w:type="spellStart"/>
      <w:r w:rsidRPr="000E6E80">
        <w:rPr>
          <w:lang w:val="en-US"/>
        </w:rPr>
        <w:t>blockchain</w:t>
      </w:r>
      <w:proofErr w:type="spellEnd"/>
      <w:r w:rsidRPr="000E6E80">
        <w:rPr>
          <w:lang w:val="en-US"/>
        </w:rPr>
        <w:t xml:space="preserve"> technology.</w:t>
      </w:r>
    </w:p>
    <w:p w:rsidR="000E6E80" w:rsidRPr="000E6E80" w:rsidRDefault="000E6E80" w:rsidP="000E6E80">
      <w:pPr>
        <w:pStyle w:val="a7"/>
        <w:rPr>
          <w:lang w:val="en-US"/>
        </w:rPr>
      </w:pPr>
      <w:r w:rsidRPr="000E6E80">
        <w:rPr>
          <w:spacing w:val="43"/>
          <w:lang w:val="en-US"/>
        </w:rPr>
        <w:t>Keywords</w:t>
      </w:r>
      <w:r w:rsidRPr="000E6E80">
        <w:rPr>
          <w:lang w:val="en-US"/>
        </w:rPr>
        <w:t xml:space="preserve">: </w:t>
      </w:r>
      <w:proofErr w:type="spellStart"/>
      <w:r w:rsidRPr="000E6E80">
        <w:rPr>
          <w:lang w:val="en-US"/>
        </w:rPr>
        <w:t>cryptocurrency</w:t>
      </w:r>
      <w:proofErr w:type="spellEnd"/>
      <w:r w:rsidRPr="000E6E80">
        <w:rPr>
          <w:lang w:val="en-US"/>
        </w:rPr>
        <w:t xml:space="preserve">; </w:t>
      </w:r>
      <w:proofErr w:type="spellStart"/>
      <w:r w:rsidRPr="000E6E80">
        <w:rPr>
          <w:lang w:val="en-US"/>
        </w:rPr>
        <w:t>blockchain</w:t>
      </w:r>
      <w:proofErr w:type="spellEnd"/>
      <w:r w:rsidRPr="000E6E80">
        <w:rPr>
          <w:lang w:val="en-US"/>
        </w:rPr>
        <w:t xml:space="preserve">; investments; transactions; </w:t>
      </w:r>
      <w:proofErr w:type="spellStart"/>
      <w:r w:rsidRPr="000E6E80">
        <w:rPr>
          <w:lang w:val="en-US"/>
        </w:rPr>
        <w:t>bitcoin</w:t>
      </w:r>
      <w:proofErr w:type="spellEnd"/>
      <w:r w:rsidRPr="000E6E80">
        <w:rPr>
          <w:lang w:val="en-US"/>
        </w:rPr>
        <w:t>.</w:t>
      </w:r>
    </w:p>
    <w:p w:rsidR="000E6E80" w:rsidRPr="000E6E80" w:rsidRDefault="000E6E80" w:rsidP="000E6E80">
      <w:pPr>
        <w:pStyle w:val="ac"/>
        <w:rPr>
          <w:lang w:val="en-US"/>
        </w:rPr>
      </w:pPr>
      <w:r w:rsidRPr="000E6E80">
        <w:rPr>
          <w:spacing w:val="43"/>
          <w:lang w:val="en-US"/>
        </w:rPr>
        <w:t>For citation:</w:t>
      </w:r>
      <w:r w:rsidRPr="000E6E80">
        <w:rPr>
          <w:lang w:val="en-US"/>
        </w:rPr>
        <w:t xml:space="preserve"> Bursa I. A., </w:t>
      </w:r>
      <w:proofErr w:type="spellStart"/>
      <w:r w:rsidRPr="000E6E80">
        <w:rPr>
          <w:lang w:val="en-US"/>
        </w:rPr>
        <w:t>Sergienko</w:t>
      </w:r>
      <w:proofErr w:type="spellEnd"/>
      <w:r w:rsidRPr="000E6E80">
        <w:rPr>
          <w:lang w:val="en-US"/>
        </w:rPr>
        <w:t xml:space="preserve"> E. A., </w:t>
      </w:r>
      <w:proofErr w:type="spellStart"/>
      <w:r w:rsidRPr="000E6E80">
        <w:rPr>
          <w:lang w:val="en-US"/>
        </w:rPr>
        <w:t>Rukinova</w:t>
      </w:r>
      <w:proofErr w:type="spellEnd"/>
      <w:r w:rsidRPr="000E6E80">
        <w:rPr>
          <w:lang w:val="en-US"/>
        </w:rPr>
        <w:t xml:space="preserve"> V. V. </w:t>
      </w:r>
      <w:proofErr w:type="spellStart"/>
      <w:r w:rsidRPr="000E6E80">
        <w:rPr>
          <w:lang w:val="en-US"/>
        </w:rPr>
        <w:t>Cryptocurrencies</w:t>
      </w:r>
      <w:proofErr w:type="spellEnd"/>
      <w:r w:rsidRPr="000E6E80">
        <w:rPr>
          <w:lang w:val="en-US"/>
        </w:rPr>
        <w:t xml:space="preserve"> and </w:t>
      </w:r>
      <w:proofErr w:type="spellStart"/>
      <w:r w:rsidRPr="000E6E80">
        <w:rPr>
          <w:lang w:val="en-US"/>
        </w:rPr>
        <w:t>blockchain</w:t>
      </w:r>
      <w:proofErr w:type="spellEnd"/>
      <w:r w:rsidRPr="000E6E80">
        <w:rPr>
          <w:lang w:val="en-US"/>
        </w:rPr>
        <w:t xml:space="preserve">: new horizons for investment. </w:t>
      </w:r>
      <w:proofErr w:type="gramStart"/>
      <w:r w:rsidRPr="000E6E80">
        <w:rPr>
          <w:i/>
          <w:iCs/>
          <w:lang w:val="en-US"/>
        </w:rPr>
        <w:t xml:space="preserve">Regional and branch economy, </w:t>
      </w:r>
      <w:r w:rsidRPr="000E6E80">
        <w:rPr>
          <w:lang w:val="en-US"/>
        </w:rPr>
        <w:t xml:space="preserve">2025, no. 1, </w:t>
      </w:r>
      <w:r w:rsidRPr="000E6E80">
        <w:rPr>
          <w:lang w:val="en-US"/>
        </w:rPr>
        <w:br/>
        <w:t>pp. 182–187.</w:t>
      </w:r>
      <w:proofErr w:type="gramEnd"/>
      <w:r w:rsidRPr="000E6E80">
        <w:rPr>
          <w:lang w:val="en-US"/>
        </w:rPr>
        <w:t xml:space="preserve"> </w:t>
      </w:r>
      <w:proofErr w:type="spellStart"/>
      <w:proofErr w:type="gramStart"/>
      <w:r w:rsidRPr="000E6E80">
        <w:rPr>
          <w:lang w:val="en-US"/>
        </w:rPr>
        <w:t>doi</w:t>
      </w:r>
      <w:proofErr w:type="spellEnd"/>
      <w:proofErr w:type="gramEnd"/>
      <w:r w:rsidRPr="000E6E80">
        <w:rPr>
          <w:lang w:val="en-US"/>
        </w:rPr>
        <w:t>: 10.47576/2949-1916.2025.1.1.023.</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330</w:t>
      </w:r>
    </w:p>
    <w:p w:rsidR="000E6E80" w:rsidRDefault="000E6E80" w:rsidP="000E6E80">
      <w:pPr>
        <w:pStyle w:val="a3"/>
      </w:pPr>
      <w:proofErr w:type="spellStart"/>
      <w:proofErr w:type="gramStart"/>
      <w:r>
        <w:t>doi</w:t>
      </w:r>
      <w:proofErr w:type="spellEnd"/>
      <w:proofErr w:type="gramEnd"/>
      <w:r>
        <w:t>: 10.47576/2949-1916.2025.1.1.024</w:t>
      </w:r>
    </w:p>
    <w:p w:rsidR="000E6E80" w:rsidRPr="000E6E80" w:rsidRDefault="000E6E80" w:rsidP="000E6E80">
      <w:pPr>
        <w:pStyle w:val="a4"/>
        <w:rPr>
          <w:lang w:val="en-US"/>
        </w:rPr>
      </w:pPr>
      <w:r w:rsidRPr="000E6E80">
        <w:rPr>
          <w:lang w:val="en-US"/>
        </w:rPr>
        <w:t>Building multilevel resilience through adaptive culture</w:t>
      </w:r>
    </w:p>
    <w:p w:rsidR="000E6E80" w:rsidRPr="000E6E80" w:rsidRDefault="000E6E80" w:rsidP="000E6E80">
      <w:pPr>
        <w:pStyle w:val="a5"/>
        <w:rPr>
          <w:lang w:val="en-US"/>
        </w:rPr>
      </w:pPr>
      <w:r w:rsidRPr="000E6E80">
        <w:rPr>
          <w:lang w:val="en-US"/>
        </w:rPr>
        <w:t xml:space="preserve">Kaifeng Yan </w:t>
      </w:r>
    </w:p>
    <w:p w:rsidR="000E6E80" w:rsidRPr="000E6E80" w:rsidRDefault="000E6E80" w:rsidP="000E6E80">
      <w:pPr>
        <w:pStyle w:val="a6"/>
        <w:rPr>
          <w:lang w:val="en-US"/>
        </w:rPr>
      </w:pPr>
      <w:r w:rsidRPr="000E6E80">
        <w:rPr>
          <w:lang w:val="en-US"/>
        </w:rPr>
        <w:t xml:space="preserve">St. Petersburg State University, St. Petersburg, Russia, kaifengy366@gmail.com </w:t>
      </w:r>
    </w:p>
    <w:p w:rsidR="000E6E80" w:rsidRPr="000E6E80" w:rsidRDefault="000E6E80" w:rsidP="000E6E80">
      <w:pPr>
        <w:pStyle w:val="a7"/>
        <w:rPr>
          <w:lang w:val="en-US"/>
        </w:rPr>
      </w:pPr>
      <w:r w:rsidRPr="000E6E80">
        <w:rPr>
          <w:spacing w:val="43"/>
          <w:lang w:val="en-US"/>
        </w:rPr>
        <w:t>Abstract</w:t>
      </w:r>
      <w:r w:rsidRPr="000E6E80">
        <w:rPr>
          <w:lang w:val="en-US"/>
        </w:rPr>
        <w:t xml:space="preserve">. Escalating environmental turbulence compels organizations to undertake adaptive organizational changes that may cause overstress issues. Building resilience is critical for mitigating reform-induced pressures and serves as an effective response. This study focuses on the operating mechanisms of three levels of resilience: employee, team, and </w:t>
      </w:r>
      <w:proofErr w:type="gramStart"/>
      <w:r w:rsidRPr="000E6E80">
        <w:rPr>
          <w:lang w:val="en-US"/>
        </w:rPr>
        <w:t>organizational,</w:t>
      </w:r>
      <w:proofErr w:type="gramEnd"/>
      <w:r w:rsidRPr="000E6E80">
        <w:rPr>
          <w:lang w:val="en-US"/>
        </w:rPr>
        <w:t xml:space="preserve"> and how adaptive culture promotes the development of the multilevel resilience system. Using the partial least squares structural equation modeling (PLS-SEM) approach to analyze the answers of 86 managers from Chinese companies, the author finds a bottom-up process in multilevel resilience systems. Adaptive culture promotes the development of this system through two pathways: (1) directly influences employee resilience, team resilience, and organizational resilience; (2) influences three levels of resilience through a bottom-up chain mediation effect. These findings extend the literature on organizational culture and multilevel resilience and provide guidance for managers to effectively manage stress and cope with external challenges by building a culturally driving resilience system.</w:t>
      </w:r>
    </w:p>
    <w:p w:rsidR="000E6E80" w:rsidRPr="000E6E80" w:rsidRDefault="000E6E80" w:rsidP="000E6E80">
      <w:pPr>
        <w:pStyle w:val="a7"/>
        <w:rPr>
          <w:lang w:val="en-US"/>
        </w:rPr>
      </w:pPr>
      <w:r w:rsidRPr="000E6E80">
        <w:rPr>
          <w:spacing w:val="43"/>
          <w:lang w:val="en-US"/>
        </w:rPr>
        <w:t>Keywords</w:t>
      </w:r>
      <w:r w:rsidRPr="000E6E80">
        <w:rPr>
          <w:lang w:val="en-US"/>
        </w:rPr>
        <w:t>: adaptive culture; multilevel resilience; organizational resilience; team resilience; employee resilience; stress management.</w:t>
      </w:r>
    </w:p>
    <w:p w:rsidR="000E6E80" w:rsidRDefault="000E6E80" w:rsidP="000E6E80">
      <w:pPr>
        <w:pStyle w:val="a8"/>
        <w:rPr>
          <w:spacing w:val="-2"/>
        </w:rPr>
      </w:pPr>
      <w:r w:rsidRPr="000E6E80">
        <w:rPr>
          <w:spacing w:val="43"/>
          <w:lang w:val="en-US"/>
        </w:rPr>
        <w:t>For citation:</w:t>
      </w:r>
      <w:r w:rsidRPr="000E6E80">
        <w:rPr>
          <w:lang w:val="en-US"/>
        </w:rPr>
        <w:t xml:space="preserve"> </w:t>
      </w:r>
      <w:r w:rsidRPr="000E6E80">
        <w:rPr>
          <w:spacing w:val="-2"/>
          <w:lang w:val="en-US"/>
        </w:rPr>
        <w:t xml:space="preserve">Kaifeng Yan. </w:t>
      </w:r>
      <w:proofErr w:type="gramStart"/>
      <w:r w:rsidRPr="000E6E80">
        <w:rPr>
          <w:spacing w:val="-2"/>
          <w:lang w:val="en-US"/>
        </w:rPr>
        <w:t>Building multilevel resilience through adaptive culture.</w:t>
      </w:r>
      <w:proofErr w:type="gramEnd"/>
      <w:r w:rsidRPr="000E6E80">
        <w:rPr>
          <w:spacing w:val="-2"/>
          <w:lang w:val="en-US"/>
        </w:rPr>
        <w:t xml:space="preserve"> </w:t>
      </w:r>
      <w:proofErr w:type="spellStart"/>
      <w:r>
        <w:rPr>
          <w:i/>
          <w:iCs/>
          <w:spacing w:val="-2"/>
        </w:rPr>
        <w:t>Regional</w:t>
      </w:r>
      <w:proofErr w:type="spellEnd"/>
      <w:r>
        <w:rPr>
          <w:i/>
          <w:iCs/>
          <w:spacing w:val="-2"/>
        </w:rPr>
        <w:t xml:space="preserve"> </w:t>
      </w:r>
      <w:proofErr w:type="spellStart"/>
      <w:r>
        <w:rPr>
          <w:i/>
          <w:iCs/>
          <w:spacing w:val="-2"/>
        </w:rPr>
        <w:t>and</w:t>
      </w:r>
      <w:proofErr w:type="spellEnd"/>
      <w:r>
        <w:rPr>
          <w:i/>
          <w:iCs/>
          <w:spacing w:val="-2"/>
        </w:rPr>
        <w:t xml:space="preserve"> </w:t>
      </w:r>
      <w:proofErr w:type="spellStart"/>
      <w:r>
        <w:rPr>
          <w:i/>
          <w:iCs/>
          <w:spacing w:val="-2"/>
        </w:rPr>
        <w:t>branch</w:t>
      </w:r>
      <w:proofErr w:type="spellEnd"/>
      <w:r>
        <w:rPr>
          <w:i/>
          <w:iCs/>
          <w:spacing w:val="-2"/>
        </w:rPr>
        <w:t xml:space="preserve"> </w:t>
      </w:r>
      <w:proofErr w:type="spellStart"/>
      <w:r>
        <w:rPr>
          <w:i/>
          <w:iCs/>
          <w:spacing w:val="-2"/>
        </w:rPr>
        <w:t>economy</w:t>
      </w:r>
      <w:proofErr w:type="spellEnd"/>
      <w:r>
        <w:rPr>
          <w:i/>
          <w:iCs/>
          <w:spacing w:val="-2"/>
        </w:rPr>
        <w:t>,</w:t>
      </w:r>
      <w:r>
        <w:rPr>
          <w:spacing w:val="-2"/>
        </w:rPr>
        <w:t xml:space="preserve"> 2025, </w:t>
      </w:r>
      <w:proofErr w:type="spellStart"/>
      <w:r>
        <w:rPr>
          <w:spacing w:val="-2"/>
        </w:rPr>
        <w:t>no</w:t>
      </w:r>
      <w:proofErr w:type="spellEnd"/>
      <w:r>
        <w:rPr>
          <w:spacing w:val="-2"/>
        </w:rPr>
        <w:t xml:space="preserve">. 1, </w:t>
      </w:r>
      <w:proofErr w:type="spellStart"/>
      <w:r>
        <w:rPr>
          <w:spacing w:val="-2"/>
        </w:rPr>
        <w:t>pp</w:t>
      </w:r>
      <w:proofErr w:type="spellEnd"/>
      <w:r>
        <w:rPr>
          <w:spacing w:val="-2"/>
        </w:rPr>
        <w:t xml:space="preserve">. 188–198. </w:t>
      </w:r>
      <w:proofErr w:type="spellStart"/>
      <w:r>
        <w:rPr>
          <w:spacing w:val="-2"/>
        </w:rPr>
        <w:t>doi</w:t>
      </w:r>
      <w:proofErr w:type="spellEnd"/>
      <w:r>
        <w:rPr>
          <w:spacing w:val="-2"/>
        </w:rPr>
        <w:t>: 10.47576/2949-1916.2025.1.1.024.</w:t>
      </w:r>
    </w:p>
    <w:p w:rsidR="000E6E80" w:rsidRDefault="000E6E80" w:rsidP="000E6E80">
      <w:pPr>
        <w:pStyle w:val="a9"/>
      </w:pPr>
      <w:r>
        <w:t xml:space="preserve">Формирование многоуровневой устойчивости </w:t>
      </w:r>
      <w:r>
        <w:br/>
        <w:t xml:space="preserve">с помощью адаптивной культуры </w:t>
      </w:r>
    </w:p>
    <w:p w:rsidR="000E6E80" w:rsidRDefault="000E6E80" w:rsidP="000E6E80">
      <w:pPr>
        <w:pStyle w:val="aa"/>
      </w:pPr>
      <w:proofErr w:type="spellStart"/>
      <w:r>
        <w:t>Кайфэн</w:t>
      </w:r>
      <w:proofErr w:type="spellEnd"/>
      <w:r>
        <w:t xml:space="preserve"> </w:t>
      </w:r>
      <w:proofErr w:type="spellStart"/>
      <w:r>
        <w:t>Янь</w:t>
      </w:r>
      <w:proofErr w:type="spellEnd"/>
      <w:r>
        <w:t xml:space="preserve"> </w:t>
      </w:r>
    </w:p>
    <w:p w:rsidR="000E6E80" w:rsidRDefault="000E6E80" w:rsidP="000E6E80">
      <w:pPr>
        <w:pStyle w:val="ab"/>
      </w:pPr>
      <w:r>
        <w:t xml:space="preserve">Санкт-Петербургский государственный университет, Санкт-Петербург, Россия, kaifengy366@gmail.com, st106530@gsom.spbu.ru </w:t>
      </w:r>
    </w:p>
    <w:p w:rsidR="000E6E80" w:rsidRDefault="000E6E80" w:rsidP="000E6E80">
      <w:pPr>
        <w:pStyle w:val="a7"/>
      </w:pPr>
      <w:r>
        <w:rPr>
          <w:spacing w:val="43"/>
        </w:rPr>
        <w:t>Аннотация</w:t>
      </w:r>
      <w:r>
        <w:t xml:space="preserve">. Растущая турбулентность окружающей среды вынуждает организации проводить адаптивные организационные изменения. Повышение устойчивости имеет решающее значение для смягчения давления, вызванного реформами, и служит эффективным ответом. Исследование посвящено механизмам функционирования трех уровней устойчивости: сотрудников, команды и организации, а также тому, как адаптивная культура способствует развитию многоуровневой системы устойчивости. Используя метод моделирования структурных уравнений методом наименьших квадратов в частных производных (PLS-SEM) для анализа ответов 86 менеджеров китайских компаний, автор обнаружил восходящий процесс в многоуровневых системах обеспечения устойчивости. Адаптивная культура способствует развитию этой системы двумя путями: напрямую влияет на жизнестойкость сотрудников, команды и организации; влияет на три уровня </w:t>
      </w:r>
      <w:r>
        <w:lastRenderedPageBreak/>
        <w:t xml:space="preserve">жизнестойкости через посреднический эффект восходящей цепочки. Эти результаты дополняют литературу по организационной культуре и многоуровневой устойчивости и дают руководителям рекомендации по эффективному управлению стрессом и преодолению внешних вызовов путем создания системы устойчивости, основанной на культурных принципах. </w:t>
      </w:r>
    </w:p>
    <w:p w:rsidR="000E6E80" w:rsidRDefault="000E6E80" w:rsidP="000E6E80">
      <w:pPr>
        <w:pStyle w:val="a7"/>
      </w:pPr>
      <w:r>
        <w:rPr>
          <w:spacing w:val="43"/>
        </w:rPr>
        <w:t>Ключевые слова</w:t>
      </w:r>
      <w:r>
        <w:t>: адаптивная культура; многоуровневая устойчивость; устойчивость организации; устойчивость команды; устойчивость сотрудников; управление стрессом.</w:t>
      </w:r>
    </w:p>
    <w:p w:rsidR="000E6E80" w:rsidRDefault="000E6E80" w:rsidP="000E6E80">
      <w:pPr>
        <w:pStyle w:val="ac"/>
      </w:pPr>
      <w:r>
        <w:rPr>
          <w:spacing w:val="43"/>
        </w:rPr>
        <w:t>Для цитирования</w:t>
      </w:r>
      <w:r>
        <w:t xml:space="preserve">: </w:t>
      </w:r>
      <w:proofErr w:type="spellStart"/>
      <w:r>
        <w:t>Кайфэн</w:t>
      </w:r>
      <w:proofErr w:type="spellEnd"/>
      <w:r>
        <w:t xml:space="preserve"> </w:t>
      </w:r>
      <w:proofErr w:type="spellStart"/>
      <w:r>
        <w:t>Янь</w:t>
      </w:r>
      <w:proofErr w:type="spellEnd"/>
      <w:r>
        <w:t xml:space="preserve">. Формирование многоуровневой устойчивости с помощью адаптивной культуры // Региональная и отраслевая экономика. – 2025. – № 1. – С. 188–198. </w:t>
      </w:r>
      <w:proofErr w:type="spellStart"/>
      <w:r>
        <w:t>doi</w:t>
      </w:r>
      <w:proofErr w:type="spellEnd"/>
      <w:r>
        <w:t>: 10.47576/2949-1916.2025.1.1.024.</w:t>
      </w:r>
    </w:p>
    <w:p w:rsidR="000E6E80" w:rsidRPr="000E6E80" w:rsidRDefault="000E6E80" w:rsidP="000E6E80">
      <w:pPr>
        <w:pStyle w:val="a3"/>
        <w:rPr>
          <w:lang w:val="ru-RU"/>
        </w:rPr>
      </w:pPr>
      <w:r w:rsidRPr="000E6E80">
        <w:rPr>
          <w:lang w:val="ru-RU"/>
        </w:rPr>
        <w:t>Научная статья</w:t>
      </w:r>
    </w:p>
    <w:p w:rsidR="000E6E80" w:rsidRPr="000E6E80" w:rsidRDefault="000E6E80" w:rsidP="000E6E80">
      <w:pPr>
        <w:pStyle w:val="a3"/>
        <w:rPr>
          <w:lang w:val="ru-RU"/>
        </w:rPr>
      </w:pPr>
      <w:r w:rsidRPr="000E6E80">
        <w:rPr>
          <w:lang w:val="ru-RU"/>
        </w:rPr>
        <w:t>УДК 338.43</w:t>
      </w:r>
    </w:p>
    <w:p w:rsidR="000E6E80" w:rsidRPr="000E6E80" w:rsidRDefault="000E6E80" w:rsidP="000E6E80">
      <w:pPr>
        <w:pStyle w:val="a3"/>
        <w:rPr>
          <w:lang w:val="ru-RU"/>
        </w:rPr>
      </w:pPr>
      <w:proofErr w:type="spellStart"/>
      <w:proofErr w:type="gramStart"/>
      <w:r>
        <w:t>doi</w:t>
      </w:r>
      <w:proofErr w:type="spellEnd"/>
      <w:proofErr w:type="gramEnd"/>
      <w:r w:rsidRPr="000E6E80">
        <w:rPr>
          <w:lang w:val="ru-RU"/>
        </w:rPr>
        <w:t>: 10.47576/2949-1916.2025.1.1.025</w:t>
      </w:r>
    </w:p>
    <w:p w:rsidR="000E6E80" w:rsidRDefault="000E6E80" w:rsidP="000E6E80">
      <w:pPr>
        <w:pStyle w:val="a4"/>
      </w:pPr>
      <w:r>
        <w:t>Факторы и критерии продовольственной безопасности</w:t>
      </w:r>
    </w:p>
    <w:p w:rsidR="000E6E80" w:rsidRDefault="000E6E80" w:rsidP="000E6E80">
      <w:pPr>
        <w:pStyle w:val="a5"/>
      </w:pPr>
      <w:r>
        <w:t xml:space="preserve">Калмыкова Марина Сергеевна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5"/>
      </w:pPr>
      <w:r>
        <w:t xml:space="preserve">Галкина Алена Геннадьевна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7"/>
      </w:pPr>
      <w:r>
        <w:rPr>
          <w:spacing w:val="43"/>
        </w:rPr>
        <w:t>Аннотация</w:t>
      </w:r>
      <w:r>
        <w:t xml:space="preserve">. Одной из глобальных проблем в мировой экономике является проблема продовольственной безопасности, которая напрямую затрагивает </w:t>
      </w:r>
      <w:proofErr w:type="gramStart"/>
      <w:r>
        <w:t>интересы</w:t>
      </w:r>
      <w:proofErr w:type="gramEnd"/>
      <w:r>
        <w:t xml:space="preserve"> как государств, так и отдельных домохозяйств, граждан, при этом она становится все актуальнее с течением времени. Западные санкции в отношении России и российское продовольственное эмбарго в ответ на эти санкции в 2014 году предопределили путь реализации политики импортозамещения и усилили необходимость обеспечения продовольственной безопасности страны.</w:t>
      </w:r>
    </w:p>
    <w:p w:rsidR="000E6E80" w:rsidRDefault="000E6E80" w:rsidP="000E6E80">
      <w:pPr>
        <w:pStyle w:val="a7"/>
      </w:pPr>
      <w:r>
        <w:rPr>
          <w:spacing w:val="43"/>
        </w:rPr>
        <w:t>Ключевые слова</w:t>
      </w:r>
      <w:r>
        <w:t>: продовольственная безопасность; экономика; критерии; проблема; государство.</w:t>
      </w:r>
    </w:p>
    <w:p w:rsidR="000E6E80" w:rsidRDefault="000E6E80" w:rsidP="000E6E80">
      <w:pPr>
        <w:pStyle w:val="a8"/>
      </w:pPr>
      <w:r>
        <w:rPr>
          <w:spacing w:val="43"/>
        </w:rPr>
        <w:t>Для цитирования:</w:t>
      </w:r>
      <w:r>
        <w:t xml:space="preserve"> Калмыкова М. С., Галкина А. Г. Факторы и критерии продовольственной безопасности // Региональная и отраслевая экономика. – 2025. – </w:t>
      </w:r>
      <w:r>
        <w:br/>
        <w:t xml:space="preserve">№ 1. – С. 199–204. </w:t>
      </w:r>
      <w:proofErr w:type="spellStart"/>
      <w:r>
        <w:t>doi</w:t>
      </w:r>
      <w:proofErr w:type="spellEnd"/>
      <w:r>
        <w:t>: 10.47576/2949-1916.2025.1.1.025.</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Factors and criteria of food security</w:t>
      </w:r>
    </w:p>
    <w:p w:rsidR="000E6E80" w:rsidRPr="000E6E80" w:rsidRDefault="000E6E80" w:rsidP="000E6E80">
      <w:pPr>
        <w:pStyle w:val="aa"/>
        <w:rPr>
          <w:lang w:val="en-US"/>
        </w:rPr>
      </w:pPr>
      <w:proofErr w:type="spellStart"/>
      <w:r w:rsidRPr="000E6E80">
        <w:rPr>
          <w:lang w:val="en-US"/>
        </w:rPr>
        <w:t>Kalmykova</w:t>
      </w:r>
      <w:proofErr w:type="spellEnd"/>
      <w:r w:rsidRPr="000E6E80">
        <w:rPr>
          <w:lang w:val="en-US"/>
        </w:rPr>
        <w:t xml:space="preserve"> Marina S. </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w:t>
      </w:r>
    </w:p>
    <w:p w:rsidR="000E6E80" w:rsidRPr="000E6E80" w:rsidRDefault="000E6E80" w:rsidP="000E6E80">
      <w:pPr>
        <w:pStyle w:val="aa"/>
        <w:rPr>
          <w:lang w:val="en-US"/>
        </w:rPr>
      </w:pPr>
      <w:proofErr w:type="spellStart"/>
      <w:r w:rsidRPr="000E6E80">
        <w:rPr>
          <w:lang w:val="en-US"/>
        </w:rPr>
        <w:t>Galkina</w:t>
      </w:r>
      <w:proofErr w:type="spellEnd"/>
      <w:r w:rsidRPr="000E6E80">
        <w:rPr>
          <w:lang w:val="en-US"/>
        </w:rPr>
        <w:t xml:space="preserve"> </w:t>
      </w:r>
      <w:proofErr w:type="spellStart"/>
      <w:r w:rsidRPr="000E6E80">
        <w:rPr>
          <w:lang w:val="en-US"/>
        </w:rPr>
        <w:t>Alyona</w:t>
      </w:r>
      <w:proofErr w:type="spellEnd"/>
      <w:r w:rsidRPr="000E6E80">
        <w:rPr>
          <w:lang w:val="en-US"/>
        </w:rPr>
        <w:t xml:space="preserve"> G. </w:t>
      </w:r>
    </w:p>
    <w:p w:rsidR="000E6E80" w:rsidRPr="000E6E80" w:rsidRDefault="000E6E80" w:rsidP="000E6E80">
      <w:pPr>
        <w:pStyle w:val="ab"/>
        <w:rPr>
          <w:lang w:val="en-US"/>
        </w:rPr>
      </w:pPr>
      <w:r w:rsidRPr="000E6E80">
        <w:rPr>
          <w:lang w:val="en-US"/>
        </w:rPr>
        <w:t xml:space="preserve">I.T. </w:t>
      </w:r>
      <w:proofErr w:type="spellStart"/>
      <w:r w:rsidRPr="000E6E80">
        <w:rPr>
          <w:lang w:val="en-US"/>
        </w:rPr>
        <w:t>Trubilin</w:t>
      </w:r>
      <w:proofErr w:type="spellEnd"/>
      <w:r w:rsidRPr="000E6E80">
        <w:rPr>
          <w:lang w:val="en-US"/>
        </w:rPr>
        <w:t xml:space="preserve"> Kuban State Agrarian University, Krasnodar, Russia</w:t>
      </w:r>
    </w:p>
    <w:p w:rsidR="000E6E80" w:rsidRPr="000E6E80" w:rsidRDefault="000E6E80" w:rsidP="000E6E80">
      <w:pPr>
        <w:pStyle w:val="a7"/>
        <w:rPr>
          <w:lang w:val="en-US"/>
        </w:rPr>
      </w:pPr>
      <w:r w:rsidRPr="000E6E80">
        <w:rPr>
          <w:spacing w:val="43"/>
          <w:lang w:val="en-US"/>
        </w:rPr>
        <w:t>Abstract</w:t>
      </w:r>
      <w:r w:rsidRPr="000E6E80">
        <w:rPr>
          <w:lang w:val="en-US"/>
        </w:rPr>
        <w:t xml:space="preserve">. One of the global problems in the world economy is the problem of food security. This problem has always existed. The problem directly affects the interests of both states and individual households and citizens, and it becomes more and more relevant over time. Western sanctions </w:t>
      </w:r>
      <w:r w:rsidRPr="000E6E80">
        <w:rPr>
          <w:lang w:val="en-US"/>
        </w:rPr>
        <w:lastRenderedPageBreak/>
        <w:t>against Russia and the Russian food embargo in response to these sanctions in 2014 predetermined the path to implementation of the import substitution policy and increased the need to ensure the country’s food security.</w:t>
      </w:r>
    </w:p>
    <w:p w:rsidR="000E6E80" w:rsidRPr="000E6E80" w:rsidRDefault="000E6E80" w:rsidP="000E6E80">
      <w:pPr>
        <w:pStyle w:val="a7"/>
        <w:rPr>
          <w:lang w:val="en-US"/>
        </w:rPr>
      </w:pPr>
      <w:r w:rsidRPr="000E6E80">
        <w:rPr>
          <w:spacing w:val="43"/>
          <w:lang w:val="en-US"/>
        </w:rPr>
        <w:t>Keywords</w:t>
      </w:r>
      <w:r w:rsidRPr="000E6E80">
        <w:rPr>
          <w:lang w:val="en-US"/>
        </w:rPr>
        <w:t>: food security; economics; criteria; problem; state.</w:t>
      </w:r>
    </w:p>
    <w:p w:rsidR="000E6E80" w:rsidRPr="00B80685" w:rsidRDefault="000E6E80" w:rsidP="000E6E80">
      <w:pPr>
        <w:pStyle w:val="ac"/>
        <w:rPr>
          <w:lang w:val="en-US"/>
        </w:rPr>
      </w:pPr>
      <w:r w:rsidRPr="000E6E80">
        <w:rPr>
          <w:spacing w:val="43"/>
          <w:lang w:val="en-US"/>
        </w:rPr>
        <w:t>For citation:</w:t>
      </w:r>
      <w:r w:rsidRPr="000E6E80">
        <w:rPr>
          <w:lang w:val="en-US"/>
        </w:rPr>
        <w:t xml:space="preserve"> </w:t>
      </w:r>
      <w:proofErr w:type="spellStart"/>
      <w:r w:rsidRPr="000E6E80">
        <w:rPr>
          <w:lang w:val="en-US"/>
        </w:rPr>
        <w:t>Kalmykova</w:t>
      </w:r>
      <w:proofErr w:type="spellEnd"/>
      <w:r w:rsidRPr="000E6E80">
        <w:rPr>
          <w:lang w:val="en-US"/>
        </w:rPr>
        <w:t xml:space="preserve"> M. S., </w:t>
      </w:r>
      <w:proofErr w:type="spellStart"/>
      <w:r w:rsidRPr="000E6E80">
        <w:rPr>
          <w:lang w:val="en-US"/>
        </w:rPr>
        <w:t>Galkina</w:t>
      </w:r>
      <w:proofErr w:type="spellEnd"/>
      <w:r w:rsidRPr="000E6E80">
        <w:rPr>
          <w:lang w:val="en-US"/>
        </w:rPr>
        <w:t xml:space="preserve"> A. G. Factors and criteria of food security. </w:t>
      </w:r>
      <w:proofErr w:type="gramStart"/>
      <w:r w:rsidRPr="00B80685">
        <w:rPr>
          <w:i/>
          <w:iCs/>
          <w:lang w:val="en-US"/>
        </w:rPr>
        <w:t xml:space="preserve">Regional and branch economy, </w:t>
      </w:r>
      <w:r w:rsidRPr="00B80685">
        <w:rPr>
          <w:lang w:val="en-US"/>
        </w:rPr>
        <w:t>2025, no. 1, pp. 199–204.</w:t>
      </w:r>
      <w:proofErr w:type="gramEnd"/>
      <w:r w:rsidRPr="00B80685">
        <w:rPr>
          <w:lang w:val="en-US"/>
        </w:rPr>
        <w:t xml:space="preserve"> </w:t>
      </w:r>
      <w:proofErr w:type="spellStart"/>
      <w:proofErr w:type="gramStart"/>
      <w:r w:rsidRPr="00B80685">
        <w:rPr>
          <w:lang w:val="en-US"/>
        </w:rPr>
        <w:t>doi</w:t>
      </w:r>
      <w:proofErr w:type="spellEnd"/>
      <w:proofErr w:type="gramEnd"/>
      <w:r w:rsidRPr="00B80685">
        <w:rPr>
          <w:lang w:val="en-US"/>
        </w:rPr>
        <w:t>: 10.47576/2949-1916.2025.1.1.025.</w:t>
      </w:r>
    </w:p>
    <w:p w:rsidR="000E6E80" w:rsidRDefault="000E6E80" w:rsidP="000E6E80">
      <w:pPr>
        <w:pStyle w:val="a3"/>
      </w:pPr>
      <w:proofErr w:type="spellStart"/>
      <w:r>
        <w:t>Научная</w:t>
      </w:r>
      <w:proofErr w:type="spellEnd"/>
      <w:r>
        <w:t xml:space="preserve"> </w:t>
      </w:r>
      <w:proofErr w:type="spellStart"/>
      <w:r>
        <w:t>статья</w:t>
      </w:r>
      <w:proofErr w:type="spellEnd"/>
    </w:p>
    <w:p w:rsidR="000E6E80" w:rsidRDefault="000E6E80" w:rsidP="000E6E80">
      <w:pPr>
        <w:pStyle w:val="a3"/>
      </w:pPr>
      <w:r>
        <w:t>УДК 334.72</w:t>
      </w:r>
    </w:p>
    <w:p w:rsidR="000E6E80" w:rsidRPr="00B80685" w:rsidRDefault="000E6E80" w:rsidP="000E6E80">
      <w:pPr>
        <w:pStyle w:val="a3"/>
        <w:rPr>
          <w:lang w:val="ru-RU"/>
        </w:rPr>
      </w:pPr>
      <w:proofErr w:type="spellStart"/>
      <w:proofErr w:type="gramStart"/>
      <w:r>
        <w:t>doi</w:t>
      </w:r>
      <w:proofErr w:type="spellEnd"/>
      <w:proofErr w:type="gramEnd"/>
      <w:r w:rsidRPr="00B80685">
        <w:rPr>
          <w:lang w:val="ru-RU"/>
        </w:rPr>
        <w:t>: 10.47576/2949-1916.2025.1.1.026</w:t>
      </w:r>
    </w:p>
    <w:p w:rsidR="000E6E80" w:rsidRDefault="000E6E80" w:rsidP="000E6E80">
      <w:pPr>
        <w:pStyle w:val="a4"/>
      </w:pPr>
      <w:r>
        <w:t>Социальное предпринимательство как фактор удовлетворения нематериальных потребностей граждан</w:t>
      </w:r>
    </w:p>
    <w:p w:rsidR="000E6E80" w:rsidRDefault="000E6E80" w:rsidP="000E6E80">
      <w:pPr>
        <w:pStyle w:val="a5"/>
      </w:pPr>
      <w:r>
        <w:t xml:space="preserve">Самборская Мария Николаевна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5"/>
      </w:pPr>
      <w:r>
        <w:t>Галкина Алена Геннадьевна </w:t>
      </w:r>
    </w:p>
    <w:p w:rsidR="000E6E80" w:rsidRDefault="000E6E80" w:rsidP="000E6E80">
      <w:pPr>
        <w:pStyle w:val="a6"/>
      </w:pPr>
      <w:r>
        <w:t xml:space="preserve">Кубанский государственный аграрный университет имени И. Т. Трубилина, </w:t>
      </w:r>
      <w:r>
        <w:br/>
        <w:t>Краснодар, Россия</w:t>
      </w:r>
    </w:p>
    <w:p w:rsidR="000E6E80" w:rsidRDefault="000E6E80" w:rsidP="000E6E80">
      <w:pPr>
        <w:pStyle w:val="a7"/>
      </w:pPr>
      <w:r>
        <w:rPr>
          <w:spacing w:val="43"/>
        </w:rPr>
        <w:t>Аннотация</w:t>
      </w:r>
      <w:r>
        <w:t xml:space="preserve">. Появление новых социальных и культурных феноменов, усиление значимости социокультурного пространства, развитие различных видов предоставления социальных услуг в настоящее время выходит на лидирующие позиции социально-экономической жизни современной общества. Социальное предпринимательство в данном ключе является объективным механизмом по организации обеспечения разнообразным спектром услуг различных категорий граждан страны. </w:t>
      </w:r>
    </w:p>
    <w:p w:rsidR="000E6E80" w:rsidRDefault="000E6E80" w:rsidP="000E6E80">
      <w:pPr>
        <w:pStyle w:val="a7"/>
      </w:pPr>
      <w:r>
        <w:rPr>
          <w:spacing w:val="43"/>
        </w:rPr>
        <w:t>Ключевые слова:</w:t>
      </w:r>
      <w:r>
        <w:t xml:space="preserve"> инфраструктура; социальное предпринимательство; социальные услуги; индивидуальные предприниматели.</w:t>
      </w:r>
    </w:p>
    <w:p w:rsidR="000E6E80" w:rsidRDefault="000E6E80" w:rsidP="000E6E80">
      <w:pPr>
        <w:pStyle w:val="a8"/>
      </w:pPr>
      <w:r>
        <w:rPr>
          <w:spacing w:val="43"/>
        </w:rPr>
        <w:t>Для цитирования:</w:t>
      </w:r>
      <w:r>
        <w:t xml:space="preserve"> Самборская М. Н., Галкина А. Г. Социальное предпринимательство как фактор удовлетворения нематериальных потребностей граждан // Региональная и отраслевая экономика. – 2025. – № 1. – С. 205–210. </w:t>
      </w:r>
      <w:proofErr w:type="spellStart"/>
      <w:r>
        <w:t>doi</w:t>
      </w:r>
      <w:proofErr w:type="spellEnd"/>
      <w:r>
        <w:t>: 10.47576/2949-1916.2025.1.1.026.</w:t>
      </w:r>
    </w:p>
    <w:p w:rsidR="000E6E80" w:rsidRDefault="000E6E80" w:rsidP="000E6E80">
      <w:pPr>
        <w:pStyle w:val="original"/>
      </w:pPr>
      <w:r>
        <w:t>Original article</w:t>
      </w:r>
    </w:p>
    <w:p w:rsidR="000E6E80" w:rsidRPr="000E6E80" w:rsidRDefault="000E6E80" w:rsidP="000E6E80">
      <w:pPr>
        <w:pStyle w:val="a9"/>
        <w:rPr>
          <w:lang w:val="en-US"/>
        </w:rPr>
      </w:pPr>
      <w:r w:rsidRPr="000E6E80">
        <w:rPr>
          <w:lang w:val="en-US"/>
        </w:rPr>
        <w:t>Social entrepreneurship as a factor in satisfying the non-material needs of citizens</w:t>
      </w:r>
    </w:p>
    <w:p w:rsidR="000E6E80" w:rsidRPr="000E6E80" w:rsidRDefault="000E6E80" w:rsidP="000E6E80">
      <w:pPr>
        <w:pStyle w:val="aa"/>
        <w:rPr>
          <w:lang w:val="en-US"/>
        </w:rPr>
      </w:pPr>
      <w:proofErr w:type="spellStart"/>
      <w:r w:rsidRPr="000E6E80">
        <w:rPr>
          <w:lang w:val="en-US"/>
        </w:rPr>
        <w:t>Samborskaya</w:t>
      </w:r>
      <w:proofErr w:type="spellEnd"/>
      <w:r w:rsidRPr="000E6E80">
        <w:rPr>
          <w:lang w:val="en-US"/>
        </w:rPr>
        <w:t xml:space="preserve"> Maria N. </w:t>
      </w:r>
    </w:p>
    <w:p w:rsidR="000E6E80" w:rsidRPr="000E6E80" w:rsidRDefault="000E6E80" w:rsidP="000E6E80">
      <w:pPr>
        <w:pStyle w:val="ab"/>
        <w:rPr>
          <w:lang w:val="en-US"/>
        </w:rPr>
      </w:pPr>
      <w:r w:rsidRPr="000E6E80">
        <w:rPr>
          <w:lang w:val="en-US"/>
        </w:rPr>
        <w:t xml:space="preserve">I. T. </w:t>
      </w:r>
      <w:proofErr w:type="spellStart"/>
      <w:r w:rsidRPr="000E6E80">
        <w:rPr>
          <w:lang w:val="en-US"/>
        </w:rPr>
        <w:t>Trubilin</w:t>
      </w:r>
      <w:proofErr w:type="spellEnd"/>
      <w:r w:rsidRPr="000E6E80">
        <w:rPr>
          <w:lang w:val="en-US"/>
        </w:rPr>
        <w:t xml:space="preserve"> Kuban State Agrarian University, Krasnodar, Russia </w:t>
      </w:r>
    </w:p>
    <w:p w:rsidR="000E6E80" w:rsidRPr="000E6E80" w:rsidRDefault="000E6E80" w:rsidP="000E6E80">
      <w:pPr>
        <w:pStyle w:val="aa"/>
        <w:rPr>
          <w:lang w:val="en-US"/>
        </w:rPr>
      </w:pPr>
      <w:proofErr w:type="spellStart"/>
      <w:r w:rsidRPr="000E6E80">
        <w:rPr>
          <w:lang w:val="en-US"/>
        </w:rPr>
        <w:t>Galkina</w:t>
      </w:r>
      <w:proofErr w:type="spellEnd"/>
      <w:r w:rsidRPr="000E6E80">
        <w:rPr>
          <w:lang w:val="en-US"/>
        </w:rPr>
        <w:t xml:space="preserve"> </w:t>
      </w:r>
      <w:proofErr w:type="spellStart"/>
      <w:r w:rsidRPr="000E6E80">
        <w:rPr>
          <w:lang w:val="en-US"/>
        </w:rPr>
        <w:t>Alyona</w:t>
      </w:r>
      <w:proofErr w:type="spellEnd"/>
      <w:r w:rsidRPr="000E6E80">
        <w:rPr>
          <w:lang w:val="en-US"/>
        </w:rPr>
        <w:t xml:space="preserve"> G. </w:t>
      </w:r>
    </w:p>
    <w:p w:rsidR="000E6E80" w:rsidRPr="000E6E80" w:rsidRDefault="000E6E80" w:rsidP="000E6E80">
      <w:pPr>
        <w:pStyle w:val="ab"/>
        <w:rPr>
          <w:lang w:val="en-US"/>
        </w:rPr>
      </w:pPr>
      <w:r w:rsidRPr="000E6E80">
        <w:rPr>
          <w:lang w:val="en-US"/>
        </w:rPr>
        <w:t xml:space="preserve">I.T. </w:t>
      </w:r>
      <w:proofErr w:type="spellStart"/>
      <w:r w:rsidRPr="000E6E80">
        <w:rPr>
          <w:lang w:val="en-US"/>
        </w:rPr>
        <w:t>Trubilin</w:t>
      </w:r>
      <w:proofErr w:type="spellEnd"/>
      <w:r w:rsidRPr="000E6E80">
        <w:rPr>
          <w:lang w:val="en-US"/>
        </w:rPr>
        <w:t xml:space="preserve"> Kuban State Agrarian University, Krasnodar, Russia</w:t>
      </w:r>
    </w:p>
    <w:p w:rsidR="000E6E80" w:rsidRPr="000E6E80" w:rsidRDefault="000E6E80" w:rsidP="000E6E80">
      <w:pPr>
        <w:pStyle w:val="a7"/>
        <w:rPr>
          <w:lang w:val="en-US"/>
        </w:rPr>
      </w:pPr>
      <w:r w:rsidRPr="000E6E80">
        <w:rPr>
          <w:spacing w:val="43"/>
          <w:lang w:val="en-US"/>
        </w:rPr>
        <w:t>Abstract</w:t>
      </w:r>
      <w:r w:rsidRPr="000E6E80">
        <w:rPr>
          <w:lang w:val="en-US"/>
        </w:rPr>
        <w:t>. The emergence of new social and cultural phenomena, the increasing importance of sociocultural space, the development of various types of social services are currently taking leading positions in the socio-economic life of modern society. Social entrepreneurship in this vein is an objective mechanism for organizing the provision of a diverse range of services to various categories of citizens of the country.</w:t>
      </w:r>
    </w:p>
    <w:p w:rsidR="000E6E80" w:rsidRPr="00B80685" w:rsidRDefault="000E6E80" w:rsidP="000E6E80">
      <w:pPr>
        <w:pStyle w:val="a7"/>
        <w:rPr>
          <w:lang w:val="en-US"/>
        </w:rPr>
      </w:pPr>
      <w:r w:rsidRPr="00B80685">
        <w:rPr>
          <w:spacing w:val="43"/>
          <w:lang w:val="en-US"/>
        </w:rPr>
        <w:lastRenderedPageBreak/>
        <w:t>Keywords</w:t>
      </w:r>
      <w:r w:rsidRPr="00B80685">
        <w:rPr>
          <w:lang w:val="en-US"/>
        </w:rPr>
        <w:t>: infrastructure; social entrepreneurship; social services; individual entrepreneurs.</w:t>
      </w:r>
    </w:p>
    <w:p w:rsidR="000E6E80" w:rsidRPr="00B80685" w:rsidRDefault="000E6E80" w:rsidP="000E6E80">
      <w:pPr>
        <w:pStyle w:val="ac"/>
        <w:rPr>
          <w:lang w:val="en-US"/>
        </w:rPr>
      </w:pPr>
      <w:r w:rsidRPr="00B80685">
        <w:rPr>
          <w:spacing w:val="43"/>
          <w:lang w:val="en-US"/>
        </w:rPr>
        <w:t>For citation:</w:t>
      </w:r>
      <w:r w:rsidRPr="00B80685">
        <w:rPr>
          <w:lang w:val="en-US"/>
        </w:rPr>
        <w:t xml:space="preserve"> </w:t>
      </w:r>
      <w:proofErr w:type="spellStart"/>
      <w:r w:rsidRPr="00B80685">
        <w:rPr>
          <w:lang w:val="en-US"/>
        </w:rPr>
        <w:t>Samborskaya</w:t>
      </w:r>
      <w:proofErr w:type="spellEnd"/>
      <w:r w:rsidRPr="00B80685">
        <w:rPr>
          <w:lang w:val="en-US"/>
        </w:rPr>
        <w:t xml:space="preserve"> M. N., </w:t>
      </w:r>
      <w:proofErr w:type="spellStart"/>
      <w:r w:rsidRPr="00B80685">
        <w:rPr>
          <w:lang w:val="en-US"/>
        </w:rPr>
        <w:t>Galkina</w:t>
      </w:r>
      <w:proofErr w:type="spellEnd"/>
      <w:r w:rsidRPr="00B80685">
        <w:rPr>
          <w:lang w:val="en-US"/>
        </w:rPr>
        <w:t xml:space="preserve"> A. G.  </w:t>
      </w:r>
      <w:proofErr w:type="gramStart"/>
      <w:r w:rsidRPr="00B80685">
        <w:rPr>
          <w:lang w:val="en-US"/>
        </w:rPr>
        <w:t>Social entrepreneurship as a factor in satisfying the non-material needs of citizens.</w:t>
      </w:r>
      <w:proofErr w:type="gramEnd"/>
      <w:r w:rsidRPr="00B80685">
        <w:rPr>
          <w:lang w:val="en-US"/>
        </w:rPr>
        <w:t xml:space="preserve"> </w:t>
      </w:r>
      <w:proofErr w:type="gramStart"/>
      <w:r w:rsidRPr="00B80685">
        <w:rPr>
          <w:i/>
          <w:iCs/>
          <w:lang w:val="en-US"/>
        </w:rPr>
        <w:t>Regional and branch economy,</w:t>
      </w:r>
      <w:r w:rsidRPr="00B80685">
        <w:rPr>
          <w:lang w:val="en-US"/>
        </w:rPr>
        <w:t xml:space="preserve"> 2025, no. 1, pp. 205–210.</w:t>
      </w:r>
      <w:proofErr w:type="gramEnd"/>
      <w:r w:rsidRPr="00B80685">
        <w:rPr>
          <w:lang w:val="en-US"/>
        </w:rPr>
        <w:t xml:space="preserve"> </w:t>
      </w:r>
      <w:proofErr w:type="spellStart"/>
      <w:proofErr w:type="gramStart"/>
      <w:r w:rsidRPr="00B80685">
        <w:rPr>
          <w:lang w:val="en-US"/>
        </w:rPr>
        <w:t>doi</w:t>
      </w:r>
      <w:proofErr w:type="spellEnd"/>
      <w:proofErr w:type="gramEnd"/>
      <w:r w:rsidRPr="00B80685">
        <w:rPr>
          <w:lang w:val="en-US"/>
        </w:rPr>
        <w:t>: 10.47576/2949-1916.2025.1.1.026.</w:t>
      </w:r>
    </w:p>
    <w:p w:rsidR="00B80685" w:rsidRDefault="00B80685" w:rsidP="00B80685">
      <w:pPr>
        <w:pStyle w:val="a3"/>
      </w:pPr>
      <w:proofErr w:type="spellStart"/>
      <w:r>
        <w:t>Научная</w:t>
      </w:r>
      <w:proofErr w:type="spellEnd"/>
      <w:r>
        <w:t xml:space="preserve"> </w:t>
      </w:r>
      <w:proofErr w:type="spellStart"/>
      <w:r>
        <w:t>статья</w:t>
      </w:r>
      <w:proofErr w:type="spellEnd"/>
    </w:p>
    <w:p w:rsidR="00B80685" w:rsidRDefault="00B80685" w:rsidP="00B80685">
      <w:pPr>
        <w:pStyle w:val="a3"/>
      </w:pPr>
      <w:r>
        <w:t>УДК 34:004.9</w:t>
      </w:r>
    </w:p>
    <w:p w:rsidR="00B80685" w:rsidRPr="00B80685" w:rsidRDefault="00B80685" w:rsidP="00B80685">
      <w:pPr>
        <w:pStyle w:val="a3"/>
        <w:rPr>
          <w:lang w:val="ru-RU"/>
        </w:rPr>
      </w:pPr>
      <w:proofErr w:type="spellStart"/>
      <w:proofErr w:type="gramStart"/>
      <w:r>
        <w:t>doi</w:t>
      </w:r>
      <w:proofErr w:type="spellEnd"/>
      <w:proofErr w:type="gramEnd"/>
      <w:r w:rsidRPr="00B80685">
        <w:rPr>
          <w:lang w:val="ru-RU"/>
        </w:rPr>
        <w:t>: 10.47576/2949-1916.2025.1.1.027</w:t>
      </w:r>
    </w:p>
    <w:p w:rsidR="00B80685" w:rsidRDefault="00B80685" w:rsidP="00B80685">
      <w:pPr>
        <w:pStyle w:val="a4"/>
      </w:pPr>
      <w:r>
        <w:t>Цифровизация на рынке юридических услуг: технологии и тенденции</w:t>
      </w:r>
    </w:p>
    <w:p w:rsidR="00B80685" w:rsidRDefault="00B80685" w:rsidP="00B80685">
      <w:pPr>
        <w:pStyle w:val="a5"/>
      </w:pPr>
      <w:proofErr w:type="spellStart"/>
      <w:r>
        <w:t>Пенькова</w:t>
      </w:r>
      <w:proofErr w:type="spellEnd"/>
      <w:r>
        <w:t xml:space="preserve"> Инесса Вячеславовна </w:t>
      </w:r>
    </w:p>
    <w:p w:rsidR="00B80685" w:rsidRDefault="00B80685" w:rsidP="00B80685">
      <w:pPr>
        <w:pStyle w:val="a6"/>
      </w:pPr>
      <w:r>
        <w:t xml:space="preserve">Санкт-Петербургский гуманитарный университет профсоюзов, </w:t>
      </w:r>
      <w:r>
        <w:br/>
        <w:t>Санкт-Петербург, Россия, panacea_inessa@mail.ru</w:t>
      </w:r>
    </w:p>
    <w:p w:rsidR="00B80685" w:rsidRDefault="00B80685" w:rsidP="00B80685">
      <w:pPr>
        <w:pStyle w:val="a5"/>
      </w:pPr>
      <w:proofErr w:type="spellStart"/>
      <w:r>
        <w:t>Овсянко</w:t>
      </w:r>
      <w:proofErr w:type="spellEnd"/>
      <w:r>
        <w:t xml:space="preserve"> Михаил Дмитриевич </w:t>
      </w:r>
    </w:p>
    <w:p w:rsidR="00B80685" w:rsidRDefault="00B80685" w:rsidP="00B80685">
      <w:pPr>
        <w:pStyle w:val="a6"/>
      </w:pPr>
      <w:r>
        <w:t xml:space="preserve">Санкт-Петербургский гуманитарный университет профсоюзов, </w:t>
      </w:r>
      <w:r>
        <w:br/>
        <w:t>Санкт-Петербург, Россия</w:t>
      </w:r>
    </w:p>
    <w:p w:rsidR="00B80685" w:rsidRDefault="00B80685" w:rsidP="00B80685">
      <w:pPr>
        <w:pStyle w:val="a7"/>
      </w:pPr>
      <w:r>
        <w:rPr>
          <w:spacing w:val="43"/>
        </w:rPr>
        <w:t>Аннотация</w:t>
      </w:r>
      <w:r>
        <w:t xml:space="preserve">. Статья посвящена актуальным вопросам цифровизации рынка юридических услуг, которая становится ключевым фактором трансформации отрасли. Рассматриваются основные направления внедрения инновационных технологий, таких как искусственный интеллект, блокчейн и онлайн-платформы, а также их влияние на экономические и правовые аспекты юридической практики. Особое внимание уделено вызовам, связанным с </w:t>
      </w:r>
      <w:proofErr w:type="spellStart"/>
      <w:r>
        <w:t>кибербезопасностью</w:t>
      </w:r>
      <w:proofErr w:type="spellEnd"/>
      <w:r>
        <w:t xml:space="preserve"> и защитой данных, которые приобретают все большее значение в условиях растущей цифровизации. Предлагаются комплексный анализ современных тенденций и перспектив развития юридического рынка, а также рекомендации по адаптации к новым условиям.</w:t>
      </w:r>
    </w:p>
    <w:p w:rsidR="00B80685" w:rsidRDefault="00B80685" w:rsidP="00B80685">
      <w:pPr>
        <w:pStyle w:val="a7"/>
      </w:pPr>
      <w:r>
        <w:rPr>
          <w:spacing w:val="43"/>
        </w:rPr>
        <w:t>Ключевые слова:</w:t>
      </w:r>
      <w:r>
        <w:t xml:space="preserve"> рынок юридических услуг; цифровизация; экономические вызовы; искусственный интеллект; блокчейн; смарт-контракты; онлайн-платформы; проблемы кибербезопасности; защита данных.</w:t>
      </w:r>
    </w:p>
    <w:p w:rsidR="00B80685" w:rsidRDefault="00B80685" w:rsidP="00B80685">
      <w:pPr>
        <w:pStyle w:val="a8"/>
      </w:pPr>
      <w:r>
        <w:rPr>
          <w:spacing w:val="43"/>
        </w:rPr>
        <w:t>Для цитирования</w:t>
      </w:r>
      <w:r>
        <w:t xml:space="preserve">: </w:t>
      </w:r>
      <w:proofErr w:type="spellStart"/>
      <w:r>
        <w:t>Пенькова</w:t>
      </w:r>
      <w:proofErr w:type="spellEnd"/>
      <w:r>
        <w:t xml:space="preserve"> И. В., </w:t>
      </w:r>
      <w:proofErr w:type="spellStart"/>
      <w:r>
        <w:t>Овсянко</w:t>
      </w:r>
      <w:proofErr w:type="spellEnd"/>
      <w:r>
        <w:t xml:space="preserve"> М. Д. Цифровизация на рынке юридических услуг: технологии и тенденции // Региональная и отраслевая экономика. – 2025. – № 1. – С. 211–218. </w:t>
      </w:r>
      <w:proofErr w:type="spellStart"/>
      <w:r>
        <w:t>doi</w:t>
      </w:r>
      <w:proofErr w:type="spellEnd"/>
      <w:r>
        <w:t>: 10.47576/2949-1916.2025.1.1.027.</w:t>
      </w:r>
    </w:p>
    <w:p w:rsidR="00B80685" w:rsidRDefault="00B80685" w:rsidP="00B80685">
      <w:pPr>
        <w:pStyle w:val="original"/>
      </w:pPr>
      <w:r>
        <w:t>Original article</w:t>
      </w:r>
    </w:p>
    <w:p w:rsidR="00B80685" w:rsidRPr="00B80685" w:rsidRDefault="00B80685" w:rsidP="00B80685">
      <w:pPr>
        <w:pStyle w:val="a9"/>
        <w:rPr>
          <w:lang w:val="en-US"/>
        </w:rPr>
      </w:pPr>
      <w:r w:rsidRPr="00B80685">
        <w:rPr>
          <w:lang w:val="en-US"/>
        </w:rPr>
        <w:t>Digitalization in the legal services market: technologies and trends</w:t>
      </w:r>
    </w:p>
    <w:p w:rsidR="00B80685" w:rsidRPr="00B80685" w:rsidRDefault="00B80685" w:rsidP="00B80685">
      <w:pPr>
        <w:pStyle w:val="aa"/>
        <w:rPr>
          <w:lang w:val="en-US"/>
        </w:rPr>
      </w:pPr>
      <w:proofErr w:type="spellStart"/>
      <w:r w:rsidRPr="00B80685">
        <w:rPr>
          <w:lang w:val="en-US"/>
        </w:rPr>
        <w:t>Penkova</w:t>
      </w:r>
      <w:proofErr w:type="spellEnd"/>
      <w:r w:rsidRPr="00B80685">
        <w:rPr>
          <w:lang w:val="en-US"/>
        </w:rPr>
        <w:t xml:space="preserve"> </w:t>
      </w:r>
      <w:proofErr w:type="spellStart"/>
      <w:r w:rsidRPr="00B80685">
        <w:rPr>
          <w:lang w:val="en-US"/>
        </w:rPr>
        <w:t>Inessa</w:t>
      </w:r>
      <w:proofErr w:type="spellEnd"/>
      <w:r w:rsidRPr="00B80685">
        <w:rPr>
          <w:lang w:val="en-US"/>
        </w:rPr>
        <w:t xml:space="preserve"> V. </w:t>
      </w:r>
    </w:p>
    <w:p w:rsidR="00B80685" w:rsidRPr="00B80685" w:rsidRDefault="00B80685" w:rsidP="00B80685">
      <w:pPr>
        <w:pStyle w:val="ab"/>
        <w:rPr>
          <w:lang w:val="en-US"/>
        </w:rPr>
      </w:pPr>
      <w:r w:rsidRPr="00B80685">
        <w:rPr>
          <w:lang w:val="en-US"/>
        </w:rPr>
        <w:t xml:space="preserve">St. Petersburg Humanitarian University of Trade Unions, St. Petersburg, Russia, </w:t>
      </w:r>
      <w:r w:rsidRPr="00B80685">
        <w:rPr>
          <w:lang w:val="en-US"/>
        </w:rPr>
        <w:br/>
        <w:t>panacea_inessa@mail.ru</w:t>
      </w:r>
    </w:p>
    <w:p w:rsidR="00B80685" w:rsidRPr="00B80685" w:rsidRDefault="00B80685" w:rsidP="00B80685">
      <w:pPr>
        <w:pStyle w:val="aa"/>
        <w:rPr>
          <w:lang w:val="en-US"/>
        </w:rPr>
      </w:pPr>
      <w:proofErr w:type="spellStart"/>
      <w:r w:rsidRPr="00B80685">
        <w:rPr>
          <w:lang w:val="en-US"/>
        </w:rPr>
        <w:t>Ovsyanko</w:t>
      </w:r>
      <w:proofErr w:type="spellEnd"/>
      <w:r w:rsidRPr="00B80685">
        <w:rPr>
          <w:lang w:val="en-US"/>
        </w:rPr>
        <w:t xml:space="preserve"> Mikhail D. </w:t>
      </w:r>
    </w:p>
    <w:p w:rsidR="00B80685" w:rsidRPr="00B80685" w:rsidRDefault="00B80685" w:rsidP="00B80685">
      <w:pPr>
        <w:pStyle w:val="ab"/>
        <w:rPr>
          <w:lang w:val="en-US"/>
        </w:rPr>
      </w:pPr>
      <w:r w:rsidRPr="00B80685">
        <w:rPr>
          <w:lang w:val="en-US"/>
        </w:rPr>
        <w:t>St. Petersburg Humanitarian University of Trade Unions, St. Petersburg, Russia</w:t>
      </w:r>
    </w:p>
    <w:p w:rsidR="00B80685" w:rsidRPr="00B80685" w:rsidRDefault="00B80685" w:rsidP="00B80685">
      <w:pPr>
        <w:pStyle w:val="a7"/>
        <w:rPr>
          <w:lang w:val="en-US"/>
        </w:rPr>
      </w:pPr>
      <w:r w:rsidRPr="00B80685">
        <w:rPr>
          <w:spacing w:val="43"/>
          <w:lang w:val="en-US"/>
        </w:rPr>
        <w:t>Abstract</w:t>
      </w:r>
      <w:r w:rsidRPr="00B80685">
        <w:rPr>
          <w:lang w:val="en-US"/>
        </w:rPr>
        <w:t xml:space="preserve">. The article is devoted to current issues of digitalization of the legal services market, which is becoming a key factor in the transformation of the industry. The work considers the main </w:t>
      </w:r>
      <w:r w:rsidRPr="00B80685">
        <w:rPr>
          <w:lang w:val="en-US"/>
        </w:rPr>
        <w:lastRenderedPageBreak/>
        <w:t xml:space="preserve">areas of implementation of innovative technologies, such as artificial intelligence, </w:t>
      </w:r>
      <w:proofErr w:type="spellStart"/>
      <w:r w:rsidRPr="00B80685">
        <w:rPr>
          <w:lang w:val="en-US"/>
        </w:rPr>
        <w:t>blockchain</w:t>
      </w:r>
      <w:proofErr w:type="spellEnd"/>
      <w:r w:rsidRPr="00B80685">
        <w:rPr>
          <w:lang w:val="en-US"/>
        </w:rPr>
        <w:t xml:space="preserve"> and online platforms, as well as their impact on the economic and legal aspects of legal practice. Particular attention is paid to the challenges associated with </w:t>
      </w:r>
      <w:proofErr w:type="spellStart"/>
      <w:r w:rsidRPr="00B80685">
        <w:rPr>
          <w:lang w:val="en-US"/>
        </w:rPr>
        <w:t>cybersecurity</w:t>
      </w:r>
      <w:proofErr w:type="spellEnd"/>
      <w:r w:rsidRPr="00B80685">
        <w:rPr>
          <w:lang w:val="en-US"/>
        </w:rPr>
        <w:t xml:space="preserve"> and data protection, which are becoming increasingly important in the context of growing digitalization. The article offers a comprehensive analysis of modern trends and prospects for the development of the legal market, as well as recommendations for adaptation to new conditions.</w:t>
      </w:r>
    </w:p>
    <w:p w:rsidR="00B80685" w:rsidRPr="00B80685" w:rsidRDefault="00B80685" w:rsidP="00B80685">
      <w:pPr>
        <w:pStyle w:val="a7"/>
        <w:rPr>
          <w:lang w:val="en-US"/>
        </w:rPr>
      </w:pPr>
      <w:r w:rsidRPr="00B80685">
        <w:rPr>
          <w:spacing w:val="43"/>
          <w:lang w:val="en-US"/>
        </w:rPr>
        <w:t>Keywords</w:t>
      </w:r>
      <w:r w:rsidRPr="00B80685">
        <w:rPr>
          <w:lang w:val="en-US"/>
        </w:rPr>
        <w:t xml:space="preserve">: legal services market; digitalization; economic challenges; artificial intelligence; </w:t>
      </w:r>
      <w:proofErr w:type="spellStart"/>
      <w:r w:rsidRPr="00B80685">
        <w:rPr>
          <w:lang w:val="en-US"/>
        </w:rPr>
        <w:t>blockchain</w:t>
      </w:r>
      <w:proofErr w:type="spellEnd"/>
      <w:r w:rsidRPr="00B80685">
        <w:rPr>
          <w:lang w:val="en-US"/>
        </w:rPr>
        <w:t xml:space="preserve">; smart contracts; online platforms; </w:t>
      </w:r>
      <w:proofErr w:type="spellStart"/>
      <w:r w:rsidRPr="00B80685">
        <w:rPr>
          <w:lang w:val="en-US"/>
        </w:rPr>
        <w:t>cybersecurity</w:t>
      </w:r>
      <w:proofErr w:type="spellEnd"/>
      <w:r w:rsidRPr="00B80685">
        <w:rPr>
          <w:lang w:val="en-US"/>
        </w:rPr>
        <w:t xml:space="preserve"> issues; data protection.</w:t>
      </w:r>
    </w:p>
    <w:p w:rsidR="00B80685" w:rsidRPr="00B80685" w:rsidRDefault="00B80685" w:rsidP="00B80685">
      <w:pPr>
        <w:pStyle w:val="ac"/>
        <w:rPr>
          <w:lang w:val="en-US"/>
        </w:rPr>
      </w:pPr>
      <w:r w:rsidRPr="00B80685">
        <w:rPr>
          <w:spacing w:val="43"/>
          <w:lang w:val="en-US"/>
        </w:rPr>
        <w:t>For citation:</w:t>
      </w:r>
      <w:r w:rsidRPr="00B80685">
        <w:rPr>
          <w:lang w:val="en-US"/>
        </w:rPr>
        <w:t xml:space="preserve"> </w:t>
      </w:r>
      <w:proofErr w:type="spellStart"/>
      <w:r w:rsidRPr="00B80685">
        <w:rPr>
          <w:lang w:val="en-US"/>
        </w:rPr>
        <w:t>Penkova</w:t>
      </w:r>
      <w:proofErr w:type="spellEnd"/>
      <w:r w:rsidRPr="00B80685">
        <w:rPr>
          <w:lang w:val="en-US"/>
        </w:rPr>
        <w:t xml:space="preserve"> I. V. </w:t>
      </w:r>
      <w:proofErr w:type="spellStart"/>
      <w:r w:rsidRPr="00B80685">
        <w:rPr>
          <w:lang w:val="en-US"/>
        </w:rPr>
        <w:t>Ovsyanko</w:t>
      </w:r>
      <w:proofErr w:type="spellEnd"/>
      <w:r w:rsidRPr="00B80685">
        <w:rPr>
          <w:lang w:val="en-US"/>
        </w:rPr>
        <w:t xml:space="preserve"> M. D. Digitalization in the legal services market: technologies and trends. </w:t>
      </w:r>
      <w:proofErr w:type="gramStart"/>
      <w:r w:rsidRPr="00B80685">
        <w:rPr>
          <w:i/>
          <w:iCs/>
          <w:lang w:val="en-US"/>
        </w:rPr>
        <w:t>Regional and branch economy,</w:t>
      </w:r>
      <w:r w:rsidRPr="00B80685">
        <w:rPr>
          <w:lang w:val="en-US"/>
        </w:rPr>
        <w:t xml:space="preserve"> 2025, no. 1, pp. 211–218.</w:t>
      </w:r>
      <w:proofErr w:type="gramEnd"/>
      <w:r w:rsidRPr="00B80685">
        <w:rPr>
          <w:lang w:val="en-US"/>
        </w:rPr>
        <w:t xml:space="preserve"> </w:t>
      </w:r>
      <w:proofErr w:type="spellStart"/>
      <w:proofErr w:type="gramStart"/>
      <w:r w:rsidRPr="00B80685">
        <w:rPr>
          <w:lang w:val="en-US"/>
        </w:rPr>
        <w:t>doi</w:t>
      </w:r>
      <w:proofErr w:type="spellEnd"/>
      <w:proofErr w:type="gramEnd"/>
      <w:r w:rsidRPr="00B80685">
        <w:rPr>
          <w:lang w:val="en-US"/>
        </w:rPr>
        <w:t>: 10.47576/2949-1916.2025.1.1.027.</w:t>
      </w:r>
    </w:p>
    <w:p w:rsidR="00B80685" w:rsidRDefault="00B80685" w:rsidP="00B80685">
      <w:pPr>
        <w:pStyle w:val="a3"/>
        <w:spacing w:after="170"/>
      </w:pPr>
      <w:proofErr w:type="spellStart"/>
      <w:r>
        <w:t>Научная</w:t>
      </w:r>
      <w:proofErr w:type="spellEnd"/>
      <w:r>
        <w:t xml:space="preserve"> </w:t>
      </w:r>
      <w:proofErr w:type="spellStart"/>
      <w:r>
        <w:t>статья</w:t>
      </w:r>
      <w:proofErr w:type="spellEnd"/>
    </w:p>
    <w:p w:rsidR="00B80685" w:rsidRDefault="00B80685" w:rsidP="00B80685">
      <w:pPr>
        <w:pStyle w:val="a3"/>
        <w:spacing w:after="170"/>
      </w:pPr>
      <w:r>
        <w:t>УДК 332.1</w:t>
      </w:r>
    </w:p>
    <w:p w:rsidR="00B80685" w:rsidRPr="00B80685" w:rsidRDefault="00B80685" w:rsidP="00B80685">
      <w:pPr>
        <w:pStyle w:val="a3"/>
        <w:rPr>
          <w:lang w:val="ru-RU"/>
        </w:rPr>
      </w:pPr>
      <w:proofErr w:type="spellStart"/>
      <w:proofErr w:type="gramStart"/>
      <w:r>
        <w:t>doi</w:t>
      </w:r>
      <w:proofErr w:type="spellEnd"/>
      <w:proofErr w:type="gramEnd"/>
      <w:r w:rsidRPr="00B80685">
        <w:rPr>
          <w:lang w:val="ru-RU"/>
        </w:rPr>
        <w:t>: 10.47576/2949-1916.2025.1.1.028</w:t>
      </w:r>
    </w:p>
    <w:p w:rsidR="00B80685" w:rsidRDefault="00B80685" w:rsidP="00B80685">
      <w:pPr>
        <w:pStyle w:val="a4"/>
      </w:pPr>
      <w:r>
        <w:t>Структура транспортного комплекса в контексте развития национальной экономики</w:t>
      </w:r>
    </w:p>
    <w:p w:rsidR="00B80685" w:rsidRDefault="00B80685" w:rsidP="00B80685">
      <w:pPr>
        <w:pStyle w:val="a5"/>
      </w:pPr>
      <w:proofErr w:type="spellStart"/>
      <w:r>
        <w:t>Чучина</w:t>
      </w:r>
      <w:proofErr w:type="spellEnd"/>
      <w:r>
        <w:t xml:space="preserve"> Кристина Александровна </w:t>
      </w:r>
    </w:p>
    <w:p w:rsidR="00B80685" w:rsidRDefault="00B80685" w:rsidP="00B80685">
      <w:pPr>
        <w:pStyle w:val="a6"/>
      </w:pPr>
      <w:r>
        <w:t xml:space="preserve">Кубанский государственный аграрный университет имени И. Т. Трубилина, </w:t>
      </w:r>
      <w:r>
        <w:br/>
        <w:t>Краснодар, Россия</w:t>
      </w:r>
    </w:p>
    <w:p w:rsidR="00B80685" w:rsidRDefault="00B80685" w:rsidP="00B80685">
      <w:pPr>
        <w:pStyle w:val="a5"/>
      </w:pPr>
      <w:r>
        <w:t>Галкина Алена Геннадьевна </w:t>
      </w:r>
    </w:p>
    <w:p w:rsidR="00B80685" w:rsidRDefault="00B80685" w:rsidP="00B80685">
      <w:pPr>
        <w:pStyle w:val="a6"/>
      </w:pPr>
      <w:r>
        <w:t xml:space="preserve">Кубанский государственный аграрный университет имени И. Т. Трубилина, </w:t>
      </w:r>
      <w:r>
        <w:br/>
        <w:t>Краснодар, Россия</w:t>
      </w:r>
    </w:p>
    <w:p w:rsidR="00B80685" w:rsidRDefault="00B80685" w:rsidP="00B80685">
      <w:pPr>
        <w:pStyle w:val="a7"/>
      </w:pPr>
      <w:r>
        <w:rPr>
          <w:spacing w:val="43"/>
        </w:rPr>
        <w:t>Аннотация</w:t>
      </w:r>
      <w:r>
        <w:t xml:space="preserve">. Транспорт можно определить как одну из важнейших отраслей хозяйства, которая выполняет функцию так называемой «кровеносной системы» в сложном организме страны. Ее роль велика, неотъемлема и важна. Транспорт выступает мостом, является составной частью инфраструктуры, обеспечивая потребности хозяйства и населения в перевозках. Оказание существенного влияния на динамичность и эффективность социально-экономического </w:t>
      </w:r>
      <w:proofErr w:type="gramStart"/>
      <w:r>
        <w:t>развития</w:t>
      </w:r>
      <w:proofErr w:type="gramEnd"/>
      <w:r>
        <w:t xml:space="preserve"> как отдельных регионов, так и страны в целом является одной из важных функций транспорта.</w:t>
      </w:r>
    </w:p>
    <w:p w:rsidR="00B80685" w:rsidRDefault="00B80685" w:rsidP="00B80685">
      <w:pPr>
        <w:pStyle w:val="a7"/>
      </w:pPr>
      <w:r>
        <w:rPr>
          <w:spacing w:val="43"/>
        </w:rPr>
        <w:t>Ключевые слова:</w:t>
      </w:r>
      <w:r>
        <w:t xml:space="preserve"> инфраструктура; транспорт; перевозки; население; транспортный комплекс.</w:t>
      </w:r>
    </w:p>
    <w:p w:rsidR="00B80685" w:rsidRDefault="00B80685" w:rsidP="00B80685">
      <w:pPr>
        <w:pStyle w:val="a8"/>
      </w:pPr>
      <w:r>
        <w:rPr>
          <w:spacing w:val="43"/>
        </w:rPr>
        <w:t>Для цитирования:</w:t>
      </w:r>
      <w:r>
        <w:t xml:space="preserve"> </w:t>
      </w:r>
      <w:proofErr w:type="spellStart"/>
      <w:r>
        <w:t>Чучина</w:t>
      </w:r>
      <w:proofErr w:type="spellEnd"/>
      <w:r>
        <w:t xml:space="preserve"> К. А., Галкина А. Г. Структура транспортного комплекса в контексте развития национальной экономики // Региональная и отраслевая экономика. – 2025. – № 1. – С. 219–224. </w:t>
      </w:r>
      <w:proofErr w:type="spellStart"/>
      <w:r>
        <w:t>doi</w:t>
      </w:r>
      <w:proofErr w:type="spellEnd"/>
      <w:r>
        <w:t>: 10.47576/2949-1916.2025.1.1.028.</w:t>
      </w:r>
    </w:p>
    <w:p w:rsidR="00B80685" w:rsidRDefault="00B80685" w:rsidP="00B80685">
      <w:pPr>
        <w:pStyle w:val="original"/>
        <w:spacing w:after="0"/>
      </w:pPr>
      <w:r>
        <w:t>Original article</w:t>
      </w:r>
    </w:p>
    <w:p w:rsidR="00B80685" w:rsidRPr="00B80685" w:rsidRDefault="00B80685" w:rsidP="00B80685">
      <w:pPr>
        <w:pStyle w:val="a9"/>
        <w:rPr>
          <w:lang w:val="en-US"/>
        </w:rPr>
      </w:pPr>
      <w:r w:rsidRPr="00B80685">
        <w:rPr>
          <w:lang w:val="en-US"/>
        </w:rPr>
        <w:t>The structure of the transport complex in the context of the development of the national economy</w:t>
      </w:r>
    </w:p>
    <w:p w:rsidR="00B80685" w:rsidRPr="00B80685" w:rsidRDefault="00B80685" w:rsidP="00B80685">
      <w:pPr>
        <w:pStyle w:val="aa"/>
        <w:rPr>
          <w:lang w:val="en-US"/>
        </w:rPr>
      </w:pPr>
      <w:proofErr w:type="spellStart"/>
      <w:proofErr w:type="gramStart"/>
      <w:r w:rsidRPr="00B80685">
        <w:rPr>
          <w:lang w:val="en-US"/>
        </w:rPr>
        <w:t>Chuchina</w:t>
      </w:r>
      <w:proofErr w:type="spellEnd"/>
      <w:r w:rsidRPr="00B80685">
        <w:rPr>
          <w:lang w:val="en-US"/>
        </w:rPr>
        <w:t xml:space="preserve"> Kristina A.</w:t>
      </w:r>
      <w:proofErr w:type="gramEnd"/>
      <w:r w:rsidRPr="00B80685">
        <w:rPr>
          <w:lang w:val="en-US"/>
        </w:rPr>
        <w:t xml:space="preserve"> </w:t>
      </w:r>
    </w:p>
    <w:p w:rsidR="00B80685" w:rsidRPr="00B80685" w:rsidRDefault="00B80685" w:rsidP="00B80685">
      <w:pPr>
        <w:pStyle w:val="ab"/>
        <w:rPr>
          <w:lang w:val="en-US"/>
        </w:rPr>
      </w:pPr>
      <w:r w:rsidRPr="00B80685">
        <w:rPr>
          <w:lang w:val="en-US"/>
        </w:rPr>
        <w:t xml:space="preserve">I. T. </w:t>
      </w:r>
      <w:proofErr w:type="spellStart"/>
      <w:r w:rsidRPr="00B80685">
        <w:rPr>
          <w:lang w:val="en-US"/>
        </w:rPr>
        <w:t>Trubilin</w:t>
      </w:r>
      <w:proofErr w:type="spellEnd"/>
      <w:r w:rsidRPr="00B80685">
        <w:rPr>
          <w:lang w:val="en-US"/>
        </w:rPr>
        <w:t xml:space="preserve"> Kuban State Agrarian University, Krasnodar, Russia </w:t>
      </w:r>
    </w:p>
    <w:p w:rsidR="00B80685" w:rsidRPr="00B80685" w:rsidRDefault="00B80685" w:rsidP="00B80685">
      <w:pPr>
        <w:pStyle w:val="aa"/>
        <w:rPr>
          <w:lang w:val="en-US"/>
        </w:rPr>
      </w:pPr>
      <w:proofErr w:type="spellStart"/>
      <w:r w:rsidRPr="00B80685">
        <w:rPr>
          <w:lang w:val="en-US"/>
        </w:rPr>
        <w:t>Galkina</w:t>
      </w:r>
      <w:proofErr w:type="spellEnd"/>
      <w:r w:rsidRPr="00B80685">
        <w:rPr>
          <w:lang w:val="en-US"/>
        </w:rPr>
        <w:t xml:space="preserve"> </w:t>
      </w:r>
      <w:proofErr w:type="spellStart"/>
      <w:r w:rsidRPr="00B80685">
        <w:rPr>
          <w:lang w:val="en-US"/>
        </w:rPr>
        <w:t>Alyona</w:t>
      </w:r>
      <w:proofErr w:type="spellEnd"/>
      <w:r w:rsidRPr="00B80685">
        <w:rPr>
          <w:lang w:val="en-US"/>
        </w:rPr>
        <w:t xml:space="preserve"> G. </w:t>
      </w:r>
    </w:p>
    <w:p w:rsidR="00B80685" w:rsidRPr="00B80685" w:rsidRDefault="00B80685" w:rsidP="00B80685">
      <w:pPr>
        <w:pStyle w:val="ab"/>
        <w:rPr>
          <w:lang w:val="en-US"/>
        </w:rPr>
      </w:pPr>
      <w:r w:rsidRPr="00B80685">
        <w:rPr>
          <w:lang w:val="en-US"/>
        </w:rPr>
        <w:t xml:space="preserve">I.T. </w:t>
      </w:r>
      <w:proofErr w:type="spellStart"/>
      <w:r w:rsidRPr="00B80685">
        <w:rPr>
          <w:lang w:val="en-US"/>
        </w:rPr>
        <w:t>Trubilin</w:t>
      </w:r>
      <w:proofErr w:type="spellEnd"/>
      <w:r w:rsidRPr="00B80685">
        <w:rPr>
          <w:lang w:val="en-US"/>
        </w:rPr>
        <w:t xml:space="preserve"> Kuban State Agrarian University, Krasnodar, Russia</w:t>
      </w:r>
    </w:p>
    <w:p w:rsidR="00B80685" w:rsidRPr="00B80685" w:rsidRDefault="00B80685" w:rsidP="00B80685">
      <w:pPr>
        <w:pStyle w:val="a7"/>
        <w:rPr>
          <w:spacing w:val="-4"/>
          <w:lang w:val="en-US"/>
        </w:rPr>
      </w:pPr>
      <w:r w:rsidRPr="00B80685">
        <w:rPr>
          <w:spacing w:val="43"/>
          <w:lang w:val="en-US"/>
        </w:rPr>
        <w:lastRenderedPageBreak/>
        <w:t>Abstract</w:t>
      </w:r>
      <w:r w:rsidRPr="00B80685">
        <w:rPr>
          <w:lang w:val="en-US"/>
        </w:rPr>
        <w:t xml:space="preserve">. </w:t>
      </w:r>
      <w:r w:rsidRPr="00B80685">
        <w:rPr>
          <w:spacing w:val="-4"/>
          <w:lang w:val="en-US"/>
        </w:rPr>
        <w:t>Transport can be defined as one of the most important sectors of the economy, which performs the function of the so-called “circulatory system” in the complex organism of the country. Her role is great, integral and important. Transport acts as a bridge and is an integral part of the infrastructure, meeting the transportation needs of the economy and population. Exerting a significant impact on the dynamism and efficiency of socio-economic development of both individual regions and the country as a whole is one of the important functions of transport.</w:t>
      </w:r>
    </w:p>
    <w:p w:rsidR="00B80685" w:rsidRPr="00B80685" w:rsidRDefault="00B80685" w:rsidP="00B80685">
      <w:pPr>
        <w:pStyle w:val="a7"/>
        <w:rPr>
          <w:lang w:val="en-US"/>
        </w:rPr>
      </w:pPr>
      <w:r w:rsidRPr="00B80685">
        <w:rPr>
          <w:spacing w:val="43"/>
          <w:lang w:val="en-US"/>
        </w:rPr>
        <w:t>Keywords</w:t>
      </w:r>
      <w:r w:rsidRPr="00B80685">
        <w:rPr>
          <w:lang w:val="en-US"/>
        </w:rPr>
        <w:t>: infrastructure; transport; transportation; population; transport complex.</w:t>
      </w:r>
    </w:p>
    <w:p w:rsidR="00B80685" w:rsidRDefault="00B80685" w:rsidP="00B80685">
      <w:pPr>
        <w:pStyle w:val="ac"/>
      </w:pPr>
      <w:r w:rsidRPr="00B80685">
        <w:rPr>
          <w:spacing w:val="43"/>
          <w:lang w:val="en-US"/>
        </w:rPr>
        <w:t>For citation:</w:t>
      </w:r>
      <w:r w:rsidRPr="00B80685">
        <w:rPr>
          <w:lang w:val="en-US"/>
        </w:rPr>
        <w:t xml:space="preserve"> </w:t>
      </w:r>
      <w:proofErr w:type="spellStart"/>
      <w:r w:rsidRPr="00B80685">
        <w:rPr>
          <w:lang w:val="en-US"/>
        </w:rPr>
        <w:t>Chuchina</w:t>
      </w:r>
      <w:proofErr w:type="spellEnd"/>
      <w:r w:rsidRPr="00B80685">
        <w:rPr>
          <w:lang w:val="en-US"/>
        </w:rPr>
        <w:t xml:space="preserve"> K. A., </w:t>
      </w:r>
      <w:proofErr w:type="spellStart"/>
      <w:r w:rsidRPr="00B80685">
        <w:rPr>
          <w:lang w:val="en-US"/>
        </w:rPr>
        <w:t>Galkina</w:t>
      </w:r>
      <w:proofErr w:type="spellEnd"/>
      <w:r w:rsidRPr="00B80685">
        <w:rPr>
          <w:lang w:val="en-US"/>
        </w:rPr>
        <w:t xml:space="preserve"> A. G. </w:t>
      </w:r>
      <w:proofErr w:type="gramStart"/>
      <w:r w:rsidRPr="00B80685">
        <w:rPr>
          <w:lang w:val="en-US"/>
        </w:rPr>
        <w:t>The structure of the transport complex in the context of the development of the national economy.</w:t>
      </w:r>
      <w:proofErr w:type="gramEnd"/>
      <w:r w:rsidRPr="00B80685">
        <w:rPr>
          <w:i/>
          <w:iCs/>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2025, </w:t>
      </w:r>
      <w:proofErr w:type="spellStart"/>
      <w:r>
        <w:t>no</w:t>
      </w:r>
      <w:proofErr w:type="spellEnd"/>
      <w:r>
        <w:t xml:space="preserve">. 1, </w:t>
      </w:r>
      <w:proofErr w:type="spellStart"/>
      <w:r>
        <w:t>pp</w:t>
      </w:r>
      <w:proofErr w:type="spellEnd"/>
      <w:r>
        <w:t xml:space="preserve">. 219–224. </w:t>
      </w:r>
      <w:proofErr w:type="spellStart"/>
      <w:r>
        <w:t>doi</w:t>
      </w:r>
      <w:proofErr w:type="spellEnd"/>
      <w:r>
        <w:t>: 10.47576/2949-1916.2025.1.1.028.</w:t>
      </w:r>
    </w:p>
    <w:p w:rsidR="00BE6850" w:rsidRPr="000E6E80" w:rsidRDefault="00BE6850"/>
    <w:sectPr w:rsidR="00BE6850" w:rsidRPr="000E6E80" w:rsidSect="0063388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74"/>
    <w:rsid w:val="00040788"/>
    <w:rsid w:val="000E6E80"/>
    <w:rsid w:val="001835FB"/>
    <w:rsid w:val="002B07F0"/>
    <w:rsid w:val="00337C7F"/>
    <w:rsid w:val="0063388F"/>
    <w:rsid w:val="008D71B5"/>
    <w:rsid w:val="008E4111"/>
    <w:rsid w:val="008E75F9"/>
    <w:rsid w:val="00B80685"/>
    <w:rsid w:val="00BE3B74"/>
    <w:rsid w:val="00BE6850"/>
    <w:rsid w:val="00D3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B07F0"/>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2B07F0"/>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B07F0"/>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2B07F0"/>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2B07F0"/>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2B07F0"/>
  </w:style>
  <w:style w:type="paragraph" w:customStyle="1" w:styleId="original">
    <w:name w:val="original"/>
    <w:basedOn w:val="a"/>
    <w:uiPriority w:val="99"/>
    <w:rsid w:val="002B07F0"/>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2B07F0"/>
    <w:pPr>
      <w:spacing w:before="340"/>
    </w:pPr>
  </w:style>
  <w:style w:type="paragraph" w:customStyle="1" w:styleId="aa">
    <w:name w:val="Автор_англ"/>
    <w:basedOn w:val="a5"/>
    <w:uiPriority w:val="99"/>
    <w:rsid w:val="002B07F0"/>
  </w:style>
  <w:style w:type="paragraph" w:customStyle="1" w:styleId="ab">
    <w:name w:val="автор_кандидат_англ"/>
    <w:basedOn w:val="a6"/>
    <w:uiPriority w:val="99"/>
    <w:rsid w:val="002B07F0"/>
  </w:style>
  <w:style w:type="paragraph" w:customStyle="1" w:styleId="ac">
    <w:name w:val="для цитирования_англ"/>
    <w:basedOn w:val="a8"/>
    <w:uiPriority w:val="99"/>
    <w:rsid w:val="002B0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B07F0"/>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2B07F0"/>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B07F0"/>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2B07F0"/>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2B07F0"/>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2B07F0"/>
  </w:style>
  <w:style w:type="paragraph" w:customStyle="1" w:styleId="original">
    <w:name w:val="original"/>
    <w:basedOn w:val="a"/>
    <w:uiPriority w:val="99"/>
    <w:rsid w:val="002B07F0"/>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2B07F0"/>
    <w:pPr>
      <w:spacing w:before="340"/>
    </w:pPr>
  </w:style>
  <w:style w:type="paragraph" w:customStyle="1" w:styleId="aa">
    <w:name w:val="Автор_англ"/>
    <w:basedOn w:val="a5"/>
    <w:uiPriority w:val="99"/>
    <w:rsid w:val="002B07F0"/>
  </w:style>
  <w:style w:type="paragraph" w:customStyle="1" w:styleId="ab">
    <w:name w:val="автор_кандидат_англ"/>
    <w:basedOn w:val="a6"/>
    <w:uiPriority w:val="99"/>
    <w:rsid w:val="002B07F0"/>
  </w:style>
  <w:style w:type="paragraph" w:customStyle="1" w:styleId="ac">
    <w:name w:val="для цитирования_англ"/>
    <w:basedOn w:val="a8"/>
    <w:uiPriority w:val="99"/>
    <w:rsid w:val="002B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12841</Words>
  <Characters>73197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2025-03-04T15:49:00Z</dcterms:created>
  <dcterms:modified xsi:type="dcterms:W3CDTF">2025-03-22T11:18:00Z</dcterms:modified>
</cp:coreProperties>
</file>