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E90" w:rsidRPr="00CE1E90" w:rsidRDefault="00CE1E90" w:rsidP="00CE1E90">
      <w:pPr>
        <w:pStyle w:val="a3"/>
        <w:rPr>
          <w:lang w:val="ru-RU"/>
        </w:rPr>
      </w:pPr>
      <w:r w:rsidRPr="00CE1E90">
        <w:rPr>
          <w:lang w:val="ru-RU"/>
        </w:rPr>
        <w:t>Научная статья</w:t>
      </w:r>
    </w:p>
    <w:p w:rsidR="00CE1E90" w:rsidRPr="00CE1E90" w:rsidRDefault="00CE1E90" w:rsidP="00CE1E90">
      <w:pPr>
        <w:pStyle w:val="a3"/>
        <w:rPr>
          <w:lang w:val="ru-RU"/>
        </w:rPr>
      </w:pPr>
      <w:r w:rsidRPr="00CE1E90">
        <w:rPr>
          <w:lang w:val="ru-RU"/>
        </w:rPr>
        <w:t xml:space="preserve">УДК 338.364 </w:t>
      </w:r>
    </w:p>
    <w:p w:rsidR="00CE1E90" w:rsidRPr="00CE1E90" w:rsidRDefault="00CE1E90" w:rsidP="00CE1E90">
      <w:pPr>
        <w:pStyle w:val="a3"/>
        <w:rPr>
          <w:lang w:val="ru-RU"/>
        </w:rPr>
      </w:pPr>
      <w:proofErr w:type="spellStart"/>
      <w:proofErr w:type="gramStart"/>
      <w:r>
        <w:t>doi</w:t>
      </w:r>
      <w:proofErr w:type="spellEnd"/>
      <w:proofErr w:type="gramEnd"/>
      <w:r w:rsidRPr="00CE1E90">
        <w:rPr>
          <w:lang w:val="ru-RU"/>
        </w:rPr>
        <w:t>: 10.47576/2949-1916.2026.1.1.001</w:t>
      </w:r>
    </w:p>
    <w:p w:rsidR="00CE1E90" w:rsidRDefault="00CE1E90" w:rsidP="00CE1E90">
      <w:pPr>
        <w:pStyle w:val="a4"/>
      </w:pPr>
      <w:r>
        <w:t>Принципы формирования интеллектуально-цифровой модели картографирования экономической экосистемы территории</w:t>
      </w:r>
    </w:p>
    <w:p w:rsidR="00CE1E90" w:rsidRDefault="00CE1E90" w:rsidP="00CE1E90">
      <w:pPr>
        <w:pStyle w:val="a5"/>
      </w:pPr>
      <w:r>
        <w:t xml:space="preserve">Попов Евгений Васильевич </w:t>
      </w:r>
    </w:p>
    <w:p w:rsidR="00CE1E90" w:rsidRDefault="00CE1E90" w:rsidP="00CE1E90">
      <w:pPr>
        <w:pStyle w:val="a6"/>
      </w:pPr>
      <w:r>
        <w:t>Тюменский государственный университет, Екатеринбург, Россия, epopov@mail.ru</w:t>
      </w:r>
    </w:p>
    <w:p w:rsidR="00CE1E90" w:rsidRDefault="00CE1E90" w:rsidP="00CE1E90">
      <w:pPr>
        <w:pStyle w:val="a5"/>
      </w:pPr>
      <w:r>
        <w:t xml:space="preserve">Скворцов Максим Михайлович </w:t>
      </w:r>
    </w:p>
    <w:p w:rsidR="00CE1E90" w:rsidRDefault="00CE1E90" w:rsidP="00CE1E90">
      <w:pPr>
        <w:pStyle w:val="a6"/>
      </w:pPr>
      <w:r>
        <w:t xml:space="preserve">Правительство Тюменской области, Тюмень, Россия, mmskvr@gmail.com </w:t>
      </w:r>
    </w:p>
    <w:p w:rsidR="00CE1E90" w:rsidRDefault="00CE1E90" w:rsidP="00CE1E90">
      <w:pPr>
        <w:pStyle w:val="a5"/>
      </w:pPr>
      <w:proofErr w:type="spellStart"/>
      <w:r>
        <w:t>Гарейшина</w:t>
      </w:r>
      <w:proofErr w:type="spellEnd"/>
      <w:r>
        <w:t xml:space="preserve"> Элина </w:t>
      </w:r>
      <w:proofErr w:type="spellStart"/>
      <w:r>
        <w:t>Дамировна</w:t>
      </w:r>
      <w:proofErr w:type="spellEnd"/>
      <w:r>
        <w:t xml:space="preserve"> </w:t>
      </w:r>
    </w:p>
    <w:p w:rsidR="00CE1E90" w:rsidRDefault="00CE1E90" w:rsidP="00CE1E90">
      <w:pPr>
        <w:pStyle w:val="a6"/>
      </w:pPr>
      <w:r>
        <w:t xml:space="preserve">Тюменский государственный университет, Тюмень, lina.iz@bk.ru </w:t>
      </w:r>
    </w:p>
    <w:p w:rsidR="00CE1E90" w:rsidRDefault="00CE1E90" w:rsidP="00CE1E90">
      <w:pPr>
        <w:pStyle w:val="a8"/>
      </w:pPr>
      <w:r>
        <w:t>Аннотация</w:t>
      </w:r>
    </w:p>
    <w:p w:rsidR="00CE1E90" w:rsidRDefault="00CE1E90" w:rsidP="00CE1E90">
      <w:pPr>
        <w:pStyle w:val="a7"/>
      </w:pPr>
      <w:r>
        <w:t xml:space="preserve">Статья посвящена разработке принципов формирования интеллектуально-цифровой модели картографирования экономической экосистемы территории. Рассматриваются ключевые аспекты картографирования экономических экосистем, включая сбор, визуализацию и анализ данных о взаимодействиях между участниками и компонентами региональной экономики. Особое внимание уделяется выявлению </w:t>
      </w:r>
      <w:proofErr w:type="gramStart"/>
      <w:r>
        <w:t>принципов формирования модели картографирования экономической экосистемы</w:t>
      </w:r>
      <w:proofErr w:type="gramEnd"/>
      <w:r>
        <w:t xml:space="preserve"> территории, что позволяет более точно оценивать потенциал устойчивого развития территории. Формулируются основные принципы формирования интеллектуально-цифрового картографирования, включающие системность подхода, интеграцию цифровых технологий, обеспечение адаптивности и гибкости моделей, а также поддержку процессов принятия управленческих решений. Предложенные принципы направлены на создание инструментов, способных не только визуализировать структуру и динамику экономической экосистемы, но и прогнозировать ее развитие, стимулируя инновации и повышая эффективность управления региональным экономическим пространством.</w:t>
      </w:r>
    </w:p>
    <w:p w:rsidR="00CE1E90" w:rsidRDefault="00CE1E90" w:rsidP="00CE1E90">
      <w:pPr>
        <w:pStyle w:val="a8"/>
      </w:pPr>
      <w:r>
        <w:t xml:space="preserve">Ключевые слова: </w:t>
      </w:r>
    </w:p>
    <w:p w:rsidR="00CE1E90" w:rsidRDefault="00CE1E90" w:rsidP="00CE1E90">
      <w:pPr>
        <w:pStyle w:val="a7"/>
      </w:pPr>
      <w:r>
        <w:t>территориальное картографирование; экономическая экосистема; интеллектуально-цифровая модель; управление экономикой; анализ экономических процессов.</w:t>
      </w:r>
    </w:p>
    <w:p w:rsidR="00CE1E90" w:rsidRDefault="00CE1E90" w:rsidP="00CE1E90">
      <w:pPr>
        <w:pStyle w:val="a8"/>
      </w:pPr>
      <w:r>
        <w:t xml:space="preserve">Для цитирования: </w:t>
      </w:r>
    </w:p>
    <w:p w:rsidR="00CE1E90" w:rsidRDefault="00CE1E90" w:rsidP="00CE1E90">
      <w:pPr>
        <w:pStyle w:val="a9"/>
      </w:pPr>
      <w:r>
        <w:t xml:space="preserve">Попов Е. В., Скворцов М. М., </w:t>
      </w:r>
      <w:proofErr w:type="spellStart"/>
      <w:r>
        <w:t>Гарейшина</w:t>
      </w:r>
      <w:proofErr w:type="spellEnd"/>
      <w:r>
        <w:t xml:space="preserve"> Э. Д. Принципы формирования интеллектуально-цифровой модели картографирования экономической экосистемы территории // Региональная и отраслевая экономика. – 2026. – № 1. – С. 10–22. </w:t>
      </w:r>
      <w:proofErr w:type="spellStart"/>
      <w:r>
        <w:t>doi</w:t>
      </w:r>
      <w:proofErr w:type="spellEnd"/>
      <w:r>
        <w:t>: 10.47576/2949-1916.2026.1.1.001.</w:t>
      </w:r>
    </w:p>
    <w:p w:rsidR="00CE1E90" w:rsidRDefault="00CE1E90" w:rsidP="00CE1E90">
      <w:pPr>
        <w:pStyle w:val="original"/>
      </w:pPr>
      <w:r>
        <w:t>Original article</w:t>
      </w:r>
    </w:p>
    <w:p w:rsidR="00CE1E90" w:rsidRPr="00CE1E90" w:rsidRDefault="00CE1E90" w:rsidP="00CE1E90">
      <w:pPr>
        <w:pStyle w:val="aa"/>
        <w:rPr>
          <w:lang w:val="en-US"/>
        </w:rPr>
      </w:pPr>
      <w:r w:rsidRPr="00CE1E90">
        <w:rPr>
          <w:lang w:val="en-US"/>
        </w:rPr>
        <w:t>Principles of Creating an Intellectual-Digital Model for Mapping the Economic Ecosystem of a Territory</w:t>
      </w:r>
    </w:p>
    <w:p w:rsidR="00CE1E90" w:rsidRPr="00CE1E90" w:rsidRDefault="00CE1E90" w:rsidP="00CE1E90">
      <w:pPr>
        <w:pStyle w:val="ab"/>
        <w:rPr>
          <w:lang w:val="en-US"/>
        </w:rPr>
      </w:pPr>
      <w:r w:rsidRPr="00CE1E90">
        <w:rPr>
          <w:lang w:val="en-US"/>
        </w:rPr>
        <w:t xml:space="preserve">Popov </w:t>
      </w:r>
      <w:proofErr w:type="spellStart"/>
      <w:r w:rsidRPr="00CE1E90">
        <w:rPr>
          <w:lang w:val="en-US"/>
        </w:rPr>
        <w:t>Evgeny</w:t>
      </w:r>
      <w:proofErr w:type="spellEnd"/>
      <w:r w:rsidRPr="00CE1E90">
        <w:rPr>
          <w:lang w:val="en-US"/>
        </w:rPr>
        <w:t xml:space="preserve"> V. </w:t>
      </w:r>
    </w:p>
    <w:p w:rsidR="00CE1E90" w:rsidRPr="00CE1E90" w:rsidRDefault="00CE1E90" w:rsidP="00CE1E90">
      <w:pPr>
        <w:pStyle w:val="ac"/>
        <w:rPr>
          <w:lang w:val="en-US"/>
        </w:rPr>
      </w:pPr>
      <w:r w:rsidRPr="00CE1E90">
        <w:rPr>
          <w:lang w:val="en-US"/>
        </w:rPr>
        <w:t>Tyumen State University, Yekaterinburg, Russia, epopov@mail.ru</w:t>
      </w:r>
    </w:p>
    <w:p w:rsidR="00CE1E90" w:rsidRPr="00CE1E90" w:rsidRDefault="00CE1E90" w:rsidP="00CE1E90">
      <w:pPr>
        <w:pStyle w:val="ab"/>
        <w:rPr>
          <w:lang w:val="en-US"/>
        </w:rPr>
      </w:pPr>
      <w:proofErr w:type="spellStart"/>
      <w:r w:rsidRPr="00CE1E90">
        <w:rPr>
          <w:lang w:val="en-US"/>
        </w:rPr>
        <w:lastRenderedPageBreak/>
        <w:t>Skvortsov</w:t>
      </w:r>
      <w:proofErr w:type="spellEnd"/>
      <w:r w:rsidRPr="00CE1E90">
        <w:rPr>
          <w:lang w:val="en-US"/>
        </w:rPr>
        <w:t xml:space="preserve"> </w:t>
      </w:r>
      <w:proofErr w:type="spellStart"/>
      <w:r w:rsidRPr="00CE1E90">
        <w:rPr>
          <w:lang w:val="en-US"/>
        </w:rPr>
        <w:t>Maksim</w:t>
      </w:r>
      <w:proofErr w:type="spellEnd"/>
      <w:r w:rsidRPr="00CE1E90">
        <w:rPr>
          <w:lang w:val="en-US"/>
        </w:rPr>
        <w:t xml:space="preserve"> M. </w:t>
      </w:r>
    </w:p>
    <w:p w:rsidR="00CE1E90" w:rsidRPr="00CE1E90" w:rsidRDefault="00CE1E90" w:rsidP="00CE1E90">
      <w:pPr>
        <w:pStyle w:val="ac"/>
        <w:rPr>
          <w:lang w:val="en-US"/>
        </w:rPr>
      </w:pPr>
      <w:r w:rsidRPr="00CE1E90">
        <w:rPr>
          <w:lang w:val="en-US"/>
        </w:rPr>
        <w:t>Government of the Tyumen Region, Tyumen, Russia, mmskvr@gmail.com</w:t>
      </w:r>
    </w:p>
    <w:p w:rsidR="00CE1E90" w:rsidRPr="00CE1E90" w:rsidRDefault="00CE1E90" w:rsidP="00CE1E90">
      <w:pPr>
        <w:pStyle w:val="ab"/>
        <w:rPr>
          <w:lang w:val="en-US"/>
        </w:rPr>
      </w:pPr>
      <w:proofErr w:type="spellStart"/>
      <w:proofErr w:type="gramStart"/>
      <w:r w:rsidRPr="00CE1E90">
        <w:rPr>
          <w:lang w:val="en-US"/>
        </w:rPr>
        <w:t>Gareyshina</w:t>
      </w:r>
      <w:proofErr w:type="spellEnd"/>
      <w:r w:rsidRPr="00CE1E90">
        <w:rPr>
          <w:lang w:val="en-US"/>
        </w:rPr>
        <w:t xml:space="preserve"> </w:t>
      </w:r>
      <w:proofErr w:type="spellStart"/>
      <w:r w:rsidRPr="00CE1E90">
        <w:rPr>
          <w:lang w:val="en-US"/>
        </w:rPr>
        <w:t>Elina</w:t>
      </w:r>
      <w:proofErr w:type="spellEnd"/>
      <w:r w:rsidRPr="00CE1E90">
        <w:rPr>
          <w:lang w:val="en-US"/>
        </w:rPr>
        <w:t xml:space="preserve"> D.</w:t>
      </w:r>
      <w:proofErr w:type="gramEnd"/>
      <w:r w:rsidRPr="00CE1E90">
        <w:rPr>
          <w:lang w:val="en-US"/>
        </w:rPr>
        <w:t xml:space="preserve"> </w:t>
      </w:r>
    </w:p>
    <w:p w:rsidR="00CE1E90" w:rsidRPr="00CE1E90" w:rsidRDefault="00CE1E90" w:rsidP="00CE1E90">
      <w:pPr>
        <w:pStyle w:val="ac"/>
        <w:rPr>
          <w:lang w:val="en-US"/>
        </w:rPr>
      </w:pPr>
      <w:r w:rsidRPr="00CE1E90">
        <w:rPr>
          <w:lang w:val="en-US"/>
        </w:rPr>
        <w:t>Tyumen State University, Tyumen, lina.iz@bk.ru</w:t>
      </w:r>
    </w:p>
    <w:p w:rsidR="00CE1E90" w:rsidRPr="00CE1E90" w:rsidRDefault="00CE1E90" w:rsidP="00CE1E90">
      <w:pPr>
        <w:pStyle w:val="a8"/>
        <w:rPr>
          <w:lang w:val="en-US"/>
        </w:rPr>
      </w:pPr>
      <w:r w:rsidRPr="00CE1E90">
        <w:rPr>
          <w:lang w:val="en-US"/>
        </w:rPr>
        <w:t>Abstract</w:t>
      </w:r>
    </w:p>
    <w:p w:rsidR="00CE1E90" w:rsidRPr="00CE1E90" w:rsidRDefault="00CE1E90" w:rsidP="00CE1E90">
      <w:pPr>
        <w:pStyle w:val="a7"/>
        <w:rPr>
          <w:lang w:val="en-US"/>
        </w:rPr>
      </w:pPr>
      <w:r w:rsidRPr="00CE1E90">
        <w:rPr>
          <w:lang w:val="en-US"/>
        </w:rPr>
        <w:t>The article is devoted to the development of the principles of formation of an intellectual-digital model of mapping the economic ecosystem of the territory. The key aspects of mapping economic ecosystems are considered, including the collection, visualization, and analysis of data on interactions between participants and components of the regional economy. Special attention is paid to identifying the principles of forming a model of mapping the economic ecosystem of the territory, which allows for a more accurate assessment of the potential for sustainable development of the territory. The paper formulates the basic principles of intelligent digital mapping, including a systematic approach, integration of digital technologies, ensuring adaptability and flexibility of models, and supporting management decision-making processes. The proposed principles are aimed at creating tools that can not only visualize the structure and dynamics of the economic ecosystem, but also predict its development, stimulating innovation and improving the efficiency of managing the regional economic space.</w:t>
      </w:r>
    </w:p>
    <w:p w:rsidR="00CE1E90" w:rsidRPr="00CE1E90" w:rsidRDefault="00CE1E90" w:rsidP="00CE1E90">
      <w:pPr>
        <w:pStyle w:val="a8"/>
        <w:rPr>
          <w:lang w:val="en-US"/>
        </w:rPr>
      </w:pPr>
      <w:r w:rsidRPr="00CE1E90">
        <w:rPr>
          <w:lang w:val="en-US"/>
        </w:rPr>
        <w:t xml:space="preserve">Keywords: </w:t>
      </w:r>
    </w:p>
    <w:p w:rsidR="00CE1E90" w:rsidRPr="00CE1E90" w:rsidRDefault="00CE1E90" w:rsidP="00CE1E90">
      <w:pPr>
        <w:pStyle w:val="a7"/>
        <w:rPr>
          <w:lang w:val="en-US"/>
        </w:rPr>
      </w:pPr>
      <w:proofErr w:type="gramStart"/>
      <w:r w:rsidRPr="00CE1E90">
        <w:rPr>
          <w:lang w:val="en-US"/>
        </w:rPr>
        <w:t>territorial</w:t>
      </w:r>
      <w:proofErr w:type="gramEnd"/>
      <w:r w:rsidRPr="00CE1E90">
        <w:rPr>
          <w:lang w:val="en-US"/>
        </w:rPr>
        <w:t xml:space="preserve"> mapping; economic ecosystem; intellectual-digital model; economic management; analysis of economic processes.</w:t>
      </w:r>
    </w:p>
    <w:p w:rsidR="00CE1E90" w:rsidRPr="00CE1E90" w:rsidRDefault="00CE1E90" w:rsidP="00CE1E90">
      <w:pPr>
        <w:pStyle w:val="a8"/>
        <w:rPr>
          <w:lang w:val="en-US"/>
        </w:rPr>
      </w:pPr>
      <w:r w:rsidRPr="00CE1E90">
        <w:rPr>
          <w:lang w:val="en-US"/>
        </w:rPr>
        <w:t xml:space="preserve">For citation: </w:t>
      </w:r>
    </w:p>
    <w:p w:rsidR="00CE1E90" w:rsidRPr="00CE1E90" w:rsidRDefault="00CE1E90" w:rsidP="00CE1E90">
      <w:pPr>
        <w:pStyle w:val="ad"/>
        <w:rPr>
          <w:lang w:val="en-US"/>
        </w:rPr>
      </w:pPr>
      <w:r w:rsidRPr="00CE1E90">
        <w:rPr>
          <w:lang w:val="en-US"/>
        </w:rPr>
        <w:t xml:space="preserve">Popov E. V., </w:t>
      </w:r>
      <w:proofErr w:type="spellStart"/>
      <w:r w:rsidRPr="00CE1E90">
        <w:rPr>
          <w:lang w:val="en-US"/>
        </w:rPr>
        <w:t>Skvortsov</w:t>
      </w:r>
      <w:proofErr w:type="spellEnd"/>
      <w:r w:rsidRPr="00CE1E90">
        <w:rPr>
          <w:lang w:val="en-US"/>
        </w:rPr>
        <w:t xml:space="preserve"> M. M., </w:t>
      </w:r>
      <w:proofErr w:type="spellStart"/>
      <w:r w:rsidRPr="00CE1E90">
        <w:rPr>
          <w:lang w:val="en-US"/>
        </w:rPr>
        <w:t>Gareyshina</w:t>
      </w:r>
      <w:proofErr w:type="spellEnd"/>
      <w:r w:rsidRPr="00CE1E90">
        <w:rPr>
          <w:lang w:val="en-US"/>
        </w:rPr>
        <w:t xml:space="preserve"> E. D. Principles of Creating an Intellectual-Digital Model for Mapping the Economic Ecosystem of a Territory. </w:t>
      </w:r>
      <w:proofErr w:type="gramStart"/>
      <w:r w:rsidRPr="00CE1E90">
        <w:rPr>
          <w:i/>
          <w:iCs/>
          <w:lang w:val="en-US"/>
        </w:rPr>
        <w:t xml:space="preserve">Regional and branch economy, </w:t>
      </w:r>
      <w:r w:rsidRPr="00CE1E90">
        <w:rPr>
          <w:lang w:val="en-US"/>
        </w:rPr>
        <w:t>2026, no. 1, pp. 10–22.</w:t>
      </w:r>
      <w:proofErr w:type="gramEnd"/>
      <w:r w:rsidRPr="00CE1E90">
        <w:rPr>
          <w:lang w:val="en-US"/>
        </w:rPr>
        <w:t xml:space="preserve"> 10.47576/2949-1916.2026.1.1.001.</w:t>
      </w:r>
    </w:p>
    <w:p w:rsidR="00CE1E90" w:rsidRDefault="00CE1E90" w:rsidP="00CE1E90">
      <w:pPr>
        <w:pStyle w:val="a3"/>
      </w:pPr>
      <w:proofErr w:type="spellStart"/>
      <w:r>
        <w:t>Научная</w:t>
      </w:r>
      <w:proofErr w:type="spellEnd"/>
      <w:r>
        <w:t xml:space="preserve"> </w:t>
      </w:r>
      <w:proofErr w:type="spellStart"/>
      <w:r>
        <w:t>статья</w:t>
      </w:r>
      <w:proofErr w:type="spellEnd"/>
    </w:p>
    <w:p w:rsidR="00CE1E90" w:rsidRDefault="00CE1E90" w:rsidP="00CE1E90">
      <w:pPr>
        <w:pStyle w:val="a3"/>
      </w:pPr>
      <w:r>
        <w:t>УДК 339.3</w:t>
      </w:r>
    </w:p>
    <w:p w:rsidR="00CE1E90" w:rsidRDefault="00CE1E90" w:rsidP="00CE1E90">
      <w:pPr>
        <w:pStyle w:val="a3"/>
      </w:pPr>
      <w:proofErr w:type="spellStart"/>
      <w:proofErr w:type="gramStart"/>
      <w:r>
        <w:t>doi</w:t>
      </w:r>
      <w:proofErr w:type="spellEnd"/>
      <w:proofErr w:type="gramEnd"/>
      <w:r>
        <w:t>: 10.47576/2949-1916.2026.1.1.002</w:t>
      </w:r>
    </w:p>
    <w:p w:rsidR="00CE1E90" w:rsidRDefault="00CE1E90" w:rsidP="00CE1E90">
      <w:pPr>
        <w:pStyle w:val="a4"/>
      </w:pPr>
      <w:r>
        <w:t>Развитие инклюзивного туризма как эффективный способ решения социальных проблем инвалидов</w:t>
      </w:r>
    </w:p>
    <w:p w:rsidR="00CE1E90" w:rsidRDefault="00CE1E90" w:rsidP="00CE1E90">
      <w:pPr>
        <w:pStyle w:val="a5"/>
      </w:pPr>
      <w:proofErr w:type="spellStart"/>
      <w:r>
        <w:t>Джанджугазова</w:t>
      </w:r>
      <w:proofErr w:type="spellEnd"/>
      <w:r>
        <w:t xml:space="preserve"> Елена Александровна </w:t>
      </w:r>
    </w:p>
    <w:p w:rsidR="00CE1E90" w:rsidRDefault="00CE1E90" w:rsidP="00CE1E90">
      <w:pPr>
        <w:pStyle w:val="a6"/>
      </w:pPr>
      <w:r>
        <w:t xml:space="preserve">Российский экономический университет имени Г. В. Плеханова, </w:t>
      </w:r>
      <w:r>
        <w:br/>
        <w:t>Москва, Россия, lena-itig@mail.ru</w:t>
      </w:r>
    </w:p>
    <w:p w:rsidR="00CE1E90" w:rsidRDefault="00CE1E90" w:rsidP="00CE1E90">
      <w:pPr>
        <w:pStyle w:val="a8"/>
      </w:pPr>
      <w:r>
        <w:t>Аннотация</w:t>
      </w:r>
    </w:p>
    <w:p w:rsidR="00CE1E90" w:rsidRDefault="00CE1E90" w:rsidP="00CE1E90">
      <w:pPr>
        <w:pStyle w:val="a7"/>
      </w:pPr>
      <w:r>
        <w:t xml:space="preserve">Предметом исследования являются организационно-экономические отношения, складывающиеся в результате решения проблем инклюзивного туризма. Актуальность исследования определяется поиском эффективных решений для развития комфортной среды для инвалидов и формирования специализированных туристских и культурных программ для людей с ограниченными возможностями. Цель исследования заключается в разработке рекомендаций </w:t>
      </w:r>
      <w:proofErr w:type="gramStart"/>
      <w:r>
        <w:t>по</w:t>
      </w:r>
      <w:proofErr w:type="gramEnd"/>
      <w:r>
        <w:t xml:space="preserve"> </w:t>
      </w:r>
      <w:proofErr w:type="gramStart"/>
      <w:r>
        <w:t>повышении</w:t>
      </w:r>
      <w:proofErr w:type="gramEnd"/>
      <w:r>
        <w:t xml:space="preserve"> доступности российского туристского продукта за счет охвата такого важного сегмента российского туристского рынка как группы людей с ограниченными возможностями. Проведен анализ статистических данных, отражающих ключевые показатели инвалидности в России, были использованы методы статистических наблюдений, сравнительного анализа и интегрированной экспертной оценки. Проведенный анализ показал, что люди с ограниченными возможностями нуждаются в особом подходе и в том числе в формировании специальных программ обучения обслуживающего персонала, </w:t>
      </w:r>
      <w:r>
        <w:lastRenderedPageBreak/>
        <w:t xml:space="preserve">специализированных информационных ресурсах, рассчитанных на потребности и возможности людей с инвалидностью. Сделаны выводы о том, что инвалиды, которые составляют 7,5 % от численности граждан России, являются не только важной социальной группой общества, но и существенным сегментом рынка туризма и гостеприимства, развитие которого требует создание комплексной инфраструктуры инклюзивного туризма, включая его институциональную, финансовую, информационную и кадровую поддержку. </w:t>
      </w:r>
    </w:p>
    <w:p w:rsidR="00CE1E90" w:rsidRDefault="00CE1E90" w:rsidP="00CE1E90">
      <w:pPr>
        <w:pStyle w:val="a8"/>
      </w:pPr>
      <w:r>
        <w:t xml:space="preserve">Ключевые слова: </w:t>
      </w:r>
    </w:p>
    <w:p w:rsidR="00CE1E90" w:rsidRDefault="00CE1E90" w:rsidP="00CE1E90">
      <w:pPr>
        <w:pStyle w:val="a7"/>
      </w:pPr>
      <w:r>
        <w:t xml:space="preserve">инклюзивный туризм; инвалиды; люди с ограниченными возможностями; туристские и экскурсионные программы; доступная среда; кадры. </w:t>
      </w:r>
    </w:p>
    <w:p w:rsidR="00CE1E90" w:rsidRDefault="00CE1E90" w:rsidP="00CE1E90">
      <w:pPr>
        <w:pStyle w:val="a8"/>
      </w:pPr>
      <w:r>
        <w:t xml:space="preserve">Для цитирования: </w:t>
      </w:r>
    </w:p>
    <w:p w:rsidR="00CE1E90" w:rsidRDefault="00CE1E90" w:rsidP="00CE1E90">
      <w:pPr>
        <w:pStyle w:val="a9"/>
      </w:pPr>
      <w:proofErr w:type="spellStart"/>
      <w:r>
        <w:t>Джанджугазова</w:t>
      </w:r>
      <w:proofErr w:type="spellEnd"/>
      <w:r>
        <w:t xml:space="preserve"> Е. А. Развитие инклюзивного туризма как эффективный способ решения социальных проблем инвалидов // Региональная и отраслевая экономика. – 2026. – № 1. – С. 23–31. </w:t>
      </w:r>
      <w:proofErr w:type="spellStart"/>
      <w:r>
        <w:t>doi</w:t>
      </w:r>
      <w:proofErr w:type="spellEnd"/>
      <w:r>
        <w:t>: 10.47576/2949-1916.2026.1.1.002.</w:t>
      </w:r>
    </w:p>
    <w:p w:rsidR="00CE1E90" w:rsidRDefault="00CE1E90" w:rsidP="00CE1E90">
      <w:pPr>
        <w:pStyle w:val="original"/>
      </w:pPr>
      <w:r>
        <w:t>Original article</w:t>
      </w:r>
    </w:p>
    <w:p w:rsidR="00CE1E90" w:rsidRPr="00CE1E90" w:rsidRDefault="00CE1E90" w:rsidP="00CE1E90">
      <w:pPr>
        <w:pStyle w:val="aa"/>
        <w:rPr>
          <w:lang w:val="en-US"/>
        </w:rPr>
      </w:pPr>
      <w:r w:rsidRPr="00CE1E90">
        <w:rPr>
          <w:lang w:val="en-US"/>
        </w:rPr>
        <w:t>Development of inclusive tourism as an effective way to solve social problems of disabled people</w:t>
      </w:r>
    </w:p>
    <w:p w:rsidR="00CE1E90" w:rsidRPr="00CE1E90" w:rsidRDefault="00CE1E90" w:rsidP="00CE1E90">
      <w:pPr>
        <w:pStyle w:val="ab"/>
        <w:rPr>
          <w:lang w:val="en-US"/>
        </w:rPr>
      </w:pPr>
      <w:proofErr w:type="spellStart"/>
      <w:proofErr w:type="gramStart"/>
      <w:r w:rsidRPr="00CE1E90">
        <w:rPr>
          <w:lang w:val="en-US"/>
        </w:rPr>
        <w:t>Dzhandzhugakova</w:t>
      </w:r>
      <w:proofErr w:type="spellEnd"/>
      <w:r w:rsidRPr="00CE1E90">
        <w:rPr>
          <w:lang w:val="en-US"/>
        </w:rPr>
        <w:t xml:space="preserve"> Elena A.</w:t>
      </w:r>
      <w:proofErr w:type="gramEnd"/>
      <w:r w:rsidRPr="00CE1E90">
        <w:rPr>
          <w:lang w:val="en-US"/>
        </w:rPr>
        <w:t xml:space="preserve"> </w:t>
      </w:r>
    </w:p>
    <w:p w:rsidR="00CE1E90" w:rsidRPr="00CE1E90" w:rsidRDefault="00CE1E90" w:rsidP="00CE1E90">
      <w:pPr>
        <w:pStyle w:val="ac"/>
        <w:rPr>
          <w:lang w:val="en-US"/>
        </w:rPr>
      </w:pPr>
      <w:r w:rsidRPr="00CE1E90">
        <w:rPr>
          <w:lang w:val="en-US"/>
        </w:rPr>
        <w:t>Plekhanov Russian University of Economics, Moscow, Russia, lena-itig@mail.ru</w:t>
      </w:r>
    </w:p>
    <w:p w:rsidR="00CE1E90" w:rsidRPr="00CE1E90" w:rsidRDefault="00CE1E90" w:rsidP="00CE1E90">
      <w:pPr>
        <w:pStyle w:val="a8"/>
        <w:rPr>
          <w:lang w:val="en-US"/>
        </w:rPr>
      </w:pPr>
      <w:r w:rsidRPr="00CE1E90">
        <w:rPr>
          <w:lang w:val="en-US"/>
        </w:rPr>
        <w:t>Abstract</w:t>
      </w:r>
    </w:p>
    <w:p w:rsidR="00CE1E90" w:rsidRPr="00CE1E90" w:rsidRDefault="00CE1E90" w:rsidP="00CE1E90">
      <w:pPr>
        <w:pStyle w:val="a7"/>
        <w:rPr>
          <w:lang w:val="en-US"/>
        </w:rPr>
      </w:pPr>
      <w:r w:rsidRPr="00CE1E90">
        <w:rPr>
          <w:lang w:val="en-US"/>
        </w:rPr>
        <w:t>The subject of the present article is the organizational and economic relations that develop as a result of solving the problems of inclusive tourism. The relevance of the study is determined by the search for effective solutions for the development of a comfortable environment for people with disabilities and the formation of specialized tourist and cultural programs for people with disabilities. The purpose of the study is to develop recommendations for increasing the accessibility of the Russian tourist product by covering such an important segment of the Russian tourist market as a group of people with disabilities. The study analyzed statistical data reflecting the key indicators of disability in the Russian Federation, using the methods of statistical observations, comparative analysis and integrated expert assessment. The analysis of the reasons for the non-participation of people with disabilities in tourist and excursion programs showed that people with disabilities need a special approach, including the formation of special training programs for service personnel, specialized information resources designed for the needs and capabilities of people with disabilities. As a result of the research, conclusions were made that people with disabilities, who make up 7.5 % of the number of citizens of the Russian Federation, are not only an important social group of Russian society, but also a significant segment of the tourism and hospitality market, the development of which requires the creation of a comprehensive infrastructure for inclusive tourism, including its institutional, financial, informational and personnel support.</w:t>
      </w:r>
    </w:p>
    <w:p w:rsidR="00CE1E90" w:rsidRPr="00CE1E90" w:rsidRDefault="00CE1E90" w:rsidP="00CE1E90">
      <w:pPr>
        <w:pStyle w:val="a8"/>
        <w:rPr>
          <w:lang w:val="en-US"/>
        </w:rPr>
      </w:pPr>
      <w:r w:rsidRPr="00CE1E90">
        <w:rPr>
          <w:lang w:val="en-US"/>
        </w:rPr>
        <w:t xml:space="preserve">Keywords: </w:t>
      </w:r>
    </w:p>
    <w:p w:rsidR="00CE1E90" w:rsidRPr="00CE1E90" w:rsidRDefault="00CE1E90" w:rsidP="00CE1E90">
      <w:pPr>
        <w:pStyle w:val="a7"/>
        <w:rPr>
          <w:lang w:val="en-US"/>
        </w:rPr>
      </w:pPr>
      <w:proofErr w:type="gramStart"/>
      <w:r w:rsidRPr="00CE1E90">
        <w:rPr>
          <w:lang w:val="en-US"/>
        </w:rPr>
        <w:t>inclusive</w:t>
      </w:r>
      <w:proofErr w:type="gramEnd"/>
      <w:r w:rsidRPr="00CE1E90">
        <w:rPr>
          <w:lang w:val="en-US"/>
        </w:rPr>
        <w:t xml:space="preserve"> tourism; disabled people; people with disabilities; tourist and excursion programs; accessible environment; personnel.</w:t>
      </w:r>
    </w:p>
    <w:p w:rsidR="00CE1E90" w:rsidRPr="00CE1E90" w:rsidRDefault="00CE1E90" w:rsidP="00CE1E90">
      <w:pPr>
        <w:pStyle w:val="a8"/>
        <w:rPr>
          <w:lang w:val="en-US"/>
        </w:rPr>
      </w:pPr>
      <w:r w:rsidRPr="00CE1E90">
        <w:rPr>
          <w:lang w:val="en-US"/>
        </w:rPr>
        <w:t xml:space="preserve">For citation: </w:t>
      </w:r>
    </w:p>
    <w:p w:rsidR="00CE1E90" w:rsidRPr="00F60083" w:rsidRDefault="00CE1E90" w:rsidP="00CE1E90">
      <w:pPr>
        <w:pStyle w:val="ad"/>
        <w:rPr>
          <w:lang w:val="en-US"/>
        </w:rPr>
      </w:pPr>
      <w:proofErr w:type="spellStart"/>
      <w:proofErr w:type="gramStart"/>
      <w:r w:rsidRPr="00CE1E90">
        <w:rPr>
          <w:lang w:val="en-US"/>
        </w:rPr>
        <w:t>Dzhandzhugakova</w:t>
      </w:r>
      <w:proofErr w:type="spellEnd"/>
      <w:r w:rsidRPr="00CE1E90">
        <w:rPr>
          <w:lang w:val="en-US"/>
        </w:rPr>
        <w:t xml:space="preserve"> E. A. Development of inclusive tourism as an effective way to solve social problems of disabled people.</w:t>
      </w:r>
      <w:proofErr w:type="gramEnd"/>
      <w:r w:rsidRPr="00CE1E90">
        <w:rPr>
          <w:lang w:val="en-US"/>
        </w:rPr>
        <w:t xml:space="preserve"> </w:t>
      </w:r>
      <w:proofErr w:type="gramStart"/>
      <w:r w:rsidRPr="00F60083">
        <w:rPr>
          <w:i/>
          <w:iCs/>
          <w:lang w:val="en-US"/>
        </w:rPr>
        <w:t>Regional and branch economy,</w:t>
      </w:r>
      <w:r w:rsidRPr="00F60083">
        <w:rPr>
          <w:lang w:val="en-US"/>
        </w:rPr>
        <w:t xml:space="preserve"> 2026, no. 1, pp. 23–31.</w:t>
      </w:r>
      <w:proofErr w:type="gramEnd"/>
      <w:r w:rsidRPr="00F60083">
        <w:rPr>
          <w:lang w:val="en-US"/>
        </w:rPr>
        <w:t xml:space="preserve"> 10.47576/2949-1916.2026.1.1.002.</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331</w:t>
      </w:r>
    </w:p>
    <w:p w:rsidR="00F60083" w:rsidRDefault="00F60083" w:rsidP="00F60083">
      <w:pPr>
        <w:pStyle w:val="a3"/>
      </w:pPr>
      <w:proofErr w:type="spellStart"/>
      <w:proofErr w:type="gramStart"/>
      <w:r>
        <w:lastRenderedPageBreak/>
        <w:t>doi</w:t>
      </w:r>
      <w:proofErr w:type="spellEnd"/>
      <w:proofErr w:type="gramEnd"/>
      <w:r>
        <w:t>: 10.47576/2949-1916.2026.1.1.003</w:t>
      </w:r>
    </w:p>
    <w:p w:rsidR="00F60083" w:rsidRDefault="00F60083" w:rsidP="00F60083">
      <w:pPr>
        <w:pStyle w:val="a4"/>
      </w:pPr>
      <w:r>
        <w:t xml:space="preserve">Поэтапная модель внедрения изменений </w:t>
      </w:r>
      <w:r>
        <w:br/>
        <w:t>в бизнес-процессы: управление сопротивлением персонала</w:t>
      </w:r>
    </w:p>
    <w:p w:rsidR="00F60083" w:rsidRDefault="00F60083" w:rsidP="00F60083">
      <w:pPr>
        <w:pStyle w:val="a5"/>
      </w:pPr>
      <w:r>
        <w:t xml:space="preserve">Руднева Наталья Сергеевна </w:t>
      </w:r>
    </w:p>
    <w:p w:rsidR="00F60083" w:rsidRDefault="00F60083" w:rsidP="00F60083">
      <w:pPr>
        <w:pStyle w:val="a6"/>
      </w:pPr>
      <w:r>
        <w:t>Санкт-Петербургский государственный электротехнический университет «ЛЭТИ» имени В. И. Ульянова (Ленина), Санкт-Петербург, Россия, rudneva_nata@inbox.ru</w:t>
      </w:r>
    </w:p>
    <w:p w:rsidR="00F60083" w:rsidRDefault="00F60083" w:rsidP="00F60083">
      <w:pPr>
        <w:pStyle w:val="a8"/>
      </w:pPr>
      <w:r>
        <w:t>Аннотация</w:t>
      </w:r>
    </w:p>
    <w:p w:rsidR="00F60083" w:rsidRDefault="00F60083" w:rsidP="00F60083">
      <w:pPr>
        <w:pStyle w:val="a7"/>
      </w:pPr>
      <w:r>
        <w:t xml:space="preserve">В статье исследуется проблема управления сопротивлением персонала в контексте проектов по изменению бизнес-процессов. Цель работы – разработка и обоснование поэтапной модели внедрения изменений, которая системно интегрирует инструменты преодоления сопротивления на каждом этапе жизненного цикла преобразований. Методология исследования основана на синтезе классических теорий управления изменениями, современных подходов к организационному развитию и эмпирических данных о причинах сопротивления. Проведен критический анализ универсальных моделей изменений с точки зрения их применимости к процессно-ориентированным проектам. Предложена авторская пятиэтапная модель, в которой для каждого этапа определены целевые группы персонала, прогнозируемые формы сопротивления и конкретные управленческие практики по их нивелированию. Особое внимание уделено роли коммуникации, обучению, участию сотрудников в проектировании изменений и системе обратной связи. Научная новизна заключается в адаптации теоретических основ </w:t>
      </w:r>
      <w:proofErr w:type="spellStart"/>
      <w:r>
        <w:t>change</w:t>
      </w:r>
      <w:proofErr w:type="spellEnd"/>
      <w:r>
        <w:t xml:space="preserve">-менеджмента к специфике изменения именно бизнес-процессов, где сопротивление часто носит скрытый, процедурный характер, а также в </w:t>
      </w:r>
      <w:proofErr w:type="spellStart"/>
      <w:r>
        <w:t>операционализации</w:t>
      </w:r>
      <w:proofErr w:type="spellEnd"/>
      <w:r>
        <w:t xml:space="preserve"> управленческих действий на каждом этапе. Практическая значимость состоит в предоставлении руководителям проектов и линейным менеджерам структурированного инструментария для </w:t>
      </w:r>
      <w:proofErr w:type="spellStart"/>
      <w:r>
        <w:t>проактивного</w:t>
      </w:r>
      <w:proofErr w:type="spellEnd"/>
      <w:r>
        <w:t xml:space="preserve"> управления человеческим фактором, что позволяет повысить скорость и качество адаптации сотрудников, снизить риски срыва проектов и обеспечить устойчивость достигнутых результатов.</w:t>
      </w:r>
    </w:p>
    <w:p w:rsidR="00F60083" w:rsidRDefault="00F60083" w:rsidP="00F60083">
      <w:pPr>
        <w:pStyle w:val="a8"/>
      </w:pPr>
      <w:r>
        <w:t xml:space="preserve">Ключевые слова: </w:t>
      </w:r>
    </w:p>
    <w:p w:rsidR="00F60083" w:rsidRDefault="00F60083" w:rsidP="00F60083">
      <w:pPr>
        <w:pStyle w:val="a7"/>
      </w:pPr>
      <w:proofErr w:type="gramStart"/>
      <w:r>
        <w:t>управление изменениями; сопротивление персонала; бизнес-процессы; внедрение изменений; организационное развитие; коммуникация; вовлеченность; поэтапная модель.</w:t>
      </w:r>
      <w:proofErr w:type="gramEnd"/>
    </w:p>
    <w:p w:rsidR="00F60083" w:rsidRDefault="00F60083" w:rsidP="00F60083">
      <w:pPr>
        <w:pStyle w:val="a8"/>
      </w:pPr>
      <w:r>
        <w:t xml:space="preserve">Для цитирования: </w:t>
      </w:r>
    </w:p>
    <w:p w:rsidR="00F60083" w:rsidRDefault="00F60083" w:rsidP="00F60083">
      <w:pPr>
        <w:pStyle w:val="a9"/>
      </w:pPr>
      <w:r>
        <w:t xml:space="preserve">Руднева Н. С. Поэтапная модель внедрения изменений в бизнес-процессы: управление сопротивлением персонала // Региональная и отраслевая экономика. – 2026. – № 1. – С. 32–39. </w:t>
      </w:r>
      <w:proofErr w:type="spellStart"/>
      <w:r>
        <w:t>doi</w:t>
      </w:r>
      <w:proofErr w:type="spellEnd"/>
      <w:r>
        <w:t>: 10.47576/2949-1916.2026.1.1.003.</w:t>
      </w:r>
    </w:p>
    <w:p w:rsidR="00F60083" w:rsidRDefault="00F60083" w:rsidP="00F60083">
      <w:pPr>
        <w:pStyle w:val="original"/>
      </w:pPr>
      <w:r>
        <w:t>Original article</w:t>
      </w:r>
    </w:p>
    <w:p w:rsidR="00F60083" w:rsidRPr="00F60083" w:rsidRDefault="00F60083" w:rsidP="00F60083">
      <w:pPr>
        <w:pStyle w:val="aa"/>
        <w:rPr>
          <w:lang w:val="en-US"/>
        </w:rPr>
      </w:pPr>
      <w:r w:rsidRPr="00F60083">
        <w:rPr>
          <w:lang w:val="en-US"/>
        </w:rPr>
        <w:t xml:space="preserve">A Stage-by-Stage Model for Implementing Changes </w:t>
      </w:r>
      <w:r w:rsidRPr="00F60083">
        <w:rPr>
          <w:lang w:val="en-US"/>
        </w:rPr>
        <w:br/>
        <w:t>in Business Processes: Managing Staff Resistance</w:t>
      </w:r>
    </w:p>
    <w:p w:rsidR="00F60083" w:rsidRPr="00F60083" w:rsidRDefault="00F60083" w:rsidP="00F60083">
      <w:pPr>
        <w:pStyle w:val="ab"/>
        <w:rPr>
          <w:lang w:val="en-US"/>
        </w:rPr>
      </w:pPr>
      <w:proofErr w:type="spellStart"/>
      <w:r w:rsidRPr="00F60083">
        <w:rPr>
          <w:lang w:val="en-US"/>
        </w:rPr>
        <w:t>Rudneva</w:t>
      </w:r>
      <w:proofErr w:type="spellEnd"/>
      <w:r w:rsidRPr="00F60083">
        <w:rPr>
          <w:lang w:val="en-US"/>
        </w:rPr>
        <w:t xml:space="preserve"> Natalya S. </w:t>
      </w:r>
    </w:p>
    <w:p w:rsidR="00F60083" w:rsidRPr="00F60083" w:rsidRDefault="00F60083" w:rsidP="00F60083">
      <w:pPr>
        <w:pStyle w:val="ac"/>
        <w:rPr>
          <w:lang w:val="en-US"/>
        </w:rPr>
      </w:pPr>
      <w:r w:rsidRPr="00F60083">
        <w:rPr>
          <w:lang w:val="en-US"/>
        </w:rPr>
        <w:t xml:space="preserve">Saint Petersburg State </w:t>
      </w:r>
      <w:proofErr w:type="spellStart"/>
      <w:r w:rsidRPr="00F60083">
        <w:rPr>
          <w:lang w:val="en-US"/>
        </w:rPr>
        <w:t>Electrotechnical</w:t>
      </w:r>
      <w:proofErr w:type="spellEnd"/>
      <w:r w:rsidRPr="00F60083">
        <w:rPr>
          <w:lang w:val="en-US"/>
        </w:rPr>
        <w:t xml:space="preserve"> University “LETI” named after V.I. </w:t>
      </w:r>
      <w:proofErr w:type="spellStart"/>
      <w:r w:rsidRPr="00F60083">
        <w:rPr>
          <w:lang w:val="en-US"/>
        </w:rPr>
        <w:t>Ulyanov</w:t>
      </w:r>
      <w:proofErr w:type="spellEnd"/>
      <w:r w:rsidRPr="00F60083">
        <w:rPr>
          <w:lang w:val="en-US"/>
        </w:rPr>
        <w:t xml:space="preserve"> (Lenin), </w:t>
      </w:r>
      <w:r w:rsidRPr="00F60083">
        <w:rPr>
          <w:lang w:val="en-US"/>
        </w:rPr>
        <w:br/>
        <w:t>Saint Petersburg, Russia, rudneva_nata@inbox.ru</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 xml:space="preserve">The article explores the problem of managing staff resistance in the context of business process change projects. The aim of the work is to develop and justify a stage-by-stage model for </w:t>
      </w:r>
      <w:r w:rsidRPr="00F60083">
        <w:rPr>
          <w:lang w:val="en-US"/>
        </w:rPr>
        <w:lastRenderedPageBreak/>
        <w:t>implementing changes that systematically integrates tools for overcoming resistance at each stage of the transformation lifecycle. The research methodology is based on a synthesis of classical change management theories, modern approaches to organizational development, and empirical data on the causes of resistance. A critical analysis of universal change models is conducted from the perspective of their applicability to process-oriented projects. As a result, an original five-stage model is proposed, in which for each stage the target staff groups, predicted forms of resistance, and specific managerial practices to mitigate them are defined. Special attention is paid to the role of communication, training, employee participation in designing changes, and the feedback system. The scientific novelty lies in adapting the theoretical foundations of change management to the specifics of changing business processes, where resistance is often of a hidden, procedural nature, as well as in operationalizing managerial actions at each stage. The practical significance consists in providing project managers and line managers with a structured toolkit for proactively managing the human factor, which helps increase the speed and quality of employee adaptation, reduce the risks of project failure, and ensure the sustainability of the results achieved.</w:t>
      </w:r>
    </w:p>
    <w:p w:rsidR="00F60083" w:rsidRPr="00F60083" w:rsidRDefault="00F60083" w:rsidP="00F60083">
      <w:pPr>
        <w:pStyle w:val="a8"/>
        <w:rPr>
          <w:lang w:val="en-US"/>
        </w:rPr>
      </w:pPr>
      <w:r w:rsidRPr="00F60083">
        <w:rPr>
          <w:lang w:val="en-US"/>
        </w:rPr>
        <w:t xml:space="preserve">Keywords: </w:t>
      </w:r>
    </w:p>
    <w:p w:rsidR="00F60083" w:rsidRPr="00F60083" w:rsidRDefault="00F60083" w:rsidP="00F60083">
      <w:pPr>
        <w:pStyle w:val="a7"/>
        <w:rPr>
          <w:lang w:val="en-US"/>
        </w:rPr>
      </w:pPr>
      <w:proofErr w:type="gramStart"/>
      <w:r w:rsidRPr="00F60083">
        <w:rPr>
          <w:lang w:val="en-US"/>
        </w:rPr>
        <w:t>change</w:t>
      </w:r>
      <w:proofErr w:type="gramEnd"/>
      <w:r w:rsidRPr="00F60083">
        <w:rPr>
          <w:lang w:val="en-US"/>
        </w:rPr>
        <w:t xml:space="preserve"> management; staff resistance; business processes; implementation of changes; organizational development; communication; engagement; stage-by-stage model.</w:t>
      </w:r>
    </w:p>
    <w:p w:rsidR="00F60083" w:rsidRPr="00F60083" w:rsidRDefault="00F60083" w:rsidP="00F60083">
      <w:pPr>
        <w:pStyle w:val="a8"/>
        <w:rPr>
          <w:lang w:val="en-US"/>
        </w:rPr>
      </w:pPr>
      <w:r w:rsidRPr="00F60083">
        <w:rPr>
          <w:lang w:val="en-US"/>
        </w:rPr>
        <w:t xml:space="preserve">For citation: </w:t>
      </w:r>
    </w:p>
    <w:p w:rsidR="00F60083" w:rsidRPr="00F60083" w:rsidRDefault="00F60083" w:rsidP="00F60083">
      <w:pPr>
        <w:pStyle w:val="ad"/>
        <w:rPr>
          <w:lang w:val="en-US"/>
        </w:rPr>
      </w:pPr>
      <w:proofErr w:type="spellStart"/>
      <w:r w:rsidRPr="00F60083">
        <w:rPr>
          <w:lang w:val="en-US"/>
        </w:rPr>
        <w:t>Rudneva</w:t>
      </w:r>
      <w:proofErr w:type="spellEnd"/>
      <w:r w:rsidRPr="00F60083">
        <w:rPr>
          <w:lang w:val="en-US"/>
        </w:rPr>
        <w:t xml:space="preserve"> N. S. A Stage-by-Stage Model for Implementing Changes in Business Processes: Managing Staff Resistance. </w:t>
      </w:r>
      <w:proofErr w:type="gramStart"/>
      <w:r w:rsidRPr="00F60083">
        <w:rPr>
          <w:i/>
          <w:iCs/>
          <w:lang w:val="en-US"/>
        </w:rPr>
        <w:t xml:space="preserve">Regional and branch economy, </w:t>
      </w:r>
      <w:r w:rsidRPr="00F60083">
        <w:rPr>
          <w:lang w:val="en-US"/>
        </w:rPr>
        <w:t>2026, no. 1, pp. 32–39.</w:t>
      </w:r>
      <w:proofErr w:type="gramEnd"/>
      <w:r w:rsidRPr="00F60083">
        <w:rPr>
          <w:lang w:val="en-US"/>
        </w:rPr>
        <w:t xml:space="preserve"> 10.47576/2949-1916.2026.1.1.003.</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336</w:t>
      </w:r>
    </w:p>
    <w:p w:rsidR="00F60083" w:rsidRDefault="00F60083" w:rsidP="00F60083">
      <w:pPr>
        <w:pStyle w:val="a3"/>
      </w:pPr>
      <w:proofErr w:type="spellStart"/>
      <w:proofErr w:type="gramStart"/>
      <w:r>
        <w:t>doi</w:t>
      </w:r>
      <w:proofErr w:type="spellEnd"/>
      <w:proofErr w:type="gramEnd"/>
      <w:r>
        <w:t>: 10.47576/2949-1916.2026.1.1.004</w:t>
      </w:r>
    </w:p>
    <w:p w:rsidR="00F60083" w:rsidRDefault="00F60083" w:rsidP="00F60083">
      <w:pPr>
        <w:pStyle w:val="a4"/>
      </w:pPr>
      <w:r>
        <w:t>Культурно обусловленные поведенческие паттерны российских инвесторов в условиях санкционного давления и геополитических кризисов</w:t>
      </w:r>
    </w:p>
    <w:p w:rsidR="00F60083" w:rsidRDefault="00F60083" w:rsidP="00F60083">
      <w:pPr>
        <w:pStyle w:val="a5"/>
      </w:pPr>
      <w:proofErr w:type="spellStart"/>
      <w:r>
        <w:t>Алышев</w:t>
      </w:r>
      <w:proofErr w:type="spellEnd"/>
      <w:r>
        <w:t xml:space="preserve"> И. И. </w:t>
      </w:r>
    </w:p>
    <w:p w:rsidR="00F60083" w:rsidRDefault="00F60083" w:rsidP="00F60083">
      <w:pPr>
        <w:pStyle w:val="a6"/>
      </w:pPr>
      <w:r>
        <w:t xml:space="preserve">Российский экономический университет имени Г. В. Плеханов, </w:t>
      </w:r>
      <w:r>
        <w:br/>
        <w:t xml:space="preserve">Москва, Россия, ialyshev@gmail.com </w:t>
      </w:r>
    </w:p>
    <w:p w:rsidR="00F60083" w:rsidRDefault="00F60083" w:rsidP="00F60083">
      <w:pPr>
        <w:pStyle w:val="a8"/>
      </w:pPr>
      <w:r>
        <w:t>Аннотация</w:t>
      </w:r>
    </w:p>
    <w:p w:rsidR="00F60083" w:rsidRDefault="00F60083" w:rsidP="00F60083">
      <w:pPr>
        <w:pStyle w:val="a7"/>
      </w:pPr>
      <w:r>
        <w:t>В статье анализируются культурно определенные поведенческие модели российских розничных инвесторов в условиях геополитического давления, экономических санкций и макроэкономической неопределенности. Отмечается, что последовательные кризисы усиливают специфические реакции, сформированные исторической памятью, низким институциональным доверием и предпочтениями в отношении материальных активов. Предлагается</w:t>
      </w:r>
      <w:r w:rsidRPr="008B4569">
        <w:t xml:space="preserve"> </w:t>
      </w:r>
      <w:r>
        <w:t>оригинальный</w:t>
      </w:r>
      <w:r w:rsidRPr="008B4569">
        <w:t xml:space="preserve"> </w:t>
      </w:r>
      <w:r>
        <w:t>индекс</w:t>
      </w:r>
      <w:r w:rsidRPr="00F60083">
        <w:rPr>
          <w:lang w:val="en-US"/>
        </w:rPr>
        <w:t> </w:t>
      </w:r>
      <w:r w:rsidRPr="008B4569">
        <w:t xml:space="preserve">– </w:t>
      </w:r>
      <w:r w:rsidRPr="00F60083">
        <w:rPr>
          <w:lang w:val="en-US"/>
        </w:rPr>
        <w:t>BPIR</w:t>
      </w:r>
      <w:r w:rsidRPr="008B4569">
        <w:t xml:space="preserve"> (</w:t>
      </w:r>
      <w:r w:rsidRPr="00F60083">
        <w:rPr>
          <w:lang w:val="en-US"/>
        </w:rPr>
        <w:t>Behavioral</w:t>
      </w:r>
      <w:r w:rsidRPr="008B4569">
        <w:t xml:space="preserve"> </w:t>
      </w:r>
      <w:r w:rsidRPr="00F60083">
        <w:rPr>
          <w:lang w:val="en-US"/>
        </w:rPr>
        <w:t>Patterns</w:t>
      </w:r>
      <w:r w:rsidRPr="008B4569">
        <w:t xml:space="preserve"> </w:t>
      </w:r>
      <w:r w:rsidRPr="00F60083">
        <w:rPr>
          <w:lang w:val="en-US"/>
        </w:rPr>
        <w:t>of</w:t>
      </w:r>
      <w:r w:rsidRPr="008B4569">
        <w:t xml:space="preserve"> </w:t>
      </w:r>
      <w:r w:rsidRPr="00F60083">
        <w:rPr>
          <w:lang w:val="en-US"/>
        </w:rPr>
        <w:t>Individual</w:t>
      </w:r>
      <w:r w:rsidRPr="008B4569">
        <w:t xml:space="preserve"> </w:t>
      </w:r>
      <w:r w:rsidRPr="00F60083">
        <w:rPr>
          <w:lang w:val="en-US"/>
        </w:rPr>
        <w:t>Retail</w:t>
      </w:r>
      <w:r w:rsidRPr="008B4569">
        <w:t xml:space="preserve"> </w:t>
      </w:r>
      <w:r w:rsidRPr="00F60083">
        <w:rPr>
          <w:lang w:val="en-US"/>
        </w:rPr>
        <w:t>Investors</w:t>
      </w:r>
      <w:r w:rsidRPr="008B4569">
        <w:t>)</w:t>
      </w:r>
      <w:r w:rsidRPr="00F60083">
        <w:rPr>
          <w:lang w:val="en-US"/>
        </w:rPr>
        <w:t> </w:t>
      </w:r>
      <w:r w:rsidRPr="008B4569">
        <w:t xml:space="preserve">– </w:t>
      </w:r>
      <w:r>
        <w:t xml:space="preserve">для измерения совокупного влияния технологических, информационных, социальных и экзогенных факторов (санкций, пандемия COVID-19) на финансовые решения российских домохозяйств. Модель основана на четырех регрессионных уравнениях, интегрирующих индекс ИКТ, </w:t>
      </w:r>
      <w:proofErr w:type="spellStart"/>
      <w:r>
        <w:t>медиатон</w:t>
      </w:r>
      <w:proofErr w:type="spellEnd"/>
      <w:r>
        <w:t>, эффекты кризиса и интерес к автоматизированным профессиям. Эмпирические результаты подтверждают существование стратегий избегания рисков, эффекта «геополитического якоря» и повышенной чувствительности к негативным сигналам рынка. Исследование подчеркивает культурную специфику поведения российских инвесторов, отличающуюся от западных моделей, включая предпочтение безопасности, сильную реакцию на волатильность и широкое использование эвристик.</w:t>
      </w:r>
    </w:p>
    <w:p w:rsidR="00F60083" w:rsidRDefault="00F60083" w:rsidP="00F60083">
      <w:pPr>
        <w:pStyle w:val="a8"/>
      </w:pPr>
      <w:r>
        <w:lastRenderedPageBreak/>
        <w:t xml:space="preserve">Ключевые слова: </w:t>
      </w:r>
    </w:p>
    <w:p w:rsidR="00F60083" w:rsidRDefault="00F60083" w:rsidP="00F60083">
      <w:pPr>
        <w:pStyle w:val="a7"/>
      </w:pPr>
      <w:r>
        <w:t>поведенческие финансы; российские розничные инвесторы; экономические санкции; геополитические кризисы; модели принятия решений; ИКТ и цифровизация; финансовая устойчивость.</w:t>
      </w:r>
    </w:p>
    <w:p w:rsidR="00F60083" w:rsidRDefault="00F60083" w:rsidP="00F60083">
      <w:pPr>
        <w:pStyle w:val="a8"/>
      </w:pPr>
      <w:r>
        <w:t xml:space="preserve">Для цитирования: </w:t>
      </w:r>
    </w:p>
    <w:p w:rsidR="00F60083" w:rsidRDefault="00F60083" w:rsidP="00F60083">
      <w:pPr>
        <w:pStyle w:val="a9"/>
      </w:pPr>
      <w:proofErr w:type="spellStart"/>
      <w:r>
        <w:t>Алышев</w:t>
      </w:r>
      <w:proofErr w:type="spellEnd"/>
      <w:r>
        <w:t xml:space="preserve"> И. И. Культурно обусловленные поведенческие паттерны российских инвесторов в условиях санкционного давления и геополитических кризисов // Региональная и отраслевая экономика. – 2026. – № 1. – С. 40–47. </w:t>
      </w:r>
      <w:proofErr w:type="spellStart"/>
      <w:r>
        <w:t>doi</w:t>
      </w:r>
      <w:proofErr w:type="spellEnd"/>
      <w:r>
        <w:t>: 10.47576/2949-1916.2026.1.1.004.</w:t>
      </w:r>
    </w:p>
    <w:p w:rsidR="00F60083" w:rsidRDefault="00F60083" w:rsidP="00F60083">
      <w:pPr>
        <w:pStyle w:val="original"/>
      </w:pPr>
      <w:r>
        <w:t>Original article</w:t>
      </w:r>
    </w:p>
    <w:p w:rsidR="00F60083" w:rsidRPr="00F60083" w:rsidRDefault="00F60083" w:rsidP="00F60083">
      <w:pPr>
        <w:pStyle w:val="a4"/>
        <w:rPr>
          <w:lang w:val="en-US"/>
        </w:rPr>
      </w:pPr>
      <w:r w:rsidRPr="00F60083">
        <w:rPr>
          <w:lang w:val="en-US"/>
        </w:rPr>
        <w:t xml:space="preserve">Culturally Influenced Behavioral Patterns </w:t>
      </w:r>
      <w:r w:rsidRPr="00F60083">
        <w:rPr>
          <w:lang w:val="en-US"/>
        </w:rPr>
        <w:br/>
        <w:t xml:space="preserve">of Russian Investors Under Sanction Pressure </w:t>
      </w:r>
      <w:r w:rsidRPr="00F60083">
        <w:rPr>
          <w:lang w:val="en-US"/>
        </w:rPr>
        <w:br/>
        <w:t>and Geopolitical Crises</w:t>
      </w:r>
    </w:p>
    <w:p w:rsidR="00F60083" w:rsidRPr="00F60083" w:rsidRDefault="00F60083" w:rsidP="00F60083">
      <w:pPr>
        <w:pStyle w:val="ab"/>
        <w:rPr>
          <w:lang w:val="en-US"/>
        </w:rPr>
      </w:pPr>
      <w:proofErr w:type="spellStart"/>
      <w:r w:rsidRPr="00F60083">
        <w:rPr>
          <w:lang w:val="en-US"/>
        </w:rPr>
        <w:t>Alyshev</w:t>
      </w:r>
      <w:proofErr w:type="spellEnd"/>
      <w:r w:rsidRPr="00F60083">
        <w:rPr>
          <w:lang w:val="en-US"/>
        </w:rPr>
        <w:t xml:space="preserve"> I. I. </w:t>
      </w:r>
    </w:p>
    <w:p w:rsidR="00F60083" w:rsidRPr="00F60083" w:rsidRDefault="00F60083" w:rsidP="00F60083">
      <w:pPr>
        <w:pStyle w:val="ac"/>
        <w:rPr>
          <w:lang w:val="en-US"/>
        </w:rPr>
      </w:pPr>
      <w:r w:rsidRPr="00F60083">
        <w:rPr>
          <w:lang w:val="en-US"/>
        </w:rPr>
        <w:t>Plekhanov Russian University of Economics, Moscow, Russia, ialyshev@gmail.com</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 xml:space="preserve">This study analyzes the culturally determined behavioral patterns of Russian retail investors under geopolitical pressure, economic sanctions, and macroeconomic uncertainty. Drawing on approaches from behavioral finance and institutional economics, the article demonstrates that successive crises reinforce specific reactions shaped by historical memory, low institutional trust, and preferences for tangible assets. The author proposes an original index – the Behavioral Patterns of Individual Retail Investors (BPIR) – to measure the combined influence of technological, informational, social, and exogenous factors (sanctions, the COVID-19 pandemic) on the financial decisions of Russian households. The model is based on four regression equations integrating the ICT index, </w:t>
      </w:r>
      <w:proofErr w:type="spellStart"/>
      <w:r w:rsidRPr="00F60083">
        <w:rPr>
          <w:lang w:val="en-US"/>
        </w:rPr>
        <w:t>mediaton</w:t>
      </w:r>
      <w:proofErr w:type="spellEnd"/>
      <w:r w:rsidRPr="00F60083">
        <w:rPr>
          <w:lang w:val="en-US"/>
        </w:rPr>
        <w:t>, crisis effects, and interest in automated professions. The empirical results confirm the existence of risk-aversion strategies, a “geopolitical anchor” effect, and increased sensitivity to negative market signals. The study highlights culturally specific behavioral patterns of Russian investors, which differ from Western models, including a preference for safety, a strong sensitivity to volatility, and the extensive use of heuristics.</w:t>
      </w:r>
    </w:p>
    <w:p w:rsidR="00F60083" w:rsidRPr="00F60083" w:rsidRDefault="00F60083" w:rsidP="00F60083">
      <w:pPr>
        <w:pStyle w:val="a8"/>
        <w:rPr>
          <w:lang w:val="en-US"/>
        </w:rPr>
      </w:pPr>
      <w:r w:rsidRPr="00F60083">
        <w:rPr>
          <w:lang w:val="en-US"/>
        </w:rPr>
        <w:t xml:space="preserve">Keywords: </w:t>
      </w:r>
    </w:p>
    <w:p w:rsidR="00F60083" w:rsidRPr="00F60083" w:rsidRDefault="00F60083" w:rsidP="00F60083">
      <w:pPr>
        <w:pStyle w:val="a7"/>
        <w:rPr>
          <w:lang w:val="en-US"/>
        </w:rPr>
      </w:pPr>
      <w:proofErr w:type="gramStart"/>
      <w:r w:rsidRPr="00F60083">
        <w:rPr>
          <w:lang w:val="en-US"/>
        </w:rPr>
        <w:t>behavioral</w:t>
      </w:r>
      <w:proofErr w:type="gramEnd"/>
      <w:r w:rsidRPr="00F60083">
        <w:rPr>
          <w:lang w:val="en-US"/>
        </w:rPr>
        <w:t xml:space="preserve"> finance; Russian retail investors; economic sanctions; geopolitical crises; decision-making models, ICT and digitalization; financial resilience</w:t>
      </w:r>
    </w:p>
    <w:p w:rsidR="00F60083" w:rsidRPr="00F60083" w:rsidRDefault="00F60083" w:rsidP="00F60083">
      <w:pPr>
        <w:pStyle w:val="a8"/>
        <w:rPr>
          <w:lang w:val="en-US"/>
        </w:rPr>
      </w:pPr>
      <w:r w:rsidRPr="00F60083">
        <w:rPr>
          <w:lang w:val="en-US"/>
        </w:rPr>
        <w:t xml:space="preserve">For citation: </w:t>
      </w:r>
    </w:p>
    <w:p w:rsidR="00F60083" w:rsidRPr="00F60083" w:rsidRDefault="00F60083" w:rsidP="00F60083">
      <w:pPr>
        <w:pStyle w:val="ad"/>
        <w:rPr>
          <w:lang w:val="en-US"/>
        </w:rPr>
      </w:pPr>
      <w:proofErr w:type="spellStart"/>
      <w:r w:rsidRPr="00F60083">
        <w:rPr>
          <w:lang w:val="en-US"/>
        </w:rPr>
        <w:t>Alyshev</w:t>
      </w:r>
      <w:proofErr w:type="spellEnd"/>
      <w:r w:rsidRPr="00F60083">
        <w:rPr>
          <w:lang w:val="en-US"/>
        </w:rPr>
        <w:t xml:space="preserve"> I. I. Culturally Influenced Behavioral Patterns of Russian Investors Under Sanction Pressure and Geopolitical Crises.</w:t>
      </w:r>
      <w:r w:rsidRPr="00F60083">
        <w:rPr>
          <w:i/>
          <w:iCs/>
          <w:lang w:val="en-US"/>
        </w:rPr>
        <w:t xml:space="preserve"> </w:t>
      </w:r>
      <w:proofErr w:type="gramStart"/>
      <w:r w:rsidRPr="00F60083">
        <w:rPr>
          <w:i/>
          <w:iCs/>
          <w:lang w:val="en-US"/>
        </w:rPr>
        <w:t>Regional and branch economy,</w:t>
      </w:r>
      <w:r w:rsidRPr="00F60083">
        <w:rPr>
          <w:lang w:val="en-US"/>
        </w:rPr>
        <w:t xml:space="preserve"> 2026, no. 1, pp. 40–47.</w:t>
      </w:r>
      <w:proofErr w:type="gramEnd"/>
      <w:r w:rsidRPr="00F60083">
        <w:rPr>
          <w:lang w:val="en-US"/>
        </w:rPr>
        <w:t xml:space="preserve"> 10.47576/2949-1916.2026.1.1.004.</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330.101.22</w:t>
      </w:r>
    </w:p>
    <w:p w:rsidR="00F60083" w:rsidRDefault="00F60083" w:rsidP="00F60083">
      <w:pPr>
        <w:pStyle w:val="a3"/>
      </w:pPr>
      <w:proofErr w:type="spellStart"/>
      <w:proofErr w:type="gramStart"/>
      <w:r>
        <w:t>doi</w:t>
      </w:r>
      <w:proofErr w:type="spellEnd"/>
      <w:proofErr w:type="gramEnd"/>
      <w:r>
        <w:t>: 10.47576/2949-1916.2026.1.1.005</w:t>
      </w:r>
    </w:p>
    <w:p w:rsidR="00F60083" w:rsidRDefault="00F60083" w:rsidP="00F60083">
      <w:pPr>
        <w:pStyle w:val="a4"/>
      </w:pPr>
      <w:r>
        <w:t xml:space="preserve">Предиктивная оптимизация издержек предприятия на основе внедрения аддитивных технологий </w:t>
      </w:r>
      <w:r>
        <w:br/>
        <w:t xml:space="preserve">в жизненный цикл продукции </w:t>
      </w:r>
    </w:p>
    <w:p w:rsidR="00F60083" w:rsidRDefault="00F60083" w:rsidP="00F60083">
      <w:pPr>
        <w:pStyle w:val="a5"/>
      </w:pPr>
      <w:proofErr w:type="spellStart"/>
      <w:r>
        <w:lastRenderedPageBreak/>
        <w:t>Кожиев</w:t>
      </w:r>
      <w:proofErr w:type="spellEnd"/>
      <w:r>
        <w:t xml:space="preserve"> Александр Юрьевич </w:t>
      </w:r>
    </w:p>
    <w:p w:rsidR="00F60083" w:rsidRDefault="00F60083" w:rsidP="00F60083">
      <w:pPr>
        <w:pStyle w:val="a6"/>
      </w:pPr>
      <w:r>
        <w:t xml:space="preserve">Национальный исследовательский ядерный университет «МИФИ», </w:t>
      </w:r>
      <w:r>
        <w:br/>
        <w:t>Москва, Россия, lion_1998@inbox.ru</w:t>
      </w:r>
    </w:p>
    <w:p w:rsidR="00F60083" w:rsidRDefault="00F60083" w:rsidP="00F60083">
      <w:pPr>
        <w:pStyle w:val="a5"/>
      </w:pPr>
      <w:r>
        <w:t xml:space="preserve">Теслюк Владислав Сергеевич </w:t>
      </w:r>
    </w:p>
    <w:p w:rsidR="00F60083" w:rsidRDefault="00F60083" w:rsidP="00F60083">
      <w:pPr>
        <w:pStyle w:val="a6"/>
      </w:pPr>
      <w:r>
        <w:t xml:space="preserve">Национальный исследовательский ядерный университет «МИФИ», </w:t>
      </w:r>
      <w:r>
        <w:br/>
        <w:t xml:space="preserve">Москва, Россия, vladislav260100@yandex.ru </w:t>
      </w:r>
    </w:p>
    <w:p w:rsidR="00F60083" w:rsidRDefault="00F60083" w:rsidP="00F60083">
      <w:pPr>
        <w:pStyle w:val="a8"/>
      </w:pPr>
      <w:r>
        <w:t>Аннотация</w:t>
      </w:r>
    </w:p>
    <w:p w:rsidR="00F60083" w:rsidRDefault="00F60083" w:rsidP="00F60083">
      <w:pPr>
        <w:pStyle w:val="a7"/>
      </w:pPr>
      <w:r>
        <w:t xml:space="preserve">В статье разрабатывается методология предиктивной оптимизации издержек промышленного предприятия на основе интеграции аддитивных технологий в жизненный цикл продукции. Доказывается несостоятельность традиционных подходов к калькуляции себестоимости для оценки подобных инноваций и обосновывается необходимость применения холистического инструментария управления стоимостью жизненного цикла (LCC-модель). На примере компонента атомной электростанции – многослойного </w:t>
      </w:r>
      <w:proofErr w:type="spellStart"/>
      <w:r>
        <w:t>сильфонного</w:t>
      </w:r>
      <w:proofErr w:type="spellEnd"/>
      <w:r>
        <w:t xml:space="preserve"> компенсатора (КСО) – </w:t>
      </w:r>
      <w:proofErr w:type="gramStart"/>
      <w:r>
        <w:t>проведен</w:t>
      </w:r>
      <w:proofErr w:type="gramEnd"/>
      <w:r>
        <w:t xml:space="preserve"> сравнительный LCC-анализ для двух технологических сценариев: традиционного (механообработка и сварка) и аддитивного (селективное лазерное сплавление, SLM). С помощью метода Монте-Карло построена вероятностная модель, интегрирующая не только детерминированные затраты на производство и обслуживание, но и финансовые риски, связанные с вероятностью отказов. Результаты моделирования показывают, что, несмотря на потенциально более высокие прямые производственные затраты, аддитивный сценарий позволяет снизить совокупную стоимость владения на горизонте 10 лет примерно на 22 % за счет радикального повышения надежности, снижения затрат на обслуживание и минимизации рисков дорогостоящих простоев. Делается вывод, что ключевой экономический эффект от АТ в высокотехнологичных отраслях аккумулируется на стадии эксплуатации, а их внедрение должно оцениваться через призму предиктивного управления стоимостью и рисками всего жизненного цикла, а не на основе сравнения цены закупки.</w:t>
      </w:r>
    </w:p>
    <w:p w:rsidR="00F60083" w:rsidRDefault="00F60083" w:rsidP="00F60083">
      <w:pPr>
        <w:pStyle w:val="a8"/>
      </w:pPr>
      <w:r>
        <w:t xml:space="preserve">Ключевые слова: </w:t>
      </w:r>
    </w:p>
    <w:p w:rsidR="00F60083" w:rsidRDefault="00F60083" w:rsidP="00F60083">
      <w:pPr>
        <w:pStyle w:val="a7"/>
      </w:pPr>
      <w:r>
        <w:t xml:space="preserve">предиктивная оптимизация издержек; аддитивные технологии; жизненный цикл продукции; управление стоимостью жизненного цикла; селективное лазерное сплавление (SLM); </w:t>
      </w:r>
      <w:proofErr w:type="spellStart"/>
      <w:r>
        <w:t>сильфонный</w:t>
      </w:r>
      <w:proofErr w:type="spellEnd"/>
      <w:r>
        <w:t xml:space="preserve"> компенсатор; атомное машиностроение; вероятностное моделирование.</w:t>
      </w:r>
    </w:p>
    <w:p w:rsidR="00F60083" w:rsidRDefault="00F60083" w:rsidP="00F60083">
      <w:pPr>
        <w:pStyle w:val="a8"/>
      </w:pPr>
      <w:r>
        <w:t xml:space="preserve">Для цитирования: </w:t>
      </w:r>
    </w:p>
    <w:p w:rsidR="00F60083" w:rsidRDefault="00F60083" w:rsidP="00F60083">
      <w:pPr>
        <w:pStyle w:val="a9"/>
      </w:pPr>
      <w:proofErr w:type="spellStart"/>
      <w:r>
        <w:t>Кожиев</w:t>
      </w:r>
      <w:proofErr w:type="spellEnd"/>
      <w:r>
        <w:t xml:space="preserve"> А. Ю., Теслюк В. С. Предиктивная оптимизация издержек предприятия на основе внедрения аддитивных технологий в жизненный цикл продукции // Региональная и отраслевая экономика. – 2026. – № 1. – С. 48–56. </w:t>
      </w:r>
      <w:proofErr w:type="spellStart"/>
      <w:r>
        <w:t>doi</w:t>
      </w:r>
      <w:proofErr w:type="spellEnd"/>
      <w:r>
        <w:t>: 10.47576/2949-1916.2026.1.1.005.</w:t>
      </w:r>
    </w:p>
    <w:p w:rsidR="00F60083" w:rsidRDefault="00F60083" w:rsidP="00F60083">
      <w:pPr>
        <w:pStyle w:val="original"/>
      </w:pPr>
      <w:r>
        <w:t>Original article</w:t>
      </w:r>
    </w:p>
    <w:p w:rsidR="00F60083" w:rsidRPr="00F60083" w:rsidRDefault="00F60083" w:rsidP="00F60083">
      <w:pPr>
        <w:pStyle w:val="aa"/>
        <w:rPr>
          <w:lang w:val="en-US"/>
        </w:rPr>
      </w:pPr>
      <w:r w:rsidRPr="00F60083">
        <w:rPr>
          <w:lang w:val="en-US"/>
        </w:rPr>
        <w:t xml:space="preserve">Predictive cost optimization of an enterprise </w:t>
      </w:r>
      <w:r w:rsidRPr="00F60083">
        <w:rPr>
          <w:lang w:val="en-US"/>
        </w:rPr>
        <w:br/>
        <w:t xml:space="preserve">based on the introduction of additive technologies </w:t>
      </w:r>
      <w:r w:rsidRPr="00F60083">
        <w:rPr>
          <w:lang w:val="en-US"/>
        </w:rPr>
        <w:br/>
        <w:t>into the product lifecycle</w:t>
      </w:r>
    </w:p>
    <w:p w:rsidR="00F60083" w:rsidRPr="00F60083" w:rsidRDefault="00F60083" w:rsidP="00F60083">
      <w:pPr>
        <w:pStyle w:val="ab"/>
        <w:rPr>
          <w:lang w:val="en-US"/>
        </w:rPr>
      </w:pPr>
      <w:proofErr w:type="spellStart"/>
      <w:r w:rsidRPr="00F60083">
        <w:rPr>
          <w:lang w:val="en-US"/>
        </w:rPr>
        <w:t>Kozhiev</w:t>
      </w:r>
      <w:proofErr w:type="spellEnd"/>
      <w:r w:rsidRPr="00F60083">
        <w:rPr>
          <w:lang w:val="en-US"/>
        </w:rPr>
        <w:t xml:space="preserve"> Alexander Yu. </w:t>
      </w:r>
    </w:p>
    <w:p w:rsidR="00F60083" w:rsidRPr="00F60083" w:rsidRDefault="00F60083" w:rsidP="00F60083">
      <w:pPr>
        <w:pStyle w:val="ac"/>
        <w:rPr>
          <w:lang w:val="en-US"/>
        </w:rPr>
      </w:pPr>
      <w:r w:rsidRPr="00F60083">
        <w:rPr>
          <w:lang w:val="en-US"/>
        </w:rPr>
        <w:t xml:space="preserve">National Research Nuclear University </w:t>
      </w:r>
      <w:proofErr w:type="spellStart"/>
      <w:r w:rsidRPr="00F60083">
        <w:rPr>
          <w:lang w:val="en-US"/>
        </w:rPr>
        <w:t>MEPhI</w:t>
      </w:r>
      <w:proofErr w:type="spellEnd"/>
      <w:r w:rsidRPr="00F60083">
        <w:rPr>
          <w:lang w:val="en-US"/>
        </w:rPr>
        <w:t>, Moscow, Russia, lion_1998@inbox.ru</w:t>
      </w:r>
    </w:p>
    <w:p w:rsidR="00F60083" w:rsidRPr="00F60083" w:rsidRDefault="00F60083" w:rsidP="00F60083">
      <w:pPr>
        <w:pStyle w:val="ab"/>
        <w:rPr>
          <w:lang w:val="en-US"/>
        </w:rPr>
      </w:pPr>
      <w:proofErr w:type="spellStart"/>
      <w:r w:rsidRPr="00F60083">
        <w:rPr>
          <w:lang w:val="en-US"/>
        </w:rPr>
        <w:t>Teslyuk</w:t>
      </w:r>
      <w:proofErr w:type="spellEnd"/>
      <w:r w:rsidRPr="00F60083">
        <w:rPr>
          <w:lang w:val="en-US"/>
        </w:rPr>
        <w:t xml:space="preserve"> </w:t>
      </w:r>
      <w:proofErr w:type="spellStart"/>
      <w:r w:rsidRPr="00F60083">
        <w:rPr>
          <w:lang w:val="en-US"/>
        </w:rPr>
        <w:t>Vladislav</w:t>
      </w:r>
      <w:proofErr w:type="spellEnd"/>
      <w:r w:rsidRPr="00F60083">
        <w:rPr>
          <w:lang w:val="en-US"/>
        </w:rPr>
        <w:t xml:space="preserve"> S. </w:t>
      </w:r>
    </w:p>
    <w:p w:rsidR="00F60083" w:rsidRPr="00F60083" w:rsidRDefault="00F60083" w:rsidP="00F60083">
      <w:pPr>
        <w:pStyle w:val="ac"/>
        <w:rPr>
          <w:lang w:val="en-US"/>
        </w:rPr>
      </w:pPr>
      <w:r w:rsidRPr="00F60083">
        <w:rPr>
          <w:lang w:val="en-US"/>
        </w:rPr>
        <w:t xml:space="preserve">National Research Nuclear University </w:t>
      </w:r>
      <w:proofErr w:type="spellStart"/>
      <w:r w:rsidRPr="00F60083">
        <w:rPr>
          <w:lang w:val="en-US"/>
        </w:rPr>
        <w:t>MEPhI</w:t>
      </w:r>
      <w:proofErr w:type="spellEnd"/>
      <w:r w:rsidRPr="00F60083">
        <w:rPr>
          <w:lang w:val="en-US"/>
        </w:rPr>
        <w:t xml:space="preserve">, Moscow, Russia, vladislav260100@yandex.ru </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 xml:space="preserve">The article develops a methodology for predictive cost optimization of an industrial enterprise based on the integration of additive technologies into the product lifecycle. The paper proves the inconsistency of traditional approaches to cost calculation for evaluating such innovations and </w:t>
      </w:r>
      <w:r w:rsidRPr="00F60083">
        <w:rPr>
          <w:lang w:val="en-US"/>
        </w:rPr>
        <w:lastRenderedPageBreak/>
        <w:t>substantiates the need to use holistic life cycle cost management tools (LCC model). Using the example of a component of a nuclear power plant, a multilayer bellows compensator (CSR), a comparative LCC analysis was performed for two technological scenarios: traditional (machining and welding) and additive (selective laser fusion, SLM). Using the Monte Carlo method, a probabilistic model is constructed that integrates not only deterministic production and maintenance costs, but also financial risks associated with the probability of failures. The simulation results show that, despite potentially higher direct production costs, the additive scenario reduces the total cost of ownership by about 22 % over a 10-year horizon by radically improving reliability, reducing maintenance costs, and minimizing the risks of costly downtime. It is concluded that the key economic effect of automated control systems in high-tech industries accumulates at the operational stage, and their implementation should be assessed through the prism of predictive cost and risk management of the entire life cycle, rather than based on a comparison of the purchase price.</w:t>
      </w:r>
    </w:p>
    <w:p w:rsidR="00F60083" w:rsidRPr="00F60083" w:rsidRDefault="00F60083" w:rsidP="00F60083">
      <w:pPr>
        <w:pStyle w:val="a8"/>
        <w:rPr>
          <w:lang w:val="en-US"/>
        </w:rPr>
      </w:pPr>
      <w:r w:rsidRPr="00F60083">
        <w:rPr>
          <w:lang w:val="en-US"/>
        </w:rPr>
        <w:t xml:space="preserve">Keywords: </w:t>
      </w:r>
    </w:p>
    <w:p w:rsidR="00F60083" w:rsidRPr="00F60083" w:rsidRDefault="00F60083" w:rsidP="00F60083">
      <w:pPr>
        <w:pStyle w:val="a7"/>
        <w:rPr>
          <w:lang w:val="en-US"/>
        </w:rPr>
      </w:pPr>
      <w:proofErr w:type="gramStart"/>
      <w:r w:rsidRPr="00F60083">
        <w:rPr>
          <w:lang w:val="en-US"/>
        </w:rPr>
        <w:t>predictive</w:t>
      </w:r>
      <w:proofErr w:type="gramEnd"/>
      <w:r w:rsidRPr="00F60083">
        <w:rPr>
          <w:lang w:val="en-US"/>
        </w:rPr>
        <w:t xml:space="preserve"> cost optimization; additive technologies; product lifecycle; life cycle cost management; selective laser melting (SLM); bellows compensator; nuclear engineering; probabilistic modeling.</w:t>
      </w:r>
    </w:p>
    <w:p w:rsidR="00F60083" w:rsidRPr="00F60083" w:rsidRDefault="00F60083" w:rsidP="00F60083">
      <w:pPr>
        <w:pStyle w:val="a8"/>
        <w:rPr>
          <w:lang w:val="en-US"/>
        </w:rPr>
      </w:pPr>
      <w:r w:rsidRPr="00F60083">
        <w:rPr>
          <w:lang w:val="en-US"/>
        </w:rPr>
        <w:t xml:space="preserve">For citation: </w:t>
      </w:r>
    </w:p>
    <w:p w:rsidR="00F60083" w:rsidRPr="00F60083" w:rsidRDefault="00F60083" w:rsidP="00F60083">
      <w:pPr>
        <w:pStyle w:val="ad"/>
        <w:rPr>
          <w:lang w:val="en-US"/>
        </w:rPr>
      </w:pPr>
      <w:proofErr w:type="spellStart"/>
      <w:r w:rsidRPr="00F60083">
        <w:rPr>
          <w:lang w:val="en-US"/>
        </w:rPr>
        <w:t>Kozhiev</w:t>
      </w:r>
      <w:proofErr w:type="spellEnd"/>
      <w:r w:rsidRPr="00F60083">
        <w:rPr>
          <w:lang w:val="en-US"/>
        </w:rPr>
        <w:t xml:space="preserve"> A. Yu., </w:t>
      </w:r>
      <w:proofErr w:type="spellStart"/>
      <w:r w:rsidRPr="00F60083">
        <w:rPr>
          <w:lang w:val="en-US"/>
        </w:rPr>
        <w:t>Teslyuk</w:t>
      </w:r>
      <w:proofErr w:type="spellEnd"/>
      <w:r w:rsidRPr="00F60083">
        <w:rPr>
          <w:lang w:val="en-US"/>
        </w:rPr>
        <w:t xml:space="preserve"> V. S. Predictive cost optimization of an enterprise based on the introduction of additive technologies into the product lifecycle. </w:t>
      </w:r>
      <w:proofErr w:type="gramStart"/>
      <w:r w:rsidRPr="00F60083">
        <w:rPr>
          <w:i/>
          <w:iCs/>
          <w:lang w:val="en-US"/>
        </w:rPr>
        <w:t>Regional and branch economy</w:t>
      </w:r>
      <w:r w:rsidRPr="00F60083">
        <w:rPr>
          <w:lang w:val="en-US"/>
        </w:rPr>
        <w:t>, 2026, no. 1, pp. 48–56.</w:t>
      </w:r>
      <w:proofErr w:type="gramEnd"/>
      <w:r w:rsidRPr="00F60083">
        <w:rPr>
          <w:lang w:val="en-US"/>
        </w:rPr>
        <w:t xml:space="preserve"> 10.47576/2949-1916.2026.1.1.005.</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331</w:t>
      </w:r>
    </w:p>
    <w:p w:rsidR="00F60083" w:rsidRDefault="00F60083" w:rsidP="00F60083">
      <w:pPr>
        <w:pStyle w:val="a3"/>
      </w:pPr>
      <w:proofErr w:type="spellStart"/>
      <w:proofErr w:type="gramStart"/>
      <w:r>
        <w:t>doi</w:t>
      </w:r>
      <w:proofErr w:type="spellEnd"/>
      <w:proofErr w:type="gramEnd"/>
      <w:r>
        <w:t>: 10.47576/2949-1916.2026.1.1.006</w:t>
      </w:r>
    </w:p>
    <w:p w:rsidR="00F60083" w:rsidRDefault="00F60083" w:rsidP="00F60083">
      <w:pPr>
        <w:pStyle w:val="a4"/>
      </w:pPr>
      <w:r>
        <w:t>Молодые специалисты как стратегический ресурс: механизмы адаптации в экосистеме открытого предпринимательства</w:t>
      </w:r>
    </w:p>
    <w:p w:rsidR="00F60083" w:rsidRDefault="00F60083" w:rsidP="00F60083">
      <w:pPr>
        <w:pStyle w:val="a5"/>
      </w:pPr>
      <w:r>
        <w:t xml:space="preserve">Гаврилов Кирилл Антонович </w:t>
      </w:r>
    </w:p>
    <w:p w:rsidR="00F60083" w:rsidRDefault="00F60083" w:rsidP="00F60083">
      <w:pPr>
        <w:pStyle w:val="a6"/>
      </w:pPr>
      <w:r>
        <w:t>Московский финансово-промышленный университет, Москва, Россия</w:t>
      </w:r>
    </w:p>
    <w:p w:rsidR="00F60083" w:rsidRDefault="00F60083" w:rsidP="00F60083">
      <w:pPr>
        <w:pStyle w:val="a8"/>
      </w:pPr>
      <w:r>
        <w:t>Аннотация</w:t>
      </w:r>
    </w:p>
    <w:p w:rsidR="00F60083" w:rsidRDefault="00F60083" w:rsidP="00F60083">
      <w:pPr>
        <w:pStyle w:val="a7"/>
        <w:rPr>
          <w:spacing w:val="-2"/>
        </w:rPr>
      </w:pPr>
      <w:r>
        <w:rPr>
          <w:spacing w:val="-2"/>
        </w:rPr>
        <w:t xml:space="preserve">Исследование посвящено анализу роли молодых специалистов в формировании инновационного потенциала предпринимательских экосистем. Рассматриваются механизмы интеграции выпускников вузов в открытые инновационные процессы, выявляются факторы успешной адаптации молодежи к условиям современной предпринимательской среды. На основе синтеза отечественных и зарубежных подходов предложена модель взаимодействия молодых кадров с элементами предпринимательской экосистемы через акселерационные программы, цифровые платформы и менторские сети. Обоснована необходимость трансформации традиционных подходов к адаптации персонала с учетом специфики открытых инноваций и </w:t>
      </w:r>
      <w:proofErr w:type="spellStart"/>
      <w:r>
        <w:rPr>
          <w:spacing w:val="-2"/>
        </w:rPr>
        <w:t>коллаборативных</w:t>
      </w:r>
      <w:proofErr w:type="spellEnd"/>
      <w:r>
        <w:rPr>
          <w:spacing w:val="-2"/>
        </w:rPr>
        <w:t xml:space="preserve"> </w:t>
      </w:r>
      <w:proofErr w:type="gramStart"/>
      <w:r>
        <w:rPr>
          <w:spacing w:val="-2"/>
        </w:rPr>
        <w:t>бизнес-моделей</w:t>
      </w:r>
      <w:proofErr w:type="gramEnd"/>
      <w:r>
        <w:rPr>
          <w:spacing w:val="-2"/>
        </w:rPr>
        <w:t xml:space="preserve">. </w:t>
      </w:r>
      <w:proofErr w:type="gramStart"/>
      <w:r>
        <w:rPr>
          <w:spacing w:val="-2"/>
        </w:rPr>
        <w:t xml:space="preserve">Особое внимание уделяется развитию цифровых компетенций, формированию предпринимательской идентичности и созданию механизмов двустороннего </w:t>
      </w:r>
      <w:proofErr w:type="spellStart"/>
      <w:r>
        <w:rPr>
          <w:spacing w:val="-2"/>
        </w:rPr>
        <w:t>менторинга</w:t>
      </w:r>
      <w:proofErr w:type="spellEnd"/>
      <w:r>
        <w:rPr>
          <w:spacing w:val="-2"/>
        </w:rPr>
        <w:t xml:space="preserve"> для преодоления </w:t>
      </w:r>
      <w:proofErr w:type="spellStart"/>
      <w:r>
        <w:rPr>
          <w:spacing w:val="-2"/>
        </w:rPr>
        <w:t>межпоколенческих</w:t>
      </w:r>
      <w:proofErr w:type="spellEnd"/>
      <w:r>
        <w:rPr>
          <w:spacing w:val="-2"/>
        </w:rPr>
        <w:t xml:space="preserve"> противоречий в трудовых коллективах современных организаций.</w:t>
      </w:r>
      <w:proofErr w:type="gramEnd"/>
      <w:r>
        <w:rPr>
          <w:spacing w:val="-2"/>
        </w:rPr>
        <w:t xml:space="preserve"> Выявлены критерии эффективности адаптационных программ и предложены индикаторы оценки их результативности.</w:t>
      </w:r>
    </w:p>
    <w:p w:rsidR="00F60083" w:rsidRDefault="00F60083" w:rsidP="00F60083">
      <w:pPr>
        <w:pStyle w:val="a8"/>
      </w:pPr>
      <w:r>
        <w:t xml:space="preserve">Ключевые слова: </w:t>
      </w:r>
    </w:p>
    <w:p w:rsidR="00F60083" w:rsidRDefault="00F60083" w:rsidP="00F60083">
      <w:pPr>
        <w:pStyle w:val="a7"/>
      </w:pPr>
      <w:r>
        <w:t xml:space="preserve">молодые специалисты; предпринимательская экосистема; открытые инновации; адаптация персонала; </w:t>
      </w:r>
      <w:proofErr w:type="spellStart"/>
      <w:r>
        <w:t>стартап</w:t>
      </w:r>
      <w:proofErr w:type="spellEnd"/>
      <w:r>
        <w:t>-движение; акселерационные программы, цифровые компетенции.</w:t>
      </w:r>
    </w:p>
    <w:p w:rsidR="00F60083" w:rsidRDefault="00F60083" w:rsidP="00F60083">
      <w:pPr>
        <w:pStyle w:val="a8"/>
      </w:pPr>
      <w:r>
        <w:t xml:space="preserve">Для цитирования: </w:t>
      </w:r>
    </w:p>
    <w:p w:rsidR="00F60083" w:rsidRDefault="00F60083" w:rsidP="00F60083">
      <w:pPr>
        <w:pStyle w:val="a9"/>
      </w:pPr>
      <w:r>
        <w:lastRenderedPageBreak/>
        <w:t xml:space="preserve">Гаврилов К. А. Молодые специалисты как стратегический ресурс: механизмы адаптации в экосистеме открытого предпринимательства // Региональная и отраслевая экономика. – 2026. – № 1. – С. 57–62. </w:t>
      </w:r>
      <w:proofErr w:type="spellStart"/>
      <w:r>
        <w:t>doi</w:t>
      </w:r>
      <w:proofErr w:type="spellEnd"/>
      <w:r>
        <w:t>: 10.47576/2949-1916.2026.1.1.006.</w:t>
      </w:r>
    </w:p>
    <w:p w:rsidR="00F60083" w:rsidRDefault="00F60083" w:rsidP="00F60083">
      <w:pPr>
        <w:pStyle w:val="original"/>
      </w:pPr>
      <w:r>
        <w:t>Original article</w:t>
      </w:r>
    </w:p>
    <w:p w:rsidR="00F60083" w:rsidRPr="00F60083" w:rsidRDefault="00F60083" w:rsidP="00F60083">
      <w:pPr>
        <w:pStyle w:val="aa"/>
        <w:rPr>
          <w:lang w:val="en-US"/>
        </w:rPr>
      </w:pPr>
      <w:r w:rsidRPr="00F60083">
        <w:rPr>
          <w:lang w:val="en-US"/>
        </w:rPr>
        <w:t>Young professionals as a strategic resource: adaptation mechanisms in an open entrepreneurship ecosystem</w:t>
      </w:r>
    </w:p>
    <w:p w:rsidR="00F60083" w:rsidRPr="00F60083" w:rsidRDefault="00F60083" w:rsidP="00F60083">
      <w:pPr>
        <w:pStyle w:val="ab"/>
        <w:rPr>
          <w:lang w:val="en-US"/>
        </w:rPr>
      </w:pPr>
      <w:proofErr w:type="spellStart"/>
      <w:proofErr w:type="gramStart"/>
      <w:r w:rsidRPr="00F60083">
        <w:rPr>
          <w:lang w:val="en-US"/>
        </w:rPr>
        <w:t>Gavrilov</w:t>
      </w:r>
      <w:proofErr w:type="spellEnd"/>
      <w:r w:rsidRPr="00F60083">
        <w:rPr>
          <w:lang w:val="en-US"/>
        </w:rPr>
        <w:t xml:space="preserve"> Kirill A.</w:t>
      </w:r>
      <w:proofErr w:type="gramEnd"/>
      <w:r w:rsidRPr="00F60083">
        <w:rPr>
          <w:lang w:val="en-US"/>
        </w:rPr>
        <w:t xml:space="preserve"> </w:t>
      </w:r>
    </w:p>
    <w:p w:rsidR="00F60083" w:rsidRPr="00F60083" w:rsidRDefault="00F60083" w:rsidP="00F60083">
      <w:pPr>
        <w:pStyle w:val="ac"/>
        <w:rPr>
          <w:lang w:val="en-US"/>
        </w:rPr>
      </w:pPr>
      <w:r w:rsidRPr="00F60083">
        <w:rPr>
          <w:lang w:val="en-US"/>
        </w:rPr>
        <w:t>Moscow Financial and Industrial University, Moscow, Russia</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This study analyzes the role of young professionals in shaping the innovative potential of entrepreneurial ecosystems. It examines the mechanisms for integrating university graduates into open innovation processes and identifies the factors that contribute to the successful adaptation of young people to the modern entrepreneurial environment. Based on a synthesis of domestic and international approaches, a model for interaction between young professionals and elements of the entrepreneurial ecosystem through acceleration programs, digital platforms, and mentoring networks is proposed. The need to transform traditional approaches to personnel adaptation, taking into account the specifics of open innovation and collaborative business models, is substantiated. Particular attention is paid to developing digital competencies, fostering entrepreneurial identity, and creating two-way mentoring mechanisms to overcome intergenerational tensions in modern workforces. Criteria for the effectiveness of onboarding programs are identified, and indicators for assessing their impact are proposed.</w:t>
      </w:r>
    </w:p>
    <w:p w:rsidR="00F60083" w:rsidRPr="00F60083" w:rsidRDefault="00F60083" w:rsidP="00F60083">
      <w:pPr>
        <w:pStyle w:val="a8"/>
        <w:rPr>
          <w:lang w:val="en-US"/>
        </w:rPr>
      </w:pPr>
      <w:r w:rsidRPr="00F60083">
        <w:rPr>
          <w:lang w:val="en-US"/>
        </w:rPr>
        <w:t xml:space="preserve">Keywords: </w:t>
      </w:r>
    </w:p>
    <w:p w:rsidR="00F60083" w:rsidRPr="00F60083" w:rsidRDefault="00F60083" w:rsidP="00F60083">
      <w:pPr>
        <w:pStyle w:val="a7"/>
        <w:rPr>
          <w:lang w:val="en-US"/>
        </w:rPr>
      </w:pPr>
      <w:proofErr w:type="gramStart"/>
      <w:r w:rsidRPr="00F60083">
        <w:rPr>
          <w:lang w:val="en-US"/>
        </w:rPr>
        <w:t>young</w:t>
      </w:r>
      <w:proofErr w:type="gramEnd"/>
      <w:r w:rsidRPr="00F60083">
        <w:rPr>
          <w:lang w:val="en-US"/>
        </w:rPr>
        <w:t xml:space="preserve"> professionals; entrepreneurial ecosystem; open innovation; employee onboarding; startup movement; acceleration programs; digital competencies.</w:t>
      </w:r>
    </w:p>
    <w:p w:rsidR="00F60083" w:rsidRPr="00F60083" w:rsidRDefault="00F60083" w:rsidP="00F60083">
      <w:pPr>
        <w:pStyle w:val="a8"/>
        <w:rPr>
          <w:lang w:val="en-US"/>
        </w:rPr>
      </w:pPr>
      <w:r w:rsidRPr="00F60083">
        <w:rPr>
          <w:lang w:val="en-US"/>
        </w:rPr>
        <w:t xml:space="preserve">For citation: </w:t>
      </w:r>
    </w:p>
    <w:p w:rsidR="00F60083" w:rsidRPr="00F60083" w:rsidRDefault="00F60083" w:rsidP="00F60083">
      <w:pPr>
        <w:pStyle w:val="ad"/>
        <w:rPr>
          <w:lang w:val="en-US"/>
        </w:rPr>
      </w:pPr>
      <w:proofErr w:type="spellStart"/>
      <w:r w:rsidRPr="00F60083">
        <w:rPr>
          <w:lang w:val="en-US"/>
        </w:rPr>
        <w:t>Gavrilov</w:t>
      </w:r>
      <w:proofErr w:type="spellEnd"/>
      <w:r w:rsidRPr="00F60083">
        <w:rPr>
          <w:lang w:val="en-US"/>
        </w:rPr>
        <w:t xml:space="preserve"> K. A. Young professionals as a strategic resource: adaptation mechanisms in an open entrepreneurship ecosystem. </w:t>
      </w:r>
      <w:proofErr w:type="gramStart"/>
      <w:r w:rsidRPr="00F60083">
        <w:rPr>
          <w:i/>
          <w:iCs/>
          <w:lang w:val="en-US"/>
        </w:rPr>
        <w:t xml:space="preserve">Regional and branch economy, </w:t>
      </w:r>
      <w:r w:rsidRPr="00F60083">
        <w:rPr>
          <w:lang w:val="en-US"/>
        </w:rPr>
        <w:t>2026, no. 1, pp. 57–62.</w:t>
      </w:r>
      <w:proofErr w:type="gramEnd"/>
      <w:r w:rsidRPr="00F60083">
        <w:rPr>
          <w:lang w:val="en-US"/>
        </w:rPr>
        <w:t xml:space="preserve"> 10.47576/2949-1916.2026.1.1.006.</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338.46</w:t>
      </w:r>
    </w:p>
    <w:p w:rsidR="00F60083" w:rsidRDefault="00F60083" w:rsidP="00F60083">
      <w:pPr>
        <w:pStyle w:val="a3"/>
      </w:pPr>
      <w:proofErr w:type="spellStart"/>
      <w:proofErr w:type="gramStart"/>
      <w:r>
        <w:t>doi</w:t>
      </w:r>
      <w:proofErr w:type="spellEnd"/>
      <w:proofErr w:type="gramEnd"/>
      <w:r>
        <w:t>: 10.47576/2949-1916.2026.1.1.007</w:t>
      </w:r>
    </w:p>
    <w:p w:rsidR="00F60083" w:rsidRDefault="00F60083" w:rsidP="00F60083">
      <w:pPr>
        <w:pStyle w:val="a4"/>
      </w:pPr>
      <w:r>
        <w:t xml:space="preserve">Отраслевые аспекты и факторы </w:t>
      </w:r>
      <w:proofErr w:type="gramStart"/>
      <w:r>
        <w:t>формирования поведения потребителей сферы услуг</w:t>
      </w:r>
      <w:proofErr w:type="gramEnd"/>
      <w:r>
        <w:t xml:space="preserve"> в условиях цифровой трансформации</w:t>
      </w:r>
    </w:p>
    <w:p w:rsidR="00F60083" w:rsidRDefault="00F60083" w:rsidP="00F60083">
      <w:pPr>
        <w:pStyle w:val="a5"/>
      </w:pPr>
      <w:r>
        <w:t xml:space="preserve">Ощепкова Наталия Геннадьевна </w:t>
      </w:r>
    </w:p>
    <w:p w:rsidR="00F60083" w:rsidRDefault="00F60083" w:rsidP="00F60083">
      <w:pPr>
        <w:pStyle w:val="a6"/>
      </w:pPr>
      <w:proofErr w:type="spellStart"/>
      <w:r>
        <w:t>Бийский</w:t>
      </w:r>
      <w:proofErr w:type="spellEnd"/>
      <w:r>
        <w:t xml:space="preserve"> филиал имени В. М. Шукшина Алтайского государственного педагогического университета, Бийск, Россия, reliance_07@mail.ru, 89236588036</w:t>
      </w:r>
    </w:p>
    <w:p w:rsidR="00F60083" w:rsidRDefault="00F60083" w:rsidP="00F60083">
      <w:pPr>
        <w:pStyle w:val="a8"/>
      </w:pPr>
      <w:r>
        <w:t>Аннотация</w:t>
      </w:r>
    </w:p>
    <w:p w:rsidR="00F60083" w:rsidRDefault="00F60083" w:rsidP="00F60083">
      <w:pPr>
        <w:pStyle w:val="a7"/>
      </w:pPr>
      <w:r>
        <w:t>В статье рассматриваются ключевые особенности поведения потребителей в сфере услуг в условиях цифровой трансформации экономики. Анализируются факторы, влияющие на процессы поиска, оценки, выбора и потребления услуг, включая экономические, социально-</w:t>
      </w:r>
      <w:r>
        <w:lastRenderedPageBreak/>
        <w:t xml:space="preserve">демографические, психологические и институционально-технологические параметры. Показано, что цифровая среда радикально изменяет механизм принятия потребительских решений: возрастает информационная насыщенность, усиливается роль </w:t>
      </w:r>
      <w:proofErr w:type="spellStart"/>
      <w:r>
        <w:t>агрегаторов</w:t>
      </w:r>
      <w:proofErr w:type="spellEnd"/>
      <w:r>
        <w:t xml:space="preserve">, </w:t>
      </w:r>
      <w:proofErr w:type="spellStart"/>
      <w:r>
        <w:t>маркетплейсов</w:t>
      </w:r>
      <w:proofErr w:type="spellEnd"/>
      <w:r>
        <w:t xml:space="preserve">, социальных сетей и пользовательских отзывов, формируется новая модель </w:t>
      </w:r>
      <w:proofErr w:type="spellStart"/>
      <w:r>
        <w:t>омниканального</w:t>
      </w:r>
      <w:proofErr w:type="spellEnd"/>
      <w:r>
        <w:t xml:space="preserve"> поведения. Выявлены новые типы рисков, связанные с персональными данными, непрозрачностью цифровых алгоритмов и онлайн-мошенничеством, а также обоснован рост значимости доверия, репутации и прозрачности условий предоставления услуг. Представлена типология потребителей услуг в цифровой среде, основанная на уровне цифровой зрелости и предпочитаемых каналах взаимодействия. На ее основе формулируются практические рекомендации для организаций в сфере услуг по адаптации потребительских стратегий, проектированию удобных цифровых интерфейсов, развитию персонализации, управлению ожиданиями и снижению неопределенности на каждом этапе взаимодействия с потребителем. Сделан вывод о том, что цифровая трансформация требует от организаций переосмысления традиционных моделей обслуживания и перехода к системному управлению потребительскому опытом, основанному на данных и мониторинге цифрового следа.</w:t>
      </w:r>
    </w:p>
    <w:p w:rsidR="00F60083" w:rsidRDefault="00F60083" w:rsidP="00F60083">
      <w:pPr>
        <w:pStyle w:val="a8"/>
      </w:pPr>
      <w:r>
        <w:t xml:space="preserve">Ключевые слова: </w:t>
      </w:r>
    </w:p>
    <w:p w:rsidR="00F60083" w:rsidRDefault="00F60083" w:rsidP="00F60083">
      <w:pPr>
        <w:pStyle w:val="a7"/>
      </w:pPr>
      <w:r>
        <w:t>цифровая трансформация; потребительское поведение; сфера услуг; потребительский выбор; цифровые платформы.</w:t>
      </w:r>
    </w:p>
    <w:p w:rsidR="00F60083" w:rsidRDefault="00F60083" w:rsidP="00F60083">
      <w:pPr>
        <w:pStyle w:val="a8"/>
      </w:pPr>
      <w:r>
        <w:t xml:space="preserve">Для цитирования: </w:t>
      </w:r>
    </w:p>
    <w:p w:rsidR="00F60083" w:rsidRDefault="00F60083" w:rsidP="00F60083">
      <w:pPr>
        <w:pStyle w:val="a9"/>
      </w:pPr>
      <w:r>
        <w:t xml:space="preserve">Ощепкова Н. Г. Отраслевые аспекты и факторы </w:t>
      </w:r>
      <w:proofErr w:type="gramStart"/>
      <w:r>
        <w:t>формирования поведения потребителей сферы услуг</w:t>
      </w:r>
      <w:proofErr w:type="gramEnd"/>
      <w:r>
        <w:t xml:space="preserve"> в условиях цифровой трансформации // Региональная и отраслевая экономика. – 2026. – № 1. – С. 63–73. </w:t>
      </w:r>
      <w:proofErr w:type="spellStart"/>
      <w:r>
        <w:t>doi</w:t>
      </w:r>
      <w:proofErr w:type="spellEnd"/>
      <w:r>
        <w:t>: 10.47576/2949-1916.2026.1.1.007.</w:t>
      </w:r>
    </w:p>
    <w:p w:rsidR="00F60083" w:rsidRDefault="00F60083" w:rsidP="00F60083">
      <w:pPr>
        <w:pStyle w:val="original"/>
      </w:pPr>
      <w:r>
        <w:t>Original article</w:t>
      </w:r>
    </w:p>
    <w:p w:rsidR="00F60083" w:rsidRPr="00F60083" w:rsidRDefault="00F60083" w:rsidP="00F60083">
      <w:pPr>
        <w:pStyle w:val="aa"/>
        <w:rPr>
          <w:lang w:val="en-US"/>
        </w:rPr>
      </w:pPr>
      <w:r w:rsidRPr="00F60083">
        <w:rPr>
          <w:lang w:val="en-US"/>
        </w:rPr>
        <w:t xml:space="preserve">Sectoral aspects and factors shaping consumer behavior in the service sector under conditions </w:t>
      </w:r>
      <w:r w:rsidRPr="00F60083">
        <w:rPr>
          <w:lang w:val="en-US"/>
        </w:rPr>
        <w:br/>
        <w:t>of digital transformation</w:t>
      </w:r>
    </w:p>
    <w:p w:rsidR="00F60083" w:rsidRPr="00F60083" w:rsidRDefault="00F60083" w:rsidP="00F60083">
      <w:pPr>
        <w:pStyle w:val="a5"/>
        <w:rPr>
          <w:lang w:val="en-US"/>
        </w:rPr>
      </w:pPr>
      <w:proofErr w:type="spellStart"/>
      <w:r w:rsidRPr="00F60083">
        <w:rPr>
          <w:lang w:val="en-US"/>
        </w:rPr>
        <w:t>Oshchepkova</w:t>
      </w:r>
      <w:proofErr w:type="spellEnd"/>
      <w:r w:rsidRPr="00F60083">
        <w:rPr>
          <w:lang w:val="en-US"/>
        </w:rPr>
        <w:t xml:space="preserve"> Natalia G. </w:t>
      </w:r>
    </w:p>
    <w:p w:rsidR="00F60083" w:rsidRPr="00F60083" w:rsidRDefault="00F60083" w:rsidP="00F60083">
      <w:pPr>
        <w:pStyle w:val="a6"/>
        <w:rPr>
          <w:lang w:val="en-US"/>
        </w:rPr>
      </w:pPr>
      <w:r w:rsidRPr="00F60083">
        <w:rPr>
          <w:lang w:val="en-US"/>
        </w:rPr>
        <w:t xml:space="preserve">Biysk Branch named after V. M. </w:t>
      </w:r>
      <w:proofErr w:type="spellStart"/>
      <w:r w:rsidRPr="00F60083">
        <w:rPr>
          <w:lang w:val="en-US"/>
        </w:rPr>
        <w:t>Shukshin</w:t>
      </w:r>
      <w:proofErr w:type="spellEnd"/>
      <w:r w:rsidRPr="00F60083">
        <w:rPr>
          <w:lang w:val="en-US"/>
        </w:rPr>
        <w:t xml:space="preserve"> of Altai State Pedagogical University, </w:t>
      </w:r>
      <w:r w:rsidRPr="00F60083">
        <w:rPr>
          <w:lang w:val="en-US"/>
        </w:rPr>
        <w:br/>
        <w:t xml:space="preserve">Biysk, Russia, </w:t>
      </w:r>
      <w:proofErr w:type="gramStart"/>
      <w:r w:rsidRPr="00F60083">
        <w:rPr>
          <w:lang w:val="en-US"/>
        </w:rPr>
        <w:t>reliance</w:t>
      </w:r>
      <w:proofErr w:type="gramEnd"/>
      <w:r w:rsidRPr="00F60083">
        <w:rPr>
          <w:lang w:val="en-US"/>
        </w:rPr>
        <w:t>_07@mail.ru</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 xml:space="preserve">The article examines the key characteristics of consumer behavior in the service sector under conditions of digital transformation of the economy. The study analyzes the factors influencing the processes of search, evaluation, selection, and consumption of services, including economic, socio-demographic, psychological, and institutional-technological parameters. It is shown that the digital environment fundamentally transforms the mechanism of consumer decision-making: information intensity increases, the role of aggregators, marketplaces, social networks, and user-generated reviews strengthens, and a new model of </w:t>
      </w:r>
      <w:proofErr w:type="spellStart"/>
      <w:r w:rsidRPr="00F60083">
        <w:rPr>
          <w:lang w:val="en-US"/>
        </w:rPr>
        <w:t>omnichannel</w:t>
      </w:r>
      <w:proofErr w:type="spellEnd"/>
      <w:r w:rsidRPr="00F60083">
        <w:rPr>
          <w:lang w:val="en-US"/>
        </w:rPr>
        <w:t xml:space="preserve"> behavior is formed. New types of risks associated with personal data protection, the opacity of digital algorithms, and online fraud are identified, along with a growing importance of trust, reputation, and transparency of service provision conditions. The article proposes a typology of service consumers in the digital environment based on the level of digital maturity and preferred interaction channels. On this basis, practical recommendations are formulated for service organizations aimed at adapting consumer strategies, designing user-friendly digital interfaces, developing personalization, managing customer expectations, and reducing uncertainty at each stage of interaction with the consumer. It is concluded that digital transformation requires organizations to rethink traditional service models and transition to a systematic approach to customer experience management based on data analytics and monitoring of the digital footprint.</w:t>
      </w:r>
    </w:p>
    <w:p w:rsidR="00F60083" w:rsidRPr="00F60083" w:rsidRDefault="00F60083" w:rsidP="00F60083">
      <w:pPr>
        <w:pStyle w:val="a8"/>
        <w:rPr>
          <w:lang w:val="en-US"/>
        </w:rPr>
      </w:pPr>
      <w:r w:rsidRPr="00F60083">
        <w:rPr>
          <w:lang w:val="en-US"/>
        </w:rPr>
        <w:lastRenderedPageBreak/>
        <w:t xml:space="preserve">Keywords: </w:t>
      </w:r>
    </w:p>
    <w:p w:rsidR="00F60083" w:rsidRPr="00F60083" w:rsidRDefault="00F60083" w:rsidP="00F60083">
      <w:pPr>
        <w:pStyle w:val="a7"/>
        <w:rPr>
          <w:lang w:val="en-US"/>
        </w:rPr>
      </w:pPr>
      <w:proofErr w:type="gramStart"/>
      <w:r w:rsidRPr="00F60083">
        <w:rPr>
          <w:lang w:val="en-US"/>
        </w:rPr>
        <w:t>digital</w:t>
      </w:r>
      <w:proofErr w:type="gramEnd"/>
      <w:r w:rsidRPr="00F60083">
        <w:rPr>
          <w:lang w:val="en-US"/>
        </w:rPr>
        <w:t xml:space="preserve"> transformation; consumer behavior; service sector; consumer choice; digital platforms.</w:t>
      </w:r>
    </w:p>
    <w:p w:rsidR="00F60083" w:rsidRPr="00F60083" w:rsidRDefault="00F60083" w:rsidP="00F60083">
      <w:pPr>
        <w:pStyle w:val="a8"/>
        <w:rPr>
          <w:lang w:val="en-US"/>
        </w:rPr>
      </w:pPr>
      <w:r w:rsidRPr="00F60083">
        <w:rPr>
          <w:lang w:val="en-US"/>
        </w:rPr>
        <w:t xml:space="preserve">For citation: </w:t>
      </w:r>
    </w:p>
    <w:p w:rsidR="00F60083" w:rsidRPr="00F60083" w:rsidRDefault="00F60083" w:rsidP="00F60083">
      <w:pPr>
        <w:pStyle w:val="ad"/>
        <w:rPr>
          <w:lang w:val="en-US"/>
        </w:rPr>
      </w:pPr>
      <w:proofErr w:type="spellStart"/>
      <w:r w:rsidRPr="00F60083">
        <w:rPr>
          <w:lang w:val="en-US"/>
        </w:rPr>
        <w:t>Oshchepkova</w:t>
      </w:r>
      <w:proofErr w:type="spellEnd"/>
      <w:r w:rsidRPr="00F60083">
        <w:rPr>
          <w:lang w:val="en-US"/>
        </w:rPr>
        <w:t xml:space="preserve"> N. G. </w:t>
      </w:r>
      <w:proofErr w:type="spellStart"/>
      <w:r w:rsidRPr="00F60083">
        <w:rPr>
          <w:lang w:val="en-US"/>
        </w:rPr>
        <w:t>Sectoral</w:t>
      </w:r>
      <w:proofErr w:type="spellEnd"/>
      <w:r w:rsidRPr="00F60083">
        <w:rPr>
          <w:lang w:val="en-US"/>
        </w:rPr>
        <w:t xml:space="preserve"> aspects and factors shaping consumer behavior in the service sector under conditions of digital transformation. </w:t>
      </w:r>
      <w:proofErr w:type="gramStart"/>
      <w:r w:rsidRPr="00F60083">
        <w:rPr>
          <w:i/>
          <w:iCs/>
          <w:lang w:val="en-US"/>
        </w:rPr>
        <w:t>Regional and branch economy,</w:t>
      </w:r>
      <w:r w:rsidRPr="00F60083">
        <w:rPr>
          <w:lang w:val="en-US"/>
        </w:rPr>
        <w:t xml:space="preserve"> 2026, </w:t>
      </w:r>
      <w:r w:rsidRPr="00F60083">
        <w:rPr>
          <w:lang w:val="en-US"/>
        </w:rPr>
        <w:br/>
        <w:t>no. 1, pp. 63–73.</w:t>
      </w:r>
      <w:proofErr w:type="gramEnd"/>
      <w:r w:rsidRPr="00F60083">
        <w:rPr>
          <w:lang w:val="en-US"/>
        </w:rPr>
        <w:t xml:space="preserve"> 10.47576/2949-1916.2026.1.1.007.</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338.48</w:t>
      </w:r>
    </w:p>
    <w:p w:rsidR="00F60083" w:rsidRDefault="00F60083" w:rsidP="00F60083">
      <w:pPr>
        <w:pStyle w:val="a3"/>
      </w:pPr>
      <w:proofErr w:type="spellStart"/>
      <w:proofErr w:type="gramStart"/>
      <w:r>
        <w:t>doi</w:t>
      </w:r>
      <w:proofErr w:type="spellEnd"/>
      <w:proofErr w:type="gramEnd"/>
      <w:r>
        <w:t>: 10.47576/2949-1916.2026.1.1.008</w:t>
      </w:r>
    </w:p>
    <w:p w:rsidR="00F60083" w:rsidRDefault="00F60083" w:rsidP="00F60083">
      <w:pPr>
        <w:pStyle w:val="a4"/>
      </w:pPr>
      <w:r>
        <w:t xml:space="preserve">Влияние туризма на экономику Республики Крым </w:t>
      </w:r>
    </w:p>
    <w:p w:rsidR="00F60083" w:rsidRDefault="00F60083" w:rsidP="00F60083">
      <w:pPr>
        <w:pStyle w:val="a5"/>
      </w:pPr>
      <w:proofErr w:type="spellStart"/>
      <w:r>
        <w:t>Землячева</w:t>
      </w:r>
      <w:proofErr w:type="spellEnd"/>
      <w:r>
        <w:t xml:space="preserve"> Ольга Андреевна </w:t>
      </w:r>
    </w:p>
    <w:p w:rsidR="00F60083" w:rsidRDefault="00F60083" w:rsidP="00F60083">
      <w:pPr>
        <w:pStyle w:val="a6"/>
      </w:pPr>
      <w:r>
        <w:t xml:space="preserve">Российский государственный университет правосудия имени В. М. Лебедева, </w:t>
      </w:r>
      <w:r>
        <w:br/>
        <w:t>Крымский филиал, Симферополь, Россия, sv-zemlya@yandex.ru</w:t>
      </w:r>
    </w:p>
    <w:p w:rsidR="00F60083" w:rsidRDefault="00F60083" w:rsidP="00F60083">
      <w:pPr>
        <w:pStyle w:val="a5"/>
      </w:pPr>
      <w:proofErr w:type="spellStart"/>
      <w:r>
        <w:t>Землячев</w:t>
      </w:r>
      <w:proofErr w:type="spellEnd"/>
      <w:r>
        <w:t xml:space="preserve"> Сергей Викторович </w:t>
      </w:r>
    </w:p>
    <w:p w:rsidR="00F60083" w:rsidRDefault="00F60083" w:rsidP="00F60083">
      <w:pPr>
        <w:pStyle w:val="a6"/>
      </w:pPr>
      <w:r>
        <w:t xml:space="preserve">Российский государственный университет правосудия имени В. М. Лебедева, </w:t>
      </w:r>
      <w:r>
        <w:br/>
        <w:t>Крымский филиал, Симферополь, Россия, sv-zemlya@yandex.ru</w:t>
      </w:r>
    </w:p>
    <w:p w:rsidR="00F60083" w:rsidRDefault="00F60083" w:rsidP="00F60083">
      <w:pPr>
        <w:pStyle w:val="a8"/>
      </w:pPr>
      <w:r>
        <w:t>Аннотация</w:t>
      </w:r>
    </w:p>
    <w:p w:rsidR="00F60083" w:rsidRDefault="00F60083" w:rsidP="00F60083">
      <w:pPr>
        <w:pStyle w:val="a7"/>
        <w:rPr>
          <w:spacing w:val="2"/>
        </w:rPr>
      </w:pPr>
      <w:r>
        <w:rPr>
          <w:spacing w:val="2"/>
        </w:rPr>
        <w:t>В статье предпринята попытка комплексного анализа влияния туризма на экономику Республики Крым в современных условиях. Исследование охватывает период 2014-2024 гг., рассматривая динамику ключевых показателей (туристический поток, вклад в ВРП, занятость, инвестиции, налоговые поступления), факторы, детерминирующие развитие отрасли, а также перспективы и потенциальные направления дальнейшего роста. Особое внимание уделяется оценке влияния геополитических факторов и санкционного режима на туристическую индустрию региона. Цель и задачи данной статьи – оценка текущей роли туризма в экономике Республики Крым, анализ динамики ключевых показателей отрасли, выявление факторов, определяющих ее развитие, а также определение перспективных направлений для повышения вклада туризма в социально-экономическое благополучие региона.</w:t>
      </w:r>
    </w:p>
    <w:p w:rsidR="00F60083" w:rsidRDefault="00F60083" w:rsidP="00F60083">
      <w:pPr>
        <w:pStyle w:val="a8"/>
      </w:pPr>
      <w:r>
        <w:t xml:space="preserve">Ключевые слова: </w:t>
      </w:r>
    </w:p>
    <w:p w:rsidR="00F60083" w:rsidRDefault="00F60083" w:rsidP="00F60083">
      <w:pPr>
        <w:pStyle w:val="a7"/>
      </w:pPr>
      <w:proofErr w:type="gramStart"/>
      <w:r>
        <w:t>туризм; Республика Крым; валовой региональный продукт (ВРП); занятость; инвестиции; налоговые поступления; туристический поток; сезонность; инфраструктура; устойчивое развитие; геополитические факторы; санкции; кластерный анализ.</w:t>
      </w:r>
      <w:proofErr w:type="gramEnd"/>
    </w:p>
    <w:p w:rsidR="00F60083" w:rsidRDefault="00F60083" w:rsidP="00F60083">
      <w:pPr>
        <w:pStyle w:val="a8"/>
      </w:pPr>
      <w:r>
        <w:t xml:space="preserve">Для цитирования: </w:t>
      </w:r>
    </w:p>
    <w:p w:rsidR="00F60083" w:rsidRDefault="00F60083" w:rsidP="00F60083">
      <w:pPr>
        <w:pStyle w:val="a9"/>
      </w:pPr>
      <w:proofErr w:type="spellStart"/>
      <w:r>
        <w:t>Землячева</w:t>
      </w:r>
      <w:proofErr w:type="spellEnd"/>
      <w:r>
        <w:t xml:space="preserve"> О. А., </w:t>
      </w:r>
      <w:proofErr w:type="spellStart"/>
      <w:r>
        <w:t>Землячев</w:t>
      </w:r>
      <w:proofErr w:type="spellEnd"/>
      <w:r>
        <w:t xml:space="preserve"> С. В. Влияние туризма на экономику Республики Крым // Региональная и отраслевая экономика. – 2026. – № 1. – С. 74–81. </w:t>
      </w:r>
      <w:proofErr w:type="spellStart"/>
      <w:r>
        <w:t>doi</w:t>
      </w:r>
      <w:proofErr w:type="spellEnd"/>
      <w:r>
        <w:t>: 10.47576/2949-1916.2026.1.1.008.</w:t>
      </w:r>
    </w:p>
    <w:p w:rsidR="00F60083" w:rsidRDefault="00F60083" w:rsidP="00F60083">
      <w:pPr>
        <w:pStyle w:val="original"/>
      </w:pPr>
      <w:r>
        <w:t>Original article</w:t>
      </w:r>
    </w:p>
    <w:p w:rsidR="00F60083" w:rsidRPr="00F60083" w:rsidRDefault="00F60083" w:rsidP="00F60083">
      <w:pPr>
        <w:pStyle w:val="aa"/>
        <w:rPr>
          <w:lang w:val="en-US"/>
        </w:rPr>
      </w:pPr>
      <w:r w:rsidRPr="00F60083">
        <w:rPr>
          <w:lang w:val="en-US"/>
        </w:rPr>
        <w:t xml:space="preserve">Influence of tourism on the economy </w:t>
      </w:r>
      <w:r w:rsidRPr="00F60083">
        <w:rPr>
          <w:lang w:val="en-US"/>
        </w:rPr>
        <w:br/>
        <w:t>of the Republic of Crimea</w:t>
      </w:r>
    </w:p>
    <w:p w:rsidR="00F60083" w:rsidRPr="00F60083" w:rsidRDefault="00F60083" w:rsidP="00F60083">
      <w:pPr>
        <w:pStyle w:val="ab"/>
        <w:rPr>
          <w:lang w:val="en-US"/>
        </w:rPr>
      </w:pPr>
      <w:proofErr w:type="spellStart"/>
      <w:proofErr w:type="gramStart"/>
      <w:r w:rsidRPr="00F60083">
        <w:rPr>
          <w:lang w:val="en-US"/>
        </w:rPr>
        <w:t>Zemlyacheva</w:t>
      </w:r>
      <w:proofErr w:type="spellEnd"/>
      <w:r w:rsidRPr="00F60083">
        <w:rPr>
          <w:lang w:val="en-US"/>
        </w:rPr>
        <w:t xml:space="preserve"> Olga A.</w:t>
      </w:r>
      <w:proofErr w:type="gramEnd"/>
      <w:r w:rsidRPr="00F60083">
        <w:rPr>
          <w:lang w:val="en-US"/>
        </w:rPr>
        <w:t xml:space="preserve"> </w:t>
      </w:r>
    </w:p>
    <w:p w:rsidR="00F60083" w:rsidRPr="00F60083" w:rsidRDefault="00F60083" w:rsidP="00F60083">
      <w:pPr>
        <w:pStyle w:val="ac"/>
        <w:rPr>
          <w:lang w:val="en-US"/>
        </w:rPr>
      </w:pPr>
      <w:r w:rsidRPr="00F60083">
        <w:rPr>
          <w:lang w:val="en-US"/>
        </w:rPr>
        <w:lastRenderedPageBreak/>
        <w:t xml:space="preserve">V. M. </w:t>
      </w:r>
      <w:proofErr w:type="spellStart"/>
      <w:r w:rsidRPr="00F60083">
        <w:rPr>
          <w:lang w:val="en-US"/>
        </w:rPr>
        <w:t>Lebedev</w:t>
      </w:r>
      <w:proofErr w:type="spellEnd"/>
      <w:r w:rsidRPr="00F60083">
        <w:rPr>
          <w:lang w:val="en-US"/>
        </w:rPr>
        <w:t xml:space="preserve"> Russian State University of Justice, Crimean Branch, </w:t>
      </w:r>
      <w:r w:rsidRPr="00F60083">
        <w:rPr>
          <w:lang w:val="en-US"/>
        </w:rPr>
        <w:br/>
        <w:t>Simferopol, Russia, sv-zemlya@yandex.ru</w:t>
      </w:r>
    </w:p>
    <w:p w:rsidR="00F60083" w:rsidRPr="00F60083" w:rsidRDefault="00F60083" w:rsidP="00F60083">
      <w:pPr>
        <w:pStyle w:val="ab"/>
        <w:rPr>
          <w:lang w:val="en-US"/>
        </w:rPr>
      </w:pPr>
      <w:proofErr w:type="spellStart"/>
      <w:proofErr w:type="gramStart"/>
      <w:r w:rsidRPr="00F60083">
        <w:rPr>
          <w:lang w:val="en-US"/>
        </w:rPr>
        <w:t>Zemlyachev</w:t>
      </w:r>
      <w:proofErr w:type="spellEnd"/>
      <w:r w:rsidRPr="00F60083">
        <w:rPr>
          <w:lang w:val="en-US"/>
        </w:rPr>
        <w:t xml:space="preserve"> Sergey V.</w:t>
      </w:r>
      <w:proofErr w:type="gramEnd"/>
      <w:r w:rsidRPr="00F60083">
        <w:rPr>
          <w:lang w:val="en-US"/>
        </w:rPr>
        <w:t xml:space="preserve"> </w:t>
      </w:r>
    </w:p>
    <w:p w:rsidR="00F60083" w:rsidRPr="00F60083" w:rsidRDefault="00F60083" w:rsidP="00F60083">
      <w:pPr>
        <w:pStyle w:val="ac"/>
        <w:rPr>
          <w:lang w:val="en-US"/>
        </w:rPr>
      </w:pPr>
      <w:r w:rsidRPr="00F60083">
        <w:rPr>
          <w:lang w:val="en-US"/>
        </w:rPr>
        <w:t xml:space="preserve">V. M. </w:t>
      </w:r>
      <w:proofErr w:type="spellStart"/>
      <w:r w:rsidRPr="00F60083">
        <w:rPr>
          <w:lang w:val="en-US"/>
        </w:rPr>
        <w:t>Lebedev</w:t>
      </w:r>
      <w:proofErr w:type="spellEnd"/>
      <w:r w:rsidRPr="00F60083">
        <w:rPr>
          <w:lang w:val="en-US"/>
        </w:rPr>
        <w:t xml:space="preserve"> Russian State University of Justice, Crimean Branch, </w:t>
      </w:r>
      <w:r w:rsidRPr="00F60083">
        <w:rPr>
          <w:lang w:val="en-US"/>
        </w:rPr>
        <w:br/>
        <w:t>Simferopol, Russia, sv-zemlya@yandex.ru</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 xml:space="preserve">This article attempts to comprehensively analyze the impact of tourism on the economy of the Republic of Crimea in modern conditions. The study covers the period 2014-2024, considering the dynamics of key indicators (tourist flow, contribution to GRP, employment, investment, </w:t>
      </w:r>
      <w:proofErr w:type="gramStart"/>
      <w:r w:rsidRPr="00F60083">
        <w:rPr>
          <w:lang w:val="en-US"/>
        </w:rPr>
        <w:t>tax</w:t>
      </w:r>
      <w:proofErr w:type="gramEnd"/>
      <w:r w:rsidRPr="00F60083">
        <w:rPr>
          <w:lang w:val="en-US"/>
        </w:rPr>
        <w:t xml:space="preserve"> revenues), factors determining the development of the industry, as well as prospects and potential areas for further growth. Particular attention is paid to assessing the impact of geopolitical factors and the sanctions regime on the tourism industry of the region. The purpose and objectives of this article are to assess the current role of tourism in the economy of the Republic of Crimea, analyze the dynamics of key industry indicators, identify factors that determine its development, and determine promising areas for increasing the contribution of tourism to the socio-economic well-being of the region.</w:t>
      </w:r>
    </w:p>
    <w:p w:rsidR="00F60083" w:rsidRPr="00F60083" w:rsidRDefault="00F60083" w:rsidP="00F60083">
      <w:pPr>
        <w:pStyle w:val="a8"/>
        <w:rPr>
          <w:lang w:val="en-US"/>
        </w:rPr>
      </w:pPr>
      <w:r w:rsidRPr="00F60083">
        <w:rPr>
          <w:lang w:val="en-US"/>
        </w:rPr>
        <w:t xml:space="preserve">Keywords: </w:t>
      </w:r>
    </w:p>
    <w:p w:rsidR="00F60083" w:rsidRPr="00F60083" w:rsidRDefault="00F60083" w:rsidP="00F60083">
      <w:pPr>
        <w:pStyle w:val="a7"/>
        <w:rPr>
          <w:lang w:val="en-US"/>
        </w:rPr>
      </w:pPr>
      <w:r w:rsidRPr="00F60083">
        <w:rPr>
          <w:lang w:val="en-US"/>
        </w:rPr>
        <w:t xml:space="preserve">tourism; Republic of Crimea; gross regional product (GRP); employment; investment; tax revenues; tourist flow; seasonality; infrastructure; sustainable development; geopolitical factors; sanctions; cluster analysis. </w:t>
      </w:r>
    </w:p>
    <w:p w:rsidR="00F60083" w:rsidRPr="00F60083" w:rsidRDefault="00F60083" w:rsidP="00F60083">
      <w:pPr>
        <w:pStyle w:val="a8"/>
        <w:rPr>
          <w:lang w:val="en-US"/>
        </w:rPr>
      </w:pPr>
      <w:r w:rsidRPr="00F60083">
        <w:rPr>
          <w:lang w:val="en-US"/>
        </w:rPr>
        <w:t xml:space="preserve">For citation: </w:t>
      </w:r>
    </w:p>
    <w:p w:rsidR="00F60083" w:rsidRPr="00F60083" w:rsidRDefault="00F60083" w:rsidP="00F60083">
      <w:pPr>
        <w:pStyle w:val="ad"/>
        <w:rPr>
          <w:lang w:val="en-US"/>
        </w:rPr>
      </w:pPr>
      <w:proofErr w:type="spellStart"/>
      <w:r w:rsidRPr="00F60083">
        <w:rPr>
          <w:lang w:val="en-US"/>
        </w:rPr>
        <w:t>Zemlyacheva</w:t>
      </w:r>
      <w:proofErr w:type="spellEnd"/>
      <w:r w:rsidRPr="00F60083">
        <w:rPr>
          <w:lang w:val="en-US"/>
        </w:rPr>
        <w:t xml:space="preserve"> O. A., </w:t>
      </w:r>
      <w:proofErr w:type="spellStart"/>
      <w:r w:rsidRPr="00F60083">
        <w:rPr>
          <w:lang w:val="en-US"/>
        </w:rPr>
        <w:t>Zemlyachev</w:t>
      </w:r>
      <w:proofErr w:type="spellEnd"/>
      <w:r w:rsidRPr="00F60083">
        <w:rPr>
          <w:lang w:val="en-US"/>
        </w:rPr>
        <w:t xml:space="preserve"> S. V. Influence of tourism on the economy of the Republic of Crimea. </w:t>
      </w:r>
      <w:proofErr w:type="gramStart"/>
      <w:r w:rsidRPr="00F60083">
        <w:rPr>
          <w:i/>
          <w:iCs/>
          <w:lang w:val="en-US"/>
        </w:rPr>
        <w:t xml:space="preserve">Regional and branch economy, </w:t>
      </w:r>
      <w:r w:rsidRPr="00F60083">
        <w:rPr>
          <w:lang w:val="en-US"/>
        </w:rPr>
        <w:t>2026, no. 1, pp. 74–81.</w:t>
      </w:r>
      <w:proofErr w:type="gramEnd"/>
      <w:r w:rsidRPr="00F60083">
        <w:rPr>
          <w:lang w:val="en-US"/>
        </w:rPr>
        <w:t xml:space="preserve"> 10.47576/2949-1916.2026.1.1.008.</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338.43</w:t>
      </w:r>
    </w:p>
    <w:p w:rsidR="00F60083" w:rsidRDefault="00F60083" w:rsidP="00F60083">
      <w:pPr>
        <w:pStyle w:val="a3"/>
      </w:pPr>
      <w:proofErr w:type="spellStart"/>
      <w:proofErr w:type="gramStart"/>
      <w:r>
        <w:t>doi</w:t>
      </w:r>
      <w:proofErr w:type="spellEnd"/>
      <w:proofErr w:type="gramEnd"/>
      <w:r>
        <w:t>: 10.47576/2949-1916.2026.1.1.009</w:t>
      </w:r>
    </w:p>
    <w:p w:rsidR="00F60083" w:rsidRDefault="00F60083" w:rsidP="00F60083">
      <w:pPr>
        <w:pStyle w:val="a4"/>
      </w:pPr>
      <w:r>
        <w:t>Методики оценки инвестиционного потенциала в растениеводстве: сравнительный анализ отечественных и зарубежных подходов</w:t>
      </w:r>
    </w:p>
    <w:p w:rsidR="00F60083" w:rsidRDefault="00F60083" w:rsidP="00F60083">
      <w:pPr>
        <w:pStyle w:val="a5"/>
      </w:pPr>
      <w:r>
        <w:t xml:space="preserve">Щербаков Дмитрий Вячеславович </w:t>
      </w:r>
    </w:p>
    <w:p w:rsidR="00F60083" w:rsidRDefault="00F60083" w:rsidP="00F60083">
      <w:pPr>
        <w:pStyle w:val="a6"/>
      </w:pPr>
      <w:proofErr w:type="spellStart"/>
      <w:r>
        <w:t>Вавиловский</w:t>
      </w:r>
      <w:proofErr w:type="spellEnd"/>
      <w:r>
        <w:t xml:space="preserve"> университет, Саратов, Россия </w:t>
      </w:r>
    </w:p>
    <w:p w:rsidR="00F60083" w:rsidRDefault="00F60083" w:rsidP="00F60083">
      <w:pPr>
        <w:pStyle w:val="a8"/>
      </w:pPr>
      <w:r>
        <w:t>Аннотация</w:t>
      </w:r>
    </w:p>
    <w:p w:rsidR="00F60083" w:rsidRDefault="00F60083" w:rsidP="00F60083">
      <w:pPr>
        <w:pStyle w:val="a7"/>
      </w:pPr>
      <w:r>
        <w:t xml:space="preserve">В статье проведен сравнительный анализ отечественных и зарубежных методик оценки инвестиционного потенциала растениеводства. Рассмотрены концептуальные основы понятия «инвестиционный потенциал», выделены ключевые подходы – ресурсный, институциональный, </w:t>
      </w:r>
      <w:proofErr w:type="spellStart"/>
      <w:r>
        <w:t>инновационно</w:t>
      </w:r>
      <w:proofErr w:type="spellEnd"/>
      <w:r>
        <w:t>-технологический и системный. Сформулированы различия в методиках, используемых в России и за рубежом, отражающие особенности институциональной среды и приоритетов развития. На основе выявленных сильных и слабых сторон предложена интегральная модель оценки инвестиционного потенциала растениеводства, включающая экономические, ресурсные, инновационные, институциональные, экологические и рисковые блоки. Проведена апробация модели на примере Саратовской области за 2024–2025 гг., подтвердившая ее аналитическую и практическую применимость.</w:t>
      </w:r>
    </w:p>
    <w:p w:rsidR="00F60083" w:rsidRDefault="00F60083" w:rsidP="00F60083">
      <w:pPr>
        <w:pStyle w:val="a8"/>
      </w:pPr>
      <w:r>
        <w:t xml:space="preserve">Ключевые слова: </w:t>
      </w:r>
    </w:p>
    <w:p w:rsidR="00F60083" w:rsidRDefault="00F60083" w:rsidP="00F60083">
      <w:pPr>
        <w:pStyle w:val="a7"/>
      </w:pPr>
      <w:r>
        <w:lastRenderedPageBreak/>
        <w:t>инвестиционный потенциал; растениеводство; методика оценки; инвестиции; региональная экономика; интегральный индекс; Саратовская область.</w:t>
      </w:r>
    </w:p>
    <w:p w:rsidR="00F60083" w:rsidRDefault="00F60083" w:rsidP="00F60083">
      <w:pPr>
        <w:pStyle w:val="a8"/>
      </w:pPr>
      <w:r>
        <w:t xml:space="preserve">Для цитирования: </w:t>
      </w:r>
    </w:p>
    <w:p w:rsidR="00F60083" w:rsidRDefault="00F60083" w:rsidP="00F60083">
      <w:pPr>
        <w:pStyle w:val="a9"/>
      </w:pPr>
      <w:r>
        <w:t xml:space="preserve">Щербаков Д. В. Методики оценки инвестиционного потенциала в растениеводстве: сравнительный анализ отечественных и зарубежных подходов // Региональная и отраслевая экономика. – 2026. – № 1. – С. 82–88. </w:t>
      </w:r>
      <w:proofErr w:type="spellStart"/>
      <w:r>
        <w:t>doi</w:t>
      </w:r>
      <w:proofErr w:type="spellEnd"/>
      <w:r>
        <w:t>: 10.47576/2949-1916.2026.1.1.009.</w:t>
      </w:r>
    </w:p>
    <w:p w:rsidR="00F60083" w:rsidRDefault="00F60083" w:rsidP="00F60083">
      <w:pPr>
        <w:pStyle w:val="original"/>
      </w:pPr>
      <w:r>
        <w:t>Original article</w:t>
      </w:r>
    </w:p>
    <w:p w:rsidR="00F60083" w:rsidRPr="00F60083" w:rsidRDefault="00F60083" w:rsidP="00F60083">
      <w:pPr>
        <w:pStyle w:val="aa"/>
        <w:rPr>
          <w:lang w:val="en-US"/>
        </w:rPr>
      </w:pPr>
      <w:r w:rsidRPr="00F60083">
        <w:rPr>
          <w:lang w:val="en-US"/>
        </w:rPr>
        <w:t xml:space="preserve">Methods for Assessing Investment Potential </w:t>
      </w:r>
      <w:r w:rsidRPr="00F60083">
        <w:rPr>
          <w:lang w:val="en-US"/>
        </w:rPr>
        <w:br/>
        <w:t>in Crop Production: Comparative Analysis of Russian and International Approaches</w:t>
      </w:r>
    </w:p>
    <w:p w:rsidR="00F60083" w:rsidRPr="00F60083" w:rsidRDefault="00F60083" w:rsidP="00F60083">
      <w:pPr>
        <w:pStyle w:val="ab"/>
        <w:rPr>
          <w:lang w:val="en-US"/>
        </w:rPr>
      </w:pPr>
      <w:proofErr w:type="spellStart"/>
      <w:r w:rsidRPr="00F60083">
        <w:rPr>
          <w:lang w:val="en-US"/>
        </w:rPr>
        <w:t>Shcherbakov</w:t>
      </w:r>
      <w:proofErr w:type="spellEnd"/>
      <w:r w:rsidRPr="00F60083">
        <w:rPr>
          <w:lang w:val="en-US"/>
        </w:rPr>
        <w:t xml:space="preserve"> Dmitry V. </w:t>
      </w:r>
    </w:p>
    <w:p w:rsidR="00F60083" w:rsidRPr="00F60083" w:rsidRDefault="00F60083" w:rsidP="00F60083">
      <w:pPr>
        <w:pStyle w:val="ac"/>
        <w:rPr>
          <w:lang w:val="en-US"/>
        </w:rPr>
      </w:pPr>
      <w:proofErr w:type="spellStart"/>
      <w:r w:rsidRPr="00F60083">
        <w:rPr>
          <w:lang w:val="en-US"/>
        </w:rPr>
        <w:t>Vavilov</w:t>
      </w:r>
      <w:proofErr w:type="spellEnd"/>
      <w:r w:rsidRPr="00F60083">
        <w:rPr>
          <w:lang w:val="en-US"/>
        </w:rPr>
        <w:t xml:space="preserve"> University, Saratov, Russia</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The article presents a comparative analysis of Russian and international methodologies for assessing the investment potential of crop production. The conceptual foundations of the category “investment potential” are examined, and the main approaches – resource-based, institutional, innovation-technological, and systemic – are identified. The study highlights differences between Russian and foreign assessment systems, which reflect institutional environments and development priorities. Based on the identified strengths and weaknesses, an integrated assessment model for the investment potential of crop production is proposed, comprising economic, resource, innovation, institutional, environmental, and risk blocks. An empirical test of the proposed model was conducted using the case of the Saratov region for 2024–2025, confirming its analytical validity and practical applicability.</w:t>
      </w:r>
    </w:p>
    <w:p w:rsidR="00F60083" w:rsidRPr="00F60083" w:rsidRDefault="00F60083" w:rsidP="00F60083">
      <w:pPr>
        <w:pStyle w:val="a8"/>
        <w:rPr>
          <w:lang w:val="en-US"/>
        </w:rPr>
      </w:pPr>
      <w:r w:rsidRPr="00F60083">
        <w:rPr>
          <w:lang w:val="en-US"/>
        </w:rPr>
        <w:t>Keywords:</w:t>
      </w:r>
    </w:p>
    <w:p w:rsidR="00F60083" w:rsidRPr="00F60083" w:rsidRDefault="00F60083" w:rsidP="00F60083">
      <w:pPr>
        <w:pStyle w:val="a7"/>
        <w:rPr>
          <w:lang w:val="en-US"/>
        </w:rPr>
      </w:pPr>
      <w:r w:rsidRPr="00F60083">
        <w:rPr>
          <w:lang w:val="en-US"/>
        </w:rPr>
        <w:t>investment potential; crop production; assessment methodology; investments; regional economy; integral index; Saratov region.</w:t>
      </w:r>
    </w:p>
    <w:p w:rsidR="00F60083" w:rsidRPr="00F60083" w:rsidRDefault="00F60083" w:rsidP="00F60083">
      <w:pPr>
        <w:pStyle w:val="a8"/>
        <w:rPr>
          <w:lang w:val="en-US"/>
        </w:rPr>
      </w:pPr>
      <w:r w:rsidRPr="00F60083">
        <w:rPr>
          <w:lang w:val="en-US"/>
        </w:rPr>
        <w:t xml:space="preserve">For citation: </w:t>
      </w:r>
    </w:p>
    <w:p w:rsidR="00F60083" w:rsidRPr="00F60083" w:rsidRDefault="00F60083" w:rsidP="00F60083">
      <w:pPr>
        <w:pStyle w:val="ad"/>
        <w:rPr>
          <w:lang w:val="en-US"/>
        </w:rPr>
      </w:pPr>
      <w:proofErr w:type="spellStart"/>
      <w:r w:rsidRPr="00F60083">
        <w:rPr>
          <w:lang w:val="en-US"/>
        </w:rPr>
        <w:t>Shcherbakov</w:t>
      </w:r>
      <w:proofErr w:type="spellEnd"/>
      <w:r w:rsidRPr="00F60083">
        <w:rPr>
          <w:lang w:val="en-US"/>
        </w:rPr>
        <w:t xml:space="preserve"> D. V. Methods for Assessing Investment Potential in Crop Production: Comparative Analysis of Russian and International Approaches. </w:t>
      </w:r>
      <w:proofErr w:type="gramStart"/>
      <w:r w:rsidRPr="00F60083">
        <w:rPr>
          <w:i/>
          <w:iCs/>
          <w:lang w:val="en-US"/>
        </w:rPr>
        <w:t xml:space="preserve">Regional and branch economy, </w:t>
      </w:r>
      <w:r w:rsidRPr="00F60083">
        <w:rPr>
          <w:lang w:val="en-US"/>
        </w:rPr>
        <w:t>2026, no. 1, pp. 82–88.</w:t>
      </w:r>
      <w:proofErr w:type="gramEnd"/>
      <w:r w:rsidRPr="00F60083">
        <w:rPr>
          <w:lang w:val="en-US"/>
        </w:rPr>
        <w:t xml:space="preserve"> 10.47576/2949-1916.2026.1.1.009.</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338.001.36</w:t>
      </w:r>
    </w:p>
    <w:p w:rsidR="00F60083" w:rsidRDefault="00F60083" w:rsidP="00F60083">
      <w:pPr>
        <w:pStyle w:val="a3"/>
      </w:pPr>
      <w:proofErr w:type="spellStart"/>
      <w:proofErr w:type="gramStart"/>
      <w:r>
        <w:t>doi</w:t>
      </w:r>
      <w:proofErr w:type="spellEnd"/>
      <w:proofErr w:type="gramEnd"/>
      <w:r>
        <w:t>: 10.47576/2949-1916.2026.1.1.010</w:t>
      </w:r>
    </w:p>
    <w:p w:rsidR="00F60083" w:rsidRDefault="00F60083" w:rsidP="00F60083">
      <w:pPr>
        <w:pStyle w:val="a4"/>
      </w:pPr>
      <w:r>
        <w:t xml:space="preserve">Долговая нагрузка провинциальных правительств </w:t>
      </w:r>
      <w:r>
        <w:br/>
        <w:t>и корпоративного сектора как крупнейший сегмент в структуре совокупной задолженности КНР</w:t>
      </w:r>
    </w:p>
    <w:p w:rsidR="00F60083" w:rsidRDefault="00F60083" w:rsidP="00F60083">
      <w:pPr>
        <w:pStyle w:val="a5"/>
      </w:pPr>
      <w:r>
        <w:t>Борисова Вера Петровна</w:t>
      </w:r>
    </w:p>
    <w:p w:rsidR="00F60083" w:rsidRDefault="00F60083" w:rsidP="00F60083">
      <w:pPr>
        <w:pStyle w:val="a6"/>
      </w:pPr>
      <w:r>
        <w:t>ИМЭМО РАН, Москва, Россия, vkulpina@gmail.com</w:t>
      </w:r>
    </w:p>
    <w:p w:rsidR="00F60083" w:rsidRDefault="00F60083" w:rsidP="00F60083">
      <w:pPr>
        <w:pStyle w:val="a8"/>
      </w:pPr>
      <w:r>
        <w:t>Аннотация</w:t>
      </w:r>
    </w:p>
    <w:p w:rsidR="00F60083" w:rsidRDefault="00F60083" w:rsidP="00F60083">
      <w:pPr>
        <w:pStyle w:val="a7"/>
      </w:pPr>
      <w:r>
        <w:lastRenderedPageBreak/>
        <w:t xml:space="preserve">Совокупная задолженность – один из ключевых индикаторов финансовой устойчивости и экономической политики любой страны. В условиях глобальной экономической нестабильности, ускоренного роста государственных расходов и последствий пандемии COVID-19 вопросы управления государственным долгом приобретают особую актуальность. Долговая нагрузка провинциальных правительств и корпоративного сектора КНР является крупнейшим сегментом в структуре государственного долга из-за их тесной связи с государственным управлением и экономическим сектором. В статье рассмотрена долговая нагрузка провинциальных правительств и корпоративного сектора КНР, рассмотрены индикаторы, характеризующие совокупную задолженность нефинансового сектора китайской экономики по типам заимствования в 2014–2023 годах, выполнен анализ данных по расходам и доходам региональных правительств, проведена оценка доли расходов на выплату долга в общих расходах. </w:t>
      </w:r>
    </w:p>
    <w:p w:rsidR="00F60083" w:rsidRDefault="00F60083" w:rsidP="00F60083">
      <w:pPr>
        <w:pStyle w:val="a8"/>
      </w:pPr>
      <w:r>
        <w:t xml:space="preserve">Ключевые слова:  </w:t>
      </w:r>
    </w:p>
    <w:p w:rsidR="00F60083" w:rsidRDefault="00F60083" w:rsidP="00F60083">
      <w:pPr>
        <w:pStyle w:val="a7"/>
      </w:pPr>
      <w:r>
        <w:t>Китай; экономика; совокупная задолженность; долговая нагрузка; расходы и доходы региональных правительств.</w:t>
      </w:r>
    </w:p>
    <w:p w:rsidR="00F60083" w:rsidRDefault="00F60083" w:rsidP="00F60083">
      <w:pPr>
        <w:pStyle w:val="a8"/>
      </w:pPr>
      <w:r>
        <w:t xml:space="preserve">Для цитирования: </w:t>
      </w:r>
    </w:p>
    <w:p w:rsidR="00F60083" w:rsidRDefault="00F60083" w:rsidP="00F60083">
      <w:pPr>
        <w:pStyle w:val="a9"/>
      </w:pPr>
      <w:r>
        <w:t xml:space="preserve">Борисова В. П. Долговая нагрузка провинциальных правительств и корпоративного сектора как крупнейший сегмент в структуре совокупной задолженности КНР // Региональная и отраслевая экономика. – 2026. – № 1. – С. 89–99. </w:t>
      </w:r>
      <w:proofErr w:type="spellStart"/>
      <w:r>
        <w:t>doi</w:t>
      </w:r>
      <w:proofErr w:type="spellEnd"/>
      <w:r>
        <w:t>: 10.47576/2949-1916.2026.1.1.010.</w:t>
      </w:r>
    </w:p>
    <w:p w:rsidR="00F60083" w:rsidRDefault="00F60083" w:rsidP="00F60083">
      <w:pPr>
        <w:pStyle w:val="original"/>
      </w:pPr>
      <w:r>
        <w:t>Original article</w:t>
      </w:r>
    </w:p>
    <w:p w:rsidR="00F60083" w:rsidRPr="00F60083" w:rsidRDefault="00F60083" w:rsidP="00F60083">
      <w:pPr>
        <w:pStyle w:val="aa"/>
        <w:rPr>
          <w:lang w:val="en-US"/>
        </w:rPr>
      </w:pPr>
      <w:r w:rsidRPr="00F60083">
        <w:rPr>
          <w:lang w:val="en-US"/>
        </w:rPr>
        <w:t xml:space="preserve">The debt burden of provincial governments </w:t>
      </w:r>
      <w:r w:rsidRPr="00F60083">
        <w:rPr>
          <w:lang w:val="en-US"/>
        </w:rPr>
        <w:br/>
        <w:t xml:space="preserve">and the corporate sector in </w:t>
      </w:r>
      <w:r>
        <w:t>С</w:t>
      </w:r>
      <w:r w:rsidRPr="00F60083">
        <w:rPr>
          <w:lang w:val="en-US"/>
        </w:rPr>
        <w:t>hina as the largest segments in the structure of public debt</w:t>
      </w:r>
    </w:p>
    <w:p w:rsidR="00F60083" w:rsidRPr="00F60083" w:rsidRDefault="00F60083" w:rsidP="00F60083">
      <w:pPr>
        <w:pStyle w:val="ab"/>
        <w:rPr>
          <w:lang w:val="en-US"/>
        </w:rPr>
      </w:pPr>
      <w:proofErr w:type="spellStart"/>
      <w:r w:rsidRPr="00F60083">
        <w:rPr>
          <w:lang w:val="en-US"/>
        </w:rPr>
        <w:t>Borisova</w:t>
      </w:r>
      <w:proofErr w:type="spellEnd"/>
      <w:r w:rsidRPr="00F60083">
        <w:rPr>
          <w:lang w:val="en-US"/>
        </w:rPr>
        <w:t xml:space="preserve"> Vera P. </w:t>
      </w:r>
    </w:p>
    <w:p w:rsidR="00F60083" w:rsidRPr="00F60083" w:rsidRDefault="00F60083" w:rsidP="00F60083">
      <w:pPr>
        <w:pStyle w:val="ac"/>
        <w:rPr>
          <w:lang w:val="en-US"/>
        </w:rPr>
      </w:pPr>
      <w:r w:rsidRPr="00F60083">
        <w:rPr>
          <w:lang w:val="en-US"/>
        </w:rPr>
        <w:t>IMEMO RAS, Moscow, Russia, vkulpina@gmail.com</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Total debt is a key indicator of the financial stability and economic policy of any country. Given global economic instability, accelerated growth in government spending, and the impact of the COVID-19 pandemic, issues of public debt management are particularly pressing. This article examines the debt burden of provincial governments and the corporate sector in China, discusses indicators characterizing the total debt of the non-financial sector of the Chinese economy by borrowing type from 2014 to 2023, analyzes data on regional government expenditures and revenues, and estimates the share of debt repayments in total expenditures.</w:t>
      </w:r>
    </w:p>
    <w:p w:rsidR="00F60083" w:rsidRPr="00F60083" w:rsidRDefault="00F60083" w:rsidP="00F60083">
      <w:pPr>
        <w:pStyle w:val="a8"/>
        <w:rPr>
          <w:lang w:val="en-US"/>
        </w:rPr>
      </w:pPr>
      <w:r w:rsidRPr="00F60083">
        <w:rPr>
          <w:lang w:val="en-US"/>
        </w:rPr>
        <w:t xml:space="preserve">Keywords: </w:t>
      </w:r>
    </w:p>
    <w:p w:rsidR="00F60083" w:rsidRPr="00F60083" w:rsidRDefault="00F60083" w:rsidP="00F60083">
      <w:pPr>
        <w:pStyle w:val="a7"/>
        <w:rPr>
          <w:lang w:val="en-US"/>
        </w:rPr>
      </w:pPr>
      <w:proofErr w:type="gramStart"/>
      <w:r w:rsidRPr="00F60083">
        <w:rPr>
          <w:lang w:val="en-US"/>
        </w:rPr>
        <w:t>China; economy; total debt; debt burden; regional government expenditures and revenues.</w:t>
      </w:r>
      <w:proofErr w:type="gramEnd"/>
    </w:p>
    <w:p w:rsidR="00F60083" w:rsidRPr="00F60083" w:rsidRDefault="00F60083" w:rsidP="00F60083">
      <w:pPr>
        <w:pStyle w:val="a8"/>
        <w:rPr>
          <w:lang w:val="en-US"/>
        </w:rPr>
      </w:pPr>
      <w:r w:rsidRPr="00F60083">
        <w:rPr>
          <w:lang w:val="en-US"/>
        </w:rPr>
        <w:t xml:space="preserve">For citation: </w:t>
      </w:r>
    </w:p>
    <w:p w:rsidR="00F60083" w:rsidRPr="00F60083" w:rsidRDefault="00F60083" w:rsidP="00F60083">
      <w:pPr>
        <w:pStyle w:val="ad"/>
        <w:rPr>
          <w:lang w:val="en-US"/>
        </w:rPr>
      </w:pPr>
      <w:proofErr w:type="spellStart"/>
      <w:r w:rsidRPr="00F60083">
        <w:rPr>
          <w:lang w:val="en-US"/>
        </w:rPr>
        <w:t>Borisova</w:t>
      </w:r>
      <w:proofErr w:type="spellEnd"/>
      <w:r w:rsidRPr="00F60083">
        <w:rPr>
          <w:lang w:val="en-US"/>
        </w:rPr>
        <w:t xml:space="preserve"> V. P. </w:t>
      </w:r>
      <w:proofErr w:type="gramStart"/>
      <w:r w:rsidRPr="00F60083">
        <w:rPr>
          <w:lang w:val="en-US"/>
        </w:rPr>
        <w:t xml:space="preserve">The debt burden of provincial governments and the corporate sector in </w:t>
      </w:r>
      <w:r>
        <w:t>С</w:t>
      </w:r>
      <w:proofErr w:type="spellStart"/>
      <w:r w:rsidRPr="00F60083">
        <w:rPr>
          <w:lang w:val="en-US"/>
        </w:rPr>
        <w:t>hina</w:t>
      </w:r>
      <w:proofErr w:type="spellEnd"/>
      <w:r w:rsidRPr="00F60083">
        <w:rPr>
          <w:lang w:val="en-US"/>
        </w:rPr>
        <w:t xml:space="preserve"> as the largest segments in the structure of public debt.</w:t>
      </w:r>
      <w:proofErr w:type="gramEnd"/>
      <w:r w:rsidRPr="00F60083">
        <w:rPr>
          <w:lang w:val="en-US"/>
        </w:rPr>
        <w:t xml:space="preserve"> </w:t>
      </w:r>
      <w:proofErr w:type="gramStart"/>
      <w:r w:rsidRPr="00F60083">
        <w:rPr>
          <w:i/>
          <w:iCs/>
          <w:lang w:val="en-US"/>
        </w:rPr>
        <w:t>Regional and branch economy,</w:t>
      </w:r>
      <w:r w:rsidRPr="00F60083">
        <w:rPr>
          <w:lang w:val="en-US"/>
        </w:rPr>
        <w:t xml:space="preserve"> 2026, no. 1, pp. 89–99.</w:t>
      </w:r>
      <w:proofErr w:type="gramEnd"/>
      <w:r w:rsidRPr="00F60083">
        <w:rPr>
          <w:lang w:val="en-US"/>
        </w:rPr>
        <w:t xml:space="preserve"> 10.47576/2949-1916.2026.1.1.010.</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338.43</w:t>
      </w:r>
    </w:p>
    <w:p w:rsidR="00F60083" w:rsidRDefault="00F60083" w:rsidP="00F60083">
      <w:pPr>
        <w:pStyle w:val="a3"/>
      </w:pPr>
      <w:proofErr w:type="spellStart"/>
      <w:proofErr w:type="gramStart"/>
      <w:r>
        <w:t>doi</w:t>
      </w:r>
      <w:proofErr w:type="spellEnd"/>
      <w:proofErr w:type="gramEnd"/>
      <w:r>
        <w:t>: 10.47576/2949-1916.2026.1.1.011</w:t>
      </w:r>
    </w:p>
    <w:p w:rsidR="00F60083" w:rsidRDefault="00F60083" w:rsidP="00F60083">
      <w:pPr>
        <w:pStyle w:val="a4"/>
      </w:pPr>
      <w:r>
        <w:lastRenderedPageBreak/>
        <w:t>Совершенствование управления землями сельскохозяйственного назначения</w:t>
      </w:r>
    </w:p>
    <w:p w:rsidR="00F60083" w:rsidRDefault="00F60083" w:rsidP="00F60083">
      <w:pPr>
        <w:pStyle w:val="a5"/>
      </w:pPr>
      <w:proofErr w:type="spellStart"/>
      <w:r>
        <w:t>Нестерец</w:t>
      </w:r>
      <w:proofErr w:type="spellEnd"/>
      <w:r>
        <w:t xml:space="preserve"> Оксана Николаевна </w:t>
      </w:r>
    </w:p>
    <w:p w:rsidR="00F60083" w:rsidRDefault="00F60083" w:rsidP="00F60083">
      <w:pPr>
        <w:pStyle w:val="a6"/>
      </w:pPr>
      <w:r>
        <w:t xml:space="preserve">Луганский государственный аграрный университет имени К. Е. Ворошилова, </w:t>
      </w:r>
      <w:r>
        <w:br/>
        <w:t xml:space="preserve">Луганск, Россия </w:t>
      </w:r>
    </w:p>
    <w:p w:rsidR="00F60083" w:rsidRDefault="00F60083" w:rsidP="00F60083">
      <w:pPr>
        <w:pStyle w:val="a5"/>
      </w:pPr>
      <w:r>
        <w:t xml:space="preserve">Чеботарева Елена Николаевна </w:t>
      </w:r>
    </w:p>
    <w:p w:rsidR="00F60083" w:rsidRDefault="00F60083" w:rsidP="00F60083">
      <w:pPr>
        <w:pStyle w:val="a6"/>
      </w:pPr>
      <w:r>
        <w:t xml:space="preserve">Луганский государственный аграрный университет имени К. Е. Ворошилова, </w:t>
      </w:r>
      <w:r>
        <w:br/>
        <w:t>Луганск, Россия</w:t>
      </w:r>
    </w:p>
    <w:p w:rsidR="00F60083" w:rsidRDefault="00F60083" w:rsidP="00F60083">
      <w:pPr>
        <w:pStyle w:val="a5"/>
      </w:pPr>
      <w:proofErr w:type="spellStart"/>
      <w:r>
        <w:t>Заруцкий</w:t>
      </w:r>
      <w:proofErr w:type="spellEnd"/>
      <w:r>
        <w:t xml:space="preserve"> Иван </w:t>
      </w:r>
      <w:proofErr w:type="spellStart"/>
      <w:r>
        <w:t>Демьянович</w:t>
      </w:r>
      <w:proofErr w:type="spellEnd"/>
      <w:r>
        <w:t xml:space="preserve"> </w:t>
      </w:r>
    </w:p>
    <w:p w:rsidR="00F60083" w:rsidRDefault="00F60083" w:rsidP="00F60083">
      <w:pPr>
        <w:pStyle w:val="a6"/>
      </w:pPr>
      <w:r>
        <w:t xml:space="preserve">Луганский государственный аграрный университет имени К. Е. Ворошилова, </w:t>
      </w:r>
      <w:r>
        <w:br/>
        <w:t xml:space="preserve">Луганск, Россия </w:t>
      </w:r>
    </w:p>
    <w:p w:rsidR="00F60083" w:rsidRDefault="00F60083" w:rsidP="00F60083">
      <w:pPr>
        <w:pStyle w:val="a8"/>
      </w:pPr>
      <w:r>
        <w:t>Аннотация</w:t>
      </w:r>
    </w:p>
    <w:p w:rsidR="00F60083" w:rsidRDefault="00F60083" w:rsidP="00F60083">
      <w:pPr>
        <w:pStyle w:val="a7"/>
      </w:pPr>
      <w:r>
        <w:t>Статья посвящена совершенствованию управления землями сельскохозяйственного назначения как стратегическим ресурсом для устойчивого развития аграрных систем и обеспечения продовольственной безопасности. Рассматриваются современное состояние, основные проблемы и вызовы управления сельхозземлями, включая деградацию почв, фрагментацию земельных участков и низкую инвестиционную привлекательность. Анализируются экономические, правовые, экологические и организационные аспекты эффективного землепользования с учетом региональных особенностей, в том числе в условиях переходного периода в Луганской Народной Республике. Особое внимание уделено внедрению инновационных цифровых технологий – геоинформационных систем и дистанционного зондирования – для мониторинга и рационализации использования земельного фонда. Автором подчеркивается важность правового регулирования, государственной поддержки сельхозпроизводителей и гармонизации интересов всех участников агропродовольственного комплекса. Представлены перспективы развития системы управления, ориентированной на устойчивое использование природных ресурсов, повышение продуктивности сельскохозяйственного производства и интеграцию новых территорий в единую земельно-хозяйственную систему. Делается вывод о том, что важнейшими задачами остаются сохранение и улучшение плодородия почв, обеспечение устойчивого и эффективного использования земельных ресурсов с учетом биоклиматического потенциала регионов, а также создание стимулов для развития сельскохозяйственных предприятий через финансовую поддержку, инновации и повышение квалификации кадров.</w:t>
      </w:r>
    </w:p>
    <w:p w:rsidR="00F60083" w:rsidRDefault="00F60083" w:rsidP="00F60083">
      <w:pPr>
        <w:pStyle w:val="a8"/>
      </w:pPr>
      <w:r>
        <w:t xml:space="preserve">Ключевые слова: </w:t>
      </w:r>
    </w:p>
    <w:p w:rsidR="00F60083" w:rsidRDefault="00F60083" w:rsidP="00F60083">
      <w:pPr>
        <w:pStyle w:val="a7"/>
      </w:pPr>
      <w:r>
        <w:t>земли сельскохозяйственного назначения; управление землепользованием; аграрные системы; устойчивое развитие; землепользование в ЛНР; экология сельхозземель; продовольственная безопасность; государственная поддержка сельского хозяйства.</w:t>
      </w:r>
    </w:p>
    <w:p w:rsidR="00F60083" w:rsidRDefault="00F60083" w:rsidP="00F60083">
      <w:pPr>
        <w:pStyle w:val="a8"/>
      </w:pPr>
      <w:r>
        <w:t xml:space="preserve">Для цитирования: </w:t>
      </w:r>
    </w:p>
    <w:p w:rsidR="00F60083" w:rsidRDefault="00F60083" w:rsidP="00F60083">
      <w:pPr>
        <w:pStyle w:val="a9"/>
      </w:pPr>
      <w:proofErr w:type="spellStart"/>
      <w:r>
        <w:t>Нестерец</w:t>
      </w:r>
      <w:proofErr w:type="spellEnd"/>
      <w:r>
        <w:t xml:space="preserve"> О. Н., Чеботарева Е. Н., </w:t>
      </w:r>
      <w:proofErr w:type="spellStart"/>
      <w:r>
        <w:t>Заруцкий</w:t>
      </w:r>
      <w:proofErr w:type="spellEnd"/>
      <w:r>
        <w:t xml:space="preserve"> И. Д. Совершенствование управления землями сельскохозяйственного назначения // Региональная и отраслевая экономика. – 2026. – № 1. – С. 100–106. </w:t>
      </w:r>
      <w:proofErr w:type="spellStart"/>
      <w:r>
        <w:t>doi</w:t>
      </w:r>
      <w:proofErr w:type="spellEnd"/>
      <w:r>
        <w:t>: 10.47576/2949-1916.2026.1.1.011.</w:t>
      </w:r>
    </w:p>
    <w:p w:rsidR="00F60083" w:rsidRDefault="00F60083" w:rsidP="00F60083">
      <w:pPr>
        <w:pStyle w:val="original"/>
      </w:pPr>
      <w:r>
        <w:t>Original article</w:t>
      </w:r>
    </w:p>
    <w:p w:rsidR="00F60083" w:rsidRPr="00F60083" w:rsidRDefault="00F60083" w:rsidP="00F60083">
      <w:pPr>
        <w:pStyle w:val="a4"/>
        <w:rPr>
          <w:lang w:val="en-US"/>
        </w:rPr>
      </w:pPr>
      <w:r w:rsidRPr="00F60083">
        <w:rPr>
          <w:lang w:val="en-US"/>
        </w:rPr>
        <w:t>Improvement of agricultural land management</w:t>
      </w:r>
    </w:p>
    <w:p w:rsidR="00F60083" w:rsidRPr="00F60083" w:rsidRDefault="00F60083" w:rsidP="00F60083">
      <w:pPr>
        <w:pStyle w:val="ab"/>
        <w:rPr>
          <w:lang w:val="en-US"/>
        </w:rPr>
      </w:pPr>
      <w:proofErr w:type="spellStart"/>
      <w:r w:rsidRPr="00F60083">
        <w:rPr>
          <w:lang w:val="en-US"/>
        </w:rPr>
        <w:t>Nesterets</w:t>
      </w:r>
      <w:proofErr w:type="spellEnd"/>
      <w:r w:rsidRPr="00F60083">
        <w:rPr>
          <w:lang w:val="en-US"/>
        </w:rPr>
        <w:t xml:space="preserve"> Oksana N. </w:t>
      </w:r>
    </w:p>
    <w:p w:rsidR="00F60083" w:rsidRPr="00F60083" w:rsidRDefault="00F60083" w:rsidP="00F60083">
      <w:pPr>
        <w:pStyle w:val="ac"/>
        <w:rPr>
          <w:lang w:val="en-US"/>
        </w:rPr>
      </w:pPr>
      <w:r w:rsidRPr="00F60083">
        <w:rPr>
          <w:lang w:val="en-US"/>
        </w:rPr>
        <w:t xml:space="preserve">K.E. Voroshilov </w:t>
      </w:r>
      <w:proofErr w:type="spellStart"/>
      <w:r w:rsidRPr="00F60083">
        <w:rPr>
          <w:lang w:val="en-US"/>
        </w:rPr>
        <w:t>Luhansk</w:t>
      </w:r>
      <w:proofErr w:type="spellEnd"/>
      <w:r w:rsidRPr="00F60083">
        <w:rPr>
          <w:lang w:val="en-US"/>
        </w:rPr>
        <w:t xml:space="preserve"> State Agrarian University, </w:t>
      </w:r>
      <w:proofErr w:type="spellStart"/>
      <w:r w:rsidRPr="00F60083">
        <w:rPr>
          <w:lang w:val="en-US"/>
        </w:rPr>
        <w:t>Luhansk</w:t>
      </w:r>
      <w:proofErr w:type="spellEnd"/>
      <w:r w:rsidRPr="00F60083">
        <w:rPr>
          <w:lang w:val="en-US"/>
        </w:rPr>
        <w:t>, Russia</w:t>
      </w:r>
    </w:p>
    <w:p w:rsidR="00F60083" w:rsidRPr="00F60083" w:rsidRDefault="00F60083" w:rsidP="00F60083">
      <w:pPr>
        <w:pStyle w:val="a5"/>
        <w:rPr>
          <w:lang w:val="en-US"/>
        </w:rPr>
      </w:pPr>
      <w:proofErr w:type="spellStart"/>
      <w:r w:rsidRPr="00F60083">
        <w:rPr>
          <w:lang w:val="en-US"/>
        </w:rPr>
        <w:t>Chebotareva</w:t>
      </w:r>
      <w:proofErr w:type="spellEnd"/>
      <w:r w:rsidRPr="00F60083">
        <w:rPr>
          <w:lang w:val="en-US"/>
        </w:rPr>
        <w:t xml:space="preserve"> Elena N. </w:t>
      </w:r>
    </w:p>
    <w:p w:rsidR="00F60083" w:rsidRPr="00F60083" w:rsidRDefault="00F60083" w:rsidP="00F60083">
      <w:pPr>
        <w:pStyle w:val="a6"/>
        <w:rPr>
          <w:lang w:val="en-US"/>
        </w:rPr>
      </w:pPr>
      <w:r w:rsidRPr="00F60083">
        <w:rPr>
          <w:lang w:val="en-US"/>
        </w:rPr>
        <w:lastRenderedPageBreak/>
        <w:t xml:space="preserve">K.E. Voroshilov </w:t>
      </w:r>
      <w:proofErr w:type="spellStart"/>
      <w:r w:rsidRPr="00F60083">
        <w:rPr>
          <w:lang w:val="en-US"/>
        </w:rPr>
        <w:t>Luhansk</w:t>
      </w:r>
      <w:proofErr w:type="spellEnd"/>
      <w:r w:rsidRPr="00F60083">
        <w:rPr>
          <w:lang w:val="en-US"/>
        </w:rPr>
        <w:t xml:space="preserve"> State Agrarian University, </w:t>
      </w:r>
      <w:proofErr w:type="spellStart"/>
      <w:r w:rsidRPr="00F60083">
        <w:rPr>
          <w:lang w:val="en-US"/>
        </w:rPr>
        <w:t>Luhansk</w:t>
      </w:r>
      <w:proofErr w:type="spellEnd"/>
      <w:r w:rsidRPr="00F60083">
        <w:rPr>
          <w:lang w:val="en-US"/>
        </w:rPr>
        <w:t>, Russia</w:t>
      </w:r>
    </w:p>
    <w:p w:rsidR="00F60083" w:rsidRPr="00F60083" w:rsidRDefault="00F60083" w:rsidP="00F60083">
      <w:pPr>
        <w:pStyle w:val="a5"/>
        <w:rPr>
          <w:lang w:val="en-US"/>
        </w:rPr>
      </w:pPr>
      <w:proofErr w:type="spellStart"/>
      <w:r w:rsidRPr="00F60083">
        <w:rPr>
          <w:lang w:val="en-US"/>
        </w:rPr>
        <w:t>Zarutsky</w:t>
      </w:r>
      <w:proofErr w:type="spellEnd"/>
      <w:r w:rsidRPr="00F60083">
        <w:rPr>
          <w:lang w:val="en-US"/>
        </w:rPr>
        <w:t xml:space="preserve"> Ivan D. </w:t>
      </w:r>
    </w:p>
    <w:p w:rsidR="00F60083" w:rsidRPr="00F60083" w:rsidRDefault="00F60083" w:rsidP="00F60083">
      <w:pPr>
        <w:pStyle w:val="a6"/>
        <w:rPr>
          <w:lang w:val="en-US"/>
        </w:rPr>
      </w:pPr>
      <w:r w:rsidRPr="00F60083">
        <w:rPr>
          <w:lang w:val="en-US"/>
        </w:rPr>
        <w:t xml:space="preserve">K.E. Voroshilov </w:t>
      </w:r>
      <w:proofErr w:type="spellStart"/>
      <w:r w:rsidRPr="00F60083">
        <w:rPr>
          <w:lang w:val="en-US"/>
        </w:rPr>
        <w:t>Luhansk</w:t>
      </w:r>
      <w:proofErr w:type="spellEnd"/>
      <w:r w:rsidRPr="00F60083">
        <w:rPr>
          <w:lang w:val="en-US"/>
        </w:rPr>
        <w:t xml:space="preserve"> State Agrarian University, </w:t>
      </w:r>
      <w:proofErr w:type="spellStart"/>
      <w:r w:rsidRPr="00F60083">
        <w:rPr>
          <w:lang w:val="en-US"/>
        </w:rPr>
        <w:t>Luhansk</w:t>
      </w:r>
      <w:proofErr w:type="spellEnd"/>
      <w:r w:rsidRPr="00F60083">
        <w:rPr>
          <w:lang w:val="en-US"/>
        </w:rPr>
        <w:t>, Russia</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 xml:space="preserve">The article is devoted to improving the management of agricultural lands as a strategic resource for the sustainable development of agricultural systems and ensuring food security. The current state, main problems and challenges of agricultural land management, including soil degradation, fragmentation of land plots and low investment attractiveness, are considered. The economic, legal, environmental and organizational aspects of effective land use are analyzed, taking into account regional peculiarities, including in the conditions of the transition period in the </w:t>
      </w:r>
      <w:proofErr w:type="spellStart"/>
      <w:r w:rsidRPr="00F60083">
        <w:rPr>
          <w:lang w:val="en-US"/>
        </w:rPr>
        <w:t>Lugansk</w:t>
      </w:r>
      <w:proofErr w:type="spellEnd"/>
      <w:r w:rsidRPr="00F60083">
        <w:rPr>
          <w:lang w:val="en-US"/>
        </w:rPr>
        <w:t xml:space="preserve"> People's Republic. Special attention is paid to the introduction of innovative digital technologies – </w:t>
      </w:r>
      <w:proofErr w:type="spellStart"/>
      <w:r w:rsidRPr="00F60083">
        <w:rPr>
          <w:lang w:val="en-US"/>
        </w:rPr>
        <w:t>geoinformation</w:t>
      </w:r>
      <w:proofErr w:type="spellEnd"/>
      <w:r w:rsidRPr="00F60083">
        <w:rPr>
          <w:lang w:val="en-US"/>
        </w:rPr>
        <w:t xml:space="preserve"> systems and remote sensing – for monitoring and rationalizing the use of the land fund. The author emphasizes the importance of legal regulation, state support for agricultural producers and harmonization of interests of all participants in the agro-food complex. The prospects for the development of a management system focused on the sustainable use of natural resources, increasing agricultural productivity and integrating new territories into a single land management system are presented. In conclusion, the author concludes that the most important tasks remain the preservation and improvement of soil fertility, ensuring sustainable and efficient use of land resources, taking into account the bioclimatic potential of the regions, as well as creating incentives for the development of agricultural enterprises through financial support, innovation and professional development.</w:t>
      </w:r>
    </w:p>
    <w:p w:rsidR="00F60083" w:rsidRPr="00F60083" w:rsidRDefault="00F60083" w:rsidP="00F60083">
      <w:pPr>
        <w:pStyle w:val="a8"/>
        <w:rPr>
          <w:lang w:val="en-US"/>
        </w:rPr>
      </w:pPr>
      <w:r w:rsidRPr="00F60083">
        <w:rPr>
          <w:lang w:val="en-US"/>
        </w:rPr>
        <w:t xml:space="preserve">Keywords: </w:t>
      </w:r>
    </w:p>
    <w:p w:rsidR="00F60083" w:rsidRPr="00F60083" w:rsidRDefault="00F60083" w:rsidP="00F60083">
      <w:pPr>
        <w:pStyle w:val="a7"/>
        <w:rPr>
          <w:lang w:val="en-US"/>
        </w:rPr>
      </w:pPr>
      <w:r w:rsidRPr="00F60083">
        <w:rPr>
          <w:lang w:val="en-US"/>
        </w:rPr>
        <w:t>agricultural lands; land use management; agrarian systems; sustainable development; land use in the LPR; ecology of agricultural lands; food security; state support for agriculture.</w:t>
      </w:r>
    </w:p>
    <w:p w:rsidR="00F60083" w:rsidRPr="00F60083" w:rsidRDefault="00F60083" w:rsidP="00F60083">
      <w:pPr>
        <w:pStyle w:val="a8"/>
        <w:rPr>
          <w:lang w:val="en-US"/>
        </w:rPr>
      </w:pPr>
      <w:r w:rsidRPr="00F60083">
        <w:rPr>
          <w:lang w:val="en-US"/>
        </w:rPr>
        <w:t xml:space="preserve">For citation: </w:t>
      </w:r>
    </w:p>
    <w:p w:rsidR="00F60083" w:rsidRPr="00F60083" w:rsidRDefault="00F60083" w:rsidP="00F60083">
      <w:pPr>
        <w:pStyle w:val="ad"/>
        <w:rPr>
          <w:lang w:val="en-US"/>
        </w:rPr>
      </w:pPr>
      <w:proofErr w:type="spellStart"/>
      <w:r w:rsidRPr="00F60083">
        <w:rPr>
          <w:lang w:val="en-US"/>
        </w:rPr>
        <w:t>Nesterets</w:t>
      </w:r>
      <w:proofErr w:type="spellEnd"/>
      <w:r w:rsidRPr="00F60083">
        <w:rPr>
          <w:lang w:val="en-US"/>
        </w:rPr>
        <w:t xml:space="preserve"> O. N., </w:t>
      </w:r>
      <w:proofErr w:type="spellStart"/>
      <w:r w:rsidRPr="00F60083">
        <w:rPr>
          <w:lang w:val="en-US"/>
        </w:rPr>
        <w:t>Chebotareva</w:t>
      </w:r>
      <w:proofErr w:type="spellEnd"/>
      <w:r w:rsidRPr="00F60083">
        <w:rPr>
          <w:lang w:val="en-US"/>
        </w:rPr>
        <w:t xml:space="preserve"> E. N., </w:t>
      </w:r>
      <w:proofErr w:type="spellStart"/>
      <w:r w:rsidRPr="00F60083">
        <w:rPr>
          <w:lang w:val="en-US"/>
        </w:rPr>
        <w:t>Zarutsky</w:t>
      </w:r>
      <w:proofErr w:type="spellEnd"/>
      <w:r w:rsidRPr="00F60083">
        <w:rPr>
          <w:lang w:val="en-US"/>
        </w:rPr>
        <w:t xml:space="preserve"> I. D. Improvement of agricultural land management. </w:t>
      </w:r>
      <w:proofErr w:type="gramStart"/>
      <w:r w:rsidRPr="00F60083">
        <w:rPr>
          <w:i/>
          <w:iCs/>
          <w:lang w:val="en-US"/>
        </w:rPr>
        <w:t>Regional and branch economy,</w:t>
      </w:r>
      <w:r w:rsidRPr="00F60083">
        <w:rPr>
          <w:lang w:val="en-US"/>
        </w:rPr>
        <w:t xml:space="preserve"> 2026, no. 1, pp. 100–106.</w:t>
      </w:r>
      <w:proofErr w:type="gramEnd"/>
      <w:r w:rsidRPr="00F60083">
        <w:rPr>
          <w:lang w:val="en-US"/>
        </w:rPr>
        <w:t xml:space="preserve"> 10.47576/2949-1916.2026.1.1.011.</w:t>
      </w:r>
    </w:p>
    <w:p w:rsidR="00F60083" w:rsidRDefault="00F60083" w:rsidP="00F60083">
      <w:pPr>
        <w:pStyle w:val="a3"/>
      </w:pPr>
      <w:proofErr w:type="spellStart"/>
      <w:r>
        <w:t>Научная</w:t>
      </w:r>
      <w:proofErr w:type="spellEnd"/>
      <w:r>
        <w:t xml:space="preserve"> </w:t>
      </w:r>
      <w:proofErr w:type="spellStart"/>
      <w:r>
        <w:t>статья</w:t>
      </w:r>
      <w:proofErr w:type="spellEnd"/>
    </w:p>
    <w:p w:rsidR="00F60083" w:rsidRDefault="00F60083" w:rsidP="00F60083">
      <w:pPr>
        <w:pStyle w:val="a3"/>
      </w:pPr>
      <w:r>
        <w:t>УДК 330</w:t>
      </w:r>
    </w:p>
    <w:p w:rsidR="00F60083" w:rsidRDefault="00F60083" w:rsidP="00F60083">
      <w:pPr>
        <w:pStyle w:val="a3"/>
      </w:pPr>
      <w:proofErr w:type="spellStart"/>
      <w:proofErr w:type="gramStart"/>
      <w:r>
        <w:t>doi</w:t>
      </w:r>
      <w:proofErr w:type="spellEnd"/>
      <w:proofErr w:type="gramEnd"/>
      <w:r>
        <w:t>: 10.47576/2949-1916.2026.1.1.012</w:t>
      </w:r>
    </w:p>
    <w:p w:rsidR="00F60083" w:rsidRDefault="00F60083" w:rsidP="00F60083">
      <w:pPr>
        <w:pStyle w:val="a4"/>
      </w:pPr>
      <w:r>
        <w:t>Диагностика дисбалансов в развитии туристско-рекреационного комплекса Российской Федерации: инфраструктурный, сезонный и пространственный аспекты</w:t>
      </w:r>
    </w:p>
    <w:p w:rsidR="00F60083" w:rsidRDefault="00F60083" w:rsidP="00F60083">
      <w:pPr>
        <w:pStyle w:val="a5"/>
      </w:pPr>
      <w:proofErr w:type="spellStart"/>
      <w:r>
        <w:t>Красноцветов</w:t>
      </w:r>
      <w:proofErr w:type="spellEnd"/>
      <w:r>
        <w:t xml:space="preserve"> М. В. </w:t>
      </w:r>
    </w:p>
    <w:p w:rsidR="00F60083" w:rsidRDefault="00F60083" w:rsidP="00F60083">
      <w:pPr>
        <w:pStyle w:val="a6"/>
      </w:pPr>
      <w:r>
        <w:t xml:space="preserve">Администрация городского округа </w:t>
      </w:r>
      <w:proofErr w:type="gramStart"/>
      <w:r>
        <w:t>Пушкинский</w:t>
      </w:r>
      <w:proofErr w:type="gramEnd"/>
      <w:r>
        <w:t xml:space="preserve"> Московской области, </w:t>
      </w:r>
      <w:r>
        <w:br/>
        <w:t>Россия, 9900016@mail.ru</w:t>
      </w:r>
    </w:p>
    <w:p w:rsidR="00F60083" w:rsidRDefault="00F60083" w:rsidP="00F60083">
      <w:pPr>
        <w:pStyle w:val="a8"/>
      </w:pPr>
      <w:r>
        <w:t>Аннотация</w:t>
      </w:r>
    </w:p>
    <w:p w:rsidR="00F60083" w:rsidRDefault="00F60083" w:rsidP="00F60083">
      <w:pPr>
        <w:pStyle w:val="a7"/>
      </w:pPr>
      <w:r>
        <w:t xml:space="preserve">Статья посвящена комплексной диагностике структурных дисбалансов, сдерживающих устойчивое развитие туристско-рекреационного комплекса (ТРК) России. Цель исследования – выявление и количественная оценка ключевых диспропорций в инфраструктурном обеспечении, сезонном распределении спроса и пространственной организации туристских потоков. Методологическую основу составляет разработанная автором система из 12 индикаторов, сгруппированных по трем диагностическим блокам. В работе использованы данные Росстата, Федерального агентства по туризму и собственные </w:t>
      </w:r>
      <w:r>
        <w:lastRenderedPageBreak/>
        <w:t>расчеты за период 2019–2023 гг. Применены методы сравнительного, индексного и картографического анализа. Результаты исследования выявили: критическую концентрацию туристской инфраструктуры (более 60 % номерного фонда) в трех субъектах России; коэффициент сезонной неравномерности, достигающий 2,8 в приморских регионах; восьмикратное превышение плотности туристских потоков в регионах-лидерах над аутсайдерами. На основе интегральной оценки сформирована типология регионов по степени выраженности дисбалансов, позволившая выделить четыре кластера: «сбалансированные лидеры», «</w:t>
      </w:r>
      <w:proofErr w:type="spellStart"/>
      <w:r>
        <w:t>моносезонные</w:t>
      </w:r>
      <w:proofErr w:type="spellEnd"/>
      <w:r>
        <w:t xml:space="preserve"> </w:t>
      </w:r>
      <w:proofErr w:type="spellStart"/>
      <w:r>
        <w:t>дестинации</w:t>
      </w:r>
      <w:proofErr w:type="spellEnd"/>
      <w:r>
        <w:t xml:space="preserve">», «потенциальные периферии» и «депрессивные аутсайдеры». Практическая значимость работы заключается в разработке инструментария для </w:t>
      </w:r>
      <w:proofErr w:type="spellStart"/>
      <w:r>
        <w:t>приоритизации</w:t>
      </w:r>
      <w:proofErr w:type="spellEnd"/>
      <w:r>
        <w:t xml:space="preserve"> мер региональной политики, направленных на сглаживание выявленных диспропорций и формирование </w:t>
      </w:r>
      <w:proofErr w:type="spellStart"/>
      <w:r>
        <w:t>полицентричной</w:t>
      </w:r>
      <w:proofErr w:type="spellEnd"/>
      <w:r>
        <w:t xml:space="preserve"> модели развития национального ТРК.</w:t>
      </w:r>
    </w:p>
    <w:p w:rsidR="00F60083" w:rsidRDefault="00F60083" w:rsidP="00F60083">
      <w:pPr>
        <w:pStyle w:val="a8"/>
      </w:pPr>
      <w:r>
        <w:t xml:space="preserve">Ключевые слова: </w:t>
      </w:r>
    </w:p>
    <w:p w:rsidR="00F60083" w:rsidRDefault="00F60083" w:rsidP="00F60083">
      <w:pPr>
        <w:pStyle w:val="a7"/>
      </w:pPr>
      <w:r>
        <w:t>дисбалансы развития; туристско-рекреационный комплекс; диагностика; инфраструктурная концентрация; сезонная неравномерность; пространственная поляризация; типология регионов.</w:t>
      </w:r>
    </w:p>
    <w:p w:rsidR="00F60083" w:rsidRDefault="00F60083" w:rsidP="00F60083">
      <w:pPr>
        <w:pStyle w:val="a8"/>
      </w:pPr>
      <w:r>
        <w:t xml:space="preserve">Для цитирования: </w:t>
      </w:r>
    </w:p>
    <w:p w:rsidR="00F60083" w:rsidRDefault="00F60083" w:rsidP="00F60083">
      <w:pPr>
        <w:pStyle w:val="a9"/>
      </w:pPr>
      <w:proofErr w:type="spellStart"/>
      <w:r>
        <w:t>Красноцветов</w:t>
      </w:r>
      <w:proofErr w:type="spellEnd"/>
      <w:r>
        <w:t xml:space="preserve"> М. В. Диагностика дисбалансов в развитии туристско-рекреационного комплекса Российской Федерации: инфраструктурный, сезонный и пространственный аспекты // Региональная и отраслевая экономика. – 2026. – № 1. – С. 107–113. </w:t>
      </w:r>
      <w:proofErr w:type="spellStart"/>
      <w:r>
        <w:t>doi</w:t>
      </w:r>
      <w:proofErr w:type="spellEnd"/>
      <w:r>
        <w:t>: 10.47576/2949-1916.2026.1.1.012.</w:t>
      </w:r>
    </w:p>
    <w:p w:rsidR="00F60083" w:rsidRDefault="00F60083" w:rsidP="00F60083">
      <w:pPr>
        <w:pStyle w:val="original"/>
      </w:pPr>
      <w:r>
        <w:t>Original article</w:t>
      </w:r>
    </w:p>
    <w:p w:rsidR="00F60083" w:rsidRPr="00F60083" w:rsidRDefault="00F60083" w:rsidP="00F60083">
      <w:pPr>
        <w:pStyle w:val="aa"/>
        <w:rPr>
          <w:lang w:val="en-US"/>
        </w:rPr>
      </w:pPr>
      <w:r w:rsidRPr="00F60083">
        <w:rPr>
          <w:lang w:val="en-US"/>
        </w:rPr>
        <w:t xml:space="preserve">Diagnosis of imbalances in the development </w:t>
      </w:r>
      <w:r w:rsidRPr="00F60083">
        <w:rPr>
          <w:lang w:val="en-US"/>
        </w:rPr>
        <w:br/>
        <w:t xml:space="preserve">of the tourist and recreational complex </w:t>
      </w:r>
      <w:r w:rsidRPr="00F60083">
        <w:rPr>
          <w:lang w:val="en-US"/>
        </w:rPr>
        <w:br/>
        <w:t xml:space="preserve">of the Russian Federation: infrastructural, </w:t>
      </w:r>
      <w:r w:rsidRPr="00F60083">
        <w:rPr>
          <w:lang w:val="en-US"/>
        </w:rPr>
        <w:br/>
        <w:t>seasonal and spatial aspects</w:t>
      </w:r>
    </w:p>
    <w:p w:rsidR="00F60083" w:rsidRPr="00F60083" w:rsidRDefault="00F60083" w:rsidP="00F60083">
      <w:pPr>
        <w:pStyle w:val="a5"/>
        <w:rPr>
          <w:lang w:val="en-US"/>
        </w:rPr>
      </w:pPr>
      <w:proofErr w:type="spellStart"/>
      <w:r w:rsidRPr="00F60083">
        <w:rPr>
          <w:lang w:val="en-US"/>
        </w:rPr>
        <w:t>Krasnotsvetov</w:t>
      </w:r>
      <w:proofErr w:type="spellEnd"/>
      <w:r w:rsidRPr="00F60083">
        <w:rPr>
          <w:lang w:val="en-US"/>
        </w:rPr>
        <w:t xml:space="preserve"> M. V. </w:t>
      </w:r>
    </w:p>
    <w:p w:rsidR="00F60083" w:rsidRPr="00F60083" w:rsidRDefault="00F60083" w:rsidP="00F60083">
      <w:pPr>
        <w:pStyle w:val="a6"/>
        <w:rPr>
          <w:lang w:val="en-US"/>
        </w:rPr>
      </w:pPr>
      <w:r w:rsidRPr="00F60083">
        <w:rPr>
          <w:lang w:val="en-US"/>
        </w:rPr>
        <w:t xml:space="preserve">Administration of the urban district of </w:t>
      </w:r>
      <w:proofErr w:type="spellStart"/>
      <w:r w:rsidRPr="00F60083">
        <w:rPr>
          <w:lang w:val="en-US"/>
        </w:rPr>
        <w:t>Pushkinsky</w:t>
      </w:r>
      <w:proofErr w:type="spellEnd"/>
      <w:r w:rsidRPr="00F60083">
        <w:rPr>
          <w:lang w:val="en-US"/>
        </w:rPr>
        <w:t>, Moscow region, Russia, 9900016@mail.ru</w:t>
      </w:r>
    </w:p>
    <w:p w:rsidR="00F60083" w:rsidRPr="00F60083" w:rsidRDefault="00F60083" w:rsidP="00F60083">
      <w:pPr>
        <w:pStyle w:val="a8"/>
        <w:rPr>
          <w:lang w:val="en-US"/>
        </w:rPr>
      </w:pPr>
      <w:r w:rsidRPr="00F60083">
        <w:rPr>
          <w:lang w:val="en-US"/>
        </w:rPr>
        <w:t>Abstract</w:t>
      </w:r>
    </w:p>
    <w:p w:rsidR="00F60083" w:rsidRPr="00F60083" w:rsidRDefault="00F60083" w:rsidP="00F60083">
      <w:pPr>
        <w:pStyle w:val="a7"/>
        <w:rPr>
          <w:lang w:val="en-US"/>
        </w:rPr>
      </w:pPr>
      <w:r w:rsidRPr="00F60083">
        <w:rPr>
          <w:lang w:val="en-US"/>
        </w:rPr>
        <w:t xml:space="preserve">The article is devoted to a comprehensive diagnosis of the structural imbalances hindering the sustainable development of the tourist and recreational complex (TRC) of Russia. The aim is to identify and quantitatively assess the key disparities in infrastructure provision, seasonal demand distribution and spatial organization of tourist flows. The methodological basis is the author’s system of 12 indicators grouped into three diagnostic blocks. The study uses data from </w:t>
      </w:r>
      <w:proofErr w:type="spellStart"/>
      <w:r w:rsidRPr="00F60083">
        <w:rPr>
          <w:lang w:val="en-US"/>
        </w:rPr>
        <w:t>Rosstat</w:t>
      </w:r>
      <w:proofErr w:type="spellEnd"/>
      <w:r w:rsidRPr="00F60083">
        <w:rPr>
          <w:lang w:val="en-US"/>
        </w:rPr>
        <w:t>, the Federal Agency for Tourism and own calculations for the period 2019–2023. Comparative, index and cartographic analysis methods are applied. The results revealed: critical concentration of tourist infrastructure (over 60 % of the room stock) in three constituent entities of the Russian Federation; a seasonality imbalance coefficient reaching 2.8 in coastal regions; an eightfold excess of tourist flow density in leading regions over outsiders. Based on an integral assessment, a typology of regions according to the severity of imbalances was formed, identifying four clusters: “balanced leaders”, “mono-season destinations”, “potential peripheries” and “depressive outsiders”. The practical significance of the work lies in the development of a tool for prioritizing regional policy measures aimed at smoothing the identified disparities and forming a polycentric model of national TRC development.</w:t>
      </w:r>
    </w:p>
    <w:p w:rsidR="00F60083" w:rsidRPr="00F60083" w:rsidRDefault="00F60083" w:rsidP="00F60083">
      <w:pPr>
        <w:pStyle w:val="a8"/>
        <w:rPr>
          <w:lang w:val="en-US"/>
        </w:rPr>
      </w:pPr>
      <w:r w:rsidRPr="00F60083">
        <w:rPr>
          <w:lang w:val="en-US"/>
        </w:rPr>
        <w:t xml:space="preserve">Keywords: </w:t>
      </w:r>
    </w:p>
    <w:p w:rsidR="00F60083" w:rsidRPr="00F60083" w:rsidRDefault="00F60083" w:rsidP="00F60083">
      <w:pPr>
        <w:pStyle w:val="a7"/>
        <w:rPr>
          <w:lang w:val="en-US"/>
        </w:rPr>
      </w:pPr>
      <w:proofErr w:type="gramStart"/>
      <w:r w:rsidRPr="00F60083">
        <w:rPr>
          <w:lang w:val="en-US"/>
        </w:rPr>
        <w:t>development</w:t>
      </w:r>
      <w:proofErr w:type="gramEnd"/>
      <w:r w:rsidRPr="00F60083">
        <w:rPr>
          <w:lang w:val="en-US"/>
        </w:rPr>
        <w:t xml:space="preserve"> imbalances; tourist and recreational complex; diagnosis; infrastructure concentration; seasonal imbalance; spatial polarization; regional typology.</w:t>
      </w:r>
    </w:p>
    <w:p w:rsidR="00F60083" w:rsidRPr="00F60083" w:rsidRDefault="00F60083" w:rsidP="00F60083">
      <w:pPr>
        <w:pStyle w:val="a8"/>
        <w:rPr>
          <w:lang w:val="en-US"/>
        </w:rPr>
      </w:pPr>
      <w:r w:rsidRPr="00F60083">
        <w:rPr>
          <w:lang w:val="en-US"/>
        </w:rPr>
        <w:lastRenderedPageBreak/>
        <w:t xml:space="preserve">For citation: </w:t>
      </w:r>
    </w:p>
    <w:p w:rsidR="00F60083" w:rsidRPr="00361559" w:rsidRDefault="00F60083" w:rsidP="00F60083">
      <w:pPr>
        <w:pStyle w:val="ad"/>
        <w:rPr>
          <w:lang w:val="en-US"/>
        </w:rPr>
      </w:pPr>
      <w:proofErr w:type="spellStart"/>
      <w:r w:rsidRPr="00F60083">
        <w:rPr>
          <w:lang w:val="en-US"/>
        </w:rPr>
        <w:t>Krasnotsvetov</w:t>
      </w:r>
      <w:proofErr w:type="spellEnd"/>
      <w:r w:rsidRPr="00F60083">
        <w:rPr>
          <w:lang w:val="en-US"/>
        </w:rPr>
        <w:t xml:space="preserve"> M. V. Diagnosis of imbalances in the development of the tourist and recreational complex of the Russian Federation: infrastructural, seasonal and spatial aspects. </w:t>
      </w:r>
      <w:proofErr w:type="gramStart"/>
      <w:r w:rsidRPr="00361559">
        <w:rPr>
          <w:i/>
          <w:iCs/>
          <w:lang w:val="en-US"/>
        </w:rPr>
        <w:t>Regional and branch economy,</w:t>
      </w:r>
      <w:r w:rsidRPr="00361559">
        <w:rPr>
          <w:lang w:val="en-US"/>
        </w:rPr>
        <w:t xml:space="preserve"> 2026, no. 1, pp. 107–113.</w:t>
      </w:r>
      <w:proofErr w:type="gramEnd"/>
      <w:r w:rsidRPr="00361559">
        <w:rPr>
          <w:lang w:val="en-US"/>
        </w:rPr>
        <w:t xml:space="preserve"> 10.47576/2949-1916.2026.1.1.012.</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330</w:t>
      </w:r>
    </w:p>
    <w:p w:rsidR="00361559" w:rsidRDefault="00361559" w:rsidP="00361559">
      <w:pPr>
        <w:pStyle w:val="a3"/>
      </w:pPr>
      <w:proofErr w:type="spellStart"/>
      <w:proofErr w:type="gramStart"/>
      <w:r>
        <w:t>doi</w:t>
      </w:r>
      <w:proofErr w:type="spellEnd"/>
      <w:proofErr w:type="gramEnd"/>
      <w:r>
        <w:t>: 10.47576/2949-1916.2026.1.1.013</w:t>
      </w:r>
    </w:p>
    <w:p w:rsidR="00361559" w:rsidRDefault="00361559" w:rsidP="00361559">
      <w:pPr>
        <w:pStyle w:val="a4"/>
      </w:pPr>
      <w:r>
        <w:t xml:space="preserve">Проблемы и перспективы развития андеррайтинга </w:t>
      </w:r>
      <w:r>
        <w:br/>
        <w:t xml:space="preserve">в системе ОМС Российской Федерации </w:t>
      </w:r>
    </w:p>
    <w:p w:rsidR="00361559" w:rsidRDefault="00361559" w:rsidP="00361559">
      <w:pPr>
        <w:pStyle w:val="a5"/>
      </w:pPr>
      <w:r>
        <w:t xml:space="preserve">Разумовская  Елена Александровна </w:t>
      </w:r>
    </w:p>
    <w:p w:rsidR="00361559" w:rsidRDefault="00361559" w:rsidP="00361559">
      <w:pPr>
        <w:pStyle w:val="a6"/>
      </w:pPr>
      <w:r>
        <w:t>Уральский федеральный университет имени первого Президента России Б. Н. Ельцина, Екатеринбург, Россия, rasumovskaya.pochta@gmail.com</w:t>
      </w:r>
    </w:p>
    <w:p w:rsidR="00361559" w:rsidRDefault="00361559" w:rsidP="00361559">
      <w:pPr>
        <w:pStyle w:val="a5"/>
      </w:pPr>
      <w:r>
        <w:t xml:space="preserve">Петрова Людмила Игоревна </w:t>
      </w:r>
    </w:p>
    <w:p w:rsidR="00361559" w:rsidRDefault="00361559" w:rsidP="00361559">
      <w:pPr>
        <w:pStyle w:val="a6"/>
      </w:pPr>
      <w:r>
        <w:t xml:space="preserve">Уральский федеральный университет имени первого Президента России Б. Н. Ельцина, Екатеринбург, Россия, ludmila.igov7@mail.ru </w:t>
      </w:r>
    </w:p>
    <w:p w:rsidR="00361559" w:rsidRDefault="00361559" w:rsidP="00361559">
      <w:pPr>
        <w:pStyle w:val="a8"/>
      </w:pPr>
      <w:r>
        <w:t>Аннотация</w:t>
      </w:r>
    </w:p>
    <w:p w:rsidR="00361559" w:rsidRDefault="00361559" w:rsidP="00361559">
      <w:pPr>
        <w:pStyle w:val="a7"/>
      </w:pPr>
      <w:r>
        <w:t xml:space="preserve">В статье предпринята попытка обоснования гипотезы о необходимости перехода системы обязательного медицинского страхования (ОМС) от административно-установленной тарификации к системе </w:t>
      </w:r>
      <w:proofErr w:type="gramStart"/>
      <w:r>
        <w:t>риск-менеджмента</w:t>
      </w:r>
      <w:proofErr w:type="gramEnd"/>
      <w:r>
        <w:t xml:space="preserve"> путем внедрения методов </w:t>
      </w:r>
      <w:proofErr w:type="spellStart"/>
      <w:r>
        <w:t>андеррайтинга</w:t>
      </w:r>
      <w:proofErr w:type="spellEnd"/>
      <w:r>
        <w:t xml:space="preserve">. Исследовательская гипотеза состоит в том, что повышение финансовой устойчивости ОМС требует модернизации законодательной базы, стандартизации данных и активного использования актуарного моделирования групповых рисков на уровне страховых медицинских организация (СМО). Цель исследования определяется его гипотезой – определение ключевых проблем, препятствующих </w:t>
      </w:r>
      <w:proofErr w:type="spellStart"/>
      <w:r>
        <w:t>андеррайтингу</w:t>
      </w:r>
      <w:proofErr w:type="spellEnd"/>
      <w:r>
        <w:t xml:space="preserve"> в системе ОМС Российской Федерации, и обоснование перспективных направлений его развития. Исследование проведено методом анализа нормативных актов и синтеза теоретико-методологических основ оценки рисков в страховании и здравоохранении. Обоснована необходимость трансформации </w:t>
      </w:r>
      <w:proofErr w:type="spellStart"/>
      <w:r>
        <w:t>андеррайтинга</w:t>
      </w:r>
      <w:proofErr w:type="spellEnd"/>
      <w:r>
        <w:t xml:space="preserve"> в системе ОМС: от индивидуальной оценки рисков к </w:t>
      </w:r>
      <w:proofErr w:type="gramStart"/>
      <w:r>
        <w:t>системному</w:t>
      </w:r>
      <w:proofErr w:type="gramEnd"/>
      <w:r>
        <w:t xml:space="preserve"> риск-менеджменту, направленному на повышение финансовой устойчивости всей системы. Выявлены ключевые проблемы, препятствующие развитию </w:t>
      </w:r>
      <w:proofErr w:type="spellStart"/>
      <w:r>
        <w:t>андеррайтинга</w:t>
      </w:r>
      <w:proofErr w:type="spellEnd"/>
      <w:r>
        <w:t xml:space="preserve"> в ОМС: несовершенство нормативно-правовой базы, административно-усредненная тарификация, фрагментарность данных и дефицит квалифицированных кадров. Определены перспективные направления развития системного </w:t>
      </w:r>
      <w:proofErr w:type="spellStart"/>
      <w:r>
        <w:t>андеррайтинга</w:t>
      </w:r>
      <w:proofErr w:type="spellEnd"/>
      <w:r>
        <w:t xml:space="preserve">, включающие внедрение сложных актуарных моделей, учет региональной специфики и широкое применение технологий </w:t>
      </w:r>
      <w:proofErr w:type="spellStart"/>
      <w:r>
        <w:t>Big</w:t>
      </w:r>
      <w:proofErr w:type="spellEnd"/>
      <w:r>
        <w:t xml:space="preserve"> </w:t>
      </w:r>
      <w:proofErr w:type="spellStart"/>
      <w:r>
        <w:t>Data</w:t>
      </w:r>
      <w:proofErr w:type="spellEnd"/>
      <w:r>
        <w:t xml:space="preserve"> и искусственного интеллекта.</w:t>
      </w:r>
    </w:p>
    <w:p w:rsidR="00361559" w:rsidRDefault="00361559" w:rsidP="00361559">
      <w:pPr>
        <w:pStyle w:val="a8"/>
      </w:pPr>
      <w:r>
        <w:t xml:space="preserve">Ключевые слова: </w:t>
      </w:r>
    </w:p>
    <w:p w:rsidR="00361559" w:rsidRDefault="00361559" w:rsidP="00361559">
      <w:pPr>
        <w:pStyle w:val="a7"/>
      </w:pPr>
      <w:r>
        <w:t xml:space="preserve">ОМС; </w:t>
      </w:r>
      <w:proofErr w:type="spellStart"/>
      <w:r>
        <w:t>андеррайтинг</w:t>
      </w:r>
      <w:proofErr w:type="spellEnd"/>
      <w:r>
        <w:t>; системный риск-менеджмент; тарификация; актуарный анализ; СМО.</w:t>
      </w:r>
    </w:p>
    <w:p w:rsidR="00361559" w:rsidRDefault="00361559" w:rsidP="00361559">
      <w:pPr>
        <w:pStyle w:val="a8"/>
      </w:pPr>
      <w:r>
        <w:t xml:space="preserve">Для цитирования: </w:t>
      </w:r>
    </w:p>
    <w:p w:rsidR="00361559" w:rsidRDefault="00361559" w:rsidP="00361559">
      <w:pPr>
        <w:pStyle w:val="a9"/>
      </w:pPr>
      <w:r>
        <w:t xml:space="preserve">Разумовская  Е. А., Петрова Л. И. Проблемы и перспективы развития </w:t>
      </w:r>
      <w:proofErr w:type="spellStart"/>
      <w:r>
        <w:t>андеррайтинга</w:t>
      </w:r>
      <w:proofErr w:type="spellEnd"/>
      <w:r>
        <w:t xml:space="preserve"> в системе ОМС Российской Федерации // Региональная и отраслевая экономика. – 2026. – № 1. – С. 114–120. </w:t>
      </w:r>
      <w:proofErr w:type="spellStart"/>
      <w:r>
        <w:t>doi</w:t>
      </w:r>
      <w:proofErr w:type="spellEnd"/>
      <w:r>
        <w:t>: 10.47576/2949-1916.2026.1.1.013.</w:t>
      </w:r>
    </w:p>
    <w:p w:rsidR="00361559" w:rsidRDefault="00361559" w:rsidP="00361559">
      <w:pPr>
        <w:pStyle w:val="original"/>
      </w:pPr>
      <w:r>
        <w:t>Original article</w:t>
      </w:r>
    </w:p>
    <w:p w:rsidR="00361559" w:rsidRPr="00361559" w:rsidRDefault="00361559" w:rsidP="00361559">
      <w:pPr>
        <w:pStyle w:val="a4"/>
        <w:rPr>
          <w:lang w:val="en-US"/>
        </w:rPr>
      </w:pPr>
      <w:r w:rsidRPr="00361559">
        <w:rPr>
          <w:lang w:val="en-US"/>
        </w:rPr>
        <w:lastRenderedPageBreak/>
        <w:t>Problems and prospects of underwriting development in the Russian Federation’s health insurance system</w:t>
      </w:r>
    </w:p>
    <w:p w:rsidR="00361559" w:rsidRPr="00361559" w:rsidRDefault="00361559" w:rsidP="00361559">
      <w:pPr>
        <w:pStyle w:val="a5"/>
        <w:rPr>
          <w:lang w:val="en-US"/>
        </w:rPr>
      </w:pPr>
      <w:proofErr w:type="spellStart"/>
      <w:proofErr w:type="gramStart"/>
      <w:r w:rsidRPr="00361559">
        <w:rPr>
          <w:lang w:val="en-US"/>
        </w:rPr>
        <w:t>Razumovskaya</w:t>
      </w:r>
      <w:proofErr w:type="spellEnd"/>
      <w:r w:rsidRPr="00361559">
        <w:rPr>
          <w:lang w:val="en-US"/>
        </w:rPr>
        <w:t xml:space="preserve"> Elena A.</w:t>
      </w:r>
      <w:proofErr w:type="gramEnd"/>
      <w:r w:rsidRPr="00361559">
        <w:rPr>
          <w:lang w:val="en-US"/>
        </w:rPr>
        <w:t xml:space="preserve"> </w:t>
      </w:r>
    </w:p>
    <w:p w:rsidR="00361559" w:rsidRPr="00361559" w:rsidRDefault="00361559" w:rsidP="00361559">
      <w:pPr>
        <w:pStyle w:val="a6"/>
        <w:rPr>
          <w:lang w:val="en-US"/>
        </w:rPr>
      </w:pPr>
      <w:r w:rsidRPr="00361559">
        <w:rPr>
          <w:lang w:val="en-US"/>
        </w:rPr>
        <w:t xml:space="preserve">Ural Federal University named after the first President of Russia B.N. Yeltsin, </w:t>
      </w:r>
      <w:r w:rsidRPr="00361559">
        <w:rPr>
          <w:lang w:val="en-US"/>
        </w:rPr>
        <w:br/>
        <w:t>Yekaterinburg, Russia, rasumovskaya.pochta@gmail.com</w:t>
      </w:r>
    </w:p>
    <w:p w:rsidR="00361559" w:rsidRPr="00361559" w:rsidRDefault="00361559" w:rsidP="00361559">
      <w:pPr>
        <w:pStyle w:val="a5"/>
        <w:rPr>
          <w:lang w:val="en-US"/>
        </w:rPr>
      </w:pPr>
      <w:proofErr w:type="spellStart"/>
      <w:r w:rsidRPr="00361559">
        <w:rPr>
          <w:lang w:val="en-US"/>
        </w:rPr>
        <w:t>Petrova</w:t>
      </w:r>
      <w:proofErr w:type="spellEnd"/>
      <w:r w:rsidRPr="00361559">
        <w:rPr>
          <w:lang w:val="en-US"/>
        </w:rPr>
        <w:t xml:space="preserve"> Lyudmila I. </w:t>
      </w:r>
    </w:p>
    <w:p w:rsidR="00361559" w:rsidRPr="00361559" w:rsidRDefault="00361559" w:rsidP="00361559">
      <w:pPr>
        <w:pStyle w:val="a6"/>
        <w:rPr>
          <w:lang w:val="en-US"/>
        </w:rPr>
      </w:pPr>
      <w:r w:rsidRPr="00361559">
        <w:rPr>
          <w:lang w:val="en-US"/>
        </w:rPr>
        <w:t xml:space="preserve">Ural Federal University named after the first President of Russia B.N. Yeltsin, </w:t>
      </w:r>
      <w:r w:rsidRPr="00361559">
        <w:rPr>
          <w:lang w:val="en-US"/>
        </w:rPr>
        <w:br/>
        <w:t>Yekaterinburg, Russia, ludmila.igov7@mail.ru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spacing w:val="-2"/>
          <w:lang w:val="en-US"/>
        </w:rPr>
      </w:pPr>
      <w:r w:rsidRPr="00361559">
        <w:rPr>
          <w:spacing w:val="-2"/>
          <w:lang w:val="en-US"/>
        </w:rPr>
        <w:t>The article presents some results of the analysis on the need to regard the Compulsory Health Insurance (OMS) system to transition from administratively fixed tariffs to a systemic risk management approach through the implementation of underwriting methods. The study attempts to verify the hypothesis about the financial stability of the OMS requires modernizing the legislative framework, standardizing data, and actively utilizing actuarial modeling of group risks at the level of Insurance Medical Organizations (IMOs). The purpose of the study is determined by its hypothesis – to identify the key challenges hindering underwriting in the Russian Federation’s OMS system and to justify the prospective directions for its development. The study was conducted using the method of analysis of regulatory acts and the synthesis of theoretical and methodological foundations for risk assessment in insurance and healthcare. The necessity of transforming underwriting in the compulsory health insurance (CHI) system is substantiated: from individual risk assessment to systemic risk management aimed at improving the financial sustainability of the entire system. Key problems hindering the development of underwriting in the CHI system are identified: an imperfect regulatory framework, administratively established average tariffs, data fragmentation, and a shortage of qualified personnel. Promising directions for the development of systemic underwriting are defined, including the implementation of complex actuarial models, accounting for regional specifics, and the widespread use of Big Data technologies and artificial intelligence.</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proofErr w:type="gramStart"/>
      <w:r w:rsidRPr="00361559">
        <w:rPr>
          <w:lang w:val="en-US"/>
        </w:rPr>
        <w:t>OMS (Compulsory Health Insurance); underwriting; systemic risk management; tariff setting; actuarial analysis; IMO (Insurance Medical Organization).</w:t>
      </w:r>
      <w:proofErr w:type="gramEnd"/>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r w:rsidRPr="00361559">
        <w:rPr>
          <w:lang w:val="en-US"/>
        </w:rPr>
        <w:t>Razumovskaya</w:t>
      </w:r>
      <w:proofErr w:type="spellEnd"/>
      <w:r w:rsidRPr="00361559">
        <w:rPr>
          <w:lang w:val="en-US"/>
        </w:rPr>
        <w:t xml:space="preserve"> E. A., </w:t>
      </w:r>
      <w:proofErr w:type="spellStart"/>
      <w:r w:rsidRPr="00361559">
        <w:rPr>
          <w:lang w:val="en-US"/>
        </w:rPr>
        <w:t>Petrova</w:t>
      </w:r>
      <w:proofErr w:type="spellEnd"/>
      <w:r w:rsidRPr="00361559">
        <w:rPr>
          <w:lang w:val="en-US"/>
        </w:rPr>
        <w:t xml:space="preserve"> L. I. Problems and prospects of underwriting development in the Russian Federation’s health insurance system. </w:t>
      </w:r>
      <w:proofErr w:type="gramStart"/>
      <w:r w:rsidRPr="00361559">
        <w:rPr>
          <w:i/>
          <w:iCs/>
          <w:lang w:val="en-US"/>
        </w:rPr>
        <w:t xml:space="preserve">Regional and branch economy, </w:t>
      </w:r>
      <w:r w:rsidRPr="00361559">
        <w:rPr>
          <w:lang w:val="en-US"/>
        </w:rPr>
        <w:t>2026, no. 1, pp. 114–120.</w:t>
      </w:r>
      <w:proofErr w:type="gramEnd"/>
      <w:r w:rsidRPr="00361559">
        <w:rPr>
          <w:lang w:val="en-US"/>
        </w:rPr>
        <w:t xml:space="preserve"> 10.47576/2949-1916.2026.1.1.013.</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336</w:t>
      </w:r>
    </w:p>
    <w:p w:rsidR="00361559" w:rsidRDefault="00361559" w:rsidP="00361559">
      <w:pPr>
        <w:pStyle w:val="a3"/>
      </w:pPr>
      <w:proofErr w:type="spellStart"/>
      <w:proofErr w:type="gramStart"/>
      <w:r>
        <w:t>doi</w:t>
      </w:r>
      <w:proofErr w:type="spellEnd"/>
      <w:proofErr w:type="gramEnd"/>
      <w:r>
        <w:t>: 10.47576/2949-1916.2026.1.1.014</w:t>
      </w:r>
    </w:p>
    <w:p w:rsidR="00361559" w:rsidRDefault="00361559" w:rsidP="00361559">
      <w:pPr>
        <w:pStyle w:val="a4"/>
      </w:pPr>
      <w:r>
        <w:t xml:space="preserve">Финансовое расследование признаков предбанкротного состояния хозяйствующих субъектов: методика раннего выявления </w:t>
      </w:r>
      <w:r>
        <w:br/>
        <w:t>и документирования</w:t>
      </w:r>
    </w:p>
    <w:p w:rsidR="00361559" w:rsidRDefault="00361559" w:rsidP="00361559">
      <w:pPr>
        <w:pStyle w:val="a5"/>
      </w:pPr>
      <w:proofErr w:type="spellStart"/>
      <w:r>
        <w:t>Галлямов</w:t>
      </w:r>
      <w:proofErr w:type="spellEnd"/>
      <w:r>
        <w:t xml:space="preserve"> Б. И. </w:t>
      </w:r>
    </w:p>
    <w:p w:rsidR="00361559" w:rsidRDefault="00361559" w:rsidP="00361559">
      <w:pPr>
        <w:pStyle w:val="a6"/>
      </w:pPr>
      <w:r>
        <w:t xml:space="preserve">Финансовый университет при Правительстве Российской Федерации </w:t>
      </w:r>
      <w:r>
        <w:br/>
        <w:t>(Уфимский филиал), Уфа, Россия</w:t>
      </w:r>
    </w:p>
    <w:p w:rsidR="00361559" w:rsidRDefault="00361559" w:rsidP="00361559">
      <w:pPr>
        <w:pStyle w:val="a8"/>
      </w:pPr>
      <w:r>
        <w:lastRenderedPageBreak/>
        <w:t>Аннотация</w:t>
      </w:r>
    </w:p>
    <w:p w:rsidR="00361559" w:rsidRDefault="00361559" w:rsidP="00361559">
      <w:pPr>
        <w:pStyle w:val="a7"/>
      </w:pPr>
      <w:r>
        <w:t xml:space="preserve">Статья посвящена разработке методики раннего выявления и документирования </w:t>
      </w:r>
      <w:proofErr w:type="spellStart"/>
      <w:r>
        <w:t>предбанкротного</w:t>
      </w:r>
      <w:proofErr w:type="spellEnd"/>
      <w:r>
        <w:t xml:space="preserve"> состояния хозяйствующих субъектов. Рассмотрены теоретические и практические аспекты финансового расследования, проведен анализ традиционных моделей </w:t>
      </w:r>
      <w:proofErr w:type="gramStart"/>
      <w:r>
        <w:t>прогнозирования</w:t>
      </w:r>
      <w:proofErr w:type="gramEnd"/>
      <w:r>
        <w:t xml:space="preserve"> банкротства, выявлены их ограничения применительно к российским условиям. Предложена методика интегральной оценки риска (</w:t>
      </w:r>
      <w:proofErr w:type="spellStart"/>
      <w:proofErr w:type="gramStart"/>
      <w:r>
        <w:t>R</w:t>
      </w:r>
      <w:proofErr w:type="gramEnd"/>
      <w:r>
        <w:t>пбс</w:t>
      </w:r>
      <w:proofErr w:type="spellEnd"/>
      <w:r>
        <w:t>), основанная на ограниченном наборе ключевых показателей с адаптивными весовыми коэффициентами, которая была апробирована на данных ООО «</w:t>
      </w:r>
      <w:proofErr w:type="spellStart"/>
      <w:r>
        <w:t>БашБетонСервис</w:t>
      </w:r>
      <w:proofErr w:type="spellEnd"/>
      <w:r>
        <w:t xml:space="preserve">». Авторская методика проявила более высокую чувствительность к ранним признакам выявления </w:t>
      </w:r>
      <w:proofErr w:type="spellStart"/>
      <w:r>
        <w:t>предбанкротного</w:t>
      </w:r>
      <w:proofErr w:type="spellEnd"/>
      <w:r>
        <w:t xml:space="preserve"> состояния, по сравнению с классическими моделями Альтмана, </w:t>
      </w:r>
      <w:proofErr w:type="spellStart"/>
      <w:r>
        <w:t>Таффлера</w:t>
      </w:r>
      <w:proofErr w:type="spellEnd"/>
      <w:r>
        <w:t xml:space="preserve">, </w:t>
      </w:r>
      <w:proofErr w:type="spellStart"/>
      <w:r>
        <w:t>Сайфуллина-Кадыкова</w:t>
      </w:r>
      <w:proofErr w:type="spellEnd"/>
      <w:r>
        <w:t xml:space="preserve"> и </w:t>
      </w:r>
      <w:proofErr w:type="spellStart"/>
      <w:r>
        <w:t>Бивера</w:t>
      </w:r>
      <w:proofErr w:type="spellEnd"/>
      <w:r>
        <w:t xml:space="preserve">. Результаты исследования могут быть использованы в практике финансового анализа. </w:t>
      </w:r>
    </w:p>
    <w:p w:rsidR="00361559" w:rsidRDefault="00361559" w:rsidP="00361559">
      <w:pPr>
        <w:pStyle w:val="a8"/>
      </w:pPr>
      <w:r>
        <w:t xml:space="preserve">Ключевые слова: </w:t>
      </w:r>
    </w:p>
    <w:p w:rsidR="00361559" w:rsidRDefault="00361559" w:rsidP="00361559">
      <w:pPr>
        <w:pStyle w:val="a7"/>
      </w:pPr>
      <w:proofErr w:type="spellStart"/>
      <w:r>
        <w:t>предбанкротное</w:t>
      </w:r>
      <w:proofErr w:type="spellEnd"/>
      <w:r>
        <w:t xml:space="preserve"> состояние; финансовое расследование; признаки банкротства; неплатежеспособность; фиктивное банкротство.</w:t>
      </w:r>
    </w:p>
    <w:p w:rsidR="00361559" w:rsidRDefault="00361559" w:rsidP="00361559">
      <w:pPr>
        <w:pStyle w:val="a8"/>
      </w:pPr>
      <w:r>
        <w:t xml:space="preserve">Для цитирования: </w:t>
      </w:r>
    </w:p>
    <w:p w:rsidR="00361559" w:rsidRDefault="00361559" w:rsidP="00361559">
      <w:pPr>
        <w:pStyle w:val="a9"/>
      </w:pPr>
      <w:proofErr w:type="spellStart"/>
      <w:r>
        <w:t>Галлямов</w:t>
      </w:r>
      <w:proofErr w:type="spellEnd"/>
      <w:r>
        <w:t xml:space="preserve"> Б. И. Финансовое расследование признаков </w:t>
      </w:r>
      <w:proofErr w:type="spellStart"/>
      <w:r>
        <w:t>предбанкротного</w:t>
      </w:r>
      <w:proofErr w:type="spellEnd"/>
      <w:r>
        <w:t xml:space="preserve"> состояния хозяйствующих субъектов: методика раннего выявления и документирования // Региональная и отраслевая экономика. – 2026. – № 1. – С. 121–129. </w:t>
      </w:r>
      <w:proofErr w:type="spellStart"/>
      <w:r>
        <w:t>doi</w:t>
      </w:r>
      <w:proofErr w:type="spellEnd"/>
      <w:r>
        <w:t>: 10.47576/2949-1916.2026.1.1.014.</w:t>
      </w:r>
    </w:p>
    <w:p w:rsidR="00361559" w:rsidRDefault="00361559" w:rsidP="00361559">
      <w:pPr>
        <w:pStyle w:val="original"/>
      </w:pPr>
      <w:r>
        <w:t>Original article</w:t>
      </w:r>
    </w:p>
    <w:p w:rsidR="00361559" w:rsidRPr="00361559" w:rsidRDefault="00361559" w:rsidP="00361559">
      <w:pPr>
        <w:pStyle w:val="a4"/>
        <w:rPr>
          <w:lang w:val="en-US"/>
        </w:rPr>
      </w:pPr>
      <w:r w:rsidRPr="00361559">
        <w:rPr>
          <w:lang w:val="en-US"/>
        </w:rPr>
        <w:t xml:space="preserve">Financial investigation of signs of pre-bankruptcy status of business entities: early detection </w:t>
      </w:r>
      <w:r w:rsidRPr="00361559">
        <w:rPr>
          <w:lang w:val="en-US"/>
        </w:rPr>
        <w:br/>
        <w:t>and documentation methodology</w:t>
      </w:r>
    </w:p>
    <w:p w:rsidR="00361559" w:rsidRPr="00361559" w:rsidRDefault="00361559" w:rsidP="00361559">
      <w:pPr>
        <w:pStyle w:val="ab"/>
        <w:rPr>
          <w:lang w:val="en-US"/>
        </w:rPr>
      </w:pPr>
      <w:proofErr w:type="spellStart"/>
      <w:r w:rsidRPr="00361559">
        <w:rPr>
          <w:lang w:val="en-US"/>
        </w:rPr>
        <w:t>Gallyamov</w:t>
      </w:r>
      <w:proofErr w:type="spellEnd"/>
      <w:r w:rsidRPr="00361559">
        <w:rPr>
          <w:lang w:val="en-US"/>
        </w:rPr>
        <w:t xml:space="preserve"> B. I. </w:t>
      </w:r>
    </w:p>
    <w:p w:rsidR="00361559" w:rsidRPr="00361559" w:rsidRDefault="00361559" w:rsidP="00361559">
      <w:pPr>
        <w:pStyle w:val="ac"/>
        <w:rPr>
          <w:lang w:val="en-US"/>
        </w:rPr>
      </w:pPr>
      <w:r w:rsidRPr="00361559">
        <w:rPr>
          <w:lang w:val="en-US"/>
        </w:rPr>
        <w:t>Financial University under the Government of the Russian Federation (Ufa branch), Ufa, Russia</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This article is devoted to the development of a methodology for early detection and documentation of the pre-bankruptcy status of business entities. The article examines the theoretical and practical aspects of financial investigation, analyzes traditional bankruptcy forecasting models, and identifies their limitations in relation to Russian conditions. The method of integrated risk assessment (</w:t>
      </w:r>
      <w:proofErr w:type="spellStart"/>
      <w:r w:rsidRPr="00361559">
        <w:rPr>
          <w:lang w:val="en-US"/>
        </w:rPr>
        <w:t>Rpbs</w:t>
      </w:r>
      <w:proofErr w:type="spellEnd"/>
      <w:r w:rsidRPr="00361559">
        <w:rPr>
          <w:lang w:val="en-US"/>
        </w:rPr>
        <w:t xml:space="preserve">) proposed to the authors, based on a limited set of key indicators with adaptive weighting coefficients, this method was tested on the data of </w:t>
      </w:r>
      <w:proofErr w:type="spellStart"/>
      <w:r w:rsidRPr="00361559">
        <w:rPr>
          <w:lang w:val="en-US"/>
        </w:rPr>
        <w:t>Bashbetonservice</w:t>
      </w:r>
      <w:proofErr w:type="spellEnd"/>
      <w:r w:rsidRPr="00361559">
        <w:rPr>
          <w:lang w:val="en-US"/>
        </w:rPr>
        <w:t xml:space="preserve"> LLC. The author’s method showed a higher sensitivity to early signs of pre-bankruptcy, compared with the classical models of Altman, </w:t>
      </w:r>
      <w:proofErr w:type="spellStart"/>
      <w:r w:rsidRPr="00361559">
        <w:rPr>
          <w:lang w:val="en-US"/>
        </w:rPr>
        <w:t>Taffler</w:t>
      </w:r>
      <w:proofErr w:type="spellEnd"/>
      <w:r w:rsidRPr="00361559">
        <w:rPr>
          <w:lang w:val="en-US"/>
        </w:rPr>
        <w:t xml:space="preserve">, </w:t>
      </w:r>
      <w:proofErr w:type="spellStart"/>
      <w:r w:rsidRPr="00361559">
        <w:rPr>
          <w:lang w:val="en-US"/>
        </w:rPr>
        <w:t>Sayfullin-Kadykov</w:t>
      </w:r>
      <w:proofErr w:type="spellEnd"/>
      <w:r w:rsidRPr="00361559">
        <w:rPr>
          <w:lang w:val="en-US"/>
        </w:rPr>
        <w:t xml:space="preserve"> and Beaver. The results of the study can be used in the practice of financial analysis. </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proofErr w:type="gramStart"/>
      <w:r w:rsidRPr="00361559">
        <w:rPr>
          <w:lang w:val="en-US"/>
        </w:rPr>
        <w:t>pre-bankruptcy</w:t>
      </w:r>
      <w:proofErr w:type="gramEnd"/>
      <w:r w:rsidRPr="00361559">
        <w:rPr>
          <w:lang w:val="en-US"/>
        </w:rPr>
        <w:t>; financial investigation; signs of bankruptcy; insolvency; fictitious bankruptcy.</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r w:rsidRPr="00361559">
        <w:rPr>
          <w:lang w:val="en-US"/>
        </w:rPr>
        <w:t>Gallyamov</w:t>
      </w:r>
      <w:proofErr w:type="spellEnd"/>
      <w:r w:rsidRPr="00361559">
        <w:rPr>
          <w:lang w:val="en-US"/>
        </w:rPr>
        <w:t xml:space="preserve"> B. I. Financial investigation of signs of pre-bankruptcy status of business entities: early detection and documentation methodology. </w:t>
      </w:r>
      <w:proofErr w:type="gramStart"/>
      <w:r w:rsidRPr="00361559">
        <w:rPr>
          <w:i/>
          <w:iCs/>
          <w:lang w:val="en-US"/>
        </w:rPr>
        <w:t>Regional and branch economy,</w:t>
      </w:r>
      <w:r w:rsidRPr="00361559">
        <w:rPr>
          <w:lang w:val="en-US"/>
        </w:rPr>
        <w:t xml:space="preserve"> 2026, </w:t>
      </w:r>
      <w:r w:rsidRPr="00361559">
        <w:rPr>
          <w:lang w:val="en-US"/>
        </w:rPr>
        <w:br/>
        <w:t>no. 1, pp. 121–129.</w:t>
      </w:r>
      <w:proofErr w:type="gramEnd"/>
      <w:r w:rsidRPr="00361559">
        <w:rPr>
          <w:lang w:val="en-US"/>
        </w:rPr>
        <w:t xml:space="preserve"> 10.47576/2949-1916.2026.1.1.014.</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339</w:t>
      </w:r>
    </w:p>
    <w:p w:rsidR="00361559" w:rsidRDefault="00361559" w:rsidP="00361559">
      <w:pPr>
        <w:pStyle w:val="a3"/>
      </w:pPr>
      <w:proofErr w:type="spellStart"/>
      <w:proofErr w:type="gramStart"/>
      <w:r>
        <w:t>doi</w:t>
      </w:r>
      <w:proofErr w:type="spellEnd"/>
      <w:proofErr w:type="gramEnd"/>
      <w:r>
        <w:t>: 10.47576/2949-1916.2026.1.1.015</w:t>
      </w:r>
    </w:p>
    <w:p w:rsidR="00361559" w:rsidRDefault="00361559" w:rsidP="00361559">
      <w:pPr>
        <w:pStyle w:val="a4"/>
      </w:pPr>
      <w:r>
        <w:lastRenderedPageBreak/>
        <w:t>Влияние технического прогресса на конкуренцию на мировом рынке одежды</w:t>
      </w:r>
    </w:p>
    <w:p w:rsidR="00361559" w:rsidRDefault="00361559" w:rsidP="00361559">
      <w:pPr>
        <w:pStyle w:val="a5"/>
      </w:pPr>
      <w:r>
        <w:t xml:space="preserve">Долженко Игорь Борисович </w:t>
      </w:r>
    </w:p>
    <w:p w:rsidR="00361559" w:rsidRDefault="00361559" w:rsidP="00361559">
      <w:pPr>
        <w:pStyle w:val="a6"/>
      </w:pPr>
      <w:r>
        <w:t>ООО «ДЕЛЬТА КОНСАЛТИНГ», Москва, Россия, primestyle@mail.ru</w:t>
      </w:r>
    </w:p>
    <w:p w:rsidR="00361559" w:rsidRDefault="00361559" w:rsidP="00361559">
      <w:pPr>
        <w:pStyle w:val="a8"/>
      </w:pPr>
      <w:r>
        <w:t>Аннотация</w:t>
      </w:r>
    </w:p>
    <w:p w:rsidR="00361559" w:rsidRDefault="00361559" w:rsidP="00361559">
      <w:pPr>
        <w:pStyle w:val="a7"/>
      </w:pPr>
      <w:r>
        <w:t>Статья исследует влияние технологического прогресса на динамику конкуренции на мировом рынке одежды. Актуальность исследования определяется большим значением мировой текстильной и швейной промышленности и значительными технологическими переменами в этом сегменте мировой экономики. Проанализированы ключевые технологические тренды: автоматизация ткацкого производства, рост синтетических волокон, внедрение ресурсосберегающих и цифровых технологий. На основе анализа отраслевой статистики и примеров (Китай, Турция, ЕС) доказано, что технологическая модернизация привела к структурной перестройке глобальных цепочек создания стоимости, сместив конкурентные преимущества от дешевой рабочей силы к скорости, гибкости и экологическому соответствию. Это усилило позиции стран, способных инвестировать в инновации и цифровую инфраструктуру и изменило соотношение конкурентных сил на мировом рынке одежды.</w:t>
      </w:r>
    </w:p>
    <w:p w:rsidR="00361559" w:rsidRDefault="00361559" w:rsidP="00361559">
      <w:pPr>
        <w:pStyle w:val="a8"/>
      </w:pPr>
      <w:r>
        <w:t xml:space="preserve">Ключевые слова: </w:t>
      </w:r>
    </w:p>
    <w:p w:rsidR="00361559" w:rsidRDefault="00361559" w:rsidP="00361559">
      <w:pPr>
        <w:pStyle w:val="a7"/>
      </w:pPr>
      <w:proofErr w:type="gramStart"/>
      <w:r>
        <w:t xml:space="preserve">мировой рынок; технический прогресс; мировой рынок одежды; конкурентоспособность; одежда; текстиль; ТНК; цифровизация; текстильная промышленность; швейная промышленность; индустрия моды; глобальные цепочки создания стоимости. </w:t>
      </w:r>
      <w:proofErr w:type="gramEnd"/>
    </w:p>
    <w:p w:rsidR="00361559" w:rsidRDefault="00361559" w:rsidP="00361559">
      <w:pPr>
        <w:pStyle w:val="a8"/>
      </w:pPr>
      <w:r>
        <w:t xml:space="preserve">Для цитирования: </w:t>
      </w:r>
    </w:p>
    <w:p w:rsidR="00361559" w:rsidRDefault="00361559" w:rsidP="00361559">
      <w:pPr>
        <w:pStyle w:val="a9"/>
      </w:pPr>
      <w:r>
        <w:t xml:space="preserve">Долженко И. Б. Влияние технического прогресса на конкуренцию на мировом рынке одежды // Региональная и отраслевая экономика. – 2026. – № 1. – С. 130–136. </w:t>
      </w:r>
      <w:proofErr w:type="spellStart"/>
      <w:r>
        <w:t>doi</w:t>
      </w:r>
      <w:proofErr w:type="spellEnd"/>
      <w:r>
        <w:t>: 10.47576/2949-1916.2026.1.1.015.</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t>The Impact of Technological Progress on Competition in the Global Apparel Market</w:t>
      </w:r>
    </w:p>
    <w:p w:rsidR="00361559" w:rsidRPr="00361559" w:rsidRDefault="00361559" w:rsidP="00361559">
      <w:pPr>
        <w:pStyle w:val="ab"/>
        <w:rPr>
          <w:lang w:val="en-US"/>
        </w:rPr>
      </w:pPr>
      <w:proofErr w:type="spellStart"/>
      <w:r w:rsidRPr="00361559">
        <w:rPr>
          <w:lang w:val="en-US"/>
        </w:rPr>
        <w:t>Dolzhenko</w:t>
      </w:r>
      <w:proofErr w:type="spellEnd"/>
      <w:r w:rsidRPr="00361559">
        <w:rPr>
          <w:lang w:val="en-US"/>
        </w:rPr>
        <w:t xml:space="preserve"> Igor B. </w:t>
      </w:r>
    </w:p>
    <w:p w:rsidR="00361559" w:rsidRPr="00361559" w:rsidRDefault="00361559" w:rsidP="00361559">
      <w:pPr>
        <w:pStyle w:val="ac"/>
        <w:rPr>
          <w:lang w:val="en-US"/>
        </w:rPr>
      </w:pPr>
      <w:r w:rsidRPr="00361559">
        <w:rPr>
          <w:lang w:val="en-US"/>
        </w:rPr>
        <w:t>DELTA CONSULTING LLC, Moscow, Russia, primestyle@mail.ru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 xml:space="preserve">This article examines the impact of technological progress on the dynamics of competition in the global apparel market. The relevance of the study is determined by the significant importance of the global textile and clothing industry and the significant technological changes in this segment of the global economy. Key technological trends are analyzed: automation of weaving, the growth of synthetic fibers, and the introduction of resource-saving and digital technologies. Based on an analysis of industry statistics and case studies (China, Turkey, the EU), it is proven that technological modernization has led to a structural restructuring of global value chains, shifting competitive advantages from cheap labor to speed, flexibility, and environmental sustainability. This has strengthened the position of countries capable of investing in innovation and digital infrastructure and has changed the balance of competitive forces in the global apparel market. </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r w:rsidRPr="00361559">
        <w:rPr>
          <w:lang w:val="en-US"/>
        </w:rPr>
        <w:t>global market; technological progress; global clothing market; competitiveness; clothing; textiles; TNCs; digitalization; textile industry; garment industry; fashion industry; global value chains.</w:t>
      </w:r>
    </w:p>
    <w:p w:rsidR="00361559" w:rsidRPr="00361559" w:rsidRDefault="00361559" w:rsidP="00361559">
      <w:pPr>
        <w:pStyle w:val="a8"/>
        <w:rPr>
          <w:lang w:val="en-US"/>
        </w:rPr>
      </w:pPr>
      <w:r w:rsidRPr="00361559">
        <w:rPr>
          <w:lang w:val="en-US"/>
        </w:rPr>
        <w:lastRenderedPageBreak/>
        <w:t>For citation:</w:t>
      </w:r>
    </w:p>
    <w:p w:rsidR="00361559" w:rsidRPr="00361559" w:rsidRDefault="00361559" w:rsidP="00361559">
      <w:pPr>
        <w:pStyle w:val="ad"/>
        <w:rPr>
          <w:lang w:val="en-US"/>
        </w:rPr>
      </w:pPr>
      <w:proofErr w:type="spellStart"/>
      <w:proofErr w:type="gramStart"/>
      <w:r w:rsidRPr="00361559">
        <w:rPr>
          <w:lang w:val="en-US"/>
        </w:rPr>
        <w:t>Dolzhenko</w:t>
      </w:r>
      <w:proofErr w:type="spellEnd"/>
      <w:r w:rsidRPr="00361559">
        <w:rPr>
          <w:lang w:val="en-US"/>
        </w:rPr>
        <w:t xml:space="preserve"> I. B.</w:t>
      </w:r>
      <w:proofErr w:type="gramEnd"/>
      <w:r w:rsidRPr="00361559">
        <w:rPr>
          <w:lang w:val="en-US"/>
        </w:rPr>
        <w:t xml:space="preserve"> </w:t>
      </w:r>
      <w:proofErr w:type="gramStart"/>
      <w:r w:rsidRPr="00361559">
        <w:rPr>
          <w:lang w:val="en-US"/>
        </w:rPr>
        <w:t>The Impact of Technological Progress on Competition in the Global Apparel Market.</w:t>
      </w:r>
      <w:proofErr w:type="gramEnd"/>
      <w:r w:rsidRPr="00361559">
        <w:rPr>
          <w:lang w:val="en-US"/>
        </w:rPr>
        <w:t xml:space="preserve"> </w:t>
      </w:r>
      <w:proofErr w:type="gramStart"/>
      <w:r w:rsidRPr="00361559">
        <w:rPr>
          <w:i/>
          <w:iCs/>
          <w:lang w:val="en-US"/>
        </w:rPr>
        <w:t>Regional and branch economy,</w:t>
      </w:r>
      <w:r w:rsidRPr="00361559">
        <w:rPr>
          <w:lang w:val="en-US"/>
        </w:rPr>
        <w:t xml:space="preserve"> 2026, no. 1, pp. 130–136.</w:t>
      </w:r>
      <w:proofErr w:type="gramEnd"/>
      <w:r w:rsidRPr="00361559">
        <w:rPr>
          <w:lang w:val="en-US"/>
        </w:rPr>
        <w:t xml:space="preserve"> 10.47576/2949-1916.2026.1.1.015.</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336</w:t>
      </w:r>
    </w:p>
    <w:p w:rsidR="00361559" w:rsidRDefault="00361559" w:rsidP="00361559">
      <w:pPr>
        <w:pStyle w:val="a3"/>
      </w:pPr>
      <w:proofErr w:type="spellStart"/>
      <w:proofErr w:type="gramStart"/>
      <w:r>
        <w:t>doi</w:t>
      </w:r>
      <w:proofErr w:type="spellEnd"/>
      <w:proofErr w:type="gramEnd"/>
      <w:r>
        <w:t>: 10.47576/2949-1916.2026.1.1.016</w:t>
      </w:r>
    </w:p>
    <w:p w:rsidR="00361559" w:rsidRDefault="00361559" w:rsidP="00361559">
      <w:pPr>
        <w:pStyle w:val="a4"/>
      </w:pPr>
      <w:r>
        <w:t xml:space="preserve">Финансовые инструменты для поддержки малых </w:t>
      </w:r>
      <w:r>
        <w:br/>
        <w:t xml:space="preserve">и средних предприятий в агросекторе: </w:t>
      </w:r>
      <w:r>
        <w:br/>
        <w:t>современные вызовы и решения</w:t>
      </w:r>
    </w:p>
    <w:p w:rsidR="00361559" w:rsidRDefault="00361559" w:rsidP="00361559">
      <w:pPr>
        <w:pStyle w:val="a5"/>
      </w:pPr>
      <w:r>
        <w:t xml:space="preserve">Сомов Тимофей Алексеевич </w:t>
      </w:r>
    </w:p>
    <w:p w:rsidR="00361559" w:rsidRDefault="00361559" w:rsidP="00361559">
      <w:pPr>
        <w:pStyle w:val="a6"/>
      </w:pPr>
      <w:r>
        <w:t>Московский университет «Синергия», Москва, Россия</w:t>
      </w:r>
    </w:p>
    <w:p w:rsidR="00361559" w:rsidRDefault="00361559" w:rsidP="00361559">
      <w:pPr>
        <w:pStyle w:val="a8"/>
      </w:pPr>
      <w:r>
        <w:t>Аннотация</w:t>
      </w:r>
    </w:p>
    <w:p w:rsidR="00361559" w:rsidRDefault="00361559" w:rsidP="00361559">
      <w:pPr>
        <w:pStyle w:val="a7"/>
      </w:pPr>
      <w:r>
        <w:t xml:space="preserve">В статье рассматриваются современные финансовые инструменты поддержки малых и средних предприятий (МСП) в агропромышленном комплексе (АПК) Российской Федерации. Актуальность исследования обусловлена необходимостью повышения эффективности государственной политики в условиях глобальных экономических и климатических вызовов. Цель работы заключается в анализе действующих механизмов финансовой поддержки МСП и выработке предложений по их совершенствованию. В исследовании применен комплексный </w:t>
      </w:r>
      <w:proofErr w:type="gramStart"/>
      <w:r>
        <w:t>методический подход</w:t>
      </w:r>
      <w:proofErr w:type="gramEnd"/>
      <w:r>
        <w:t>, сочетающий качественный и количественный анализ, включая обработку статистических данных Росстата, сравнительный анализ региональных программ и кейс-</w:t>
      </w:r>
      <w:proofErr w:type="spellStart"/>
      <w:r>
        <w:t>стади</w:t>
      </w:r>
      <w:proofErr w:type="spellEnd"/>
      <w:r>
        <w:t xml:space="preserve"> на примере Свердловской области. Выявлено, что ключевыми инструментами поддержки являются субсидии, льготные кредиты, гранты и налоговые льготы, при этом их эффективность варьируется в зависимости от уровня регионального развития и степени цифровизации. Определено, что цифровизация становится важнейшим фактором повышения конкурентоспособности МСП, однако ограниченный доступ к инвестиционным ресурсам и недостаточная цифровая грамотность фермеров снижают ее потенциал. По результатам анализа предложен комплекс мер, направленных на повышение эффективности поддержки: упрощение процедур получения субсидий, развитие цифровых платформ, создание региональных центров консультационной помощи и стимулирование внедрения инновационных технологий. Полученные результаты могут быть использованы при разработке и корректировке государственной и региональной политики поддержки МСП в аграрном секторе.</w:t>
      </w:r>
    </w:p>
    <w:p w:rsidR="00361559" w:rsidRDefault="00361559" w:rsidP="00361559">
      <w:pPr>
        <w:pStyle w:val="a8"/>
      </w:pPr>
      <w:r>
        <w:t xml:space="preserve">Ключевые слова: </w:t>
      </w:r>
    </w:p>
    <w:p w:rsidR="00361559" w:rsidRDefault="00361559" w:rsidP="00361559">
      <w:pPr>
        <w:pStyle w:val="a7"/>
      </w:pPr>
      <w:r>
        <w:t>малые и средние предприятия; агропромышленный комплекс; финансовые инструменты; государственная поддержка; субсидии; льготное кредитование; гранты; цифровизация; региональная политика.</w:t>
      </w:r>
    </w:p>
    <w:p w:rsidR="00361559" w:rsidRDefault="00361559" w:rsidP="00361559">
      <w:pPr>
        <w:pStyle w:val="a8"/>
      </w:pPr>
      <w:r>
        <w:t xml:space="preserve">Для цитирования: </w:t>
      </w:r>
    </w:p>
    <w:p w:rsidR="00361559" w:rsidRDefault="00361559" w:rsidP="00361559">
      <w:pPr>
        <w:pStyle w:val="a9"/>
      </w:pPr>
      <w:r>
        <w:t xml:space="preserve">Сомов Т. А. Финансовые инструменты для поддержки малых и средних предприятий в </w:t>
      </w:r>
      <w:proofErr w:type="spellStart"/>
      <w:r>
        <w:t>агросекторе</w:t>
      </w:r>
      <w:proofErr w:type="spellEnd"/>
      <w:r>
        <w:t xml:space="preserve">: современные вызовы и решения // Региональная и отраслевая экономика. – 2026. – № 1. – С. 137–143. </w:t>
      </w:r>
      <w:proofErr w:type="spellStart"/>
      <w:r>
        <w:t>doi</w:t>
      </w:r>
      <w:proofErr w:type="spellEnd"/>
      <w:r>
        <w:t>: 10.47576/2949-1916.2026.1.1.016.</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lastRenderedPageBreak/>
        <w:t xml:space="preserve">Financial Instruments to Support Small </w:t>
      </w:r>
      <w:r w:rsidRPr="00361559">
        <w:rPr>
          <w:lang w:val="en-US"/>
        </w:rPr>
        <w:br/>
        <w:t xml:space="preserve">and Medium-Sized Enterprises in the Agricultural Sector: Current Challenges and Solutions </w:t>
      </w:r>
    </w:p>
    <w:p w:rsidR="00361559" w:rsidRPr="00361559" w:rsidRDefault="00361559" w:rsidP="00361559">
      <w:pPr>
        <w:pStyle w:val="a5"/>
        <w:rPr>
          <w:lang w:val="en-US"/>
        </w:rPr>
      </w:pPr>
      <w:proofErr w:type="spellStart"/>
      <w:proofErr w:type="gramStart"/>
      <w:r w:rsidRPr="00361559">
        <w:rPr>
          <w:lang w:val="en-US"/>
        </w:rPr>
        <w:t>Somov</w:t>
      </w:r>
      <w:proofErr w:type="spellEnd"/>
      <w:r w:rsidRPr="00361559">
        <w:rPr>
          <w:lang w:val="en-US"/>
        </w:rPr>
        <w:t xml:space="preserve"> </w:t>
      </w:r>
      <w:proofErr w:type="spellStart"/>
      <w:r w:rsidRPr="00361559">
        <w:rPr>
          <w:lang w:val="en-US"/>
        </w:rPr>
        <w:t>Timofey</w:t>
      </w:r>
      <w:proofErr w:type="spellEnd"/>
      <w:r w:rsidRPr="00361559">
        <w:rPr>
          <w:lang w:val="en-US"/>
        </w:rPr>
        <w:t xml:space="preserve"> A.</w:t>
      </w:r>
      <w:proofErr w:type="gramEnd"/>
      <w:r w:rsidRPr="00361559">
        <w:rPr>
          <w:lang w:val="en-US"/>
        </w:rPr>
        <w:t xml:space="preserve"> </w:t>
      </w:r>
    </w:p>
    <w:p w:rsidR="00361559" w:rsidRPr="00361559" w:rsidRDefault="00361559" w:rsidP="00361559">
      <w:pPr>
        <w:pStyle w:val="a6"/>
        <w:rPr>
          <w:lang w:val="en-US"/>
        </w:rPr>
      </w:pPr>
      <w:r w:rsidRPr="00361559">
        <w:rPr>
          <w:lang w:val="en-US"/>
        </w:rPr>
        <w:t>Synergy Moscow University, Moscow, Russia</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 xml:space="preserve">The article examines modern financial instruments for supporting small and medium-sized enterprises (SMEs) in the agro-industrial complex (AIC) of the Russian Federation. The relevance of the research stems from the need to enhance the effectiveness of state policy amid global economic and climate challenges. The purpose of the study is to analyze the existing financial support mechanisms for SMEs and to develop proposals for their improvement. The research employs an integrated methodological approach combining qualitative and quantitative analysis, including </w:t>
      </w:r>
      <w:proofErr w:type="spellStart"/>
      <w:r w:rsidRPr="00361559">
        <w:rPr>
          <w:lang w:val="en-US"/>
        </w:rPr>
        <w:t>Rosstat</w:t>
      </w:r>
      <w:proofErr w:type="spellEnd"/>
      <w:r w:rsidRPr="00361559">
        <w:rPr>
          <w:lang w:val="en-US"/>
        </w:rPr>
        <w:t xml:space="preserve"> data processing, comparative analysis of regional programs, and a case study of the Sverdlovsk region. The results indicate that the main support instruments include subsidies, preferential loans, grants, and tax incentives, while their efficiency varies depending on the level of regional development and digitalization. It is shown that digitalization is becoming a key factor in increasing SME competitiveness; however, limited access to investment resources and insufficient digital literacy among farmers reduce its effectiveness. The paper proposes a set of measures to enhance the efficiency of financial instruments, such as simplifying subsidy procedures, developing digital platforms, establishing regional advisory centers, and promoting innovation. The findings can be applied in the development and adjustment of state and regional SME support policies in the agricultural sector.</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r w:rsidRPr="00361559">
        <w:rPr>
          <w:lang w:val="en-US"/>
        </w:rPr>
        <w:t>small and medium-sized enterprises; agro-industrial complex; financial instruments; state support; subsidies; preferential loans; grants; digitalization; regional policy.</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r w:rsidRPr="00361559">
        <w:rPr>
          <w:lang w:val="en-US"/>
        </w:rPr>
        <w:t>Somov</w:t>
      </w:r>
      <w:proofErr w:type="spellEnd"/>
      <w:r w:rsidRPr="00361559">
        <w:rPr>
          <w:lang w:val="en-US"/>
        </w:rPr>
        <w:t xml:space="preserve"> T. A. Financial Instruments to Support Small and Medium-Sized Enterprises in the Agricultural Sector: Current Challenges and Solutions. </w:t>
      </w:r>
      <w:proofErr w:type="gramStart"/>
      <w:r w:rsidRPr="00361559">
        <w:rPr>
          <w:i/>
          <w:iCs/>
          <w:lang w:val="en-US"/>
        </w:rPr>
        <w:t xml:space="preserve">Regional and branch economy, </w:t>
      </w:r>
      <w:r w:rsidRPr="00361559">
        <w:rPr>
          <w:lang w:val="en-US"/>
        </w:rPr>
        <w:t>2026, no. 1, pp. 137–143.</w:t>
      </w:r>
      <w:proofErr w:type="gramEnd"/>
      <w:r w:rsidRPr="00361559">
        <w:rPr>
          <w:lang w:val="en-US"/>
        </w:rPr>
        <w:t xml:space="preserve"> 10.47576/2949-1916.2026.1.1.016.</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336</w:t>
      </w:r>
    </w:p>
    <w:p w:rsidR="00361559" w:rsidRDefault="00361559" w:rsidP="00361559">
      <w:pPr>
        <w:pStyle w:val="a3"/>
      </w:pPr>
      <w:proofErr w:type="spellStart"/>
      <w:proofErr w:type="gramStart"/>
      <w:r>
        <w:t>doi</w:t>
      </w:r>
      <w:proofErr w:type="spellEnd"/>
      <w:proofErr w:type="gramEnd"/>
      <w:r>
        <w:t>: 10.47576/2949-1916.2026.1.1.017</w:t>
      </w:r>
    </w:p>
    <w:p w:rsidR="00361559" w:rsidRDefault="00361559" w:rsidP="00361559">
      <w:pPr>
        <w:pStyle w:val="a4"/>
      </w:pPr>
      <w:r>
        <w:t>Сущность и цели корпоративной финансовой стратегии в реалиях российской экономики</w:t>
      </w:r>
    </w:p>
    <w:p w:rsidR="00361559" w:rsidRDefault="00361559" w:rsidP="00361559">
      <w:pPr>
        <w:pStyle w:val="a5"/>
      </w:pPr>
      <w:proofErr w:type="spellStart"/>
      <w:r>
        <w:t>Шепелева</w:t>
      </w:r>
      <w:proofErr w:type="spellEnd"/>
      <w:r>
        <w:t xml:space="preserve"> Е. О.</w:t>
      </w:r>
    </w:p>
    <w:p w:rsidR="00361559" w:rsidRDefault="00361559" w:rsidP="00361559">
      <w:pPr>
        <w:pStyle w:val="a6"/>
      </w:pPr>
      <w:r>
        <w:t>Уральский федеральный университет имени первого Президента России Б. Н. Ельцина, Екатеринбург, Россия</w:t>
      </w:r>
    </w:p>
    <w:p w:rsidR="00361559" w:rsidRDefault="00361559" w:rsidP="00361559">
      <w:pPr>
        <w:pStyle w:val="a5"/>
      </w:pPr>
      <w:r>
        <w:t>Разумовская Е. А.</w:t>
      </w:r>
    </w:p>
    <w:p w:rsidR="00361559" w:rsidRDefault="00361559" w:rsidP="00361559">
      <w:pPr>
        <w:pStyle w:val="a6"/>
      </w:pPr>
      <w:r>
        <w:t>Уральский федеральный университет имени первого Президента России Б. Н. Ельцина, Екатеринбург, Россия</w:t>
      </w:r>
    </w:p>
    <w:p w:rsidR="00361559" w:rsidRDefault="00361559" w:rsidP="00361559">
      <w:pPr>
        <w:pStyle w:val="a8"/>
      </w:pPr>
      <w:r>
        <w:t>Аннотация</w:t>
      </w:r>
    </w:p>
    <w:p w:rsidR="00361559" w:rsidRDefault="00361559" w:rsidP="00361559">
      <w:pPr>
        <w:pStyle w:val="a7"/>
      </w:pPr>
      <w:r>
        <w:t xml:space="preserve">В статье рассмотрен вопрос о невозможности полного применения зарубежной теории по финансовой стратегии к российской экономике. Авторами предпринята попытка </w:t>
      </w:r>
      <w:r>
        <w:lastRenderedPageBreak/>
        <w:t xml:space="preserve">формирования подхода к раскрытию сущности корпоративной финансовой стратегии и определению цели в рамках </w:t>
      </w:r>
      <w:proofErr w:type="spellStart"/>
      <w:r>
        <w:t>стратегирования</w:t>
      </w:r>
      <w:proofErr w:type="spellEnd"/>
      <w:r>
        <w:t>. Также рассмотрены методы разработки финансовой стратегии с позиции концептуального подхода.</w:t>
      </w:r>
    </w:p>
    <w:p w:rsidR="00361559" w:rsidRDefault="00361559" w:rsidP="00361559">
      <w:pPr>
        <w:pStyle w:val="a8"/>
      </w:pPr>
      <w:r>
        <w:t xml:space="preserve">Ключевые слова: </w:t>
      </w:r>
    </w:p>
    <w:p w:rsidR="00361559" w:rsidRDefault="00361559" w:rsidP="00361559">
      <w:pPr>
        <w:pStyle w:val="a7"/>
      </w:pPr>
      <w:r>
        <w:t>финансовая стратегия; финансовая теория; корпоративные финансы; стоимость компании.</w:t>
      </w:r>
    </w:p>
    <w:p w:rsidR="00361559" w:rsidRDefault="00361559" w:rsidP="00361559">
      <w:pPr>
        <w:pStyle w:val="a8"/>
      </w:pPr>
      <w:r>
        <w:t xml:space="preserve">Для цитирования: </w:t>
      </w:r>
    </w:p>
    <w:p w:rsidR="00361559" w:rsidRDefault="00361559" w:rsidP="00361559">
      <w:pPr>
        <w:pStyle w:val="a9"/>
      </w:pPr>
      <w:proofErr w:type="spellStart"/>
      <w:r>
        <w:t>Шепелева</w:t>
      </w:r>
      <w:proofErr w:type="spellEnd"/>
      <w:r>
        <w:t xml:space="preserve"> Е. О., Разумовская Е. А. Сущность и цели корпоративной финансовой стратегии в реалиях российской экономики // Региональная и отраслевая экономика. – 2026. – № 1. – С. 144–148. </w:t>
      </w:r>
      <w:proofErr w:type="spellStart"/>
      <w:r>
        <w:t>doi</w:t>
      </w:r>
      <w:proofErr w:type="spellEnd"/>
      <w:r>
        <w:t>: 10.47576/2949-1916.2026.1.1.017.</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t xml:space="preserve">The essence and objectives of corporate financial strategy in the realities of the Russian economy </w:t>
      </w:r>
    </w:p>
    <w:p w:rsidR="00361559" w:rsidRPr="00361559" w:rsidRDefault="00361559" w:rsidP="00361559">
      <w:pPr>
        <w:pStyle w:val="ab"/>
        <w:rPr>
          <w:lang w:val="en-US"/>
        </w:rPr>
      </w:pPr>
      <w:proofErr w:type="spellStart"/>
      <w:r w:rsidRPr="00361559">
        <w:rPr>
          <w:lang w:val="en-US"/>
        </w:rPr>
        <w:t>Shepeleva</w:t>
      </w:r>
      <w:proofErr w:type="spellEnd"/>
      <w:r w:rsidRPr="00361559">
        <w:rPr>
          <w:lang w:val="en-US"/>
        </w:rPr>
        <w:t xml:space="preserve"> E. O.</w:t>
      </w:r>
    </w:p>
    <w:p w:rsidR="00361559" w:rsidRPr="00361559" w:rsidRDefault="00361559" w:rsidP="00361559">
      <w:pPr>
        <w:pStyle w:val="ac"/>
        <w:rPr>
          <w:lang w:val="en-US"/>
        </w:rPr>
      </w:pPr>
      <w:r w:rsidRPr="00361559">
        <w:rPr>
          <w:lang w:val="en-US"/>
        </w:rPr>
        <w:t xml:space="preserve">Ural Federal University named after the first President of Russia B.N. Yeltsin, </w:t>
      </w:r>
      <w:r w:rsidRPr="00361559">
        <w:rPr>
          <w:lang w:val="en-US"/>
        </w:rPr>
        <w:br/>
        <w:t>Yekaterinburg, Russia</w:t>
      </w:r>
    </w:p>
    <w:p w:rsidR="00361559" w:rsidRPr="00361559" w:rsidRDefault="00361559" w:rsidP="00361559">
      <w:pPr>
        <w:pStyle w:val="ab"/>
        <w:rPr>
          <w:lang w:val="en-US"/>
        </w:rPr>
      </w:pPr>
      <w:proofErr w:type="spellStart"/>
      <w:r w:rsidRPr="00361559">
        <w:rPr>
          <w:lang w:val="en-US"/>
        </w:rPr>
        <w:t>Razumovskaya</w:t>
      </w:r>
      <w:proofErr w:type="spellEnd"/>
      <w:r w:rsidRPr="00361559">
        <w:rPr>
          <w:lang w:val="en-US"/>
        </w:rPr>
        <w:t xml:space="preserve"> E. A.</w:t>
      </w:r>
    </w:p>
    <w:p w:rsidR="00361559" w:rsidRPr="00361559" w:rsidRDefault="00361559" w:rsidP="00361559">
      <w:pPr>
        <w:pStyle w:val="ac"/>
        <w:rPr>
          <w:lang w:val="en-US"/>
        </w:rPr>
      </w:pPr>
      <w:r w:rsidRPr="00361559">
        <w:rPr>
          <w:lang w:val="en-US"/>
        </w:rPr>
        <w:t xml:space="preserve">Ural Federal University named after the first President of Russia B.N. Yeltsin, </w:t>
      </w:r>
      <w:r w:rsidRPr="00361559">
        <w:rPr>
          <w:lang w:val="en-US"/>
        </w:rPr>
        <w:br/>
        <w:t>Yekaterinburg, Russia</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This article examines the impossibility of fully applying foreign concepts of financial strategy to the Russian economy. It develops a domestic approach to understanding corporate financial strategy, defining its goals and roles within the overall strategy. It also discusses the application of appropriate methods in developing financial strategy from a conceptual approach.</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proofErr w:type="gramStart"/>
      <w:r w:rsidRPr="00361559">
        <w:rPr>
          <w:lang w:val="en-US"/>
        </w:rPr>
        <w:t>financial</w:t>
      </w:r>
      <w:proofErr w:type="gramEnd"/>
      <w:r w:rsidRPr="00361559">
        <w:rPr>
          <w:lang w:val="en-US"/>
        </w:rPr>
        <w:t xml:space="preserve"> strategy; foreign theory; corporate finance; company value.</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r w:rsidRPr="00361559">
        <w:rPr>
          <w:lang w:val="en-US"/>
        </w:rPr>
        <w:t>Shepeleva</w:t>
      </w:r>
      <w:proofErr w:type="spellEnd"/>
      <w:r w:rsidRPr="00361559">
        <w:rPr>
          <w:lang w:val="en-US"/>
        </w:rPr>
        <w:t xml:space="preserve"> E. O., </w:t>
      </w:r>
      <w:proofErr w:type="spellStart"/>
      <w:r w:rsidRPr="00361559">
        <w:rPr>
          <w:lang w:val="en-US"/>
        </w:rPr>
        <w:t>Razumovskaya</w:t>
      </w:r>
      <w:proofErr w:type="spellEnd"/>
      <w:r w:rsidRPr="00361559">
        <w:rPr>
          <w:lang w:val="en-US"/>
        </w:rPr>
        <w:t xml:space="preserve"> E. A. </w:t>
      </w:r>
      <w:proofErr w:type="gramStart"/>
      <w:r w:rsidRPr="00361559">
        <w:rPr>
          <w:lang w:val="en-US"/>
        </w:rPr>
        <w:t>The essence and objectives of corporate financial strategy in the realities of the Russian economy.</w:t>
      </w:r>
      <w:proofErr w:type="gramEnd"/>
      <w:r w:rsidRPr="00361559">
        <w:rPr>
          <w:lang w:val="en-US"/>
        </w:rPr>
        <w:t xml:space="preserve"> </w:t>
      </w:r>
      <w:proofErr w:type="gramStart"/>
      <w:r w:rsidRPr="00361559">
        <w:rPr>
          <w:i/>
          <w:iCs/>
          <w:lang w:val="en-US"/>
        </w:rPr>
        <w:t xml:space="preserve">Regional and branch economy, </w:t>
      </w:r>
      <w:r w:rsidRPr="00361559">
        <w:rPr>
          <w:lang w:val="en-US"/>
        </w:rPr>
        <w:t xml:space="preserve">2026, </w:t>
      </w:r>
      <w:r w:rsidRPr="00361559">
        <w:rPr>
          <w:lang w:val="en-US"/>
        </w:rPr>
        <w:br/>
        <w:t>no. 1, pp. 144–148.</w:t>
      </w:r>
      <w:proofErr w:type="gramEnd"/>
      <w:r w:rsidRPr="00361559">
        <w:rPr>
          <w:lang w:val="en-US"/>
        </w:rPr>
        <w:t xml:space="preserve"> 10.47576/2949-1916.2026.1.1.017.</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330:004</w:t>
      </w:r>
    </w:p>
    <w:p w:rsidR="00361559" w:rsidRDefault="00361559" w:rsidP="00361559">
      <w:pPr>
        <w:pStyle w:val="a3"/>
      </w:pPr>
      <w:proofErr w:type="spellStart"/>
      <w:proofErr w:type="gramStart"/>
      <w:r>
        <w:t>doi</w:t>
      </w:r>
      <w:proofErr w:type="spellEnd"/>
      <w:proofErr w:type="gramEnd"/>
      <w:r>
        <w:t>: 10.47576/2949-1916.2026.1.1.018</w:t>
      </w:r>
    </w:p>
    <w:p w:rsidR="00361559" w:rsidRDefault="00361559" w:rsidP="00361559">
      <w:pPr>
        <w:pStyle w:val="a4"/>
      </w:pPr>
      <w:r>
        <w:t>Интеллектуальный капитал современной России: цифровизация и проблема искусственного интеллекта</w:t>
      </w:r>
    </w:p>
    <w:p w:rsidR="00361559" w:rsidRDefault="00361559" w:rsidP="00361559">
      <w:pPr>
        <w:pStyle w:val="a5"/>
      </w:pPr>
      <w:r>
        <w:t xml:space="preserve">Багрецов Дмитрий Николаевич </w:t>
      </w:r>
    </w:p>
    <w:p w:rsidR="00361559" w:rsidRDefault="00361559" w:rsidP="00361559">
      <w:pPr>
        <w:pStyle w:val="a6"/>
      </w:pPr>
      <w:r>
        <w:t>Уральский юридический институт  МВД России, Екатеринбург, Россия</w:t>
      </w:r>
    </w:p>
    <w:p w:rsidR="00361559" w:rsidRDefault="00361559" w:rsidP="00361559">
      <w:pPr>
        <w:pStyle w:val="a8"/>
      </w:pPr>
      <w:r>
        <w:t>Аннотация</w:t>
      </w:r>
    </w:p>
    <w:p w:rsidR="00361559" w:rsidRDefault="00361559" w:rsidP="00361559">
      <w:pPr>
        <w:pStyle w:val="a7"/>
      </w:pPr>
      <w:r>
        <w:t xml:space="preserve">Интеллектуальный капитал представляет собой ключевой ресурс для развития экономики любой страны. В современной России особое внимание уделяется развитию цифровых </w:t>
      </w:r>
      <w:r>
        <w:lastRenderedPageBreak/>
        <w:t>технологий, которые активно включают использование искусственного интеллекта (ИИ). Эта тенденция обусловлена необходимостью повышения эффективности производственных и управленческих процессов, а также стремлением укрепить позиции страны на международной арене. Однако применение ИИ сопряжено с рядом вызовов и проблем, которые нужно решать на государственном уровне. Эти задачи включают в себя вопросы этики, безопасности, защиты персональных данных и создания нормативно-правовой базы. Решение этих проблем позволит более эффективно использовать потенциал ИИ для решения стратегических задач развития России и укрепления ее интеллектуального капитала.</w:t>
      </w:r>
    </w:p>
    <w:p w:rsidR="00361559" w:rsidRDefault="00361559" w:rsidP="00361559">
      <w:pPr>
        <w:pStyle w:val="a8"/>
      </w:pPr>
      <w:r>
        <w:t xml:space="preserve">Ключевые слова: </w:t>
      </w:r>
    </w:p>
    <w:p w:rsidR="00361559" w:rsidRDefault="00361559" w:rsidP="00361559">
      <w:pPr>
        <w:pStyle w:val="a7"/>
      </w:pPr>
      <w:r>
        <w:t>интеллектуальный капитал; искусственный интеллект; цифровизация; образование; экономика.</w:t>
      </w:r>
    </w:p>
    <w:p w:rsidR="00361559" w:rsidRDefault="00361559" w:rsidP="00361559">
      <w:pPr>
        <w:pStyle w:val="a8"/>
      </w:pPr>
      <w:r>
        <w:t xml:space="preserve">Для цитирования: </w:t>
      </w:r>
    </w:p>
    <w:p w:rsidR="00361559" w:rsidRDefault="00361559" w:rsidP="00361559">
      <w:pPr>
        <w:pStyle w:val="a9"/>
      </w:pPr>
      <w:r>
        <w:t xml:space="preserve">Багрецов Д. Н. Интеллектуальный капитал современной России: цифровизация и проблема искусственного интеллекта // Региональная и отраслевая экономика. – 2026. – № 1. – С. 149–154. </w:t>
      </w:r>
      <w:proofErr w:type="spellStart"/>
      <w:r>
        <w:t>doi</w:t>
      </w:r>
      <w:proofErr w:type="spellEnd"/>
      <w:r>
        <w:t>: 10.47576/2949-1916.2026.1.1.018.</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t>Intellectual Capital in Modern Russia: Digitalization and the Challenge of Artificial Intelligence</w:t>
      </w:r>
    </w:p>
    <w:p w:rsidR="00361559" w:rsidRPr="00361559" w:rsidRDefault="00361559" w:rsidP="00361559">
      <w:pPr>
        <w:pStyle w:val="ab"/>
        <w:rPr>
          <w:lang w:val="en-US"/>
        </w:rPr>
      </w:pPr>
      <w:proofErr w:type="spellStart"/>
      <w:r w:rsidRPr="00361559">
        <w:rPr>
          <w:lang w:val="en-US"/>
        </w:rPr>
        <w:t>Bagretsov</w:t>
      </w:r>
      <w:proofErr w:type="spellEnd"/>
      <w:r w:rsidRPr="00361559">
        <w:rPr>
          <w:lang w:val="en-US"/>
        </w:rPr>
        <w:t xml:space="preserve"> Dmitry N. </w:t>
      </w:r>
    </w:p>
    <w:p w:rsidR="00361559" w:rsidRPr="00361559" w:rsidRDefault="00361559" w:rsidP="00361559">
      <w:pPr>
        <w:pStyle w:val="ac"/>
        <w:rPr>
          <w:lang w:val="en-US"/>
        </w:rPr>
      </w:pPr>
      <w:r w:rsidRPr="00361559">
        <w:rPr>
          <w:lang w:val="en-US"/>
        </w:rPr>
        <w:t>Ural Law Institute of the Ministry of Internal Affairs of Russia, Yekaterinburg, Russia</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Intellectual capital is a key resource for economic development in any country. In modern Russia, particular attention is being paid to the development of digital technologies, which actively incorporate the use of artificial intelligence (AI). This trend is driven by the need to improve the efficiency of production and management processes, as well as the desire to strengthen the country’s position on the international stage. However, the use of AI is associated with a number of challenges and problems that must be addressed at the state level. These issues include issues of ethics, security, personal data protection, and the creation of a regulatory framework. Resolving these issues will allow for more effective use of AI’s potential to address Russia’s strategic development challenges and strengthen its intellectual capital.</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proofErr w:type="gramStart"/>
      <w:r w:rsidRPr="00361559">
        <w:rPr>
          <w:lang w:val="en-US"/>
        </w:rPr>
        <w:t>intellectual</w:t>
      </w:r>
      <w:proofErr w:type="gramEnd"/>
      <w:r w:rsidRPr="00361559">
        <w:rPr>
          <w:lang w:val="en-US"/>
        </w:rPr>
        <w:t xml:space="preserve"> capital; artificial intelligence; digitalization; education; economics.</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r w:rsidRPr="00361559">
        <w:rPr>
          <w:lang w:val="en-US"/>
        </w:rPr>
        <w:t>Bagretsov</w:t>
      </w:r>
      <w:proofErr w:type="spellEnd"/>
      <w:r w:rsidRPr="00361559">
        <w:rPr>
          <w:lang w:val="en-US"/>
        </w:rPr>
        <w:t xml:space="preserve"> D. N. Intellectual Capital in Modern Russia: Digitalization and the Challenge of Artificial Intelligence. </w:t>
      </w:r>
      <w:proofErr w:type="gramStart"/>
      <w:r w:rsidRPr="00361559">
        <w:rPr>
          <w:i/>
          <w:iCs/>
          <w:lang w:val="en-US"/>
        </w:rPr>
        <w:t xml:space="preserve">Regional and branch economy, </w:t>
      </w:r>
      <w:r w:rsidRPr="00361559">
        <w:rPr>
          <w:lang w:val="en-US"/>
        </w:rPr>
        <w:t>2026, no. 1, pp. 149–154.</w:t>
      </w:r>
      <w:proofErr w:type="gramEnd"/>
      <w:r w:rsidRPr="00361559">
        <w:rPr>
          <w:lang w:val="en-US"/>
        </w:rPr>
        <w:t xml:space="preserve"> 10.47576/2949-1916.2026.1.1.018.</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332.1</w:t>
      </w:r>
    </w:p>
    <w:p w:rsidR="00361559" w:rsidRDefault="00361559" w:rsidP="00361559">
      <w:pPr>
        <w:pStyle w:val="a3"/>
      </w:pPr>
      <w:proofErr w:type="spellStart"/>
      <w:proofErr w:type="gramStart"/>
      <w:r>
        <w:t>doi</w:t>
      </w:r>
      <w:proofErr w:type="spellEnd"/>
      <w:proofErr w:type="gramEnd"/>
      <w:r>
        <w:t>: 10.47576/2949-1916.2026.1.1.019</w:t>
      </w:r>
    </w:p>
    <w:p w:rsidR="00361559" w:rsidRDefault="00361559" w:rsidP="00361559">
      <w:pPr>
        <w:pStyle w:val="a4"/>
      </w:pPr>
      <w:r>
        <w:t>Ресурсная база промышленного развития России</w:t>
      </w:r>
    </w:p>
    <w:p w:rsidR="00361559" w:rsidRDefault="00361559" w:rsidP="00361559">
      <w:pPr>
        <w:pStyle w:val="a5"/>
      </w:pPr>
      <w:proofErr w:type="spellStart"/>
      <w:r>
        <w:t>Куцевалов</w:t>
      </w:r>
      <w:proofErr w:type="spellEnd"/>
      <w:r>
        <w:t xml:space="preserve"> Дмитрий Андреевич </w:t>
      </w:r>
    </w:p>
    <w:p w:rsidR="00361559" w:rsidRDefault="00361559" w:rsidP="00361559">
      <w:pPr>
        <w:pStyle w:val="a6"/>
      </w:pPr>
      <w:r>
        <w:lastRenderedPageBreak/>
        <w:t>Университет «Синергия», Москва, Россия, kutsevalov.mitya7@yandex.ru</w:t>
      </w:r>
    </w:p>
    <w:p w:rsidR="00361559" w:rsidRDefault="00361559" w:rsidP="00361559">
      <w:pPr>
        <w:pStyle w:val="a8"/>
      </w:pPr>
      <w:r>
        <w:t>Аннотация</w:t>
      </w:r>
    </w:p>
    <w:p w:rsidR="00361559" w:rsidRDefault="00361559" w:rsidP="00361559">
      <w:pPr>
        <w:pStyle w:val="a7"/>
      </w:pPr>
      <w:r>
        <w:t xml:space="preserve">В статье рассматривается современное состояние ресурсной базы промышленного развития России в контексте стратегической устойчивости и региональной специфики. Раскрываются теоретические подходы к структуре ресурсной базы, включающей природные, трудовые, финансовые, инновационные и институциональные ресурсы. Проведен анализ ключевых проблем: дисбаланса между богатой сырьевой базой и ограниченным уровнем глубокой переработки, дефицита кадров, недостаточной инновационной активности и </w:t>
      </w:r>
      <w:proofErr w:type="spellStart"/>
      <w:r>
        <w:t>недоинвестирования</w:t>
      </w:r>
      <w:proofErr w:type="spellEnd"/>
      <w:r>
        <w:t>. Особое внимание уделено роли цифровизации и переходу к модели управления на основе данных как фактору повышения эффективности использования ресурсов. Предложены практические меры по оптимизации ресурсной базы, включая создание инфраструктуры обмена промышленными данными, развитие компетенций в области анализа данных и стимулирование технологической модернизации. Результаты исследования демонстрируют необходимость перехода к интеллектуально-ресурсной модели промышленного развития, ориентированной на повышение добавленной стоимости и устойчивый рост.</w:t>
      </w:r>
    </w:p>
    <w:p w:rsidR="00361559" w:rsidRDefault="00361559" w:rsidP="00361559">
      <w:pPr>
        <w:pStyle w:val="a8"/>
      </w:pPr>
      <w:r>
        <w:t xml:space="preserve">Ключевые слова: </w:t>
      </w:r>
    </w:p>
    <w:p w:rsidR="00361559" w:rsidRDefault="00361559" w:rsidP="00361559">
      <w:pPr>
        <w:pStyle w:val="a7"/>
      </w:pPr>
      <w:proofErr w:type="gramStart"/>
      <w:r>
        <w:t>ресурсная база; промышленное развитие; региональная экономика; трудовые ресурсы; природные ресурсы; инновационный потенциал; цифровизация; промышленная аналитика; экономика данных; технологическое развитие; управление ресурсами.</w:t>
      </w:r>
      <w:proofErr w:type="gramEnd"/>
    </w:p>
    <w:p w:rsidR="00361559" w:rsidRDefault="00361559" w:rsidP="00361559">
      <w:pPr>
        <w:pStyle w:val="a8"/>
      </w:pPr>
      <w:r>
        <w:t xml:space="preserve">Для цитирования: </w:t>
      </w:r>
    </w:p>
    <w:p w:rsidR="00361559" w:rsidRDefault="00361559" w:rsidP="00361559">
      <w:pPr>
        <w:pStyle w:val="a9"/>
      </w:pPr>
      <w:proofErr w:type="spellStart"/>
      <w:r>
        <w:t>Куцевалов</w:t>
      </w:r>
      <w:proofErr w:type="spellEnd"/>
      <w:r>
        <w:t xml:space="preserve"> Д. А. Ресурсная база промышленного развития России // Региональная и отраслевая экономика. – 2026. – № 1. – С. 155–159. </w:t>
      </w:r>
      <w:proofErr w:type="spellStart"/>
      <w:r>
        <w:t>doi</w:t>
      </w:r>
      <w:proofErr w:type="spellEnd"/>
      <w:r>
        <w:t>: 10.47576/2949-1916.2026.1.1.019.</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t>The resource base of russia’s industrial development</w:t>
      </w:r>
    </w:p>
    <w:p w:rsidR="00361559" w:rsidRPr="00361559" w:rsidRDefault="00361559" w:rsidP="00361559">
      <w:pPr>
        <w:pStyle w:val="ab"/>
        <w:rPr>
          <w:lang w:val="en-US"/>
        </w:rPr>
      </w:pPr>
      <w:proofErr w:type="spellStart"/>
      <w:proofErr w:type="gramStart"/>
      <w:r w:rsidRPr="00361559">
        <w:rPr>
          <w:lang w:val="en-US"/>
        </w:rPr>
        <w:t>Kutsevalov</w:t>
      </w:r>
      <w:proofErr w:type="spellEnd"/>
      <w:r w:rsidRPr="00361559">
        <w:rPr>
          <w:lang w:val="en-US"/>
        </w:rPr>
        <w:t xml:space="preserve"> Dmitry A.</w:t>
      </w:r>
      <w:proofErr w:type="gramEnd"/>
      <w:r w:rsidRPr="00361559">
        <w:rPr>
          <w:lang w:val="en-US"/>
        </w:rPr>
        <w:t xml:space="preserve"> </w:t>
      </w:r>
    </w:p>
    <w:p w:rsidR="00361559" w:rsidRPr="00361559" w:rsidRDefault="00361559" w:rsidP="00361559">
      <w:pPr>
        <w:pStyle w:val="ac"/>
        <w:rPr>
          <w:lang w:val="en-US"/>
        </w:rPr>
      </w:pPr>
      <w:r w:rsidRPr="00361559">
        <w:rPr>
          <w:lang w:val="en-US"/>
        </w:rPr>
        <w:t>Synergy University, Moscow, Russia, kutsevalov.mitya7@yandex.ru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The article examines the current state of the resource base of Russia’s industrial development in the context of strategic sustainability and regional specifics. Theoretical approaches to the structure of the resource base, including natural, labor, financial, innovative and institutional resources, are revealed. The analysis of key problems is carried out: an imbalance between a rich raw material base and a limited level of deep processing, a shortage of personnel, insufficient innovation activity and underinvestment. Special attention is paid to the role of digitalization and the transition to a data-based management model as a factor in increasing resource efficiency. Practical measures are proposed to optimize the resource base, including the creation of an infrastructure for the exchange of industrial data, the development of competencies in the field of data analysis and the promotion of technological modernization. The results of the study demonstrate the need for a transition to an intellectual resource model of industrial development, focused on increasing added value and sustainable growth.</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r w:rsidRPr="00361559">
        <w:rPr>
          <w:lang w:val="en-US"/>
        </w:rPr>
        <w:t>resource base; industrial development; regional economy; labor resources; natural resources; innovation potential; digitalization; industrial analytics; data economics; technological development; resource management.</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proofErr w:type="gramStart"/>
      <w:r w:rsidRPr="00361559">
        <w:rPr>
          <w:lang w:val="en-US"/>
        </w:rPr>
        <w:t>Kutsevalov</w:t>
      </w:r>
      <w:proofErr w:type="spellEnd"/>
      <w:r w:rsidRPr="00361559">
        <w:rPr>
          <w:lang w:val="en-US"/>
        </w:rPr>
        <w:t xml:space="preserve"> D. A.</w:t>
      </w:r>
      <w:proofErr w:type="gramEnd"/>
      <w:r w:rsidRPr="00361559">
        <w:rPr>
          <w:lang w:val="en-US"/>
        </w:rPr>
        <w:t xml:space="preserve"> The resource base of </w:t>
      </w:r>
      <w:proofErr w:type="spellStart"/>
      <w:proofErr w:type="gramStart"/>
      <w:r w:rsidRPr="00361559">
        <w:rPr>
          <w:lang w:val="en-US"/>
        </w:rPr>
        <w:t>russia’s</w:t>
      </w:r>
      <w:proofErr w:type="spellEnd"/>
      <w:proofErr w:type="gramEnd"/>
      <w:r w:rsidRPr="00361559">
        <w:rPr>
          <w:lang w:val="en-US"/>
        </w:rPr>
        <w:t xml:space="preserve"> industrial development. </w:t>
      </w:r>
      <w:proofErr w:type="gramStart"/>
      <w:r w:rsidRPr="00361559">
        <w:rPr>
          <w:lang w:val="en-US"/>
        </w:rPr>
        <w:t>Regional and branch economy, 2026, no. 1, pp. 155–159.</w:t>
      </w:r>
      <w:proofErr w:type="gramEnd"/>
      <w:r w:rsidRPr="00361559">
        <w:rPr>
          <w:lang w:val="en-US"/>
        </w:rPr>
        <w:t xml:space="preserve"> 10.47576/2949-1916.2026.1.1.019.</w:t>
      </w:r>
    </w:p>
    <w:p w:rsidR="00361559" w:rsidRDefault="00361559" w:rsidP="00361559">
      <w:pPr>
        <w:pStyle w:val="a3"/>
      </w:pPr>
      <w:proofErr w:type="spellStart"/>
      <w:r>
        <w:lastRenderedPageBreak/>
        <w:t>Научная</w:t>
      </w:r>
      <w:proofErr w:type="spellEnd"/>
      <w:r>
        <w:t xml:space="preserve"> </w:t>
      </w:r>
      <w:proofErr w:type="spellStart"/>
      <w:r>
        <w:t>статья</w:t>
      </w:r>
      <w:proofErr w:type="spellEnd"/>
    </w:p>
    <w:p w:rsidR="00361559" w:rsidRDefault="00361559" w:rsidP="00361559">
      <w:pPr>
        <w:pStyle w:val="a3"/>
      </w:pPr>
      <w:r>
        <w:t>УДК 336</w:t>
      </w:r>
    </w:p>
    <w:p w:rsidR="00361559" w:rsidRDefault="00361559" w:rsidP="00361559">
      <w:pPr>
        <w:pStyle w:val="a3"/>
      </w:pPr>
      <w:proofErr w:type="spellStart"/>
      <w:proofErr w:type="gramStart"/>
      <w:r>
        <w:t>doi</w:t>
      </w:r>
      <w:proofErr w:type="spellEnd"/>
      <w:proofErr w:type="gramEnd"/>
      <w:r>
        <w:t>: 10.47576/2949-1916.2026.1.1.020</w:t>
      </w:r>
    </w:p>
    <w:p w:rsidR="00361559" w:rsidRDefault="00361559" w:rsidP="00361559">
      <w:pPr>
        <w:pStyle w:val="a4"/>
      </w:pPr>
      <w:r>
        <w:t xml:space="preserve">Методы формирования консолидированной финансовой отчетности </w:t>
      </w:r>
    </w:p>
    <w:p w:rsidR="00361559" w:rsidRDefault="00361559" w:rsidP="00361559">
      <w:pPr>
        <w:pStyle w:val="a5"/>
      </w:pPr>
      <w:r>
        <w:t xml:space="preserve">Жигунова Наталья Викторовна </w:t>
      </w:r>
    </w:p>
    <w:p w:rsidR="00361559" w:rsidRDefault="00361559" w:rsidP="00361559">
      <w:pPr>
        <w:pStyle w:val="a6"/>
      </w:pPr>
      <w:r>
        <w:t xml:space="preserve">Финансовый университет при Правительстве Российской Федерации </w:t>
      </w:r>
      <w:r>
        <w:br/>
        <w:t>(Тульский филиал), Тула, Россия, NatGr07@inbox.ru</w:t>
      </w:r>
    </w:p>
    <w:p w:rsidR="00361559" w:rsidRDefault="00361559" w:rsidP="00361559">
      <w:pPr>
        <w:pStyle w:val="a5"/>
      </w:pPr>
      <w:proofErr w:type="spellStart"/>
      <w:r>
        <w:t>Мясникова</w:t>
      </w:r>
      <w:proofErr w:type="spellEnd"/>
      <w:r>
        <w:t xml:space="preserve"> Елена Борисовна </w:t>
      </w:r>
    </w:p>
    <w:p w:rsidR="00361559" w:rsidRDefault="00361559" w:rsidP="00361559">
      <w:pPr>
        <w:pStyle w:val="a6"/>
      </w:pPr>
      <w:r>
        <w:t xml:space="preserve">Финансовый университет при Правительстве Российской Федерации </w:t>
      </w:r>
      <w:r>
        <w:br/>
        <w:t>(Тульский филиал), Тула, Россия, ebmyasnikova@fa.ru</w:t>
      </w:r>
    </w:p>
    <w:p w:rsidR="00361559" w:rsidRDefault="00361559" w:rsidP="00361559">
      <w:pPr>
        <w:pStyle w:val="a5"/>
      </w:pPr>
      <w:r>
        <w:t xml:space="preserve">Воскресенская Людмила Николаевна </w:t>
      </w:r>
    </w:p>
    <w:p w:rsidR="00361559" w:rsidRDefault="00361559" w:rsidP="00361559">
      <w:pPr>
        <w:pStyle w:val="a6"/>
      </w:pPr>
      <w:r>
        <w:t xml:space="preserve">Финансовый университет при Правительстве Российской Федерации </w:t>
      </w:r>
      <w:r>
        <w:br/>
        <w:t>(Тульский филиал), Тула, Россия, lnvoskresenskaya@fa.ru</w:t>
      </w:r>
    </w:p>
    <w:p w:rsidR="00361559" w:rsidRDefault="00361559" w:rsidP="00361559">
      <w:pPr>
        <w:pStyle w:val="a8"/>
      </w:pPr>
      <w:r>
        <w:t>Аннотация</w:t>
      </w:r>
    </w:p>
    <w:p w:rsidR="00361559" w:rsidRDefault="00361559" w:rsidP="00361559">
      <w:pPr>
        <w:pStyle w:val="a7"/>
      </w:pPr>
      <w:r>
        <w:t>В статье проводится комплексный анализ методов и подходов трансформации консолидированной финансовой отчетности (КФО), при этом учитывая современные требования действующих международных стандартов финансовой отчетности (МСФО), показаны методологические основы формирования отчетности и основные нововведения, которые касаются нормативных требований  и технологических решений. Актуальность обусловлена растущей ролью группы компаний, холдинги с материнскими и дочерними предприятиями в мобилизации инвестиций и обеспечении финансовой устойчивости национальных экономик, а также необходимостью повышения их инвестиционной привлекательности и устойчивости в условиях внешних и внутренних вызовов. Научная новизна состоит в нестандартном методе решения задач в рамках комплексного подхода, таких как объективной картины хозяйственной деятельности и имущественного состояния компании путем своевременного составления КФО для устойчивого развития. Проблематика исследования связана с выявлением структурных и институциональных факторов, синергетических эффектов, определяющих эффективность, устойчивость и интеграцию консолидированной финансовой отчетности России в мировую финансовую систему. Сделан вывод, что КФО остается одним из элементов фундаментальной основы и информационной базой для принятия обоснованных управленческих решений.</w:t>
      </w:r>
    </w:p>
    <w:p w:rsidR="00361559" w:rsidRDefault="00361559" w:rsidP="00361559">
      <w:pPr>
        <w:pStyle w:val="a8"/>
      </w:pPr>
      <w:r>
        <w:t xml:space="preserve">Ключевые слова: </w:t>
      </w:r>
    </w:p>
    <w:p w:rsidR="00361559" w:rsidRDefault="00361559" w:rsidP="00361559">
      <w:pPr>
        <w:pStyle w:val="a7"/>
      </w:pPr>
      <w:r>
        <w:t>консолидированная финансовая отчетность; международные стандарты финансовой отчетности; комбинированный метод; метод объединения интересов; метод долевого участия; процедура консолидации; цифровизация процессов.</w:t>
      </w:r>
    </w:p>
    <w:p w:rsidR="00361559" w:rsidRDefault="00361559" w:rsidP="00361559">
      <w:pPr>
        <w:pStyle w:val="a8"/>
      </w:pPr>
      <w:r>
        <w:t xml:space="preserve">Для цитирования: </w:t>
      </w:r>
    </w:p>
    <w:p w:rsidR="00361559" w:rsidRDefault="00361559" w:rsidP="00361559">
      <w:pPr>
        <w:pStyle w:val="a9"/>
      </w:pPr>
      <w:r>
        <w:t xml:space="preserve">Жигунова Н. В., </w:t>
      </w:r>
      <w:proofErr w:type="spellStart"/>
      <w:r>
        <w:t>Мясникова</w:t>
      </w:r>
      <w:proofErr w:type="spellEnd"/>
      <w:r>
        <w:t xml:space="preserve"> Е. Б., Воскресенская Л. Н. Методы формирования консолидированной финансовой отчетности  // Региональная и отраслевая экономика. – 2026. – № 1. – С. 160–167. </w:t>
      </w:r>
      <w:proofErr w:type="spellStart"/>
      <w:r>
        <w:t>doi</w:t>
      </w:r>
      <w:proofErr w:type="spellEnd"/>
      <w:r>
        <w:t>: 10.47576/2949-1916.2026.1.1.020.</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t>Consolidated financial reporting methods</w:t>
      </w:r>
    </w:p>
    <w:p w:rsidR="00361559" w:rsidRPr="00361559" w:rsidRDefault="00361559" w:rsidP="00361559">
      <w:pPr>
        <w:pStyle w:val="ab"/>
        <w:rPr>
          <w:lang w:val="en-US"/>
        </w:rPr>
      </w:pPr>
      <w:proofErr w:type="spellStart"/>
      <w:r w:rsidRPr="00361559">
        <w:rPr>
          <w:lang w:val="en-US"/>
        </w:rPr>
        <w:lastRenderedPageBreak/>
        <w:t>Zhigunova</w:t>
      </w:r>
      <w:proofErr w:type="spellEnd"/>
      <w:r w:rsidRPr="00361559">
        <w:rPr>
          <w:lang w:val="en-US"/>
        </w:rPr>
        <w:t xml:space="preserve"> Natalya V. </w:t>
      </w:r>
    </w:p>
    <w:p w:rsidR="00361559" w:rsidRPr="00361559" w:rsidRDefault="00361559" w:rsidP="00361559">
      <w:pPr>
        <w:pStyle w:val="a6"/>
        <w:rPr>
          <w:lang w:val="en-US"/>
        </w:rPr>
      </w:pPr>
      <w:r w:rsidRPr="00361559">
        <w:rPr>
          <w:lang w:val="en-US"/>
        </w:rPr>
        <w:t xml:space="preserve">Financial University under the Government of the Russian Federation (Tula Branch), </w:t>
      </w:r>
      <w:r w:rsidRPr="00361559">
        <w:rPr>
          <w:lang w:val="en-US"/>
        </w:rPr>
        <w:br/>
        <w:t>Tula, Russia, NatGr07@inbox.ru</w:t>
      </w:r>
    </w:p>
    <w:p w:rsidR="00361559" w:rsidRPr="00361559" w:rsidRDefault="00361559" w:rsidP="00361559">
      <w:pPr>
        <w:pStyle w:val="a5"/>
        <w:rPr>
          <w:lang w:val="en-US"/>
        </w:rPr>
      </w:pPr>
      <w:proofErr w:type="spellStart"/>
      <w:r w:rsidRPr="00361559">
        <w:rPr>
          <w:lang w:val="en-US"/>
        </w:rPr>
        <w:t>Myasnikova</w:t>
      </w:r>
      <w:proofErr w:type="spellEnd"/>
      <w:r w:rsidRPr="00361559">
        <w:rPr>
          <w:lang w:val="en-US"/>
        </w:rPr>
        <w:t xml:space="preserve"> Elena B. </w:t>
      </w:r>
    </w:p>
    <w:p w:rsidR="00361559" w:rsidRPr="00361559" w:rsidRDefault="00361559" w:rsidP="00361559">
      <w:pPr>
        <w:pStyle w:val="a6"/>
        <w:rPr>
          <w:lang w:val="en-US"/>
        </w:rPr>
      </w:pPr>
      <w:r w:rsidRPr="00361559">
        <w:rPr>
          <w:lang w:val="en-US"/>
        </w:rPr>
        <w:t xml:space="preserve">Financial University under the Government of the Russian Federation (Tula Branch), </w:t>
      </w:r>
      <w:r w:rsidRPr="00361559">
        <w:rPr>
          <w:lang w:val="en-US"/>
        </w:rPr>
        <w:br/>
        <w:t>Tula, Russia, ebmyasnikova@fa.ru</w:t>
      </w:r>
    </w:p>
    <w:p w:rsidR="00361559" w:rsidRPr="00361559" w:rsidRDefault="00361559" w:rsidP="00361559">
      <w:pPr>
        <w:pStyle w:val="a5"/>
        <w:rPr>
          <w:lang w:val="en-US"/>
        </w:rPr>
      </w:pPr>
      <w:proofErr w:type="spellStart"/>
      <w:r w:rsidRPr="00361559">
        <w:rPr>
          <w:lang w:val="en-US"/>
        </w:rPr>
        <w:t>Voskresenskaya</w:t>
      </w:r>
      <w:proofErr w:type="spellEnd"/>
      <w:r w:rsidRPr="00361559">
        <w:rPr>
          <w:lang w:val="en-US"/>
        </w:rPr>
        <w:t xml:space="preserve"> Lyudmila N. </w:t>
      </w:r>
    </w:p>
    <w:p w:rsidR="00361559" w:rsidRPr="00361559" w:rsidRDefault="00361559" w:rsidP="00361559">
      <w:pPr>
        <w:pStyle w:val="a6"/>
        <w:rPr>
          <w:lang w:val="en-US"/>
        </w:rPr>
      </w:pPr>
      <w:r w:rsidRPr="00361559">
        <w:rPr>
          <w:lang w:val="en-US"/>
        </w:rPr>
        <w:t xml:space="preserve">Financial University under the Government of the Russian Federation (Tula Branch), </w:t>
      </w:r>
      <w:r w:rsidRPr="00361559">
        <w:rPr>
          <w:lang w:val="en-US"/>
        </w:rPr>
        <w:br/>
        <w:t>Tula, Russia, lnvoskresenskaya@fa.ru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 xml:space="preserve">The article provides a comprehensive analysis of methods and approaches to the transformation of consolidated financial reporting (CFS), while taking into account the current requirements of current international financial reporting standards (IFRS), the methodological foundations of CFD formation and main innovations related to regulatory requirements and technological solutions are shown. The relevance of the work is due to the growing role of the group of companies, holdings with parent and subsidiary enterprises in mobilizing investment and ensuring financial sustainability of national economies, as well as the need to increase their investment attractiveness and sustainability in the face of external and internal challenges. The scientific novelty consists in a non-standard method of solving problems within the framework of an integrated approach, such as an objective picture of the economic activity and property status of the company by timely compilation of CFU for sustainable development. The problem of research is related to the identification of structural and institutional factors, synergistic effects that determine efficiency, sustainability and integration of consolidated financial statements of Russia into the world financial system. </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proofErr w:type="gramStart"/>
      <w:r w:rsidRPr="00361559">
        <w:rPr>
          <w:lang w:val="en-US"/>
        </w:rPr>
        <w:t>consolidated</w:t>
      </w:r>
      <w:proofErr w:type="gramEnd"/>
      <w:r w:rsidRPr="00361559">
        <w:rPr>
          <w:lang w:val="en-US"/>
        </w:rPr>
        <w:t xml:space="preserve"> financial reporting; international financial reporting standards; combined method; combination of interests method; participatory method; consolidation procedure; digitalization of processes.</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r w:rsidRPr="00361559">
        <w:rPr>
          <w:lang w:val="en-US"/>
        </w:rPr>
        <w:t>Zhigunova</w:t>
      </w:r>
      <w:proofErr w:type="spellEnd"/>
      <w:r w:rsidRPr="00361559">
        <w:rPr>
          <w:lang w:val="en-US"/>
        </w:rPr>
        <w:t xml:space="preserve"> N. V., </w:t>
      </w:r>
      <w:proofErr w:type="spellStart"/>
      <w:r w:rsidRPr="00361559">
        <w:rPr>
          <w:lang w:val="en-US"/>
        </w:rPr>
        <w:t>Myasnikova</w:t>
      </w:r>
      <w:proofErr w:type="spellEnd"/>
      <w:r w:rsidRPr="00361559">
        <w:rPr>
          <w:lang w:val="en-US"/>
        </w:rPr>
        <w:t xml:space="preserve"> E. B., </w:t>
      </w:r>
      <w:proofErr w:type="spellStart"/>
      <w:r w:rsidRPr="00361559">
        <w:rPr>
          <w:lang w:val="en-US"/>
        </w:rPr>
        <w:t>Voskresenskaya</w:t>
      </w:r>
      <w:proofErr w:type="spellEnd"/>
      <w:r w:rsidRPr="00361559">
        <w:rPr>
          <w:lang w:val="en-US"/>
        </w:rPr>
        <w:t xml:space="preserve"> L. N. Consolidated financial reporting methods. </w:t>
      </w:r>
      <w:proofErr w:type="gramStart"/>
      <w:r w:rsidRPr="00361559">
        <w:rPr>
          <w:i/>
          <w:iCs/>
          <w:lang w:val="en-US"/>
        </w:rPr>
        <w:t>Regional and branch economy,</w:t>
      </w:r>
      <w:r w:rsidRPr="00361559">
        <w:rPr>
          <w:lang w:val="en-US"/>
        </w:rPr>
        <w:t xml:space="preserve"> 2026, no. 1, pp. 160–167.</w:t>
      </w:r>
      <w:proofErr w:type="gramEnd"/>
      <w:r w:rsidRPr="00361559">
        <w:rPr>
          <w:lang w:val="en-US"/>
        </w:rPr>
        <w:t xml:space="preserve"> 10.47576/2949-1916.2026.1.1.020.</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330</w:t>
      </w:r>
    </w:p>
    <w:p w:rsidR="00361559" w:rsidRDefault="00361559" w:rsidP="00361559">
      <w:pPr>
        <w:pStyle w:val="a3"/>
      </w:pPr>
      <w:proofErr w:type="spellStart"/>
      <w:proofErr w:type="gramStart"/>
      <w:r>
        <w:t>doi</w:t>
      </w:r>
      <w:proofErr w:type="spellEnd"/>
      <w:proofErr w:type="gramEnd"/>
      <w:r>
        <w:t>: 10.47576/2949-1916.2026.1.1.021</w:t>
      </w:r>
    </w:p>
    <w:p w:rsidR="00361559" w:rsidRDefault="00361559" w:rsidP="00361559">
      <w:pPr>
        <w:pStyle w:val="a4"/>
      </w:pPr>
      <w:r>
        <w:t>Математическая грамотность как детерминанта экономического роста: теоретический обзор</w:t>
      </w:r>
    </w:p>
    <w:p w:rsidR="00361559" w:rsidRDefault="00361559" w:rsidP="00361559">
      <w:pPr>
        <w:pStyle w:val="a5"/>
      </w:pPr>
      <w:proofErr w:type="spellStart"/>
      <w:r>
        <w:t>Джалмухамбетова</w:t>
      </w:r>
      <w:proofErr w:type="spellEnd"/>
      <w:r>
        <w:t xml:space="preserve"> Елена </w:t>
      </w:r>
      <w:proofErr w:type="spellStart"/>
      <w:r>
        <w:t>Азатуллаевна</w:t>
      </w:r>
      <w:proofErr w:type="spellEnd"/>
      <w:r>
        <w:t xml:space="preserve"> </w:t>
      </w:r>
    </w:p>
    <w:p w:rsidR="00361559" w:rsidRDefault="00361559" w:rsidP="00361559">
      <w:pPr>
        <w:pStyle w:val="a6"/>
      </w:pPr>
      <w:r>
        <w:t xml:space="preserve">Каспийский институт морского и речного транспорта </w:t>
      </w:r>
      <w:r>
        <w:br/>
        <w:t xml:space="preserve">имени ген.-адм. Ф. М. Апраксина – филиал Волжского государственного университета водного транспорта, Астрахань, Россия, elena_jalm@mail.ru </w:t>
      </w:r>
    </w:p>
    <w:p w:rsidR="00361559" w:rsidRDefault="00361559" w:rsidP="00361559">
      <w:pPr>
        <w:pStyle w:val="a5"/>
      </w:pPr>
      <w:r>
        <w:t xml:space="preserve">Карташов Максим Вячеславович </w:t>
      </w:r>
    </w:p>
    <w:p w:rsidR="00361559" w:rsidRDefault="00361559" w:rsidP="00361559">
      <w:pPr>
        <w:pStyle w:val="a6"/>
      </w:pPr>
      <w:r>
        <w:t xml:space="preserve">Каспийский институт морского и речного транспорта </w:t>
      </w:r>
      <w:r>
        <w:br/>
        <w:t xml:space="preserve">имени ген.-адм. Ф. М. Апраксина – филиал Волжского государственного университета водного транспорта, Астрахань, Россия, elena_jalm@mail.ru </w:t>
      </w:r>
    </w:p>
    <w:p w:rsidR="00361559" w:rsidRDefault="00361559" w:rsidP="00361559">
      <w:pPr>
        <w:pStyle w:val="a5"/>
      </w:pPr>
      <w:proofErr w:type="spellStart"/>
      <w:r>
        <w:lastRenderedPageBreak/>
        <w:t>Сячина</w:t>
      </w:r>
      <w:proofErr w:type="spellEnd"/>
      <w:r>
        <w:t xml:space="preserve"> Евгения Ильинична </w:t>
      </w:r>
    </w:p>
    <w:p w:rsidR="00361559" w:rsidRDefault="00361559" w:rsidP="00361559">
      <w:pPr>
        <w:pStyle w:val="a6"/>
      </w:pPr>
      <w:r>
        <w:t xml:space="preserve">Астраханский государственный университет имени В. Н. Татищева, </w:t>
      </w:r>
      <w:r>
        <w:br/>
        <w:t>Астрахань, Россия, eanyushina@yandex.ru</w:t>
      </w:r>
    </w:p>
    <w:p w:rsidR="00361559" w:rsidRDefault="00361559" w:rsidP="00361559">
      <w:pPr>
        <w:pStyle w:val="a5"/>
      </w:pPr>
      <w:r>
        <w:t xml:space="preserve">Гайсина </w:t>
      </w:r>
      <w:proofErr w:type="spellStart"/>
      <w:r>
        <w:t>Альфия</w:t>
      </w:r>
      <w:proofErr w:type="spellEnd"/>
      <w:r>
        <w:t xml:space="preserve"> </w:t>
      </w:r>
      <w:proofErr w:type="spellStart"/>
      <w:r>
        <w:t>Рафаилевна</w:t>
      </w:r>
      <w:proofErr w:type="spellEnd"/>
      <w:r>
        <w:t xml:space="preserve"> </w:t>
      </w:r>
    </w:p>
    <w:p w:rsidR="00361559" w:rsidRDefault="00361559" w:rsidP="00361559">
      <w:pPr>
        <w:pStyle w:val="a6"/>
      </w:pPr>
      <w:r>
        <w:t xml:space="preserve">Астраханский государственный университет имени В. Н. Татищева, </w:t>
      </w:r>
      <w:r>
        <w:br/>
        <w:t xml:space="preserve">Астрахань, Россия, Gaisinaalfiya@mail.ru  </w:t>
      </w:r>
    </w:p>
    <w:p w:rsidR="00361559" w:rsidRDefault="00361559" w:rsidP="00361559">
      <w:pPr>
        <w:pStyle w:val="a8"/>
      </w:pPr>
      <w:r>
        <w:t>Аннотация</w:t>
      </w:r>
    </w:p>
    <w:p w:rsidR="00361559" w:rsidRDefault="00361559" w:rsidP="00361559">
      <w:pPr>
        <w:pStyle w:val="a7"/>
      </w:pPr>
      <w:r>
        <w:t>В статье проводится теоретический анализ роли математической грамотности как центральной детерминанты экономического роста. Исследуется эволюция концепции человеческого капитала от количественных показателей (годы обучения) к качественным когнитивным компетенциям. Предлагается теоретическая рамка, интегрирующая математическую грамотность в неоклассические и эндогенные модели роста (</w:t>
      </w:r>
      <w:proofErr w:type="spellStart"/>
      <w:r>
        <w:t>Солоу</w:t>
      </w:r>
      <w:proofErr w:type="spellEnd"/>
      <w:r>
        <w:t xml:space="preserve">, Лукаса, </w:t>
      </w:r>
      <w:proofErr w:type="spellStart"/>
      <w:r>
        <w:t>Ромера</w:t>
      </w:r>
      <w:proofErr w:type="spellEnd"/>
      <w:r>
        <w:t>) в качестве мультипликатора эффективности труда и инноваций. Анализируются эмпирические данные международных исследований (PISA, PIAAC, TIMSS), подтверждающие превосходство качества навыков над продолжительностью образования в объяснении вариаций ВВП. Обосновывается необходимость институциональных реформ и перехода к функциональной грамотности для обеспечения конкурентоспособности в условиях цифровизации и развития искусственного интеллекта.</w:t>
      </w:r>
    </w:p>
    <w:p w:rsidR="00361559" w:rsidRDefault="00361559" w:rsidP="00361559">
      <w:pPr>
        <w:pStyle w:val="a8"/>
      </w:pPr>
      <w:r>
        <w:t xml:space="preserve">Ключевые слова: </w:t>
      </w:r>
    </w:p>
    <w:p w:rsidR="00361559" w:rsidRDefault="00361559" w:rsidP="00361559">
      <w:pPr>
        <w:pStyle w:val="a7"/>
      </w:pPr>
      <w:r>
        <w:t xml:space="preserve">человеческий капитал; математическая грамотность; экономический рост; когнитивные навыки; модель </w:t>
      </w:r>
      <w:proofErr w:type="spellStart"/>
      <w:r>
        <w:t>Солоу</w:t>
      </w:r>
      <w:proofErr w:type="spellEnd"/>
      <w:r>
        <w:t>; эндогенный рост; PISA; инновации; производительность труда; STEM-образование.</w:t>
      </w:r>
    </w:p>
    <w:p w:rsidR="00361559" w:rsidRDefault="00361559" w:rsidP="00361559">
      <w:pPr>
        <w:pStyle w:val="a8"/>
      </w:pPr>
      <w:r>
        <w:t xml:space="preserve">Для цитирования: </w:t>
      </w:r>
    </w:p>
    <w:p w:rsidR="00361559" w:rsidRDefault="00361559" w:rsidP="00361559">
      <w:pPr>
        <w:pStyle w:val="a9"/>
      </w:pPr>
      <w:proofErr w:type="spellStart"/>
      <w:r>
        <w:t>Джалмухамбетова</w:t>
      </w:r>
      <w:proofErr w:type="spellEnd"/>
      <w:r>
        <w:t xml:space="preserve"> Е. А., Карташов М. В., </w:t>
      </w:r>
      <w:proofErr w:type="spellStart"/>
      <w:r>
        <w:t>Сячина</w:t>
      </w:r>
      <w:proofErr w:type="spellEnd"/>
      <w:r>
        <w:t xml:space="preserve"> Е. И., Гайсина А. Р. Математическая грамотность как детерминанта экономического роста: теоретический обзор // Региональная и отраслевая экономика. – 2026. – № 1. – С. 168–177. </w:t>
      </w:r>
      <w:proofErr w:type="spellStart"/>
      <w:r>
        <w:t>doi</w:t>
      </w:r>
      <w:proofErr w:type="spellEnd"/>
      <w:r>
        <w:t>: 10.47576/2949-1916.2026.1.1.021.</w:t>
      </w:r>
    </w:p>
    <w:p w:rsidR="00361559" w:rsidRDefault="00361559" w:rsidP="00361559">
      <w:pPr>
        <w:pStyle w:val="original"/>
      </w:pPr>
      <w:r>
        <w:t>Original article</w:t>
      </w:r>
    </w:p>
    <w:p w:rsidR="00361559" w:rsidRPr="00361559" w:rsidRDefault="00361559" w:rsidP="00361559">
      <w:pPr>
        <w:pStyle w:val="a4"/>
        <w:rPr>
          <w:lang w:val="en-US"/>
        </w:rPr>
      </w:pPr>
      <w:r w:rsidRPr="00361559">
        <w:rPr>
          <w:lang w:val="en-US"/>
        </w:rPr>
        <w:t xml:space="preserve">Mathematical Literacy as a Determinant </w:t>
      </w:r>
      <w:r w:rsidRPr="00361559">
        <w:rPr>
          <w:lang w:val="en-US"/>
        </w:rPr>
        <w:br/>
        <w:t>of Economic Growth: A Theoretical Review</w:t>
      </w:r>
    </w:p>
    <w:p w:rsidR="00361559" w:rsidRPr="00361559" w:rsidRDefault="00361559" w:rsidP="00361559">
      <w:pPr>
        <w:pStyle w:val="a5"/>
        <w:rPr>
          <w:lang w:val="en-US"/>
        </w:rPr>
      </w:pPr>
      <w:proofErr w:type="spellStart"/>
      <w:proofErr w:type="gramStart"/>
      <w:r w:rsidRPr="00361559">
        <w:rPr>
          <w:lang w:val="en-US"/>
        </w:rPr>
        <w:t>Dzhalmukhambetova</w:t>
      </w:r>
      <w:proofErr w:type="spellEnd"/>
      <w:r w:rsidRPr="00361559">
        <w:rPr>
          <w:lang w:val="en-US"/>
        </w:rPr>
        <w:t xml:space="preserve"> Elena A.</w:t>
      </w:r>
      <w:proofErr w:type="gramEnd"/>
      <w:r w:rsidRPr="00361559">
        <w:rPr>
          <w:lang w:val="en-US"/>
        </w:rPr>
        <w:t xml:space="preserve"> </w:t>
      </w:r>
    </w:p>
    <w:p w:rsidR="00361559" w:rsidRPr="00361559" w:rsidRDefault="00361559" w:rsidP="00361559">
      <w:pPr>
        <w:pStyle w:val="a6"/>
        <w:rPr>
          <w:lang w:val="en-US"/>
        </w:rPr>
      </w:pPr>
      <w:r w:rsidRPr="00361559">
        <w:rPr>
          <w:lang w:val="en-US"/>
        </w:rPr>
        <w:t xml:space="preserve">Caspian Institute of Sea and River Transport named after General-Admiral F. M. </w:t>
      </w:r>
      <w:proofErr w:type="spellStart"/>
      <w:r w:rsidRPr="00361559">
        <w:rPr>
          <w:lang w:val="en-US"/>
        </w:rPr>
        <w:t>Apraksin</w:t>
      </w:r>
      <w:proofErr w:type="spellEnd"/>
      <w:r w:rsidRPr="00361559">
        <w:rPr>
          <w:lang w:val="en-US"/>
        </w:rPr>
        <w:t xml:space="preserve"> – </w:t>
      </w:r>
      <w:r w:rsidRPr="00361559">
        <w:rPr>
          <w:lang w:val="en-US"/>
        </w:rPr>
        <w:br/>
        <w:t xml:space="preserve">branch of Volga State University of Water Transport, Astrakhan, Russia, </w:t>
      </w:r>
      <w:proofErr w:type="gramStart"/>
      <w:r w:rsidRPr="00361559">
        <w:rPr>
          <w:lang w:val="en-US"/>
        </w:rPr>
        <w:t>elena</w:t>
      </w:r>
      <w:proofErr w:type="gramEnd"/>
      <w:r w:rsidRPr="00361559">
        <w:rPr>
          <w:lang w:val="en-US"/>
        </w:rPr>
        <w:t xml:space="preserve">_jalm@mail.ru </w:t>
      </w:r>
    </w:p>
    <w:p w:rsidR="00361559" w:rsidRPr="00361559" w:rsidRDefault="00361559" w:rsidP="00361559">
      <w:pPr>
        <w:pStyle w:val="a5"/>
        <w:rPr>
          <w:lang w:val="en-US"/>
        </w:rPr>
      </w:pPr>
      <w:proofErr w:type="spellStart"/>
      <w:r w:rsidRPr="00361559">
        <w:rPr>
          <w:lang w:val="en-US"/>
        </w:rPr>
        <w:t>Kartashov</w:t>
      </w:r>
      <w:proofErr w:type="spellEnd"/>
      <w:r w:rsidRPr="00361559">
        <w:rPr>
          <w:lang w:val="en-US"/>
        </w:rPr>
        <w:t xml:space="preserve"> Maxim V. </w:t>
      </w:r>
    </w:p>
    <w:p w:rsidR="00361559" w:rsidRPr="00361559" w:rsidRDefault="00361559" w:rsidP="00361559">
      <w:pPr>
        <w:pStyle w:val="a6"/>
        <w:rPr>
          <w:lang w:val="en-US"/>
        </w:rPr>
      </w:pPr>
      <w:r w:rsidRPr="00361559">
        <w:rPr>
          <w:lang w:val="en-US"/>
        </w:rPr>
        <w:t xml:space="preserve">Caspian Institute of Sea and River Transport named after General-Admiral F. M. </w:t>
      </w:r>
      <w:proofErr w:type="spellStart"/>
      <w:r w:rsidRPr="00361559">
        <w:rPr>
          <w:lang w:val="en-US"/>
        </w:rPr>
        <w:t>Apraksin</w:t>
      </w:r>
      <w:proofErr w:type="spellEnd"/>
      <w:r w:rsidRPr="00361559">
        <w:rPr>
          <w:lang w:val="en-US"/>
        </w:rPr>
        <w:t xml:space="preserve"> – </w:t>
      </w:r>
      <w:r w:rsidRPr="00361559">
        <w:rPr>
          <w:lang w:val="en-US"/>
        </w:rPr>
        <w:br/>
        <w:t xml:space="preserve">branch of Volga State University of Water Transport, Astrakhan, Russia, </w:t>
      </w:r>
      <w:proofErr w:type="gramStart"/>
      <w:r w:rsidRPr="00361559">
        <w:rPr>
          <w:lang w:val="en-US"/>
        </w:rPr>
        <w:t>elena</w:t>
      </w:r>
      <w:proofErr w:type="gramEnd"/>
      <w:r w:rsidRPr="00361559">
        <w:rPr>
          <w:lang w:val="en-US"/>
        </w:rPr>
        <w:t xml:space="preserve">_jalm@mail.ru </w:t>
      </w:r>
    </w:p>
    <w:p w:rsidR="00361559" w:rsidRPr="00361559" w:rsidRDefault="00361559" w:rsidP="00361559">
      <w:pPr>
        <w:pStyle w:val="a5"/>
        <w:rPr>
          <w:lang w:val="en-US"/>
        </w:rPr>
      </w:pPr>
      <w:proofErr w:type="spellStart"/>
      <w:r w:rsidRPr="00361559">
        <w:rPr>
          <w:lang w:val="en-US"/>
        </w:rPr>
        <w:t>Syachina</w:t>
      </w:r>
      <w:proofErr w:type="spellEnd"/>
      <w:r w:rsidRPr="00361559">
        <w:rPr>
          <w:lang w:val="en-US"/>
        </w:rPr>
        <w:t xml:space="preserve"> </w:t>
      </w:r>
      <w:proofErr w:type="spellStart"/>
      <w:r w:rsidRPr="00361559">
        <w:rPr>
          <w:lang w:val="en-US"/>
        </w:rPr>
        <w:t>Evgeniya</w:t>
      </w:r>
      <w:proofErr w:type="spellEnd"/>
      <w:r w:rsidRPr="00361559">
        <w:rPr>
          <w:lang w:val="en-US"/>
        </w:rPr>
        <w:t xml:space="preserve"> I. </w:t>
      </w:r>
    </w:p>
    <w:p w:rsidR="00361559" w:rsidRPr="00361559" w:rsidRDefault="00361559" w:rsidP="00361559">
      <w:pPr>
        <w:pStyle w:val="a6"/>
        <w:rPr>
          <w:lang w:val="en-US"/>
        </w:rPr>
      </w:pPr>
      <w:r w:rsidRPr="00361559">
        <w:rPr>
          <w:lang w:val="en-US"/>
        </w:rPr>
        <w:t xml:space="preserve">Astrakhan State University named after V.N. </w:t>
      </w:r>
      <w:proofErr w:type="spellStart"/>
      <w:r w:rsidRPr="00361559">
        <w:rPr>
          <w:lang w:val="en-US"/>
        </w:rPr>
        <w:t>Tatishchev</w:t>
      </w:r>
      <w:proofErr w:type="spellEnd"/>
      <w:r w:rsidRPr="00361559">
        <w:rPr>
          <w:lang w:val="en-US"/>
        </w:rPr>
        <w:t xml:space="preserve">, </w:t>
      </w:r>
      <w:r w:rsidRPr="00361559">
        <w:rPr>
          <w:lang w:val="en-US"/>
        </w:rPr>
        <w:br/>
        <w:t xml:space="preserve">Astrakhan, Russia, </w:t>
      </w:r>
      <w:proofErr w:type="gramStart"/>
      <w:r w:rsidRPr="00361559">
        <w:rPr>
          <w:lang w:val="en-US"/>
        </w:rPr>
        <w:t>eanyushina@yandex.ru</w:t>
      </w:r>
      <w:proofErr w:type="gramEnd"/>
      <w:r w:rsidRPr="00361559">
        <w:rPr>
          <w:lang w:val="en-US"/>
        </w:rPr>
        <w:t xml:space="preserve"> </w:t>
      </w:r>
    </w:p>
    <w:p w:rsidR="00361559" w:rsidRPr="00361559" w:rsidRDefault="00361559" w:rsidP="00361559">
      <w:pPr>
        <w:pStyle w:val="a5"/>
        <w:rPr>
          <w:lang w:val="en-US"/>
        </w:rPr>
      </w:pPr>
      <w:proofErr w:type="spellStart"/>
      <w:r w:rsidRPr="00361559">
        <w:rPr>
          <w:lang w:val="en-US"/>
        </w:rPr>
        <w:t>Gaisina</w:t>
      </w:r>
      <w:proofErr w:type="spellEnd"/>
      <w:r w:rsidRPr="00361559">
        <w:rPr>
          <w:lang w:val="en-US"/>
        </w:rPr>
        <w:t xml:space="preserve"> </w:t>
      </w:r>
      <w:proofErr w:type="spellStart"/>
      <w:r w:rsidRPr="00361559">
        <w:rPr>
          <w:lang w:val="en-US"/>
        </w:rPr>
        <w:t>Alfiya</w:t>
      </w:r>
      <w:proofErr w:type="spellEnd"/>
      <w:r w:rsidRPr="00361559">
        <w:rPr>
          <w:lang w:val="en-US"/>
        </w:rPr>
        <w:t xml:space="preserve"> R. </w:t>
      </w:r>
    </w:p>
    <w:p w:rsidR="00361559" w:rsidRPr="00361559" w:rsidRDefault="00361559" w:rsidP="00361559">
      <w:pPr>
        <w:pStyle w:val="a6"/>
        <w:rPr>
          <w:lang w:val="en-US"/>
        </w:rPr>
      </w:pPr>
      <w:r w:rsidRPr="00361559">
        <w:rPr>
          <w:lang w:val="en-US"/>
        </w:rPr>
        <w:t xml:space="preserve">Astrakhan State University named after V. N. </w:t>
      </w:r>
      <w:proofErr w:type="spellStart"/>
      <w:r w:rsidRPr="00361559">
        <w:rPr>
          <w:lang w:val="en-US"/>
        </w:rPr>
        <w:t>Tatishchev</w:t>
      </w:r>
      <w:proofErr w:type="spellEnd"/>
      <w:r w:rsidRPr="00361559">
        <w:rPr>
          <w:lang w:val="en-US"/>
        </w:rPr>
        <w:t xml:space="preserve">, </w:t>
      </w:r>
      <w:r w:rsidRPr="00361559">
        <w:rPr>
          <w:lang w:val="en-US"/>
        </w:rPr>
        <w:br/>
        <w:t xml:space="preserve">Astrakhan, Russia, </w:t>
      </w:r>
      <w:proofErr w:type="gramStart"/>
      <w:r w:rsidRPr="00361559">
        <w:rPr>
          <w:lang w:val="en-US"/>
        </w:rPr>
        <w:t>Gaisinaalfiya@mail.ru</w:t>
      </w:r>
      <w:proofErr w:type="gramEnd"/>
      <w:r w:rsidRPr="00361559">
        <w:rPr>
          <w:lang w:val="en-US"/>
        </w:rPr>
        <w:t xml:space="preserve"> </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 xml:space="preserve">This article provides a theoretical analysis of the role of mathematical literacy as a central determinant of economic growth. The author explores the evolution of the human capital concept from quantitative indicators (years of schooling) to qualitative cognitive competencies. The paper </w:t>
      </w:r>
      <w:r w:rsidRPr="00361559">
        <w:rPr>
          <w:lang w:val="en-US"/>
        </w:rPr>
        <w:lastRenderedPageBreak/>
        <w:t xml:space="preserve">proposes a theoretical framework integrating mathematical literacy into neoclassical and endogenous growth models (Solow, Lucas, </w:t>
      </w:r>
      <w:proofErr w:type="spellStart"/>
      <w:proofErr w:type="gramStart"/>
      <w:r w:rsidRPr="00361559">
        <w:rPr>
          <w:lang w:val="en-US"/>
        </w:rPr>
        <w:t>Romer</w:t>
      </w:r>
      <w:proofErr w:type="spellEnd"/>
      <w:proofErr w:type="gramEnd"/>
      <w:r w:rsidRPr="00361559">
        <w:rPr>
          <w:lang w:val="en-US"/>
        </w:rPr>
        <w:t xml:space="preserve">) as a multiplier of labor efficiency and innovation. Empirical data from international assessments (PISA, PIAAC, </w:t>
      </w:r>
      <w:proofErr w:type="gramStart"/>
      <w:r w:rsidRPr="00361559">
        <w:rPr>
          <w:lang w:val="en-US"/>
        </w:rPr>
        <w:t>TIMSS</w:t>
      </w:r>
      <w:proofErr w:type="gramEnd"/>
      <w:r w:rsidRPr="00361559">
        <w:rPr>
          <w:lang w:val="en-US"/>
        </w:rPr>
        <w:t>) are analyzed, confirming the superiority of skill quality over educational duration in explaining GDP variations. The conclusion substantiates the need for institutional reforms and a shift toward functional literacy to ensure competitiveness amid digitalization and the development of artificial intelligence.</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r w:rsidRPr="00361559">
        <w:rPr>
          <w:lang w:val="en-US"/>
        </w:rPr>
        <w:t>human capital; mathematical literacy; economic growth; cognitive skills; Solow model; endogenous growth; PISA; innovation; labor productivity; STEM education.</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r w:rsidRPr="00361559">
        <w:rPr>
          <w:lang w:val="en-US"/>
        </w:rPr>
        <w:t>Dzhalmukhambetova</w:t>
      </w:r>
      <w:proofErr w:type="spellEnd"/>
      <w:r w:rsidRPr="00361559">
        <w:rPr>
          <w:lang w:val="en-US"/>
        </w:rPr>
        <w:t xml:space="preserve"> E. A., </w:t>
      </w:r>
      <w:proofErr w:type="spellStart"/>
      <w:r w:rsidRPr="00361559">
        <w:rPr>
          <w:lang w:val="en-US"/>
        </w:rPr>
        <w:t>Kartashov</w:t>
      </w:r>
      <w:proofErr w:type="spellEnd"/>
      <w:r w:rsidRPr="00361559">
        <w:rPr>
          <w:lang w:val="en-US"/>
        </w:rPr>
        <w:t xml:space="preserve"> M. V., </w:t>
      </w:r>
      <w:proofErr w:type="spellStart"/>
      <w:r w:rsidRPr="00361559">
        <w:rPr>
          <w:lang w:val="en-US"/>
        </w:rPr>
        <w:t>Syachina</w:t>
      </w:r>
      <w:proofErr w:type="spellEnd"/>
      <w:r w:rsidRPr="00361559">
        <w:rPr>
          <w:lang w:val="en-US"/>
        </w:rPr>
        <w:t xml:space="preserve"> E. I., </w:t>
      </w:r>
      <w:proofErr w:type="spellStart"/>
      <w:r w:rsidRPr="00361559">
        <w:rPr>
          <w:lang w:val="en-US"/>
        </w:rPr>
        <w:t>Gaisina</w:t>
      </w:r>
      <w:proofErr w:type="spellEnd"/>
      <w:r w:rsidRPr="00361559">
        <w:rPr>
          <w:lang w:val="en-US"/>
        </w:rPr>
        <w:t xml:space="preserve"> A. R. Mathematical Literacy as a Determinant of Economic Growth: A Theoretical Review. </w:t>
      </w:r>
      <w:proofErr w:type="gramStart"/>
      <w:r w:rsidRPr="00361559">
        <w:rPr>
          <w:i/>
          <w:iCs/>
          <w:lang w:val="en-US"/>
        </w:rPr>
        <w:t>Regional and branch economy,</w:t>
      </w:r>
      <w:r w:rsidRPr="00361559">
        <w:rPr>
          <w:lang w:val="en-US"/>
        </w:rPr>
        <w:t xml:space="preserve"> 2026, no. 1, pp. 168–177.</w:t>
      </w:r>
      <w:proofErr w:type="gramEnd"/>
      <w:r w:rsidRPr="00361559">
        <w:rPr>
          <w:lang w:val="en-US"/>
        </w:rPr>
        <w:t xml:space="preserve"> 10.47576/2949-1916.2026.1.1.021.</w:t>
      </w:r>
    </w:p>
    <w:p w:rsidR="00361559" w:rsidRDefault="00361559" w:rsidP="00361559">
      <w:pPr>
        <w:pStyle w:val="a3"/>
        <w:spacing w:after="113"/>
      </w:pPr>
      <w:proofErr w:type="spellStart"/>
      <w:r>
        <w:t>Научная</w:t>
      </w:r>
      <w:proofErr w:type="spellEnd"/>
      <w:r>
        <w:t xml:space="preserve"> </w:t>
      </w:r>
      <w:proofErr w:type="spellStart"/>
      <w:r>
        <w:t>статья</w:t>
      </w:r>
      <w:proofErr w:type="spellEnd"/>
    </w:p>
    <w:p w:rsidR="00361559" w:rsidRDefault="00361559" w:rsidP="00361559">
      <w:pPr>
        <w:pStyle w:val="a3"/>
        <w:spacing w:after="113"/>
      </w:pPr>
      <w:r>
        <w:t>УДК 338.242</w:t>
      </w:r>
    </w:p>
    <w:p w:rsidR="00361559" w:rsidRDefault="00361559" w:rsidP="00361559">
      <w:pPr>
        <w:pStyle w:val="a3"/>
        <w:spacing w:after="170"/>
      </w:pPr>
      <w:proofErr w:type="spellStart"/>
      <w:proofErr w:type="gramStart"/>
      <w:r>
        <w:t>doi</w:t>
      </w:r>
      <w:proofErr w:type="spellEnd"/>
      <w:proofErr w:type="gramEnd"/>
      <w:r>
        <w:t>: 10.47576/2949-1916.2026.1.1.022</w:t>
      </w:r>
    </w:p>
    <w:p w:rsidR="00361559" w:rsidRDefault="00361559" w:rsidP="00361559">
      <w:pPr>
        <w:pStyle w:val="a4"/>
      </w:pPr>
      <w:r>
        <w:t xml:space="preserve">Исследование факторов, стимулирующих </w:t>
      </w:r>
      <w:r>
        <w:br/>
        <w:t>и ограничивающих инновационное развитие мезоуровневых систем России в условиях цифровой трансформации</w:t>
      </w:r>
    </w:p>
    <w:p w:rsidR="00361559" w:rsidRDefault="00361559" w:rsidP="00361559">
      <w:pPr>
        <w:pStyle w:val="a5"/>
      </w:pPr>
      <w:proofErr w:type="spellStart"/>
      <w:r>
        <w:t>Пензев</w:t>
      </w:r>
      <w:proofErr w:type="spellEnd"/>
      <w:r>
        <w:t xml:space="preserve"> Никита Алексеевич</w:t>
      </w:r>
    </w:p>
    <w:p w:rsidR="00361559" w:rsidRDefault="00361559" w:rsidP="00361559">
      <w:pPr>
        <w:pStyle w:val="a6"/>
      </w:pPr>
      <w:r>
        <w:t xml:space="preserve">Белгородский государственный технологический университет имени В. Г. Шухова, </w:t>
      </w:r>
      <w:r>
        <w:br/>
        <w:t>Белгород, Россия</w:t>
      </w:r>
    </w:p>
    <w:p w:rsidR="00361559" w:rsidRDefault="00361559" w:rsidP="00361559">
      <w:pPr>
        <w:pStyle w:val="a5"/>
      </w:pPr>
      <w:proofErr w:type="spellStart"/>
      <w:r>
        <w:t>Люлюченко</w:t>
      </w:r>
      <w:proofErr w:type="spellEnd"/>
      <w:r>
        <w:t xml:space="preserve"> Михаил Владимирович</w:t>
      </w:r>
    </w:p>
    <w:p w:rsidR="00361559" w:rsidRDefault="00361559" w:rsidP="00361559">
      <w:pPr>
        <w:pStyle w:val="a6"/>
      </w:pPr>
      <w:r>
        <w:t xml:space="preserve">Белгородский государственный технологический университет имени В. Г. Шухова, </w:t>
      </w:r>
      <w:r>
        <w:br/>
        <w:t>Белгород, Россия</w:t>
      </w:r>
    </w:p>
    <w:p w:rsidR="00361559" w:rsidRDefault="00361559" w:rsidP="00361559">
      <w:pPr>
        <w:pStyle w:val="a5"/>
      </w:pPr>
      <w:r>
        <w:t>Рябов Александр Алексеевич</w:t>
      </w:r>
    </w:p>
    <w:p w:rsidR="00361559" w:rsidRDefault="00361559" w:rsidP="00361559">
      <w:pPr>
        <w:pStyle w:val="a6"/>
      </w:pPr>
      <w:r>
        <w:t xml:space="preserve">Белгородский государственный технологический университет имени В. Г. Шухова, </w:t>
      </w:r>
      <w:r>
        <w:br/>
        <w:t>Белгород, Россия</w:t>
      </w:r>
    </w:p>
    <w:p w:rsidR="00361559" w:rsidRDefault="00361559" w:rsidP="00361559">
      <w:pPr>
        <w:pStyle w:val="a5"/>
      </w:pPr>
      <w:proofErr w:type="spellStart"/>
      <w:r>
        <w:t>Борачук</w:t>
      </w:r>
      <w:proofErr w:type="spellEnd"/>
      <w:r>
        <w:t xml:space="preserve"> Александр Валерьевич</w:t>
      </w:r>
    </w:p>
    <w:p w:rsidR="00361559" w:rsidRDefault="00361559" w:rsidP="00361559">
      <w:pPr>
        <w:pStyle w:val="a6"/>
      </w:pPr>
      <w:r>
        <w:t xml:space="preserve">Белгородский государственный технологический университет имени В. Г. Шухова, </w:t>
      </w:r>
      <w:r>
        <w:br/>
        <w:t>Белгород, Россия</w:t>
      </w:r>
    </w:p>
    <w:p w:rsidR="00361559" w:rsidRDefault="00361559" w:rsidP="00361559">
      <w:pPr>
        <w:pStyle w:val="a8"/>
      </w:pPr>
      <w:r>
        <w:t>Аннотация</w:t>
      </w:r>
    </w:p>
    <w:p w:rsidR="00361559" w:rsidRDefault="00361559" w:rsidP="00361559">
      <w:pPr>
        <w:pStyle w:val="a7"/>
        <w:rPr>
          <w:spacing w:val="-2"/>
        </w:rPr>
      </w:pPr>
      <w:r>
        <w:rPr>
          <w:spacing w:val="-2"/>
        </w:rPr>
        <w:t xml:space="preserve">Целью исследования было поставлено – выявить стимулирующие и сдерживающие факторы инновационного развития </w:t>
      </w:r>
      <w:proofErr w:type="spellStart"/>
      <w:r>
        <w:rPr>
          <w:spacing w:val="-2"/>
        </w:rPr>
        <w:t>мезоуровневых</w:t>
      </w:r>
      <w:proofErr w:type="spellEnd"/>
      <w:r>
        <w:rPr>
          <w:spacing w:val="-2"/>
        </w:rPr>
        <w:t xml:space="preserve"> систем России в рамках цифровизации. Предметом исследования явились количественные показатели инновационного развития и цифровизации в Российской Федерации, а также изучение процессов, влияющих на данную группу показателей. Объектом исследования было выбрано инновационное развитие </w:t>
      </w:r>
      <w:proofErr w:type="spellStart"/>
      <w:r>
        <w:rPr>
          <w:spacing w:val="-2"/>
        </w:rPr>
        <w:t>мезоуровневых</w:t>
      </w:r>
      <w:proofErr w:type="spellEnd"/>
      <w:r>
        <w:rPr>
          <w:spacing w:val="-2"/>
        </w:rPr>
        <w:t xml:space="preserve"> систем. Подчеркнуто что, вектор развития существующих инновационных систем имеет высокую приоритетность в силу их влияния на социально-экономические показатели на всех уровнях экономики России. Изучена взаимообусловленность инновационной деятельности и цифровизации и подчеркнута насущность стратегического вопроса цифровой трансформации в России, что в сумме с предыдущим утверждением указывает на актуальность выбранной темы исследования. Ключевым результатом работы является оценка развития </w:t>
      </w:r>
      <w:proofErr w:type="spellStart"/>
      <w:r>
        <w:rPr>
          <w:spacing w:val="-2"/>
        </w:rPr>
        <w:t>мезоуровневых</w:t>
      </w:r>
      <w:proofErr w:type="spellEnd"/>
      <w:r>
        <w:rPr>
          <w:spacing w:val="-2"/>
        </w:rPr>
        <w:t xml:space="preserve"> инновационных систем, в рамках которой методами вариации и сравнения </w:t>
      </w:r>
      <w:r>
        <w:rPr>
          <w:spacing w:val="-2"/>
        </w:rPr>
        <w:lastRenderedPageBreak/>
        <w:t xml:space="preserve">среднеарифметических </w:t>
      </w:r>
      <w:proofErr w:type="gramStart"/>
      <w:r>
        <w:rPr>
          <w:spacing w:val="-2"/>
        </w:rPr>
        <w:t>значений</w:t>
      </w:r>
      <w:proofErr w:type="gramEnd"/>
      <w:r>
        <w:rPr>
          <w:spacing w:val="-2"/>
        </w:rPr>
        <w:t xml:space="preserve"> выбранных показателей была доказана сильно выраженная дифференциация между как регионами, так и округами Российской Федерации. Через анализ социально-экономических региональных систем в выбранной группе округов (Южного, Центрального и Северо-Кавказского федеральных округов) были отмечены актуальные причины подчеркнутой дифференциации.</w:t>
      </w:r>
    </w:p>
    <w:p w:rsidR="00361559" w:rsidRDefault="00361559" w:rsidP="00361559">
      <w:pPr>
        <w:pStyle w:val="a8"/>
      </w:pPr>
      <w:r>
        <w:t xml:space="preserve">Ключевые слова: </w:t>
      </w:r>
    </w:p>
    <w:p w:rsidR="00361559" w:rsidRDefault="00361559" w:rsidP="00361559">
      <w:pPr>
        <w:pStyle w:val="a7"/>
      </w:pPr>
      <w:r>
        <w:t>инновационные системы; дифференциация между регионами и округами России; инновационное развитие; цифровизация; цифровая трансформация.</w:t>
      </w:r>
    </w:p>
    <w:p w:rsidR="00361559" w:rsidRDefault="00361559" w:rsidP="00361559">
      <w:pPr>
        <w:pStyle w:val="a8"/>
      </w:pPr>
      <w:r>
        <w:t xml:space="preserve">Для цитирования: </w:t>
      </w:r>
    </w:p>
    <w:p w:rsidR="00361559" w:rsidRDefault="00361559" w:rsidP="00361559">
      <w:pPr>
        <w:pStyle w:val="a9"/>
      </w:pPr>
      <w:proofErr w:type="spellStart"/>
      <w:r>
        <w:t>Пензев</w:t>
      </w:r>
      <w:proofErr w:type="spellEnd"/>
      <w:r>
        <w:t xml:space="preserve"> Н. А., </w:t>
      </w:r>
      <w:proofErr w:type="spellStart"/>
      <w:r>
        <w:t>Люлюченко</w:t>
      </w:r>
      <w:proofErr w:type="spellEnd"/>
      <w:r>
        <w:t xml:space="preserve"> М. В., Рябов А. А., </w:t>
      </w:r>
      <w:proofErr w:type="spellStart"/>
      <w:r>
        <w:t>Борачук</w:t>
      </w:r>
      <w:proofErr w:type="spellEnd"/>
      <w:r>
        <w:t xml:space="preserve"> А. В. Исследование факторов, стимулирующих и ограничивающих инновационное развитие </w:t>
      </w:r>
      <w:proofErr w:type="spellStart"/>
      <w:r>
        <w:t>мезоуровневых</w:t>
      </w:r>
      <w:proofErr w:type="spellEnd"/>
      <w:r>
        <w:t xml:space="preserve"> систем России в условиях цифровой трансформации // Региональная и отраслевая экономика. – 2026. – № 1. – С. 178–187. </w:t>
      </w:r>
      <w:proofErr w:type="spellStart"/>
      <w:r>
        <w:t>doi</w:t>
      </w:r>
      <w:proofErr w:type="spellEnd"/>
      <w:r>
        <w:t>: 10.47576/2949-1916.2026.1.1.022.</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t xml:space="preserve">Research on Innovative Systems </w:t>
      </w:r>
      <w:r w:rsidRPr="00361559">
        <w:rPr>
          <w:lang w:val="en-US"/>
        </w:rPr>
        <w:br/>
        <w:t xml:space="preserve">in Russian Regions: Identifying Factors that Stimulate and Hinder Innovation Development in the Context </w:t>
      </w:r>
      <w:r w:rsidRPr="00361559">
        <w:rPr>
          <w:lang w:val="en-US"/>
        </w:rPr>
        <w:br/>
        <w:t>of digitalization</w:t>
      </w:r>
    </w:p>
    <w:p w:rsidR="00361559" w:rsidRDefault="00361559" w:rsidP="00361559">
      <w:pPr>
        <w:pStyle w:val="ab"/>
      </w:pPr>
      <w:proofErr w:type="spellStart"/>
      <w:r>
        <w:t>Penzev</w:t>
      </w:r>
      <w:proofErr w:type="spellEnd"/>
      <w:r>
        <w:t xml:space="preserve"> </w:t>
      </w:r>
      <w:proofErr w:type="spellStart"/>
      <w:r>
        <w:t>Nikita</w:t>
      </w:r>
      <w:proofErr w:type="spellEnd"/>
      <w:r>
        <w:t xml:space="preserve"> A. </w:t>
      </w:r>
    </w:p>
    <w:p w:rsidR="00361559" w:rsidRPr="00361559" w:rsidRDefault="00361559" w:rsidP="00361559">
      <w:pPr>
        <w:pStyle w:val="ac"/>
        <w:rPr>
          <w:lang w:val="en-US"/>
        </w:rPr>
      </w:pPr>
      <w:r w:rsidRPr="00361559">
        <w:rPr>
          <w:lang w:val="en-US"/>
        </w:rPr>
        <w:t xml:space="preserve">Belgorod State Technological University named after V.G. </w:t>
      </w:r>
      <w:proofErr w:type="spellStart"/>
      <w:r w:rsidRPr="00361559">
        <w:rPr>
          <w:lang w:val="en-US"/>
        </w:rPr>
        <w:t>Shukhov</w:t>
      </w:r>
      <w:proofErr w:type="spellEnd"/>
      <w:r w:rsidRPr="00361559">
        <w:rPr>
          <w:lang w:val="en-US"/>
        </w:rPr>
        <w:t xml:space="preserve">, </w:t>
      </w:r>
      <w:r w:rsidRPr="00361559">
        <w:rPr>
          <w:lang w:val="en-US"/>
        </w:rPr>
        <w:br/>
        <w:t xml:space="preserve">Belgorod, Russia, </w:t>
      </w:r>
      <w:proofErr w:type="gramStart"/>
      <w:r w:rsidRPr="00361559">
        <w:rPr>
          <w:lang w:val="en-US"/>
        </w:rPr>
        <w:t>penzev.nikita19@mail.ru</w:t>
      </w:r>
      <w:proofErr w:type="gramEnd"/>
    </w:p>
    <w:p w:rsidR="00361559" w:rsidRPr="00361559" w:rsidRDefault="00361559" w:rsidP="00361559">
      <w:pPr>
        <w:pStyle w:val="ab"/>
        <w:rPr>
          <w:lang w:val="en-US"/>
        </w:rPr>
      </w:pPr>
      <w:proofErr w:type="spellStart"/>
      <w:r w:rsidRPr="00361559">
        <w:rPr>
          <w:lang w:val="en-US"/>
        </w:rPr>
        <w:t>Lyulyuchenko</w:t>
      </w:r>
      <w:proofErr w:type="spellEnd"/>
      <w:r w:rsidRPr="00361559">
        <w:rPr>
          <w:lang w:val="en-US"/>
        </w:rPr>
        <w:t xml:space="preserve"> Mikhail V. </w:t>
      </w:r>
    </w:p>
    <w:p w:rsidR="00361559" w:rsidRPr="00361559" w:rsidRDefault="00361559" w:rsidP="00361559">
      <w:pPr>
        <w:pStyle w:val="ac"/>
        <w:rPr>
          <w:lang w:val="en-US"/>
        </w:rPr>
      </w:pPr>
      <w:r w:rsidRPr="00361559">
        <w:rPr>
          <w:lang w:val="en-US"/>
        </w:rPr>
        <w:t xml:space="preserve">Belgorod State Technological University named after V.G. </w:t>
      </w:r>
      <w:proofErr w:type="spellStart"/>
      <w:r w:rsidRPr="00361559">
        <w:rPr>
          <w:lang w:val="en-US"/>
        </w:rPr>
        <w:t>Shukhov</w:t>
      </w:r>
      <w:proofErr w:type="spellEnd"/>
      <w:r w:rsidRPr="00361559">
        <w:rPr>
          <w:lang w:val="en-US"/>
        </w:rPr>
        <w:t xml:space="preserve">, </w:t>
      </w:r>
      <w:r w:rsidRPr="00361559">
        <w:rPr>
          <w:lang w:val="en-US"/>
        </w:rPr>
        <w:br/>
        <w:t xml:space="preserve">Belgorod, Russia, </w:t>
      </w:r>
      <w:proofErr w:type="gramStart"/>
      <w:r w:rsidRPr="00361559">
        <w:rPr>
          <w:lang w:val="en-US"/>
        </w:rPr>
        <w:t>omml@bk.ru</w:t>
      </w:r>
      <w:proofErr w:type="gramEnd"/>
    </w:p>
    <w:p w:rsidR="00361559" w:rsidRPr="00361559" w:rsidRDefault="00361559" w:rsidP="00361559">
      <w:pPr>
        <w:pStyle w:val="ab"/>
        <w:rPr>
          <w:lang w:val="en-US"/>
        </w:rPr>
      </w:pPr>
      <w:proofErr w:type="spellStart"/>
      <w:proofErr w:type="gramStart"/>
      <w:r w:rsidRPr="00361559">
        <w:rPr>
          <w:lang w:val="en-US"/>
        </w:rPr>
        <w:t>Ryabov</w:t>
      </w:r>
      <w:proofErr w:type="spellEnd"/>
      <w:r w:rsidRPr="00361559">
        <w:rPr>
          <w:lang w:val="en-US"/>
        </w:rPr>
        <w:t xml:space="preserve"> </w:t>
      </w:r>
      <w:proofErr w:type="spellStart"/>
      <w:r w:rsidRPr="00361559">
        <w:rPr>
          <w:lang w:val="en-US"/>
        </w:rPr>
        <w:t>Aleksandr</w:t>
      </w:r>
      <w:proofErr w:type="spellEnd"/>
      <w:r w:rsidRPr="00361559">
        <w:rPr>
          <w:lang w:val="en-US"/>
        </w:rPr>
        <w:t xml:space="preserve"> A.</w:t>
      </w:r>
      <w:proofErr w:type="gramEnd"/>
      <w:r w:rsidRPr="00361559">
        <w:rPr>
          <w:lang w:val="en-US"/>
        </w:rPr>
        <w:t xml:space="preserve"> </w:t>
      </w:r>
    </w:p>
    <w:p w:rsidR="00361559" w:rsidRPr="00361559" w:rsidRDefault="00361559" w:rsidP="00361559">
      <w:pPr>
        <w:pStyle w:val="ac"/>
        <w:rPr>
          <w:lang w:val="en-US"/>
        </w:rPr>
      </w:pPr>
      <w:r w:rsidRPr="00361559">
        <w:rPr>
          <w:lang w:val="en-US"/>
        </w:rPr>
        <w:t xml:space="preserve">Belgorod State Technological University named after V.G. </w:t>
      </w:r>
      <w:proofErr w:type="spellStart"/>
      <w:r w:rsidRPr="00361559">
        <w:rPr>
          <w:lang w:val="en-US"/>
        </w:rPr>
        <w:t>Shukhov</w:t>
      </w:r>
      <w:proofErr w:type="spellEnd"/>
      <w:r w:rsidRPr="00361559">
        <w:rPr>
          <w:lang w:val="en-US"/>
        </w:rPr>
        <w:t xml:space="preserve">, </w:t>
      </w:r>
      <w:r w:rsidRPr="00361559">
        <w:rPr>
          <w:lang w:val="en-US"/>
        </w:rPr>
        <w:br/>
        <w:t xml:space="preserve">Belgorod, Russia, </w:t>
      </w:r>
      <w:proofErr w:type="gramStart"/>
      <w:r w:rsidRPr="00361559">
        <w:rPr>
          <w:lang w:val="en-US"/>
        </w:rPr>
        <w:t>belgryabov@mail.ru</w:t>
      </w:r>
      <w:proofErr w:type="gramEnd"/>
    </w:p>
    <w:p w:rsidR="00361559" w:rsidRPr="00361559" w:rsidRDefault="00361559" w:rsidP="00361559">
      <w:pPr>
        <w:pStyle w:val="ab"/>
        <w:rPr>
          <w:lang w:val="en-US"/>
        </w:rPr>
      </w:pPr>
      <w:proofErr w:type="spellStart"/>
      <w:r w:rsidRPr="00361559">
        <w:rPr>
          <w:lang w:val="en-US"/>
        </w:rPr>
        <w:t>Borachuk</w:t>
      </w:r>
      <w:proofErr w:type="spellEnd"/>
      <w:r w:rsidRPr="00361559">
        <w:rPr>
          <w:lang w:val="en-US"/>
        </w:rPr>
        <w:t xml:space="preserve"> </w:t>
      </w:r>
      <w:proofErr w:type="spellStart"/>
      <w:r w:rsidRPr="00361559">
        <w:rPr>
          <w:lang w:val="en-US"/>
        </w:rPr>
        <w:t>Aleksandr</w:t>
      </w:r>
      <w:proofErr w:type="spellEnd"/>
      <w:r w:rsidRPr="00361559">
        <w:rPr>
          <w:lang w:val="en-US"/>
        </w:rPr>
        <w:t xml:space="preserve"> V. </w:t>
      </w:r>
    </w:p>
    <w:p w:rsidR="00361559" w:rsidRPr="00361559" w:rsidRDefault="00361559" w:rsidP="00361559">
      <w:pPr>
        <w:pStyle w:val="ac"/>
        <w:rPr>
          <w:lang w:val="en-US"/>
        </w:rPr>
      </w:pPr>
      <w:r w:rsidRPr="00361559">
        <w:rPr>
          <w:lang w:val="en-US"/>
        </w:rPr>
        <w:t xml:space="preserve">Belgorod State Technological University named after V.G. </w:t>
      </w:r>
      <w:proofErr w:type="spellStart"/>
      <w:r w:rsidRPr="00361559">
        <w:rPr>
          <w:lang w:val="en-US"/>
        </w:rPr>
        <w:t>Shukhov</w:t>
      </w:r>
      <w:proofErr w:type="spellEnd"/>
      <w:r w:rsidRPr="00361559">
        <w:rPr>
          <w:lang w:val="en-US"/>
        </w:rPr>
        <w:t xml:space="preserve">, </w:t>
      </w:r>
      <w:r w:rsidRPr="00361559">
        <w:rPr>
          <w:lang w:val="en-US"/>
        </w:rPr>
        <w:br/>
        <w:t xml:space="preserve">Belgorod, Russia, </w:t>
      </w:r>
      <w:proofErr w:type="gramStart"/>
      <w:r w:rsidRPr="00361559">
        <w:rPr>
          <w:lang w:val="en-US"/>
        </w:rPr>
        <w:t>borachuk.av@bstu.ru</w:t>
      </w:r>
      <w:proofErr w:type="gramEnd"/>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 xml:space="preserve">The aim of this study was to identify the stimulating and restraining factors of innovative development of </w:t>
      </w:r>
      <w:proofErr w:type="spellStart"/>
      <w:r w:rsidRPr="00361559">
        <w:rPr>
          <w:lang w:val="en-US"/>
        </w:rPr>
        <w:t>meso</w:t>
      </w:r>
      <w:proofErr w:type="spellEnd"/>
      <w:r w:rsidRPr="00361559">
        <w:rPr>
          <w:lang w:val="en-US"/>
        </w:rPr>
        <w:t xml:space="preserve">-level systems in the Russian Federation within the framework of digitalization. The subject of the research was quantitative indicators of innovative development and digitalization in the Russian Federation, as well as the study of processes influencing this group of indicators. The object of the study was the innovative development of </w:t>
      </w:r>
      <w:proofErr w:type="spellStart"/>
      <w:r w:rsidRPr="00361559">
        <w:rPr>
          <w:lang w:val="en-US"/>
        </w:rPr>
        <w:t>meso</w:t>
      </w:r>
      <w:proofErr w:type="spellEnd"/>
      <w:r w:rsidRPr="00361559">
        <w:rPr>
          <w:lang w:val="en-US"/>
        </w:rPr>
        <w:t xml:space="preserve">-level systems in the Russian Federation. The review of scholarly works and literature on the chosen topic highlighted the high priority of the development vector of existing innovation systems in Russia due to their impact on socio-economic indicators at all levels of the Russian economy. The study also examined the interdependence of innovation activity and digitalization, emphasizing the urgency of the strategic issue of digital transformation in Russia, which, combined with the previous statement, indicates the relevance of the chosen research topic. The key result of the work is an assessment of the development of </w:t>
      </w:r>
      <w:proofErr w:type="spellStart"/>
      <w:r w:rsidRPr="00361559">
        <w:rPr>
          <w:lang w:val="en-US"/>
        </w:rPr>
        <w:t>meso</w:t>
      </w:r>
      <w:proofErr w:type="spellEnd"/>
      <w:r w:rsidRPr="00361559">
        <w:rPr>
          <w:lang w:val="en-US"/>
        </w:rPr>
        <w:t xml:space="preserve">-level innovation systems in the Russian Federation, in the framework of which, using methods of variation and comparison of the arithmetic mean values of selected indicators, a pronounced differentiation was proven both between regions and between districts of </w:t>
      </w:r>
      <w:r w:rsidRPr="00361559">
        <w:rPr>
          <w:lang w:val="en-US"/>
        </w:rPr>
        <w:lastRenderedPageBreak/>
        <w:t>the Russian Federation. Through the analysis of socio-economic regional systems in the selected group of districts (Southern, Central and North Caucasian Federal Districts), the actual reasons for the emphasized differentiation were noted.</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proofErr w:type="gramStart"/>
      <w:r w:rsidRPr="00361559">
        <w:rPr>
          <w:lang w:val="en-US"/>
        </w:rPr>
        <w:t>innovation</w:t>
      </w:r>
      <w:proofErr w:type="gramEnd"/>
      <w:r w:rsidRPr="00361559">
        <w:rPr>
          <w:lang w:val="en-US"/>
        </w:rPr>
        <w:t xml:space="preserve"> systems; differentiation between regions and districts of Russia; innovative development; digitalization; digital transformation.</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r w:rsidRPr="00361559">
        <w:rPr>
          <w:lang w:val="en-US"/>
        </w:rPr>
        <w:t>Penzev</w:t>
      </w:r>
      <w:proofErr w:type="spellEnd"/>
      <w:r w:rsidRPr="00361559">
        <w:rPr>
          <w:lang w:val="en-US"/>
        </w:rPr>
        <w:t xml:space="preserve"> N. A., </w:t>
      </w:r>
      <w:proofErr w:type="spellStart"/>
      <w:r w:rsidRPr="00361559">
        <w:rPr>
          <w:lang w:val="en-US"/>
        </w:rPr>
        <w:t>Lyulyuchenko</w:t>
      </w:r>
      <w:proofErr w:type="spellEnd"/>
      <w:r w:rsidRPr="00361559">
        <w:rPr>
          <w:lang w:val="en-US"/>
        </w:rPr>
        <w:t xml:space="preserve"> M. V., </w:t>
      </w:r>
      <w:proofErr w:type="spellStart"/>
      <w:r w:rsidRPr="00361559">
        <w:rPr>
          <w:lang w:val="en-US"/>
        </w:rPr>
        <w:t>Ryabov</w:t>
      </w:r>
      <w:proofErr w:type="spellEnd"/>
      <w:r w:rsidRPr="00361559">
        <w:rPr>
          <w:lang w:val="en-US"/>
        </w:rPr>
        <w:t xml:space="preserve"> A. A., </w:t>
      </w:r>
      <w:proofErr w:type="spellStart"/>
      <w:r w:rsidRPr="00361559">
        <w:rPr>
          <w:lang w:val="en-US"/>
        </w:rPr>
        <w:t>Borachuk</w:t>
      </w:r>
      <w:proofErr w:type="spellEnd"/>
      <w:r w:rsidRPr="00361559">
        <w:rPr>
          <w:lang w:val="en-US"/>
        </w:rPr>
        <w:t xml:space="preserve"> A. V. Research on Innovative Systems in Russian Regions: Identifying Factors that Stimulate and Hinder Innovation Development in the Context of digitalization. </w:t>
      </w:r>
      <w:proofErr w:type="gramStart"/>
      <w:r w:rsidRPr="00361559">
        <w:rPr>
          <w:i/>
          <w:iCs/>
          <w:lang w:val="en-US"/>
        </w:rPr>
        <w:t>Regional and branch economy,</w:t>
      </w:r>
      <w:r w:rsidRPr="00361559">
        <w:rPr>
          <w:lang w:val="en-US"/>
        </w:rPr>
        <w:t xml:space="preserve"> 2026, no. 1, pp. 178–187.</w:t>
      </w:r>
      <w:proofErr w:type="gramEnd"/>
      <w:r w:rsidRPr="00361559">
        <w:rPr>
          <w:lang w:val="en-US"/>
        </w:rPr>
        <w:t xml:space="preserve"> 10.47576/2949-1916.2026.1.1.022.</w:t>
      </w:r>
    </w:p>
    <w:p w:rsidR="00361559" w:rsidRDefault="00361559" w:rsidP="00361559">
      <w:pPr>
        <w:pStyle w:val="a3"/>
        <w:spacing w:after="113"/>
      </w:pPr>
      <w:proofErr w:type="spellStart"/>
      <w:r>
        <w:t>Научная</w:t>
      </w:r>
      <w:proofErr w:type="spellEnd"/>
      <w:r>
        <w:t xml:space="preserve"> </w:t>
      </w:r>
      <w:proofErr w:type="spellStart"/>
      <w:r>
        <w:t>статья</w:t>
      </w:r>
      <w:proofErr w:type="spellEnd"/>
    </w:p>
    <w:p w:rsidR="00361559" w:rsidRDefault="00361559" w:rsidP="00361559">
      <w:pPr>
        <w:pStyle w:val="a3"/>
        <w:spacing w:after="113"/>
      </w:pPr>
      <w:r>
        <w:t>УДК 338</w:t>
      </w:r>
    </w:p>
    <w:p w:rsidR="00361559" w:rsidRDefault="00361559" w:rsidP="00361559">
      <w:pPr>
        <w:pStyle w:val="a3"/>
      </w:pPr>
      <w:proofErr w:type="spellStart"/>
      <w:proofErr w:type="gramStart"/>
      <w:r>
        <w:t>doi</w:t>
      </w:r>
      <w:proofErr w:type="spellEnd"/>
      <w:proofErr w:type="gramEnd"/>
      <w:r>
        <w:t>: 10.47576/2949-1916.2026.1.1.023</w:t>
      </w:r>
    </w:p>
    <w:p w:rsidR="00361559" w:rsidRDefault="00361559" w:rsidP="00361559">
      <w:pPr>
        <w:pStyle w:val="a4"/>
        <w:spacing w:after="283"/>
      </w:pPr>
      <w:r>
        <w:t>Визуализация данных и BI-системы как инструмент повышения качества финансовой аналитики на предприятии</w:t>
      </w:r>
    </w:p>
    <w:p w:rsidR="00361559" w:rsidRDefault="00361559" w:rsidP="00361559">
      <w:pPr>
        <w:pStyle w:val="a5"/>
      </w:pPr>
      <w:proofErr w:type="spellStart"/>
      <w:r>
        <w:t>Шкодинский</w:t>
      </w:r>
      <w:proofErr w:type="spellEnd"/>
      <w:r>
        <w:t xml:space="preserve"> Сергей Всеволодович </w:t>
      </w:r>
    </w:p>
    <w:p w:rsidR="00361559" w:rsidRDefault="00361559" w:rsidP="00361559">
      <w:pPr>
        <w:pStyle w:val="a6"/>
      </w:pPr>
      <w:r>
        <w:t xml:space="preserve">Московский государственный технический университет имени Н.Э. Баумана, </w:t>
      </w:r>
      <w:r>
        <w:br/>
        <w:t>Москва, Россия, sh-serg@bk.ru</w:t>
      </w:r>
    </w:p>
    <w:p w:rsidR="00361559" w:rsidRDefault="00361559" w:rsidP="00361559">
      <w:pPr>
        <w:pStyle w:val="a5"/>
      </w:pPr>
      <w:proofErr w:type="spellStart"/>
      <w:r>
        <w:t>Жиляков</w:t>
      </w:r>
      <w:proofErr w:type="spellEnd"/>
      <w:r>
        <w:t xml:space="preserve"> Никита Вадимович </w:t>
      </w:r>
    </w:p>
    <w:p w:rsidR="00361559" w:rsidRDefault="00361559" w:rsidP="00361559">
      <w:pPr>
        <w:pStyle w:val="a6"/>
        <w:spacing w:after="57"/>
      </w:pPr>
      <w:r>
        <w:t xml:space="preserve">Московский государственный технический университет имени Н.Э. Баумана, </w:t>
      </w:r>
      <w:r>
        <w:br/>
        <w:t>Москва, Россия,  n.zhilyakov@bk.ru</w:t>
      </w:r>
    </w:p>
    <w:p w:rsidR="00361559" w:rsidRDefault="00361559" w:rsidP="00361559">
      <w:pPr>
        <w:pStyle w:val="a8"/>
      </w:pPr>
      <w:r>
        <w:t>Аннотация</w:t>
      </w:r>
    </w:p>
    <w:p w:rsidR="00361559" w:rsidRDefault="00361559" w:rsidP="00361559">
      <w:pPr>
        <w:pStyle w:val="a7"/>
      </w:pPr>
      <w:r>
        <w:t xml:space="preserve">В статье рассмотрены методологические основы применения визуализации данных и </w:t>
      </w:r>
      <w:proofErr w:type="spellStart"/>
      <w:r>
        <w:t>Business</w:t>
      </w:r>
      <w:proofErr w:type="spellEnd"/>
      <w:r>
        <w:t xml:space="preserve"> </w:t>
      </w:r>
      <w:proofErr w:type="spellStart"/>
      <w:r>
        <w:t>Intelligence</w:t>
      </w:r>
      <w:proofErr w:type="spellEnd"/>
      <w:r>
        <w:t xml:space="preserve"> (BI) систем в задачах финансовой аналитики предприятия. </w:t>
      </w:r>
      <w:proofErr w:type="gramStart"/>
      <w:r>
        <w:t>Показано, что без корректной визуализации и интегрированных BI-инструментов анализ бюджетов, план</w:t>
      </w:r>
      <w:r>
        <w:noBreakHyphen/>
      </w:r>
      <w:proofErr w:type="spellStart"/>
      <w:r>
        <w:t>фактного</w:t>
      </w:r>
      <w:proofErr w:type="spellEnd"/>
      <w:r>
        <w:t xml:space="preserve"> выполнения, управления закупками и запасами подвержен систематическим ошибкам, что приводит к неоправданным затратам и снижению оборачиваемости оборотного капитала.</w:t>
      </w:r>
      <w:proofErr w:type="gramEnd"/>
      <w:r>
        <w:t xml:space="preserve"> Описана классификация BI</w:t>
      </w:r>
      <w:r>
        <w:noBreakHyphen/>
        <w:t>систем, их экономические функции и примеры встроенных моделей машинного обучения, а также оценены типичные экономические эффекты внедрения.</w:t>
      </w:r>
    </w:p>
    <w:p w:rsidR="00361559" w:rsidRDefault="00361559" w:rsidP="00361559">
      <w:pPr>
        <w:pStyle w:val="a8"/>
      </w:pPr>
      <w:r>
        <w:t xml:space="preserve">Ключевые слова: </w:t>
      </w:r>
    </w:p>
    <w:p w:rsidR="00361559" w:rsidRDefault="00361559" w:rsidP="00361559">
      <w:pPr>
        <w:pStyle w:val="a7"/>
      </w:pPr>
      <w:r>
        <w:t xml:space="preserve">визуализация данных; BI; финансовая аналитика; бюджетирование; закупки; прогнозирование; </w:t>
      </w:r>
      <w:proofErr w:type="spellStart"/>
      <w:r>
        <w:t>дашборд</w:t>
      </w:r>
      <w:proofErr w:type="spellEnd"/>
      <w:r>
        <w:t>.</w:t>
      </w:r>
    </w:p>
    <w:p w:rsidR="00361559" w:rsidRDefault="00361559" w:rsidP="00361559">
      <w:pPr>
        <w:pStyle w:val="a8"/>
      </w:pPr>
      <w:r>
        <w:t xml:space="preserve">Для цитирования: </w:t>
      </w:r>
    </w:p>
    <w:p w:rsidR="00361559" w:rsidRDefault="00361559" w:rsidP="00361559">
      <w:pPr>
        <w:pStyle w:val="a9"/>
      </w:pPr>
      <w:proofErr w:type="spellStart"/>
      <w:r>
        <w:t>Жиляков</w:t>
      </w:r>
      <w:proofErr w:type="spellEnd"/>
      <w:r>
        <w:t xml:space="preserve"> Н. В., </w:t>
      </w:r>
      <w:proofErr w:type="spellStart"/>
      <w:r>
        <w:t>Шкодинский</w:t>
      </w:r>
      <w:proofErr w:type="spellEnd"/>
      <w:r>
        <w:t xml:space="preserve"> С. В.  Визуализация данных и </w:t>
      </w:r>
      <w:proofErr w:type="spellStart"/>
      <w:r>
        <w:t>Bi</w:t>
      </w:r>
      <w:proofErr w:type="spellEnd"/>
      <w:r>
        <w:t xml:space="preserve">-системы как инструмент повышения эффективности финансовой аналитики на предприятии // Региональная и отраслевая экономика. – 2026. – № 1. – С. 188–197. </w:t>
      </w:r>
      <w:proofErr w:type="spellStart"/>
      <w:r>
        <w:t>doi</w:t>
      </w:r>
      <w:proofErr w:type="spellEnd"/>
      <w:r>
        <w:t>: 10.47576/2949-1916.2026.1.1.023.</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lastRenderedPageBreak/>
        <w:t>Data visualization and business intelligence systems as a tool for improving the quality of financial analytics at an enterprise</w:t>
      </w:r>
    </w:p>
    <w:p w:rsidR="00361559" w:rsidRPr="00361559" w:rsidRDefault="00361559" w:rsidP="00361559">
      <w:pPr>
        <w:pStyle w:val="a5"/>
        <w:rPr>
          <w:lang w:val="en-US"/>
        </w:rPr>
      </w:pPr>
      <w:proofErr w:type="spellStart"/>
      <w:proofErr w:type="gramStart"/>
      <w:r w:rsidRPr="00361559">
        <w:rPr>
          <w:lang w:val="en-US"/>
        </w:rPr>
        <w:t>Shkodinsky</w:t>
      </w:r>
      <w:proofErr w:type="spellEnd"/>
      <w:r w:rsidRPr="00361559">
        <w:rPr>
          <w:lang w:val="en-US"/>
        </w:rPr>
        <w:t xml:space="preserve"> Sergey V.</w:t>
      </w:r>
      <w:proofErr w:type="gramEnd"/>
      <w:r w:rsidRPr="00361559">
        <w:rPr>
          <w:lang w:val="en-US"/>
        </w:rPr>
        <w:t xml:space="preserve"> </w:t>
      </w:r>
    </w:p>
    <w:p w:rsidR="00361559" w:rsidRPr="00361559" w:rsidRDefault="00361559" w:rsidP="00361559">
      <w:pPr>
        <w:pStyle w:val="a6"/>
        <w:rPr>
          <w:lang w:val="en-US"/>
        </w:rPr>
      </w:pPr>
      <w:r w:rsidRPr="00361559">
        <w:rPr>
          <w:lang w:val="en-US"/>
        </w:rPr>
        <w:t>Bauman Moscow State Technical University, Moscow, Russia, sh-serg@bk.ru</w:t>
      </w:r>
    </w:p>
    <w:p w:rsidR="00361559" w:rsidRPr="00361559" w:rsidRDefault="00361559" w:rsidP="00361559">
      <w:pPr>
        <w:pStyle w:val="a5"/>
        <w:rPr>
          <w:lang w:val="en-US"/>
        </w:rPr>
      </w:pPr>
      <w:proofErr w:type="spellStart"/>
      <w:r w:rsidRPr="00361559">
        <w:rPr>
          <w:lang w:val="en-US"/>
        </w:rPr>
        <w:t>Zhilyakov</w:t>
      </w:r>
      <w:proofErr w:type="spellEnd"/>
      <w:r w:rsidRPr="00361559">
        <w:rPr>
          <w:lang w:val="en-US"/>
        </w:rPr>
        <w:t xml:space="preserve"> Nikita V. </w:t>
      </w:r>
    </w:p>
    <w:p w:rsidR="00361559" w:rsidRPr="00361559" w:rsidRDefault="00361559" w:rsidP="00361559">
      <w:pPr>
        <w:pStyle w:val="a6"/>
        <w:rPr>
          <w:lang w:val="en-US"/>
        </w:rPr>
      </w:pPr>
      <w:r w:rsidRPr="00361559">
        <w:rPr>
          <w:lang w:val="en-US"/>
        </w:rPr>
        <w:t>Bauman Moscow State Technical University, Moscow, Russia, n.zhilyakov@bk.ru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The article examines the methodological foundations of applying data visualization and Business Intelligence (BI) systems in enterprise financial analytics. It is shown that without proper visualization and integrated BI tools, the analysis of budgets, plan–actual performance, procurement, and inventory management is subject to systematic errors, which leads to unjustified costs and a decrease in working capital turnover. The paper presents a classification of BI systems, analyzes their economic functions, and considers examples of embedded machine learning models, as well as evaluates typical economic effects of BI system implementation.</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proofErr w:type="gramStart"/>
      <w:r w:rsidRPr="00361559">
        <w:rPr>
          <w:lang w:val="en-US"/>
        </w:rPr>
        <w:t>data</w:t>
      </w:r>
      <w:proofErr w:type="gramEnd"/>
      <w:r w:rsidRPr="00361559">
        <w:rPr>
          <w:lang w:val="en-US"/>
        </w:rPr>
        <w:t xml:space="preserve"> visualization; business intelligence; financial analytics; budgeting; procurement; forecasting, dashboard.</w:t>
      </w:r>
    </w:p>
    <w:p w:rsidR="00361559" w:rsidRPr="00361559" w:rsidRDefault="00361559" w:rsidP="00361559">
      <w:pPr>
        <w:pStyle w:val="a8"/>
        <w:rPr>
          <w:lang w:val="en-US"/>
        </w:rPr>
      </w:pPr>
      <w:r w:rsidRPr="00361559">
        <w:rPr>
          <w:lang w:val="en-US"/>
        </w:rPr>
        <w:t>For citation</w:t>
      </w:r>
    </w:p>
    <w:p w:rsidR="00361559" w:rsidRPr="00361559" w:rsidRDefault="00361559" w:rsidP="00361559">
      <w:pPr>
        <w:pStyle w:val="ad"/>
        <w:rPr>
          <w:lang w:val="en-US"/>
        </w:rPr>
      </w:pPr>
      <w:proofErr w:type="spellStart"/>
      <w:r w:rsidRPr="00361559">
        <w:rPr>
          <w:lang w:val="en-US"/>
        </w:rPr>
        <w:t>Shkodinsky</w:t>
      </w:r>
      <w:proofErr w:type="spellEnd"/>
      <w:r w:rsidRPr="00361559">
        <w:rPr>
          <w:lang w:val="en-US"/>
        </w:rPr>
        <w:t xml:space="preserve"> S. V., </w:t>
      </w:r>
      <w:proofErr w:type="spellStart"/>
      <w:r w:rsidRPr="00361559">
        <w:rPr>
          <w:lang w:val="en-US"/>
        </w:rPr>
        <w:t>Zhilyakov</w:t>
      </w:r>
      <w:proofErr w:type="spellEnd"/>
      <w:r w:rsidRPr="00361559">
        <w:rPr>
          <w:lang w:val="en-US"/>
        </w:rPr>
        <w:t xml:space="preserve"> N. V. Data visualization and business intelligence systems as a tool for improving the quality of financial analytics at an enterprise. </w:t>
      </w:r>
      <w:proofErr w:type="gramStart"/>
      <w:r w:rsidRPr="00361559">
        <w:rPr>
          <w:i/>
          <w:iCs/>
          <w:lang w:val="en-US"/>
        </w:rPr>
        <w:t>Regional and branch economy,</w:t>
      </w:r>
      <w:r w:rsidRPr="00361559">
        <w:rPr>
          <w:lang w:val="en-US"/>
        </w:rPr>
        <w:t xml:space="preserve"> 2026, no. 1, pp. 188–197.</w:t>
      </w:r>
      <w:proofErr w:type="gramEnd"/>
      <w:r w:rsidRPr="00361559">
        <w:rPr>
          <w:lang w:val="en-US"/>
        </w:rPr>
        <w:t xml:space="preserve"> 10.47576/2949-1916.2026.1.1.023.</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339</w:t>
      </w:r>
    </w:p>
    <w:p w:rsidR="00361559" w:rsidRDefault="00361559" w:rsidP="00361559">
      <w:pPr>
        <w:pStyle w:val="a3"/>
      </w:pPr>
      <w:proofErr w:type="spellStart"/>
      <w:proofErr w:type="gramStart"/>
      <w:r>
        <w:t>doi</w:t>
      </w:r>
      <w:proofErr w:type="spellEnd"/>
      <w:proofErr w:type="gramEnd"/>
      <w:r>
        <w:t>: 10.47576/2949-1916.2026.1.1.024</w:t>
      </w:r>
    </w:p>
    <w:p w:rsidR="00361559" w:rsidRDefault="00361559" w:rsidP="00361559">
      <w:pPr>
        <w:pStyle w:val="a4"/>
      </w:pPr>
      <w:r>
        <w:t xml:space="preserve">Редкоземельные металлы как инструмент геоэкономической стратегии Китая: возможности </w:t>
      </w:r>
      <w:r>
        <w:br/>
        <w:t>в рамках инициативы «Один пояс – один путь»</w:t>
      </w:r>
    </w:p>
    <w:p w:rsidR="00361559" w:rsidRDefault="00361559" w:rsidP="00361559">
      <w:pPr>
        <w:pStyle w:val="a5"/>
      </w:pPr>
      <w:r>
        <w:t xml:space="preserve">Агафонов Кирилл Олегович </w:t>
      </w:r>
    </w:p>
    <w:p w:rsidR="00361559" w:rsidRDefault="00361559" w:rsidP="00361559">
      <w:pPr>
        <w:pStyle w:val="a6"/>
      </w:pPr>
      <w:r>
        <w:t>МГУ имени М. В. Ломоносова, Москва, Россия, k.ag4fonov@yandex.ru</w:t>
      </w:r>
    </w:p>
    <w:p w:rsidR="00361559" w:rsidRDefault="00361559" w:rsidP="00361559">
      <w:pPr>
        <w:pStyle w:val="a8"/>
      </w:pPr>
      <w:r>
        <w:t>Аннотация</w:t>
      </w:r>
    </w:p>
    <w:p w:rsidR="00361559" w:rsidRDefault="00361559" w:rsidP="00361559">
      <w:pPr>
        <w:pStyle w:val="a7"/>
      </w:pPr>
      <w:r>
        <w:t xml:space="preserve">В статье проводится комплексный анализ роли редкоземельных металлов (РЗЭ) как инструмента геоэкономической стратегии Китая в рамках инициативы «Один пояс – один путь» (ОПОП). Автор доказывает, что в современной мировой экономике произошел фундаментальный сдвиг: ключевым фактором силы и суверенитета становится контроль не над финансовыми потоками, а над физическими цепочками создания стоимости критически важных материалов. </w:t>
      </w:r>
      <w:proofErr w:type="gramStart"/>
      <w:r>
        <w:t>Уникальность позиции Китая заключается в структурной монополии, основанной не только на владении значительной долей мировых запасов РЗЭ (33–40 %), но, прежде всего, на контроле над критическим «узким местом» глобальной цепочки – этапами разделения, переработки и производства компонентов, где его доля достигает 85–90 %. Исследование показывает, что ОПОП трансформируется из инфраструктурного проекта в механизм «мягкой» геоэкономической инженерии.</w:t>
      </w:r>
      <w:proofErr w:type="gramEnd"/>
      <w:r>
        <w:t xml:space="preserve"> Через долгосрочные контракты, </w:t>
      </w:r>
      <w:r>
        <w:lastRenderedPageBreak/>
        <w:t>инвестиции в логистику и экспорт готовых технологических решений Китай создает и закрепляет архитектуру зависимости, интегрируя страны-участницы в подконтрольные экосистемы «добыча – транспортировка – переработка». На конкретных примерах (Россия, Вьетнам, Мьянма, Бразилия) автор раскрывает дифференцированные модели взаимодействия, выявляет уязвимости китайской стратегии (технологические прорывы, ответная мобилизация Запада) и приходит к выводу, что РЗЭ стали фундаментальным элементом новой геоэкономической реальности XXI века.</w:t>
      </w:r>
    </w:p>
    <w:p w:rsidR="00361559" w:rsidRDefault="00361559" w:rsidP="00361559">
      <w:pPr>
        <w:pStyle w:val="a8"/>
      </w:pPr>
      <w:r>
        <w:t xml:space="preserve">Ключевые слова: </w:t>
      </w:r>
    </w:p>
    <w:p w:rsidR="00361559" w:rsidRDefault="00361559" w:rsidP="00361559">
      <w:pPr>
        <w:pStyle w:val="a7"/>
      </w:pPr>
      <w:proofErr w:type="gramStart"/>
      <w:r>
        <w:t>редкоземельные металлы (РЗЭ); Китай; геоэкономическая стратегия; «Один пояс – один путь» (ОПОП); цепочки создания стоимости; монополия на переработку; критически важные минералы; ресурсная зависимость; геоэкономическая инженерия; технологический суверенитет.</w:t>
      </w:r>
      <w:proofErr w:type="gramEnd"/>
    </w:p>
    <w:p w:rsidR="00361559" w:rsidRDefault="00361559" w:rsidP="00361559">
      <w:pPr>
        <w:pStyle w:val="a8"/>
      </w:pPr>
      <w:r>
        <w:t xml:space="preserve">Для цитирования: </w:t>
      </w:r>
    </w:p>
    <w:p w:rsidR="00361559" w:rsidRDefault="00361559" w:rsidP="00361559">
      <w:pPr>
        <w:pStyle w:val="a9"/>
      </w:pPr>
      <w:r>
        <w:t xml:space="preserve">Агафонов К. О. Редкоземельные металлы как инструмент геоэкономической стратегии Китая: возможности в рамках инициативы «Один пояс – один путь» // Региональная и отраслевая экономика. – 2026. – № 1. – С. 198–207. </w:t>
      </w:r>
      <w:proofErr w:type="spellStart"/>
      <w:r>
        <w:t>doi</w:t>
      </w:r>
      <w:proofErr w:type="spellEnd"/>
      <w:r>
        <w:t>: 10.47576/2949-1916.2026.1.1.024.</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t>Rare-earth metals as an instrument of China’s geoeconomic strategy: opportunities in the context of the “one belt, one road” initiative</w:t>
      </w:r>
    </w:p>
    <w:p w:rsidR="00361559" w:rsidRPr="00361559" w:rsidRDefault="00361559" w:rsidP="00361559">
      <w:pPr>
        <w:pStyle w:val="a5"/>
        <w:rPr>
          <w:lang w:val="en-US"/>
        </w:rPr>
      </w:pPr>
      <w:proofErr w:type="spellStart"/>
      <w:proofErr w:type="gramStart"/>
      <w:r w:rsidRPr="00361559">
        <w:rPr>
          <w:lang w:val="en-US"/>
        </w:rPr>
        <w:t>Agafonov</w:t>
      </w:r>
      <w:proofErr w:type="spellEnd"/>
      <w:r w:rsidRPr="00361559">
        <w:rPr>
          <w:lang w:val="en-US"/>
        </w:rPr>
        <w:t xml:space="preserve"> Kirill O.</w:t>
      </w:r>
      <w:proofErr w:type="gramEnd"/>
      <w:r w:rsidRPr="00361559">
        <w:rPr>
          <w:lang w:val="en-US"/>
        </w:rPr>
        <w:t xml:space="preserve"> </w:t>
      </w:r>
    </w:p>
    <w:p w:rsidR="00361559" w:rsidRPr="00361559" w:rsidRDefault="00361559" w:rsidP="00361559">
      <w:pPr>
        <w:pStyle w:val="a6"/>
        <w:rPr>
          <w:lang w:val="en-US"/>
        </w:rPr>
      </w:pPr>
      <w:proofErr w:type="spellStart"/>
      <w:r w:rsidRPr="00361559">
        <w:rPr>
          <w:lang w:val="en-US"/>
        </w:rPr>
        <w:t>Lomonosov</w:t>
      </w:r>
      <w:proofErr w:type="spellEnd"/>
      <w:r w:rsidRPr="00361559">
        <w:rPr>
          <w:lang w:val="en-US"/>
        </w:rPr>
        <w:t xml:space="preserve"> Moscow State University</w:t>
      </w:r>
      <w:proofErr w:type="gramStart"/>
      <w:r w:rsidRPr="00361559">
        <w:rPr>
          <w:lang w:val="en-US"/>
        </w:rPr>
        <w:t>,  Moscow</w:t>
      </w:r>
      <w:proofErr w:type="gramEnd"/>
      <w:r w:rsidRPr="00361559">
        <w:rPr>
          <w:lang w:val="en-US"/>
        </w:rPr>
        <w:t>, Russia, k.ag4fonov@yandex.ru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The article provides a comprehensive analysis of the role of rare-earth metals (REMs) as an instrument of China’s geo-economic strategy within the framework of the “One Belt, One Road” (OBOR) initiative. The author argues that a fundamental shift has occurred in the modern global economy: the key factor of power and sovereignty is becoming control not over financial flows, but over the physical value chains of critical materials. The uniqueness of China’s position lies in a structural monopoly based not only on the ownership of a significant share of global REM reserves (33–40 %) but, primarily, on control over the critical “bottleneck” of the global value chain – the stages of separation, processing, and component manufacturing, where its share reaches 85–90 %. The research demonstrates that the OBOR initiative is transforming from an infrastructure project into a mechanism of “soft” geo-economic engineering. Through long-term contracts, investments in logistics, and the export of turnkey technological solutions, China creates and consolidates an architecture of dependency, integrating participating countries into controlled “extraction – transportation – processing” ecosystems. Using specific examples (Russia, Vietnam, Myanmar, Brazil), the author reveals differentiated models of interaction, identifies vulnerabilities in China’s strategy (technological breakthroughs, Western counter-mobilization), and concludes that REMs have become a fundamental element of the new geo-economic reality of the 21st century.</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r w:rsidRPr="00361559">
        <w:rPr>
          <w:lang w:val="en-US"/>
        </w:rPr>
        <w:t>rare-earth metals (REMs); China, geo-economic strategy; One Belt One Road (OBOR); value chains; processing monopoly; critical minerals; resource dependency; geo-economic engineering; technological sovereignty.</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r w:rsidRPr="00361559">
        <w:rPr>
          <w:lang w:val="en-US"/>
        </w:rPr>
        <w:t>Agafonov</w:t>
      </w:r>
      <w:proofErr w:type="spellEnd"/>
      <w:r w:rsidRPr="00361559">
        <w:rPr>
          <w:lang w:val="en-US"/>
        </w:rPr>
        <w:t xml:space="preserve"> K. O. Rare-earth metals as an instrument of China’s </w:t>
      </w:r>
      <w:proofErr w:type="spellStart"/>
      <w:r w:rsidRPr="00361559">
        <w:rPr>
          <w:lang w:val="en-US"/>
        </w:rPr>
        <w:t>geoeconomic</w:t>
      </w:r>
      <w:proofErr w:type="spellEnd"/>
      <w:r w:rsidRPr="00361559">
        <w:rPr>
          <w:lang w:val="en-US"/>
        </w:rPr>
        <w:t xml:space="preserve"> strategy: opportunities in the context of the “one belt, one road” initiative. </w:t>
      </w:r>
      <w:proofErr w:type="gramStart"/>
      <w:r w:rsidRPr="00361559">
        <w:rPr>
          <w:i/>
          <w:iCs/>
          <w:lang w:val="en-US"/>
        </w:rPr>
        <w:t>Regional and branch economy,</w:t>
      </w:r>
      <w:r w:rsidRPr="00361559">
        <w:rPr>
          <w:lang w:val="en-US"/>
        </w:rPr>
        <w:t xml:space="preserve"> 2026, no. 1, pp. 198–207.</w:t>
      </w:r>
      <w:proofErr w:type="gramEnd"/>
      <w:r w:rsidRPr="00361559">
        <w:rPr>
          <w:lang w:val="en-US"/>
        </w:rPr>
        <w:t xml:space="preserve"> 10.47576/2949-1916.2026.1.1.024.</w:t>
      </w:r>
    </w:p>
    <w:p w:rsidR="00361559" w:rsidRDefault="00361559" w:rsidP="00361559">
      <w:pPr>
        <w:pStyle w:val="a3"/>
      </w:pPr>
      <w:proofErr w:type="spellStart"/>
      <w:r>
        <w:lastRenderedPageBreak/>
        <w:t>Научная</w:t>
      </w:r>
      <w:proofErr w:type="spellEnd"/>
      <w:r>
        <w:t xml:space="preserve"> </w:t>
      </w:r>
      <w:proofErr w:type="spellStart"/>
      <w:r>
        <w:t>статья</w:t>
      </w:r>
      <w:proofErr w:type="spellEnd"/>
    </w:p>
    <w:p w:rsidR="00361559" w:rsidRDefault="00361559" w:rsidP="00361559">
      <w:pPr>
        <w:pStyle w:val="a3"/>
      </w:pPr>
      <w:r>
        <w:t>УДК 330</w:t>
      </w:r>
    </w:p>
    <w:p w:rsidR="00361559" w:rsidRDefault="00361559" w:rsidP="00361559">
      <w:pPr>
        <w:pStyle w:val="a3"/>
      </w:pPr>
      <w:proofErr w:type="spellStart"/>
      <w:proofErr w:type="gramStart"/>
      <w:r>
        <w:t>doi</w:t>
      </w:r>
      <w:proofErr w:type="spellEnd"/>
      <w:proofErr w:type="gramEnd"/>
      <w:r>
        <w:t>: 10.47576/2949-1916.2026.1.1.025</w:t>
      </w:r>
    </w:p>
    <w:p w:rsidR="00361559" w:rsidRDefault="00361559" w:rsidP="00361559">
      <w:pPr>
        <w:pStyle w:val="a4"/>
      </w:pPr>
      <w:r>
        <w:t xml:space="preserve">Развитие проектной деятельности </w:t>
      </w:r>
      <w:r>
        <w:br/>
        <w:t>среди учреждений дополнительного образования города Новосибирска</w:t>
      </w:r>
    </w:p>
    <w:p w:rsidR="00361559" w:rsidRDefault="00361559" w:rsidP="00361559">
      <w:pPr>
        <w:pStyle w:val="a5"/>
      </w:pPr>
      <w:r>
        <w:t xml:space="preserve">Прохорова Дарья Юрьевна </w:t>
      </w:r>
    </w:p>
    <w:p w:rsidR="00361559" w:rsidRDefault="00361559" w:rsidP="00361559">
      <w:pPr>
        <w:pStyle w:val="a6"/>
      </w:pPr>
      <w:r>
        <w:t xml:space="preserve">Белгородский государственный национальный исследовательский университет, </w:t>
      </w:r>
      <w:r>
        <w:br/>
        <w:t>Белгород, Россия, 1691054@bsuedu.ru</w:t>
      </w:r>
    </w:p>
    <w:p w:rsidR="00361559" w:rsidRDefault="00361559" w:rsidP="00361559">
      <w:pPr>
        <w:pStyle w:val="a5"/>
      </w:pPr>
      <w:r>
        <w:t>Соловьева Наталья Евгеньевна </w:t>
      </w:r>
    </w:p>
    <w:p w:rsidR="00361559" w:rsidRDefault="00361559" w:rsidP="00361559">
      <w:pPr>
        <w:pStyle w:val="a6"/>
      </w:pPr>
      <w:r>
        <w:t xml:space="preserve">Белгородский государственный национальный исследовательский университет, </w:t>
      </w:r>
      <w:r>
        <w:br/>
        <w:t>Белгород, Россия, solovjeva@bsuedu.ru</w:t>
      </w:r>
    </w:p>
    <w:p w:rsidR="00361559" w:rsidRDefault="00361559" w:rsidP="00361559">
      <w:pPr>
        <w:pStyle w:val="a8"/>
      </w:pPr>
      <w:r>
        <w:t>Аннотация</w:t>
      </w:r>
    </w:p>
    <w:p w:rsidR="00361559" w:rsidRDefault="00361559" w:rsidP="00361559">
      <w:pPr>
        <w:pStyle w:val="a7"/>
      </w:pPr>
      <w:r>
        <w:t xml:space="preserve">В статье рассматривается роль проектной деятельности как современного инструмента развития системы дополнительного образования детей в городе Новосибирске. Анализируется существующая нормативно-правовая база, механизмы </w:t>
      </w:r>
      <w:proofErr w:type="spellStart"/>
      <w:r>
        <w:t>грантовой</w:t>
      </w:r>
      <w:proofErr w:type="spellEnd"/>
      <w:r>
        <w:t xml:space="preserve"> поддержки и стимулирования педагогических работников, способствующие внедрению проектных методов. Особое внимание уделено интеграции учреждений дополнительного образования в единое культурно-образовательное пространство региона. Исследование основано на анализе законодательных актов, государственных программ и данных мониторинга эффективности.</w:t>
      </w:r>
    </w:p>
    <w:p w:rsidR="00361559" w:rsidRDefault="00361559" w:rsidP="00361559">
      <w:pPr>
        <w:pStyle w:val="a8"/>
      </w:pPr>
      <w:r>
        <w:t>Ключевые слова:</w:t>
      </w:r>
    </w:p>
    <w:p w:rsidR="00361559" w:rsidRDefault="00361559" w:rsidP="00361559">
      <w:pPr>
        <w:pStyle w:val="a7"/>
      </w:pPr>
      <w:r>
        <w:t xml:space="preserve">проектная деятельность; дополнительное образование; Новосибирск; </w:t>
      </w:r>
      <w:proofErr w:type="spellStart"/>
      <w:r>
        <w:t>грантовая</w:t>
      </w:r>
      <w:proofErr w:type="spellEnd"/>
      <w:r>
        <w:t xml:space="preserve"> поддержка; педагогические кадры; региональная культурная политика.</w:t>
      </w:r>
    </w:p>
    <w:p w:rsidR="00361559" w:rsidRDefault="00361559" w:rsidP="00361559">
      <w:pPr>
        <w:pStyle w:val="a8"/>
      </w:pPr>
      <w:r>
        <w:t xml:space="preserve">Для цитирования: </w:t>
      </w:r>
    </w:p>
    <w:p w:rsidR="00361559" w:rsidRDefault="00361559" w:rsidP="00361559">
      <w:pPr>
        <w:pStyle w:val="a9"/>
      </w:pPr>
      <w:r>
        <w:t xml:space="preserve">Прохорова Д. Ю., Соловьева Н. Е. Развитие проектной деятельности в учреждениях дополнительного образования города Новосибирска: механизмы поддержки и перспективы // Региональная и отраслевая экономика. – 2026. – № 1. – С. 208–213. </w:t>
      </w:r>
      <w:proofErr w:type="spellStart"/>
      <w:r>
        <w:t>doi</w:t>
      </w:r>
      <w:proofErr w:type="spellEnd"/>
      <w:r>
        <w:t>: 10.47576/2949-1916.2026.1.1.025.</w:t>
      </w:r>
    </w:p>
    <w:p w:rsidR="00361559" w:rsidRDefault="00361559" w:rsidP="00361559">
      <w:pPr>
        <w:pStyle w:val="original"/>
      </w:pPr>
      <w:r>
        <w:t>Original article</w:t>
      </w:r>
    </w:p>
    <w:p w:rsidR="00361559" w:rsidRPr="00361559" w:rsidRDefault="00361559" w:rsidP="00361559">
      <w:pPr>
        <w:pStyle w:val="a4"/>
        <w:rPr>
          <w:lang w:val="en-US"/>
        </w:rPr>
      </w:pPr>
      <w:r w:rsidRPr="00361559">
        <w:rPr>
          <w:lang w:val="en-US"/>
        </w:rPr>
        <w:t>Development of project activities among additional education institutions in Novosibirsk</w:t>
      </w:r>
    </w:p>
    <w:p w:rsidR="00361559" w:rsidRPr="00361559" w:rsidRDefault="00361559" w:rsidP="00361559">
      <w:pPr>
        <w:pStyle w:val="a5"/>
        <w:rPr>
          <w:lang w:val="en-US"/>
        </w:rPr>
      </w:pPr>
      <w:proofErr w:type="spellStart"/>
      <w:r w:rsidRPr="00361559">
        <w:rPr>
          <w:lang w:val="en-US"/>
        </w:rPr>
        <w:t>Prokhorova</w:t>
      </w:r>
      <w:proofErr w:type="spellEnd"/>
      <w:r w:rsidRPr="00361559">
        <w:rPr>
          <w:lang w:val="en-US"/>
        </w:rPr>
        <w:t xml:space="preserve"> Darya Yu. </w:t>
      </w:r>
    </w:p>
    <w:p w:rsidR="00361559" w:rsidRPr="00361559" w:rsidRDefault="00361559" w:rsidP="00361559">
      <w:pPr>
        <w:pStyle w:val="a6"/>
        <w:rPr>
          <w:lang w:val="en-US"/>
        </w:rPr>
      </w:pPr>
      <w:r w:rsidRPr="00361559">
        <w:rPr>
          <w:lang w:val="en-US"/>
        </w:rPr>
        <w:t xml:space="preserve">Belgorod State National Research University, Belgorod, Russia, 1691054@bsuedu.ru </w:t>
      </w:r>
    </w:p>
    <w:p w:rsidR="00361559" w:rsidRPr="00361559" w:rsidRDefault="00361559" w:rsidP="00361559">
      <w:pPr>
        <w:pStyle w:val="a5"/>
        <w:rPr>
          <w:lang w:val="en-US"/>
        </w:rPr>
      </w:pPr>
      <w:proofErr w:type="spellStart"/>
      <w:r w:rsidRPr="00361559">
        <w:rPr>
          <w:lang w:val="en-US"/>
        </w:rPr>
        <w:t>Solovjeva</w:t>
      </w:r>
      <w:proofErr w:type="spellEnd"/>
      <w:r w:rsidRPr="00361559">
        <w:rPr>
          <w:lang w:val="en-US"/>
        </w:rPr>
        <w:t xml:space="preserve"> Natalia E. </w:t>
      </w:r>
    </w:p>
    <w:p w:rsidR="00361559" w:rsidRPr="00361559" w:rsidRDefault="00361559" w:rsidP="00361559">
      <w:pPr>
        <w:pStyle w:val="a6"/>
        <w:rPr>
          <w:lang w:val="en-US"/>
        </w:rPr>
      </w:pPr>
      <w:r w:rsidRPr="00361559">
        <w:rPr>
          <w:lang w:val="en-US"/>
        </w:rPr>
        <w:t>Belgorod State National Research University, Belgorod, Russia, solovjeva@bsuedu.ru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 xml:space="preserve">The article examines the role of project activity as a modern tool for the development of the system of additional education for children in the city of Novosibirsk. The existing regulatory </w:t>
      </w:r>
      <w:proofErr w:type="gramStart"/>
      <w:r w:rsidRPr="00361559">
        <w:rPr>
          <w:lang w:val="en-US"/>
        </w:rPr>
        <w:t>framework</w:t>
      </w:r>
      <w:proofErr w:type="gramEnd"/>
      <w:r w:rsidRPr="00361559">
        <w:rPr>
          <w:lang w:val="en-US"/>
        </w:rPr>
        <w:t xml:space="preserve">, mechanisms of grant support and incentives for teaching staff that contribute to the introduction of project methods are analyzed. Special attention is paid to the integration of institutions of additional </w:t>
      </w:r>
      <w:r w:rsidRPr="00361559">
        <w:rPr>
          <w:lang w:val="en-US"/>
        </w:rPr>
        <w:lastRenderedPageBreak/>
        <w:t>education into a unified cultural and educational space of the region. The study is based on the analysis of legislative acts, state programs and monitoring data.</w:t>
      </w:r>
    </w:p>
    <w:p w:rsidR="00361559" w:rsidRPr="00361559" w:rsidRDefault="00361559" w:rsidP="00361559">
      <w:pPr>
        <w:pStyle w:val="a8"/>
        <w:rPr>
          <w:lang w:val="en-US"/>
        </w:rPr>
      </w:pPr>
      <w:r w:rsidRPr="00361559">
        <w:rPr>
          <w:lang w:val="en-US"/>
        </w:rPr>
        <w:t>Keywords:</w:t>
      </w:r>
    </w:p>
    <w:p w:rsidR="00361559" w:rsidRPr="00361559" w:rsidRDefault="00361559" w:rsidP="00361559">
      <w:pPr>
        <w:pStyle w:val="a7"/>
        <w:rPr>
          <w:lang w:val="en-US"/>
        </w:rPr>
      </w:pPr>
      <w:proofErr w:type="gramStart"/>
      <w:r w:rsidRPr="00361559">
        <w:rPr>
          <w:lang w:val="en-US"/>
        </w:rPr>
        <w:t>project</w:t>
      </w:r>
      <w:proofErr w:type="gramEnd"/>
      <w:r w:rsidRPr="00361559">
        <w:rPr>
          <w:lang w:val="en-US"/>
        </w:rPr>
        <w:t xml:space="preserve"> activity; additional education; Novosibirsk; grant support; teaching staff; regional cultural policy.</w:t>
      </w:r>
    </w:p>
    <w:p w:rsidR="00361559" w:rsidRPr="00361559" w:rsidRDefault="00361559" w:rsidP="00361559">
      <w:pPr>
        <w:pStyle w:val="a8"/>
        <w:rPr>
          <w:lang w:val="en-US"/>
        </w:rPr>
      </w:pPr>
      <w:r w:rsidRPr="00361559">
        <w:rPr>
          <w:lang w:val="en-US"/>
        </w:rPr>
        <w:t xml:space="preserve">For citation: </w:t>
      </w:r>
    </w:p>
    <w:p w:rsidR="00361559" w:rsidRPr="00361559" w:rsidRDefault="00361559" w:rsidP="00361559">
      <w:pPr>
        <w:pStyle w:val="ad"/>
        <w:rPr>
          <w:lang w:val="en-US"/>
        </w:rPr>
      </w:pPr>
      <w:proofErr w:type="spellStart"/>
      <w:proofErr w:type="gramStart"/>
      <w:r w:rsidRPr="00361559">
        <w:rPr>
          <w:lang w:val="en-US"/>
        </w:rPr>
        <w:t>Prokhorova</w:t>
      </w:r>
      <w:proofErr w:type="spellEnd"/>
      <w:r w:rsidRPr="00361559">
        <w:rPr>
          <w:lang w:val="en-US"/>
        </w:rPr>
        <w:t xml:space="preserve"> D. Yu., </w:t>
      </w:r>
      <w:proofErr w:type="spellStart"/>
      <w:r w:rsidRPr="00361559">
        <w:rPr>
          <w:lang w:val="en-US"/>
        </w:rPr>
        <w:t>Solovjeva</w:t>
      </w:r>
      <w:proofErr w:type="spellEnd"/>
      <w:r w:rsidRPr="00361559">
        <w:rPr>
          <w:lang w:val="en-US"/>
        </w:rPr>
        <w:t xml:space="preserve"> N. E. Development of project activities among additional education institutions in Novosibirsk.</w:t>
      </w:r>
      <w:proofErr w:type="gramEnd"/>
      <w:r w:rsidRPr="00361559">
        <w:rPr>
          <w:lang w:val="en-US"/>
        </w:rPr>
        <w:t xml:space="preserve"> </w:t>
      </w:r>
      <w:proofErr w:type="gramStart"/>
      <w:r w:rsidRPr="00361559">
        <w:rPr>
          <w:i/>
          <w:iCs/>
          <w:lang w:val="en-US"/>
        </w:rPr>
        <w:t>Regional and branch economy,</w:t>
      </w:r>
      <w:r w:rsidRPr="00361559">
        <w:rPr>
          <w:lang w:val="en-US"/>
        </w:rPr>
        <w:t xml:space="preserve"> 2026, no. 1, pp. 208–213.</w:t>
      </w:r>
      <w:proofErr w:type="gramEnd"/>
      <w:r w:rsidRPr="00361559">
        <w:rPr>
          <w:lang w:val="en-US"/>
        </w:rPr>
        <w:t xml:space="preserve"> </w:t>
      </w:r>
      <w:proofErr w:type="spellStart"/>
      <w:proofErr w:type="gramStart"/>
      <w:r w:rsidRPr="00361559">
        <w:rPr>
          <w:lang w:val="en-US"/>
        </w:rPr>
        <w:t>doi</w:t>
      </w:r>
      <w:proofErr w:type="spellEnd"/>
      <w:proofErr w:type="gramEnd"/>
      <w:r w:rsidRPr="00361559">
        <w:rPr>
          <w:lang w:val="en-US"/>
        </w:rPr>
        <w:t>: 10.47576/2949-1916.2026.1.1.025.</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332</w:t>
      </w:r>
    </w:p>
    <w:p w:rsidR="00361559" w:rsidRPr="00361559" w:rsidRDefault="00361559" w:rsidP="00361559">
      <w:pPr>
        <w:pStyle w:val="a3"/>
        <w:rPr>
          <w:lang w:val="ru-RU"/>
        </w:rPr>
      </w:pPr>
      <w:proofErr w:type="spellStart"/>
      <w:proofErr w:type="gramStart"/>
      <w:r>
        <w:t>doi</w:t>
      </w:r>
      <w:proofErr w:type="spellEnd"/>
      <w:proofErr w:type="gramEnd"/>
      <w:r w:rsidRPr="00361559">
        <w:rPr>
          <w:lang w:val="ru-RU"/>
        </w:rPr>
        <w:t>: 10.47576/2949-1916.2026.1.1.026</w:t>
      </w:r>
    </w:p>
    <w:p w:rsidR="00361559" w:rsidRDefault="00361559" w:rsidP="00361559">
      <w:pPr>
        <w:pStyle w:val="a4"/>
      </w:pPr>
      <w:r>
        <w:t xml:space="preserve">Эффективность местного самоуправления </w:t>
      </w:r>
      <w:r>
        <w:br/>
        <w:t xml:space="preserve">в формировании и реализации экологической </w:t>
      </w:r>
      <w:r>
        <w:br/>
        <w:t>и природоохранной политики на муниципальном уровне (на примере Ракитянского района Белгородской области)</w:t>
      </w:r>
    </w:p>
    <w:p w:rsidR="00361559" w:rsidRDefault="00361559" w:rsidP="00361559">
      <w:pPr>
        <w:pStyle w:val="a5"/>
      </w:pPr>
      <w:proofErr w:type="spellStart"/>
      <w:r>
        <w:t>Шиянов</w:t>
      </w:r>
      <w:proofErr w:type="spellEnd"/>
      <w:r>
        <w:t xml:space="preserve"> Константин Николаевич </w:t>
      </w:r>
    </w:p>
    <w:p w:rsidR="00361559" w:rsidRDefault="00361559" w:rsidP="00361559">
      <w:pPr>
        <w:pStyle w:val="a6"/>
      </w:pPr>
      <w:r>
        <w:t xml:space="preserve">Белгородский государственный </w:t>
      </w:r>
      <w:proofErr w:type="gramStart"/>
      <w:r>
        <w:t>национального</w:t>
      </w:r>
      <w:proofErr w:type="gramEnd"/>
      <w:r>
        <w:t xml:space="preserve"> исследовательский университет, </w:t>
      </w:r>
      <w:r>
        <w:br/>
        <w:t>Белгород, Россия, 1779998@bsuedu.ru</w:t>
      </w:r>
    </w:p>
    <w:p w:rsidR="00361559" w:rsidRDefault="00361559" w:rsidP="00361559">
      <w:pPr>
        <w:pStyle w:val="a5"/>
      </w:pPr>
      <w:r>
        <w:t>Соловьева Наталья Евгеньевна </w:t>
      </w:r>
    </w:p>
    <w:p w:rsidR="00361559" w:rsidRDefault="00361559" w:rsidP="00361559">
      <w:pPr>
        <w:pStyle w:val="a6"/>
      </w:pPr>
      <w:r>
        <w:t xml:space="preserve">Белгородский государственный национальный исследовательский университет, </w:t>
      </w:r>
      <w:r>
        <w:br/>
        <w:t>Белгород, Россия, solovjeva@bsuedu.ru</w:t>
      </w:r>
    </w:p>
    <w:p w:rsidR="00361559" w:rsidRDefault="00361559" w:rsidP="00361559">
      <w:pPr>
        <w:pStyle w:val="a8"/>
      </w:pPr>
      <w:r>
        <w:t>Аннотация</w:t>
      </w:r>
    </w:p>
    <w:p w:rsidR="00361559" w:rsidRDefault="00361559" w:rsidP="00361559">
      <w:pPr>
        <w:pStyle w:val="a7"/>
      </w:pPr>
      <w:r>
        <w:t xml:space="preserve">В статье рассматривается проблематика охраны окружающей среды и устойчивого развития в условиях усиливающегося антропогенного воздействия. Основное внимание уделено роли органов местного самоуправления в реализации экологических проектов. Представлены результаты социологического исследования, проведенного среди муниципальных служащих </w:t>
      </w:r>
      <w:proofErr w:type="spellStart"/>
      <w:r>
        <w:t>Ракитянского</w:t>
      </w:r>
      <w:proofErr w:type="spellEnd"/>
      <w:r>
        <w:t xml:space="preserve"> муниципального округа Белгородской области. Выявлены основные проблемы в сфере экологии и природопользования. </w:t>
      </w:r>
    </w:p>
    <w:p w:rsidR="00361559" w:rsidRDefault="00361559" w:rsidP="00361559">
      <w:pPr>
        <w:pStyle w:val="a8"/>
      </w:pPr>
      <w:r>
        <w:t xml:space="preserve">Ключевые слова: </w:t>
      </w:r>
    </w:p>
    <w:p w:rsidR="00361559" w:rsidRDefault="00361559" w:rsidP="00361559">
      <w:pPr>
        <w:pStyle w:val="a7"/>
      </w:pPr>
      <w:r>
        <w:t>экологическая политика; местное самоуправление; устойчивое развитие; природопользование; мониторинг.</w:t>
      </w:r>
    </w:p>
    <w:p w:rsidR="00361559" w:rsidRDefault="00361559" w:rsidP="00361559">
      <w:pPr>
        <w:pStyle w:val="a8"/>
      </w:pPr>
      <w:r>
        <w:t xml:space="preserve">Для цитирования: </w:t>
      </w:r>
    </w:p>
    <w:p w:rsidR="00361559" w:rsidRDefault="00361559" w:rsidP="00361559">
      <w:pPr>
        <w:pStyle w:val="a9"/>
      </w:pPr>
      <w:proofErr w:type="spellStart"/>
      <w:r>
        <w:t>Шиянов</w:t>
      </w:r>
      <w:proofErr w:type="spellEnd"/>
      <w:r>
        <w:t xml:space="preserve"> К. Н., Соловьева Н. Е. Эффективность местного самоуправления в формировании и реализации экологической и природоохранной политики на муниципальном уровне (на примере </w:t>
      </w:r>
      <w:proofErr w:type="spellStart"/>
      <w:r>
        <w:t>Ракитянского</w:t>
      </w:r>
      <w:proofErr w:type="spellEnd"/>
      <w:r>
        <w:t xml:space="preserve"> района Белгородской области) // Региональная и отраслевая экономика. – 2026. – № 1. – С. 214–221. </w:t>
      </w:r>
      <w:proofErr w:type="spellStart"/>
      <w:r>
        <w:t>doi</w:t>
      </w:r>
      <w:proofErr w:type="spellEnd"/>
      <w:r>
        <w:t>: 10.47576/2949-1916.2026.1.1.026.</w:t>
      </w:r>
    </w:p>
    <w:p w:rsidR="00361559" w:rsidRDefault="00361559" w:rsidP="00361559">
      <w:pPr>
        <w:pStyle w:val="original"/>
      </w:pPr>
      <w:r>
        <w:t>Original article</w:t>
      </w:r>
    </w:p>
    <w:p w:rsidR="00361559" w:rsidRPr="00361559" w:rsidRDefault="00361559" w:rsidP="00361559">
      <w:pPr>
        <w:pStyle w:val="a4"/>
        <w:rPr>
          <w:lang w:val="en-US"/>
        </w:rPr>
      </w:pPr>
      <w:r w:rsidRPr="00361559">
        <w:rPr>
          <w:lang w:val="en-US"/>
        </w:rPr>
        <w:t xml:space="preserve">Effectiveness of local self-government in forming and implementing environmental and nature protection </w:t>
      </w:r>
      <w:r w:rsidRPr="00361559">
        <w:rPr>
          <w:lang w:val="en-US"/>
        </w:rPr>
        <w:lastRenderedPageBreak/>
        <w:t xml:space="preserve">policies at the municipal level </w:t>
      </w:r>
      <w:r w:rsidRPr="00361559">
        <w:rPr>
          <w:lang w:val="en-US"/>
        </w:rPr>
        <w:br/>
        <w:t xml:space="preserve">(on the example of the Rakityansky district </w:t>
      </w:r>
      <w:r w:rsidRPr="00361559">
        <w:rPr>
          <w:lang w:val="en-US"/>
        </w:rPr>
        <w:br/>
        <w:t>of the Belgorod region</w:t>
      </w:r>
    </w:p>
    <w:p w:rsidR="00361559" w:rsidRPr="00361559" w:rsidRDefault="00361559" w:rsidP="00361559">
      <w:pPr>
        <w:pStyle w:val="a5"/>
        <w:rPr>
          <w:lang w:val="en-US"/>
        </w:rPr>
      </w:pPr>
      <w:proofErr w:type="spellStart"/>
      <w:r w:rsidRPr="00361559">
        <w:rPr>
          <w:lang w:val="en-US"/>
        </w:rPr>
        <w:t>Shiyanov</w:t>
      </w:r>
      <w:proofErr w:type="spellEnd"/>
      <w:r w:rsidRPr="00361559">
        <w:rPr>
          <w:lang w:val="en-US"/>
        </w:rPr>
        <w:t xml:space="preserve"> Konstantin N. </w:t>
      </w:r>
    </w:p>
    <w:p w:rsidR="00361559" w:rsidRPr="00361559" w:rsidRDefault="00361559" w:rsidP="00361559">
      <w:pPr>
        <w:pStyle w:val="a6"/>
        <w:rPr>
          <w:lang w:val="en-US"/>
        </w:rPr>
      </w:pPr>
      <w:r w:rsidRPr="00361559">
        <w:rPr>
          <w:lang w:val="en-US"/>
        </w:rPr>
        <w:t>Belgorod State National Research University, Belgorod, Russia, 1779998@bsuedu.ru</w:t>
      </w:r>
    </w:p>
    <w:p w:rsidR="00361559" w:rsidRPr="00361559" w:rsidRDefault="00361559" w:rsidP="00361559">
      <w:pPr>
        <w:pStyle w:val="a5"/>
        <w:rPr>
          <w:lang w:val="en-US"/>
        </w:rPr>
      </w:pPr>
      <w:proofErr w:type="spellStart"/>
      <w:r w:rsidRPr="00361559">
        <w:rPr>
          <w:lang w:val="en-US"/>
        </w:rPr>
        <w:t>Solovjeva</w:t>
      </w:r>
      <w:proofErr w:type="spellEnd"/>
      <w:r w:rsidRPr="00361559">
        <w:rPr>
          <w:lang w:val="en-US"/>
        </w:rPr>
        <w:t xml:space="preserve"> Natalia E. </w:t>
      </w:r>
    </w:p>
    <w:p w:rsidR="00361559" w:rsidRPr="00361559" w:rsidRDefault="00361559" w:rsidP="00361559">
      <w:pPr>
        <w:pStyle w:val="a6"/>
        <w:rPr>
          <w:lang w:val="en-US"/>
        </w:rPr>
      </w:pPr>
      <w:r w:rsidRPr="00361559">
        <w:rPr>
          <w:lang w:val="en-US"/>
        </w:rPr>
        <w:t>Belgorod State National Research University, Belgorod, Russia, solovjeva@bsuedu.ru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 xml:space="preserve">The article discusses the issues of environmental protection and sustainable development in the context of increasing anthropogenic impact. The main focus is on the role of local self-government bodies in implementing environmental projects. The article presents the results of a sociological study conducted among municipal employees in the </w:t>
      </w:r>
      <w:proofErr w:type="spellStart"/>
      <w:r w:rsidRPr="00361559">
        <w:rPr>
          <w:lang w:val="en-US"/>
        </w:rPr>
        <w:t>Rakitinsky</w:t>
      </w:r>
      <w:proofErr w:type="spellEnd"/>
      <w:r w:rsidRPr="00361559">
        <w:rPr>
          <w:lang w:val="en-US"/>
        </w:rPr>
        <w:t xml:space="preserve"> Municipal District of the Belgorod Region. The main problems in the field of ecology and natural resource management have been identified. </w:t>
      </w:r>
    </w:p>
    <w:p w:rsidR="00361559" w:rsidRPr="00361559" w:rsidRDefault="00361559" w:rsidP="00361559">
      <w:pPr>
        <w:pStyle w:val="a8"/>
        <w:rPr>
          <w:lang w:val="en-US"/>
        </w:rPr>
      </w:pPr>
      <w:r w:rsidRPr="00361559">
        <w:rPr>
          <w:lang w:val="en-US"/>
        </w:rPr>
        <w:t>Keywords</w:t>
      </w:r>
    </w:p>
    <w:p w:rsidR="00361559" w:rsidRPr="00361559" w:rsidRDefault="00361559" w:rsidP="00361559">
      <w:pPr>
        <w:pStyle w:val="a7"/>
        <w:rPr>
          <w:lang w:val="en-US"/>
        </w:rPr>
      </w:pPr>
      <w:proofErr w:type="gramStart"/>
      <w:r w:rsidRPr="00361559">
        <w:rPr>
          <w:lang w:val="en-US"/>
        </w:rPr>
        <w:t>environmental</w:t>
      </w:r>
      <w:proofErr w:type="gramEnd"/>
      <w:r w:rsidRPr="00361559">
        <w:rPr>
          <w:lang w:val="en-US"/>
        </w:rPr>
        <w:t xml:space="preserve"> policy; local self-government; sustainable development; natural resource management; monitoring.</w:t>
      </w:r>
    </w:p>
    <w:p w:rsidR="00361559" w:rsidRPr="00361559" w:rsidRDefault="00361559" w:rsidP="00361559">
      <w:pPr>
        <w:pStyle w:val="a8"/>
        <w:rPr>
          <w:lang w:val="en-US"/>
        </w:rPr>
      </w:pPr>
      <w:r w:rsidRPr="00361559">
        <w:rPr>
          <w:lang w:val="en-US"/>
        </w:rPr>
        <w:t xml:space="preserve">For citation: </w:t>
      </w:r>
    </w:p>
    <w:p w:rsidR="00361559" w:rsidRPr="008B4569" w:rsidRDefault="00361559" w:rsidP="00361559">
      <w:pPr>
        <w:pStyle w:val="ad"/>
        <w:rPr>
          <w:lang w:val="en-US"/>
        </w:rPr>
      </w:pPr>
      <w:proofErr w:type="spellStart"/>
      <w:r w:rsidRPr="00361559">
        <w:rPr>
          <w:lang w:val="en-US"/>
        </w:rPr>
        <w:t>Shiyanov</w:t>
      </w:r>
      <w:proofErr w:type="spellEnd"/>
      <w:r w:rsidRPr="00361559">
        <w:rPr>
          <w:lang w:val="en-US"/>
        </w:rPr>
        <w:t xml:space="preserve"> K. N., </w:t>
      </w:r>
      <w:proofErr w:type="spellStart"/>
      <w:r w:rsidRPr="00361559">
        <w:rPr>
          <w:lang w:val="en-US"/>
        </w:rPr>
        <w:t>Solovjeva</w:t>
      </w:r>
      <w:proofErr w:type="spellEnd"/>
      <w:r w:rsidRPr="00361559">
        <w:rPr>
          <w:lang w:val="en-US"/>
        </w:rPr>
        <w:t xml:space="preserve"> N. E. Effectiveness of local self-government in forming and implementing environmental and nature protection policies at the municipal level (on the example of the </w:t>
      </w:r>
      <w:proofErr w:type="spellStart"/>
      <w:r w:rsidRPr="00361559">
        <w:rPr>
          <w:lang w:val="en-US"/>
        </w:rPr>
        <w:t>Rakityansky</w:t>
      </w:r>
      <w:proofErr w:type="spellEnd"/>
      <w:r w:rsidRPr="00361559">
        <w:rPr>
          <w:lang w:val="en-US"/>
        </w:rPr>
        <w:t xml:space="preserve"> district of the Belgorod region. </w:t>
      </w:r>
      <w:proofErr w:type="gramStart"/>
      <w:r w:rsidRPr="008B4569">
        <w:rPr>
          <w:i/>
          <w:iCs/>
          <w:lang w:val="en-US"/>
        </w:rPr>
        <w:t xml:space="preserve">Regional and branch economy, </w:t>
      </w:r>
      <w:r w:rsidRPr="008B4569">
        <w:rPr>
          <w:lang w:val="en-US"/>
        </w:rPr>
        <w:t>2026, no. 1, pp. 214–221.</w:t>
      </w:r>
      <w:proofErr w:type="gramEnd"/>
      <w:r w:rsidRPr="008B4569">
        <w:rPr>
          <w:lang w:val="en-US"/>
        </w:rPr>
        <w:t xml:space="preserve"> 10.47576/2949-1916.2026.1.1.026.</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332.05</w:t>
      </w:r>
    </w:p>
    <w:p w:rsidR="00361559" w:rsidRDefault="00361559" w:rsidP="00361559">
      <w:pPr>
        <w:pStyle w:val="a3"/>
      </w:pPr>
      <w:proofErr w:type="spellStart"/>
      <w:proofErr w:type="gramStart"/>
      <w:r>
        <w:t>doi</w:t>
      </w:r>
      <w:proofErr w:type="spellEnd"/>
      <w:proofErr w:type="gramEnd"/>
      <w:r>
        <w:t>: 10.47576/2949-1916.2026.1.1.027</w:t>
      </w:r>
    </w:p>
    <w:p w:rsidR="00361559" w:rsidRDefault="00361559" w:rsidP="00361559">
      <w:pPr>
        <w:pStyle w:val="a4"/>
      </w:pPr>
      <w:r>
        <w:t>Оценка уровня неравномерности макрорегионов по уровню финансовой безопасности: критерии, индикаторы и методические этапы</w:t>
      </w:r>
    </w:p>
    <w:p w:rsidR="00361559" w:rsidRDefault="00361559" w:rsidP="00361559">
      <w:pPr>
        <w:pStyle w:val="a5"/>
      </w:pPr>
      <w:r>
        <w:t xml:space="preserve">Кулагина Н. А. </w:t>
      </w:r>
    </w:p>
    <w:p w:rsidR="00361559" w:rsidRDefault="00361559" w:rsidP="00361559">
      <w:pPr>
        <w:pStyle w:val="a6"/>
      </w:pPr>
      <w:r>
        <w:t>РТУ-МИРЭА, Москва, Россия, Kulagina_n@mirea.ru</w:t>
      </w:r>
    </w:p>
    <w:p w:rsidR="00361559" w:rsidRDefault="00361559" w:rsidP="00361559">
      <w:pPr>
        <w:pStyle w:val="a5"/>
      </w:pPr>
      <w:r>
        <w:t xml:space="preserve">Третьяк Е. Б. </w:t>
      </w:r>
    </w:p>
    <w:p w:rsidR="00361559" w:rsidRDefault="00361559" w:rsidP="00361559">
      <w:pPr>
        <w:pStyle w:val="a6"/>
      </w:pPr>
      <w:r>
        <w:t>РТУ-МИРЭА, Москва, Россия, tretyak.le@yandex.ru</w:t>
      </w:r>
    </w:p>
    <w:p w:rsidR="00361559" w:rsidRDefault="00361559" w:rsidP="00361559">
      <w:pPr>
        <w:pStyle w:val="a8"/>
      </w:pPr>
      <w:r>
        <w:t>Аннотация</w:t>
      </w:r>
    </w:p>
    <w:p w:rsidR="00361559" w:rsidRDefault="00361559" w:rsidP="00361559">
      <w:pPr>
        <w:pStyle w:val="a7"/>
      </w:pPr>
      <w:r>
        <w:t xml:space="preserve">В статье излагается авторская позиция о целесообразности выделения макрорегионов в системе финансовой безопасности государства в отдельную иерархию, обеспечение устойчивости которой предполагает формирование соответствующего методического аппарата оценивания текущего состояния через совокупность индикаторов и отдельных критериев. Были предложены подсистемы финансовой безопасности макрорегионов: бюджетная сбалансированность, конкурентный потенциал и финансовая независимость населения, по каждой из которых предложены индикаторы и их пороговые значения, оценка которых производится на основе присвоения баллов. Методология комплексного оценивания построена на определении среднего значения по искомой подсистеме, нормирования </w:t>
      </w:r>
      <w:r>
        <w:lastRenderedPageBreak/>
        <w:t xml:space="preserve">значении и формировании интегрального индекса финансовой безопасности, важность каждой из подсистем в котором определена на основе мнений экспертов, доказанность согласованности оценок которых рассчитана на основе подхода </w:t>
      </w:r>
      <w:proofErr w:type="spellStart"/>
      <w:r>
        <w:t>Кронбаха</w:t>
      </w:r>
      <w:proofErr w:type="spellEnd"/>
      <w:r>
        <w:t xml:space="preserve">. Анализ индекса финансовой безопасности по пилотным макрорегионам: </w:t>
      </w:r>
      <w:proofErr w:type="gramStart"/>
      <w:r>
        <w:t>Центрально-Черноземному</w:t>
      </w:r>
      <w:proofErr w:type="gramEnd"/>
      <w:r>
        <w:t xml:space="preserve">, Северо-Западному и Северному на основе модернизированного автором показателя </w:t>
      </w:r>
      <w:proofErr w:type="spellStart"/>
      <w:r>
        <w:t>Тейла</w:t>
      </w:r>
      <w:proofErr w:type="spellEnd"/>
      <w:r>
        <w:t xml:space="preserve"> позволил выявить проблему межрегиональной дифференциации. В целях развития инструментария сравнительного анализа макрорегионов по уровню финансовой безопасности было предложено использование подход </w:t>
      </w:r>
      <w:proofErr w:type="spellStart"/>
      <w:r>
        <w:t>Стерджеса</w:t>
      </w:r>
      <w:proofErr w:type="spellEnd"/>
      <w:r>
        <w:t>, что позволит сгруппировать сравниваемые макрорегионы по группам однородных признаков, которые свойственны отдельным макрорегионам и позволит разрабатывать единый план нивелирования угроз финансовой безопасности.</w:t>
      </w:r>
    </w:p>
    <w:p w:rsidR="00361559" w:rsidRDefault="00361559" w:rsidP="00361559">
      <w:pPr>
        <w:pStyle w:val="a8"/>
      </w:pPr>
      <w:r>
        <w:t xml:space="preserve">Ключевые слова: </w:t>
      </w:r>
    </w:p>
    <w:p w:rsidR="00361559" w:rsidRDefault="00361559" w:rsidP="00361559">
      <w:pPr>
        <w:pStyle w:val="a7"/>
      </w:pPr>
      <w:r>
        <w:t xml:space="preserve">интегральный индекс финансовой безопасности макрорегиона; инструменты управления угрозами; комплексная оценка; критерии финансовой безопасности макрорегиона; межрегиональное неравенство; показатели финансовой безопасности  макрорегиона;  финансовая безопасность макрорегиона. </w:t>
      </w:r>
    </w:p>
    <w:p w:rsidR="00361559" w:rsidRDefault="00361559" w:rsidP="00361559">
      <w:pPr>
        <w:pStyle w:val="a8"/>
      </w:pPr>
      <w:r>
        <w:t xml:space="preserve">Для цитирования: </w:t>
      </w:r>
    </w:p>
    <w:p w:rsidR="00361559" w:rsidRDefault="00361559" w:rsidP="00361559">
      <w:pPr>
        <w:pStyle w:val="a9"/>
      </w:pPr>
      <w:r>
        <w:t xml:space="preserve">Кулагина Н. А., Третьяк Е. Б. Оценка уровня неравномерности макрорегионов по уровню финансовой безопасности: критерии, индикаторы и методические этапы // Региональная и отраслевая экономика. – 2026. – № 1. – С. 222–231. </w:t>
      </w:r>
      <w:proofErr w:type="spellStart"/>
      <w:r>
        <w:t>doi</w:t>
      </w:r>
      <w:proofErr w:type="spellEnd"/>
      <w:r>
        <w:t>: 10.47576/2949-1916.2026.1.1.027.</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t>Assessing the level of inequality of macroregions by the level of financial security: criteria, indicators, and methodological steps</w:t>
      </w:r>
    </w:p>
    <w:p w:rsidR="00361559" w:rsidRPr="00361559" w:rsidRDefault="00361559" w:rsidP="00361559">
      <w:pPr>
        <w:pStyle w:val="a5"/>
        <w:rPr>
          <w:lang w:val="en-US"/>
        </w:rPr>
      </w:pPr>
      <w:proofErr w:type="spellStart"/>
      <w:r w:rsidRPr="00361559">
        <w:rPr>
          <w:lang w:val="en-US"/>
        </w:rPr>
        <w:t>Kulagina</w:t>
      </w:r>
      <w:proofErr w:type="spellEnd"/>
      <w:r w:rsidRPr="00361559">
        <w:rPr>
          <w:lang w:val="en-US"/>
        </w:rPr>
        <w:t xml:space="preserve"> N. A. </w:t>
      </w:r>
    </w:p>
    <w:p w:rsidR="00361559" w:rsidRPr="00361559" w:rsidRDefault="00361559" w:rsidP="00361559">
      <w:pPr>
        <w:pStyle w:val="a6"/>
        <w:rPr>
          <w:lang w:val="en-US"/>
        </w:rPr>
      </w:pPr>
      <w:r w:rsidRPr="00361559">
        <w:rPr>
          <w:lang w:val="en-US"/>
        </w:rPr>
        <w:t>RTU-MIREA, Moscow, Russia, Kulagina_n@mirea.ru</w:t>
      </w:r>
    </w:p>
    <w:p w:rsidR="00361559" w:rsidRPr="00361559" w:rsidRDefault="00361559" w:rsidP="00361559">
      <w:pPr>
        <w:pStyle w:val="a5"/>
        <w:rPr>
          <w:lang w:val="en-US"/>
        </w:rPr>
      </w:pPr>
      <w:proofErr w:type="spellStart"/>
      <w:r w:rsidRPr="00361559">
        <w:rPr>
          <w:lang w:val="en-US"/>
        </w:rPr>
        <w:t>Tretyak</w:t>
      </w:r>
      <w:proofErr w:type="spellEnd"/>
      <w:r w:rsidRPr="00361559">
        <w:rPr>
          <w:lang w:val="en-US"/>
        </w:rPr>
        <w:t xml:space="preserve"> E. B. </w:t>
      </w:r>
    </w:p>
    <w:p w:rsidR="00361559" w:rsidRPr="00361559" w:rsidRDefault="00361559" w:rsidP="00361559">
      <w:pPr>
        <w:pStyle w:val="a6"/>
        <w:rPr>
          <w:lang w:val="en-US"/>
        </w:rPr>
      </w:pPr>
      <w:r w:rsidRPr="00361559">
        <w:rPr>
          <w:lang w:val="en-US"/>
        </w:rPr>
        <w:t>RTU-MIREA, Moscow, Russia, tretyak.le@yandex.ru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 xml:space="preserve">This research article presents the author’s position on the advisability of identifying </w:t>
      </w:r>
      <w:proofErr w:type="spellStart"/>
      <w:r w:rsidRPr="00361559">
        <w:rPr>
          <w:lang w:val="en-US"/>
        </w:rPr>
        <w:t>macroregions</w:t>
      </w:r>
      <w:proofErr w:type="spellEnd"/>
      <w:r w:rsidRPr="00361559">
        <w:rPr>
          <w:lang w:val="en-US"/>
        </w:rPr>
        <w:t xml:space="preserve"> within the state financial security system as a separate hierarchy. Ensuring the sustainability of this hierarchy requires the development of an appropriate methodological framework for assessing the current state through a combination of indicators and individual criteria. Subsystems of </w:t>
      </w:r>
      <w:proofErr w:type="spellStart"/>
      <w:r w:rsidRPr="00361559">
        <w:rPr>
          <w:lang w:val="en-US"/>
        </w:rPr>
        <w:t>macroregional</w:t>
      </w:r>
      <w:proofErr w:type="spellEnd"/>
      <w:r w:rsidRPr="00361559">
        <w:rPr>
          <w:lang w:val="en-US"/>
        </w:rPr>
        <w:t xml:space="preserve"> financial security have been proposed: budget balance, competitive </w:t>
      </w:r>
      <w:proofErr w:type="gramStart"/>
      <w:r w:rsidRPr="00361559">
        <w:rPr>
          <w:lang w:val="en-US"/>
        </w:rPr>
        <w:t>potential,</w:t>
      </w:r>
      <w:proofErr w:type="gramEnd"/>
      <w:r w:rsidRPr="00361559">
        <w:rPr>
          <w:lang w:val="en-US"/>
        </w:rPr>
        <w:t xml:space="preserve"> and financial independence of the population. Indicators and threshold values have been proposed for each subsystem, which are assessed through the assignment of points. The comprehensive assessment methodology is based on determining the average value for the desired subsystem, normalizing the values, and forming an integrated financial security index. The importance of each subsystem is determined based on expert opinions, the consistency of which is proven using </w:t>
      </w:r>
      <w:proofErr w:type="spellStart"/>
      <w:r w:rsidRPr="00361559">
        <w:rPr>
          <w:lang w:val="en-US"/>
        </w:rPr>
        <w:t>Cronbach’s</w:t>
      </w:r>
      <w:proofErr w:type="spellEnd"/>
      <w:r w:rsidRPr="00361559">
        <w:rPr>
          <w:lang w:val="en-US"/>
        </w:rPr>
        <w:t xml:space="preserve"> </w:t>
      </w:r>
      <w:r>
        <w:t>α</w:t>
      </w:r>
      <w:r w:rsidRPr="00361559">
        <w:rPr>
          <w:lang w:val="en-US"/>
        </w:rPr>
        <w:t xml:space="preserve"> approach. An analysis of the financial security index for the pilot </w:t>
      </w:r>
      <w:proofErr w:type="spellStart"/>
      <w:r w:rsidRPr="00361559">
        <w:rPr>
          <w:lang w:val="en-US"/>
        </w:rPr>
        <w:t>macroregions</w:t>
      </w:r>
      <w:proofErr w:type="spellEnd"/>
      <w:r w:rsidRPr="00361559">
        <w:rPr>
          <w:lang w:val="en-US"/>
        </w:rPr>
        <w:t xml:space="preserve">: Central Black Earth, Northwestern, and Northern, based on the </w:t>
      </w:r>
      <w:proofErr w:type="spellStart"/>
      <w:r w:rsidRPr="00361559">
        <w:rPr>
          <w:lang w:val="en-US"/>
        </w:rPr>
        <w:t>Theil</w:t>
      </w:r>
      <w:proofErr w:type="spellEnd"/>
      <w:r w:rsidRPr="00361559">
        <w:rPr>
          <w:lang w:val="en-US"/>
        </w:rPr>
        <w:t xml:space="preserve"> indicator modernized by the author, revealed the problem of interregional differentiation. In order to develop tools for comparative analysis of macro-regions by the level of financial security, it was proposed to use the </w:t>
      </w:r>
      <w:proofErr w:type="spellStart"/>
      <w:r w:rsidRPr="00361559">
        <w:rPr>
          <w:lang w:val="en-US"/>
        </w:rPr>
        <w:t>Sturges</w:t>
      </w:r>
      <w:proofErr w:type="spellEnd"/>
      <w:r w:rsidRPr="00361559">
        <w:rPr>
          <w:lang w:val="en-US"/>
        </w:rPr>
        <w:t xml:space="preserve"> approach, which will allow grouping the compared macro-regions into groups of homogeneous characteristics that are characteristic of individual macro-regions and will allow the development of a unified plan for leveling threats to financial security.</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proofErr w:type="gramStart"/>
      <w:r w:rsidRPr="00361559">
        <w:rPr>
          <w:lang w:val="en-US"/>
        </w:rPr>
        <w:lastRenderedPageBreak/>
        <w:t>integrated</w:t>
      </w:r>
      <w:proofErr w:type="gramEnd"/>
      <w:r w:rsidRPr="00361559">
        <w:rPr>
          <w:lang w:val="en-US"/>
        </w:rPr>
        <w:t xml:space="preserve"> index of </w:t>
      </w:r>
      <w:proofErr w:type="spellStart"/>
      <w:r w:rsidRPr="00361559">
        <w:rPr>
          <w:lang w:val="en-US"/>
        </w:rPr>
        <w:t>macroregion</w:t>
      </w:r>
      <w:proofErr w:type="spellEnd"/>
      <w:r w:rsidRPr="00361559">
        <w:rPr>
          <w:lang w:val="en-US"/>
        </w:rPr>
        <w:t xml:space="preserve"> financial security; threat management tools; comprehensive assessment; </w:t>
      </w:r>
      <w:proofErr w:type="spellStart"/>
      <w:r w:rsidRPr="00361559">
        <w:rPr>
          <w:lang w:val="en-US"/>
        </w:rPr>
        <w:t>macroregion</w:t>
      </w:r>
      <w:proofErr w:type="spellEnd"/>
      <w:r w:rsidRPr="00361559">
        <w:rPr>
          <w:lang w:val="en-US"/>
        </w:rPr>
        <w:t xml:space="preserve"> financial security criteria; interregional inequality; </w:t>
      </w:r>
      <w:proofErr w:type="spellStart"/>
      <w:r w:rsidRPr="00361559">
        <w:rPr>
          <w:lang w:val="en-US"/>
        </w:rPr>
        <w:t>macroregion</w:t>
      </w:r>
      <w:proofErr w:type="spellEnd"/>
      <w:r w:rsidRPr="00361559">
        <w:rPr>
          <w:lang w:val="en-US"/>
        </w:rPr>
        <w:t xml:space="preserve"> financial security indicators; </w:t>
      </w:r>
      <w:proofErr w:type="spellStart"/>
      <w:r w:rsidRPr="00361559">
        <w:rPr>
          <w:lang w:val="en-US"/>
        </w:rPr>
        <w:t>macroregion</w:t>
      </w:r>
      <w:proofErr w:type="spellEnd"/>
      <w:r w:rsidRPr="00361559">
        <w:rPr>
          <w:lang w:val="en-US"/>
        </w:rPr>
        <w:t xml:space="preserve"> financial security.</w:t>
      </w:r>
    </w:p>
    <w:p w:rsidR="00361559" w:rsidRPr="00361559" w:rsidRDefault="00361559" w:rsidP="00361559">
      <w:pPr>
        <w:pStyle w:val="a8"/>
        <w:rPr>
          <w:lang w:val="en-US"/>
        </w:rPr>
      </w:pPr>
      <w:r w:rsidRPr="00361559">
        <w:rPr>
          <w:lang w:val="en-US"/>
        </w:rPr>
        <w:t xml:space="preserve">For citation: </w:t>
      </w:r>
    </w:p>
    <w:p w:rsidR="00361559" w:rsidRPr="008B4569" w:rsidRDefault="00361559" w:rsidP="00361559">
      <w:pPr>
        <w:pStyle w:val="ad"/>
        <w:rPr>
          <w:lang w:val="en-US"/>
        </w:rPr>
      </w:pPr>
      <w:proofErr w:type="spellStart"/>
      <w:r w:rsidRPr="00361559">
        <w:rPr>
          <w:lang w:val="en-US"/>
        </w:rPr>
        <w:t>Kulagina</w:t>
      </w:r>
      <w:proofErr w:type="spellEnd"/>
      <w:r w:rsidRPr="00361559">
        <w:rPr>
          <w:lang w:val="en-US"/>
        </w:rPr>
        <w:t xml:space="preserve"> N. A., </w:t>
      </w:r>
      <w:proofErr w:type="spellStart"/>
      <w:r w:rsidRPr="00361559">
        <w:rPr>
          <w:lang w:val="en-US"/>
        </w:rPr>
        <w:t>Tretyak</w:t>
      </w:r>
      <w:proofErr w:type="spellEnd"/>
      <w:r w:rsidRPr="00361559">
        <w:rPr>
          <w:lang w:val="en-US"/>
        </w:rPr>
        <w:t xml:space="preserve"> E. B. Assessing the level of inequality of </w:t>
      </w:r>
      <w:proofErr w:type="spellStart"/>
      <w:r w:rsidRPr="00361559">
        <w:rPr>
          <w:lang w:val="en-US"/>
        </w:rPr>
        <w:t>macroregions</w:t>
      </w:r>
      <w:proofErr w:type="spellEnd"/>
      <w:r w:rsidRPr="00361559">
        <w:rPr>
          <w:lang w:val="en-US"/>
        </w:rPr>
        <w:t xml:space="preserve"> by the level of financial security: criteria, indicators, and methodological steps. </w:t>
      </w:r>
      <w:proofErr w:type="gramStart"/>
      <w:r w:rsidRPr="008B4569">
        <w:rPr>
          <w:i/>
          <w:iCs/>
          <w:lang w:val="en-US"/>
        </w:rPr>
        <w:t>Regional and branch economy,</w:t>
      </w:r>
      <w:r w:rsidRPr="008B4569">
        <w:rPr>
          <w:lang w:val="en-US"/>
        </w:rPr>
        <w:t xml:space="preserve"> 2026, no. 1, pp. 222–231.</w:t>
      </w:r>
      <w:proofErr w:type="gramEnd"/>
      <w:r w:rsidRPr="008B4569">
        <w:rPr>
          <w:lang w:val="en-US"/>
        </w:rPr>
        <w:t xml:space="preserve"> 10.47576/2949-1916.2026.1.1.027.</w:t>
      </w:r>
    </w:p>
    <w:p w:rsidR="00361559" w:rsidRDefault="00361559" w:rsidP="00361559">
      <w:pPr>
        <w:pStyle w:val="a3"/>
      </w:pPr>
      <w:proofErr w:type="spellStart"/>
      <w:r>
        <w:t>Научная</w:t>
      </w:r>
      <w:proofErr w:type="spellEnd"/>
      <w:r>
        <w:t xml:space="preserve"> </w:t>
      </w:r>
      <w:proofErr w:type="spellStart"/>
      <w:r>
        <w:t>статья</w:t>
      </w:r>
      <w:proofErr w:type="spellEnd"/>
    </w:p>
    <w:p w:rsidR="00361559" w:rsidRDefault="00361559" w:rsidP="00361559">
      <w:pPr>
        <w:pStyle w:val="a3"/>
      </w:pPr>
      <w:r>
        <w:t>УДК 338</w:t>
      </w:r>
    </w:p>
    <w:p w:rsidR="00361559" w:rsidRDefault="00361559" w:rsidP="00361559">
      <w:pPr>
        <w:pStyle w:val="a3"/>
      </w:pPr>
      <w:proofErr w:type="spellStart"/>
      <w:proofErr w:type="gramStart"/>
      <w:r>
        <w:t>doi</w:t>
      </w:r>
      <w:proofErr w:type="spellEnd"/>
      <w:proofErr w:type="gramEnd"/>
      <w:r>
        <w:t>: 10.47576/2949-1916.2026.1.1.028</w:t>
      </w:r>
    </w:p>
    <w:p w:rsidR="00361559" w:rsidRDefault="00361559" w:rsidP="00361559">
      <w:pPr>
        <w:pStyle w:val="a4"/>
      </w:pPr>
      <w:r>
        <w:t xml:space="preserve">Виды моделей производства и направления </w:t>
      </w:r>
      <w:r>
        <w:br/>
        <w:t xml:space="preserve">их развития в условиях цифровой экономики </w:t>
      </w:r>
    </w:p>
    <w:p w:rsidR="00361559" w:rsidRDefault="00361559" w:rsidP="00361559">
      <w:pPr>
        <w:pStyle w:val="a5"/>
      </w:pPr>
      <w:proofErr w:type="spellStart"/>
      <w:r>
        <w:t>Юматов</w:t>
      </w:r>
      <w:proofErr w:type="spellEnd"/>
      <w:r>
        <w:t xml:space="preserve"> Максим Сергеевич </w:t>
      </w:r>
    </w:p>
    <w:p w:rsidR="00361559" w:rsidRDefault="00361559" w:rsidP="00361559">
      <w:pPr>
        <w:pStyle w:val="a6"/>
      </w:pPr>
      <w:r>
        <w:t xml:space="preserve">Военный университет имени князя Александра Невского, </w:t>
      </w:r>
      <w:r>
        <w:br/>
        <w:t>Москва, Россия,  max-k12@bk.ru</w:t>
      </w:r>
    </w:p>
    <w:p w:rsidR="00361559" w:rsidRDefault="00361559" w:rsidP="00361559">
      <w:pPr>
        <w:pStyle w:val="a8"/>
      </w:pPr>
      <w:r>
        <w:t>Аннотация</w:t>
      </w:r>
    </w:p>
    <w:p w:rsidR="00361559" w:rsidRDefault="00361559" w:rsidP="00361559">
      <w:pPr>
        <w:pStyle w:val="a7"/>
      </w:pPr>
      <w:r>
        <w:t>В статье исследуются современные модели производства и направления их развития в условиях цифровой экономики. Автором сделан выво</w:t>
      </w:r>
      <w:bookmarkStart w:id="0" w:name="_GoBack"/>
      <w:bookmarkEnd w:id="0"/>
      <w:r>
        <w:t>д о том, что наиболее эффективной моделью производства является каноническая модель, дополненная ERP и PLM-системами, позволяющая повысить эффективность производства наукоемкой продукции и в дальнейшем заместить иностранные технологии и комплектующие отечественными.</w:t>
      </w:r>
    </w:p>
    <w:p w:rsidR="00361559" w:rsidRDefault="00361559" w:rsidP="00361559">
      <w:pPr>
        <w:pStyle w:val="a8"/>
      </w:pPr>
      <w:r>
        <w:t xml:space="preserve">Ключевые слова: </w:t>
      </w:r>
    </w:p>
    <w:p w:rsidR="00361559" w:rsidRDefault="00361559" w:rsidP="00361559">
      <w:pPr>
        <w:pStyle w:val="a7"/>
      </w:pPr>
      <w:r>
        <w:t>производственные модели; наукоемкое производство; промышленные предприятия; информационные технологии.</w:t>
      </w:r>
    </w:p>
    <w:p w:rsidR="00361559" w:rsidRDefault="00361559" w:rsidP="00361559">
      <w:pPr>
        <w:pStyle w:val="a8"/>
      </w:pPr>
      <w:r>
        <w:t xml:space="preserve">Для цитирования: </w:t>
      </w:r>
    </w:p>
    <w:p w:rsidR="00361559" w:rsidRDefault="00361559" w:rsidP="00361559">
      <w:pPr>
        <w:pStyle w:val="a9"/>
      </w:pPr>
      <w:proofErr w:type="spellStart"/>
      <w:r>
        <w:t>Юматов</w:t>
      </w:r>
      <w:proofErr w:type="spellEnd"/>
      <w:r>
        <w:t xml:space="preserve"> М. С. Виды моделей производства и направления их развития в условиях цифровой экономики // Региональная и отраслевая экономика. – 2026. – № 1. – </w:t>
      </w:r>
      <w:r>
        <w:br/>
        <w:t xml:space="preserve">С. 232–241. </w:t>
      </w:r>
      <w:proofErr w:type="spellStart"/>
      <w:r>
        <w:t>doi</w:t>
      </w:r>
      <w:proofErr w:type="spellEnd"/>
      <w:r>
        <w:t>: 10.47576/2949-1916.2026.1.1.028.</w:t>
      </w:r>
    </w:p>
    <w:p w:rsidR="00361559" w:rsidRDefault="00361559" w:rsidP="00361559">
      <w:pPr>
        <w:pStyle w:val="original"/>
      </w:pPr>
      <w:r>
        <w:t>Original article</w:t>
      </w:r>
    </w:p>
    <w:p w:rsidR="00361559" w:rsidRPr="00361559" w:rsidRDefault="00361559" w:rsidP="00361559">
      <w:pPr>
        <w:pStyle w:val="aa"/>
        <w:rPr>
          <w:lang w:val="en-US"/>
        </w:rPr>
      </w:pPr>
      <w:r w:rsidRPr="00361559">
        <w:rPr>
          <w:lang w:val="en-US"/>
        </w:rPr>
        <w:t xml:space="preserve">Types of production models and the directions </w:t>
      </w:r>
      <w:r w:rsidRPr="00361559">
        <w:rPr>
          <w:lang w:val="en-US"/>
        </w:rPr>
        <w:br/>
        <w:t>of their development</w:t>
      </w:r>
    </w:p>
    <w:p w:rsidR="00361559" w:rsidRPr="00361559" w:rsidRDefault="00361559" w:rsidP="00361559">
      <w:pPr>
        <w:pStyle w:val="ab"/>
        <w:rPr>
          <w:lang w:val="en-US"/>
        </w:rPr>
      </w:pPr>
      <w:proofErr w:type="spellStart"/>
      <w:r w:rsidRPr="00361559">
        <w:rPr>
          <w:lang w:val="en-US"/>
        </w:rPr>
        <w:t>Yumatov</w:t>
      </w:r>
      <w:proofErr w:type="spellEnd"/>
      <w:r w:rsidRPr="00361559">
        <w:rPr>
          <w:lang w:val="en-US"/>
        </w:rPr>
        <w:t xml:space="preserve"> Maxim S. </w:t>
      </w:r>
    </w:p>
    <w:p w:rsidR="00361559" w:rsidRPr="00361559" w:rsidRDefault="00361559" w:rsidP="00361559">
      <w:pPr>
        <w:pStyle w:val="ac"/>
        <w:rPr>
          <w:lang w:val="en-US"/>
        </w:rPr>
      </w:pPr>
      <w:r w:rsidRPr="00361559">
        <w:rPr>
          <w:lang w:val="en-US"/>
        </w:rPr>
        <w:t xml:space="preserve">Prince Alexander </w:t>
      </w:r>
      <w:proofErr w:type="spellStart"/>
      <w:r w:rsidRPr="00361559">
        <w:rPr>
          <w:lang w:val="en-US"/>
        </w:rPr>
        <w:t>Nevsky</w:t>
      </w:r>
      <w:proofErr w:type="spellEnd"/>
      <w:r w:rsidRPr="00361559">
        <w:rPr>
          <w:lang w:val="en-US"/>
        </w:rPr>
        <w:t xml:space="preserve"> Military University, Moscow, Russia, max-k12@bk.ru</w:t>
      </w:r>
    </w:p>
    <w:p w:rsidR="00361559" w:rsidRPr="00361559" w:rsidRDefault="00361559" w:rsidP="00361559">
      <w:pPr>
        <w:pStyle w:val="a8"/>
        <w:rPr>
          <w:lang w:val="en-US"/>
        </w:rPr>
      </w:pPr>
      <w:r w:rsidRPr="00361559">
        <w:rPr>
          <w:lang w:val="en-US"/>
        </w:rPr>
        <w:t>Abstract</w:t>
      </w:r>
    </w:p>
    <w:p w:rsidR="00361559" w:rsidRPr="00361559" w:rsidRDefault="00361559" w:rsidP="00361559">
      <w:pPr>
        <w:pStyle w:val="a7"/>
        <w:rPr>
          <w:lang w:val="en-US"/>
        </w:rPr>
      </w:pPr>
      <w:r w:rsidRPr="00361559">
        <w:rPr>
          <w:lang w:val="en-US"/>
        </w:rPr>
        <w:t>The article examines modern production models and their development trends in the digital economy. The author concludes that the most effective production model is the canonical model, which is supplemented by ERP and PLM systems, allowing for increased efficiency in the production of knowledge-intensive products and the subsequent replacement of foreign technologies and components with domestic ones.</w:t>
      </w:r>
    </w:p>
    <w:p w:rsidR="00361559" w:rsidRPr="00361559" w:rsidRDefault="00361559" w:rsidP="00361559">
      <w:pPr>
        <w:pStyle w:val="a8"/>
        <w:rPr>
          <w:lang w:val="en-US"/>
        </w:rPr>
      </w:pPr>
      <w:r w:rsidRPr="00361559">
        <w:rPr>
          <w:lang w:val="en-US"/>
        </w:rPr>
        <w:t xml:space="preserve">Keywords: </w:t>
      </w:r>
    </w:p>
    <w:p w:rsidR="00361559" w:rsidRPr="00361559" w:rsidRDefault="00361559" w:rsidP="00361559">
      <w:pPr>
        <w:pStyle w:val="a7"/>
        <w:rPr>
          <w:lang w:val="en-US"/>
        </w:rPr>
      </w:pPr>
      <w:proofErr w:type="gramStart"/>
      <w:r w:rsidRPr="00361559">
        <w:rPr>
          <w:lang w:val="en-US"/>
        </w:rPr>
        <w:lastRenderedPageBreak/>
        <w:t>production</w:t>
      </w:r>
      <w:proofErr w:type="gramEnd"/>
      <w:r w:rsidRPr="00361559">
        <w:rPr>
          <w:lang w:val="en-US"/>
        </w:rPr>
        <w:t xml:space="preserve"> models; science-intensive production; industrial enterprises; information technologies.</w:t>
      </w:r>
    </w:p>
    <w:p w:rsidR="00361559" w:rsidRPr="00361559" w:rsidRDefault="00361559" w:rsidP="00361559">
      <w:pPr>
        <w:pStyle w:val="a8"/>
        <w:rPr>
          <w:lang w:val="en-US"/>
        </w:rPr>
      </w:pPr>
      <w:r w:rsidRPr="00361559">
        <w:rPr>
          <w:lang w:val="en-US"/>
        </w:rPr>
        <w:t xml:space="preserve">For citation: </w:t>
      </w:r>
    </w:p>
    <w:p w:rsidR="00361559" w:rsidRDefault="00361559" w:rsidP="00361559">
      <w:pPr>
        <w:pStyle w:val="ad"/>
      </w:pPr>
      <w:proofErr w:type="spellStart"/>
      <w:r w:rsidRPr="00361559">
        <w:rPr>
          <w:lang w:val="en-US"/>
        </w:rPr>
        <w:t>Yumatov</w:t>
      </w:r>
      <w:proofErr w:type="spellEnd"/>
      <w:r w:rsidRPr="00361559">
        <w:rPr>
          <w:lang w:val="en-US"/>
        </w:rPr>
        <w:t xml:space="preserve"> M. S.  </w:t>
      </w:r>
      <w:proofErr w:type="gramStart"/>
      <w:r w:rsidRPr="00361559">
        <w:rPr>
          <w:lang w:val="en-US"/>
        </w:rPr>
        <w:t>Types of production models and the directions of their development.</w:t>
      </w:r>
      <w:proofErr w:type="gramEnd"/>
      <w:r w:rsidRPr="00361559">
        <w:rPr>
          <w:lang w:val="en-US"/>
        </w:rPr>
        <w:t xml:space="preserve">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2026, </w:t>
      </w:r>
      <w:proofErr w:type="spellStart"/>
      <w:r>
        <w:t>no</w:t>
      </w:r>
      <w:proofErr w:type="spellEnd"/>
      <w:r>
        <w:t xml:space="preserve">. 1, </w:t>
      </w:r>
      <w:proofErr w:type="spellStart"/>
      <w:r>
        <w:t>pp</w:t>
      </w:r>
      <w:proofErr w:type="spellEnd"/>
      <w:r>
        <w:t>. 232–241. 10.47576/2949-1916.2026.1.1.028.</w:t>
      </w:r>
    </w:p>
    <w:p w:rsidR="007D3CAD" w:rsidRDefault="007D3CAD"/>
    <w:sectPr w:rsidR="007D3CAD" w:rsidSect="0036155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0D"/>
    <w:rsid w:val="00361559"/>
    <w:rsid w:val="007D3CAD"/>
    <w:rsid w:val="008B4569"/>
    <w:rsid w:val="00CE1E90"/>
    <w:rsid w:val="00F60083"/>
    <w:rsid w:val="00FC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CE1E90"/>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CE1E90"/>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CE1E90"/>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CE1E90"/>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CE1E90"/>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CE1E90"/>
    <w:pPr>
      <w:spacing w:after="0"/>
    </w:pPr>
    <w:rPr>
      <w:spacing w:val="47"/>
      <w:sz w:val="22"/>
      <w:szCs w:val="22"/>
    </w:rPr>
  </w:style>
  <w:style w:type="paragraph" w:customStyle="1" w:styleId="a9">
    <w:name w:val="для цитирования_рус"/>
    <w:basedOn w:val="a7"/>
    <w:uiPriority w:val="99"/>
    <w:rsid w:val="00CE1E90"/>
  </w:style>
  <w:style w:type="paragraph" w:customStyle="1" w:styleId="original">
    <w:name w:val="original"/>
    <w:basedOn w:val="a"/>
    <w:uiPriority w:val="99"/>
    <w:rsid w:val="00CE1E90"/>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Заголовок статьи_англ"/>
    <w:basedOn w:val="a4"/>
    <w:uiPriority w:val="99"/>
    <w:rsid w:val="00CE1E90"/>
    <w:pPr>
      <w:spacing w:before="340"/>
    </w:pPr>
  </w:style>
  <w:style w:type="paragraph" w:customStyle="1" w:styleId="ab">
    <w:name w:val="Автор_англ"/>
    <w:basedOn w:val="a5"/>
    <w:uiPriority w:val="99"/>
    <w:rsid w:val="00CE1E90"/>
  </w:style>
  <w:style w:type="paragraph" w:customStyle="1" w:styleId="ac">
    <w:name w:val="автор_кандидат_англ"/>
    <w:basedOn w:val="a6"/>
    <w:uiPriority w:val="99"/>
    <w:rsid w:val="00CE1E90"/>
  </w:style>
  <w:style w:type="paragraph" w:customStyle="1" w:styleId="ad">
    <w:name w:val="для цитирования_англ"/>
    <w:basedOn w:val="a9"/>
    <w:uiPriority w:val="99"/>
    <w:rsid w:val="00CE1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CE1E90"/>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CE1E90"/>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CE1E90"/>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CE1E90"/>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CE1E90"/>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CE1E90"/>
    <w:pPr>
      <w:spacing w:after="0"/>
    </w:pPr>
    <w:rPr>
      <w:spacing w:val="47"/>
      <w:sz w:val="22"/>
      <w:szCs w:val="22"/>
    </w:rPr>
  </w:style>
  <w:style w:type="paragraph" w:customStyle="1" w:styleId="a9">
    <w:name w:val="для цитирования_рус"/>
    <w:basedOn w:val="a7"/>
    <w:uiPriority w:val="99"/>
    <w:rsid w:val="00CE1E90"/>
  </w:style>
  <w:style w:type="paragraph" w:customStyle="1" w:styleId="original">
    <w:name w:val="original"/>
    <w:basedOn w:val="a"/>
    <w:uiPriority w:val="99"/>
    <w:rsid w:val="00CE1E90"/>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Заголовок статьи_англ"/>
    <w:basedOn w:val="a4"/>
    <w:uiPriority w:val="99"/>
    <w:rsid w:val="00CE1E90"/>
    <w:pPr>
      <w:spacing w:before="340"/>
    </w:pPr>
  </w:style>
  <w:style w:type="paragraph" w:customStyle="1" w:styleId="ab">
    <w:name w:val="Автор_англ"/>
    <w:basedOn w:val="a5"/>
    <w:uiPriority w:val="99"/>
    <w:rsid w:val="00CE1E90"/>
  </w:style>
  <w:style w:type="paragraph" w:customStyle="1" w:styleId="ac">
    <w:name w:val="автор_кандидат_англ"/>
    <w:basedOn w:val="a6"/>
    <w:uiPriority w:val="99"/>
    <w:rsid w:val="00CE1E90"/>
  </w:style>
  <w:style w:type="paragraph" w:customStyle="1" w:styleId="ad">
    <w:name w:val="для цитирования_англ"/>
    <w:basedOn w:val="a9"/>
    <w:uiPriority w:val="99"/>
    <w:rsid w:val="00CE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40</Pages>
  <Words>15648</Words>
  <Characters>89195</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2026-02-17T16:57:00Z</dcterms:created>
  <dcterms:modified xsi:type="dcterms:W3CDTF">2026-02-17T17:50:00Z</dcterms:modified>
</cp:coreProperties>
</file>