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1D5" w:rsidRPr="003E21D5" w:rsidRDefault="003E21D5" w:rsidP="003E21D5">
      <w:pPr>
        <w:pStyle w:val="a3"/>
        <w:rPr>
          <w:lang w:val="ru-RU"/>
        </w:rPr>
      </w:pPr>
      <w:r w:rsidRPr="003E21D5">
        <w:rPr>
          <w:lang w:val="ru-RU"/>
        </w:rPr>
        <w:t>Научная статья</w:t>
      </w:r>
    </w:p>
    <w:p w:rsidR="003E21D5" w:rsidRPr="003E21D5" w:rsidRDefault="003E21D5" w:rsidP="003E21D5">
      <w:pPr>
        <w:pStyle w:val="a3"/>
        <w:rPr>
          <w:lang w:val="ru-RU"/>
        </w:rPr>
      </w:pPr>
      <w:r w:rsidRPr="003E21D5">
        <w:rPr>
          <w:lang w:val="ru-RU"/>
        </w:rPr>
        <w:t>УДК 338.43</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10.47576/2949-1916.2026.4.4.001</w:t>
      </w:r>
    </w:p>
    <w:p w:rsidR="003E21D5" w:rsidRDefault="003E21D5" w:rsidP="003E21D5">
      <w:pPr>
        <w:pStyle w:val="a4"/>
      </w:pPr>
      <w:r>
        <w:t xml:space="preserve">Классификация и формирование интегральной схемы механизмов стратегирования </w:t>
      </w:r>
      <w:r>
        <w:br/>
        <w:t>в зерновом хозяйстве</w:t>
      </w:r>
    </w:p>
    <w:p w:rsidR="003E21D5" w:rsidRDefault="003E21D5" w:rsidP="003E21D5">
      <w:pPr>
        <w:pStyle w:val="a5"/>
      </w:pPr>
      <w:r>
        <w:t>Булгаков Никита Михайлович</w:t>
      </w:r>
    </w:p>
    <w:p w:rsidR="003E21D5" w:rsidRDefault="003E21D5" w:rsidP="003E21D5">
      <w:pPr>
        <w:pStyle w:val="a6"/>
      </w:pPr>
      <w:r>
        <w:t xml:space="preserve">Российский экономический университет имени Г. В. Плеханова, </w:t>
      </w:r>
      <w:r>
        <w:br/>
        <w:t>Москва, Россия, nm.bulgakov@gmail.com</w:t>
      </w:r>
    </w:p>
    <w:p w:rsidR="003E21D5" w:rsidRDefault="003E21D5" w:rsidP="003E21D5">
      <w:pPr>
        <w:pStyle w:val="a8"/>
      </w:pPr>
      <w:r>
        <w:t>Аннотация</w:t>
      </w:r>
    </w:p>
    <w:p w:rsidR="003E21D5" w:rsidRDefault="003E21D5" w:rsidP="003E21D5">
      <w:pPr>
        <w:pStyle w:val="a7"/>
      </w:pPr>
      <w:r>
        <w:t xml:space="preserve">В статье предложено теоретико-методическое обоснование классификации и формирования интегральной схемы механизмов </w:t>
      </w:r>
      <w:proofErr w:type="spellStart"/>
      <w:r>
        <w:t>стратегирования</w:t>
      </w:r>
      <w:proofErr w:type="spellEnd"/>
      <w:r>
        <w:t xml:space="preserve"> в зерновом хозяйстве. Исходная проблема состоит в том, что в научной литературе механизмы </w:t>
      </w:r>
      <w:proofErr w:type="spellStart"/>
      <w:r>
        <w:t>стратегирования</w:t>
      </w:r>
      <w:proofErr w:type="spellEnd"/>
      <w:r>
        <w:t xml:space="preserve"> нередко смешиваются с факторами среды, отдельными инструментами политики и ожидаемыми результатами развития, вследствие чего затрудняется построение целостной архитектуры стратегического воздействия. Методологическая база работы опирается на концепцию </w:t>
      </w:r>
      <w:proofErr w:type="spellStart"/>
      <w:r>
        <w:t>стратегирования</w:t>
      </w:r>
      <w:proofErr w:type="spellEnd"/>
      <w:r>
        <w:t xml:space="preserve">, институциональный и процессный подходы, а также на представление о зерновом хозяйстве как о слабоструктурированной социально-экономической системе. В статье уточнено понятие механизма </w:t>
      </w:r>
      <w:proofErr w:type="spellStart"/>
      <w:r>
        <w:t>стратегирования</w:t>
      </w:r>
      <w:proofErr w:type="spellEnd"/>
      <w:r>
        <w:t xml:space="preserve">, сформулированы критерии, которым он должен соответствовать, предложена функционально-процессная классификация механизмов </w:t>
      </w:r>
      <w:proofErr w:type="spellStart"/>
      <w:r>
        <w:t>стратегирования</w:t>
      </w:r>
      <w:proofErr w:type="spellEnd"/>
      <w:r>
        <w:t xml:space="preserve"> и раскрыта логика их интегральной схемы. Особое внимание уделено усовершенствованной интегральной схеме, в которой базовый линейно-циклический контур преобразован в более интегрированную и самонастраивающуюся архитектуру. Показано, что такая схема позволяет увязать аналитическое ядро, модуль стратегических решений, преобразующие платформы и адаптивно-мониторинговый центр в единую систему. Практическая значимость результатов состоит в возможности их использования при разработке и актуализации отраслевых и региональных стратегических документов, а также при подготовке дальнейшей прикладной апробации на материале конкретной территории.</w:t>
      </w:r>
    </w:p>
    <w:p w:rsidR="003E21D5" w:rsidRDefault="003E21D5" w:rsidP="003E21D5">
      <w:pPr>
        <w:pStyle w:val="a8"/>
      </w:pPr>
      <w:r>
        <w:t xml:space="preserve">Ключевые слова: </w:t>
      </w:r>
    </w:p>
    <w:p w:rsidR="003E21D5" w:rsidRDefault="003E21D5" w:rsidP="003E21D5">
      <w:pPr>
        <w:pStyle w:val="a7"/>
      </w:pPr>
      <w:proofErr w:type="spellStart"/>
      <w:r>
        <w:t>стратегирование</w:t>
      </w:r>
      <w:proofErr w:type="spellEnd"/>
      <w:r>
        <w:t xml:space="preserve">; механизмы </w:t>
      </w:r>
      <w:proofErr w:type="spellStart"/>
      <w:r>
        <w:t>стратегирования</w:t>
      </w:r>
      <w:proofErr w:type="spellEnd"/>
      <w:r>
        <w:t>; зерновое хозяйство; классификация механизмов; интегральная схема; стратегическая диагностика; мониторинг; государственная поддержка.</w:t>
      </w:r>
    </w:p>
    <w:p w:rsidR="003E21D5" w:rsidRDefault="003E21D5" w:rsidP="003E21D5">
      <w:pPr>
        <w:pStyle w:val="a8"/>
      </w:pPr>
      <w:r>
        <w:t xml:space="preserve">Для цитирования: </w:t>
      </w:r>
    </w:p>
    <w:p w:rsidR="003E21D5" w:rsidRDefault="003E21D5" w:rsidP="003E21D5">
      <w:pPr>
        <w:pStyle w:val="a9"/>
      </w:pPr>
      <w:r>
        <w:t xml:space="preserve">Булгаков Н. М. Классификация и формирование интегральной схемы механизмов </w:t>
      </w:r>
      <w:proofErr w:type="spellStart"/>
      <w:r>
        <w:t>стратегирования</w:t>
      </w:r>
      <w:proofErr w:type="spellEnd"/>
      <w:r>
        <w:t xml:space="preserve"> в зерновом хозяйстве // Региональная и отраслевая экономика. – 2026. – № 4. – С. 10–18. </w:t>
      </w:r>
      <w:proofErr w:type="spellStart"/>
      <w:r>
        <w:t>doi</w:t>
      </w:r>
      <w:proofErr w:type="spellEnd"/>
      <w:r>
        <w:t>: 10.47576/2949-1916.2026.4.4.001.</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 xml:space="preserve">Classification and development </w:t>
      </w:r>
      <w:r w:rsidRPr="003E21D5">
        <w:rPr>
          <w:lang w:val="en-US"/>
        </w:rPr>
        <w:br/>
        <w:t>of an integrated framework for strategic planning mechanisms in the grain sector</w:t>
      </w:r>
    </w:p>
    <w:p w:rsidR="003E21D5" w:rsidRPr="003E21D5" w:rsidRDefault="003E21D5" w:rsidP="003E21D5">
      <w:pPr>
        <w:pStyle w:val="a5"/>
        <w:rPr>
          <w:lang w:val="en-US"/>
        </w:rPr>
      </w:pPr>
      <w:proofErr w:type="spellStart"/>
      <w:r w:rsidRPr="003E21D5">
        <w:rPr>
          <w:lang w:val="en-US"/>
        </w:rPr>
        <w:t>Bulgakov</w:t>
      </w:r>
      <w:proofErr w:type="spellEnd"/>
      <w:r w:rsidRPr="003E21D5">
        <w:rPr>
          <w:lang w:val="en-US"/>
        </w:rPr>
        <w:t xml:space="preserve"> Nikita M.</w:t>
      </w:r>
    </w:p>
    <w:p w:rsidR="003E21D5" w:rsidRPr="003E21D5" w:rsidRDefault="003E21D5" w:rsidP="003E21D5">
      <w:pPr>
        <w:pStyle w:val="a6"/>
        <w:rPr>
          <w:lang w:val="en-US"/>
        </w:rPr>
      </w:pPr>
      <w:r w:rsidRPr="003E21D5">
        <w:rPr>
          <w:lang w:val="en-US"/>
        </w:rPr>
        <w:t>Plekhanov Russian University of Economics, Moscow, Russia, nm.bulgakov@gmail.com</w:t>
      </w:r>
    </w:p>
    <w:p w:rsidR="003E21D5" w:rsidRPr="003E21D5" w:rsidRDefault="003E21D5" w:rsidP="003E21D5">
      <w:pPr>
        <w:pStyle w:val="a8"/>
        <w:rPr>
          <w:lang w:val="en-US"/>
        </w:rPr>
      </w:pPr>
      <w:r w:rsidRPr="003E21D5">
        <w:rPr>
          <w:lang w:val="en-US"/>
        </w:rPr>
        <w:lastRenderedPageBreak/>
        <w:t>Abstract</w:t>
      </w:r>
    </w:p>
    <w:p w:rsidR="003E21D5" w:rsidRPr="003E21D5" w:rsidRDefault="003E21D5" w:rsidP="003E21D5">
      <w:pPr>
        <w:pStyle w:val="a7"/>
        <w:rPr>
          <w:lang w:val="en-US"/>
        </w:rPr>
      </w:pPr>
      <w:r w:rsidRPr="003E21D5">
        <w:rPr>
          <w:lang w:val="en-US"/>
        </w:rPr>
        <w:t xml:space="preserve">The article presents a theoretical and methodological rationale for the classification and development of an integrated framework for strategic planning mechanisms in the grain sector. The core research problem is that the academic literature often mixes strategizing mechanisms with environmental factors, individual policy instruments and expected development outcomes, which makes it difficult to build a coherent architecture of strategic influence. The methodological basis of the study relies on the concept of strategizing, institutional and process approaches, as well as the understanding of grain farming as a weakly structured socio-economic system. The article clarifies the concept of a strategizing mechanism, formulates the criteria it must satisfy, proposes a functional-process classification of strategizing mechanisms, and explains the logic of their integral scheme. Special attention is paid to the improved integral scheme in which the basic linear-cyclical contour is transformed into a more integrated and self-adjusting architecture. It is shown that such a scheme makes it possible to connect the analytical core, the strategic decision module, the transforming platforms and the adaptive monitoring </w:t>
      </w:r>
      <w:proofErr w:type="spellStart"/>
      <w:r w:rsidRPr="003E21D5">
        <w:rPr>
          <w:lang w:val="en-US"/>
        </w:rPr>
        <w:t>centre</w:t>
      </w:r>
      <w:proofErr w:type="spellEnd"/>
      <w:r w:rsidRPr="003E21D5">
        <w:rPr>
          <w:lang w:val="en-US"/>
        </w:rPr>
        <w:t xml:space="preserve"> into a unified system. The practical significance of the results lies in their possible use in the development and updating of </w:t>
      </w:r>
      <w:proofErr w:type="spellStart"/>
      <w:r w:rsidRPr="003E21D5">
        <w:rPr>
          <w:lang w:val="en-US"/>
        </w:rPr>
        <w:t>sectoral</w:t>
      </w:r>
      <w:proofErr w:type="spellEnd"/>
      <w:r w:rsidRPr="003E21D5">
        <w:rPr>
          <w:lang w:val="en-US"/>
        </w:rPr>
        <w:t xml:space="preserve"> and regional strategic documents, as well as in further applied testing on the material of a specific territory.</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proofErr w:type="gramStart"/>
      <w:r w:rsidRPr="003E21D5">
        <w:rPr>
          <w:lang w:val="en-US"/>
        </w:rPr>
        <w:t>strategizing</w:t>
      </w:r>
      <w:proofErr w:type="gramEnd"/>
      <w:r w:rsidRPr="003E21D5">
        <w:rPr>
          <w:lang w:val="en-US"/>
        </w:rPr>
        <w:t>; strategizing mechanisms; grain farming; classification of mechanisms; integral scheme; strategic diagnostics; monitoring; state support.</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proofErr w:type="gramStart"/>
      <w:r w:rsidRPr="003E21D5">
        <w:rPr>
          <w:lang w:val="en-US"/>
        </w:rPr>
        <w:t>Bulgakov</w:t>
      </w:r>
      <w:proofErr w:type="spellEnd"/>
      <w:r w:rsidRPr="003E21D5">
        <w:rPr>
          <w:lang w:val="en-US"/>
        </w:rPr>
        <w:t xml:space="preserve"> N. M. Classification and development of an integrated framework for strategic planning mechanisms in the grain sector.</w:t>
      </w:r>
      <w:proofErr w:type="gramEnd"/>
      <w:r w:rsidRPr="003E21D5">
        <w:rPr>
          <w:u w:val="thick"/>
          <w:lang w:val="en-US"/>
        </w:rPr>
        <w:t xml:space="preserve"> </w:t>
      </w:r>
      <w:proofErr w:type="gramStart"/>
      <w:r w:rsidRPr="003E21D5">
        <w:rPr>
          <w:i/>
          <w:iCs/>
          <w:lang w:val="en-US"/>
        </w:rPr>
        <w:t>Regional and branch economy,</w:t>
      </w:r>
      <w:r w:rsidRPr="003E21D5">
        <w:rPr>
          <w:lang w:val="en-US"/>
        </w:rPr>
        <w:t xml:space="preserve"> 2026, no. 4, </w:t>
      </w:r>
      <w:r w:rsidRPr="003E21D5">
        <w:rPr>
          <w:lang w:val="en-US"/>
        </w:rPr>
        <w:br/>
        <w:t>pp. 10–18.</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10.47576/2949-1916.2026.4.4.001.</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338.24</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10.47576/2949-1916.2026.4.4.002</w:t>
      </w:r>
    </w:p>
    <w:p w:rsidR="003E21D5" w:rsidRDefault="003E21D5" w:rsidP="003E21D5">
      <w:pPr>
        <w:pStyle w:val="a4"/>
      </w:pPr>
      <w:r>
        <w:t xml:space="preserve">Комбинированная модель оценки инвестиционного успеха технологического стартапа на основе байесовской сети и онтологии </w:t>
      </w:r>
    </w:p>
    <w:p w:rsidR="003E21D5" w:rsidRDefault="003E21D5" w:rsidP="003E21D5">
      <w:pPr>
        <w:pStyle w:val="a5"/>
      </w:pPr>
      <w:r>
        <w:t>Викторов Егор Игоревич</w:t>
      </w:r>
    </w:p>
    <w:p w:rsidR="003E21D5" w:rsidRDefault="003E21D5" w:rsidP="003E21D5">
      <w:pPr>
        <w:pStyle w:val="a6"/>
      </w:pPr>
      <w:r>
        <w:t xml:space="preserve">Российская государственная академия интеллектуальной собственности, </w:t>
      </w:r>
      <w:r>
        <w:br/>
        <w:t>Москва, Россия, Viktorov.Egor.Igorevich@yandex.ru</w:t>
      </w:r>
    </w:p>
    <w:p w:rsidR="003E21D5" w:rsidRDefault="003E21D5" w:rsidP="003E21D5">
      <w:pPr>
        <w:pStyle w:val="a8"/>
      </w:pPr>
      <w:r>
        <w:t>Аннотация</w:t>
      </w:r>
    </w:p>
    <w:p w:rsidR="003E21D5" w:rsidRDefault="003E21D5" w:rsidP="003E21D5">
      <w:pPr>
        <w:pStyle w:val="a7"/>
      </w:pPr>
      <w:r>
        <w:t xml:space="preserve">В статье предложен комбинированный подход к оценке компаний в платформенной экосистеме технологического предпринимательства, объединяющий байесовскую сеть и онтологическую модель. Эмпирическая база сформирована на отечественных открытых данных о венчурных сделках Московского инновационного кластера и агрегирована до 932 компаний. Целевым событием принят положительный результат инвестирования, определяемый как достижение компанией максимального раунда финансирования не ниже уровня A в доступной истории сделок. Вероятностный слой построен на факторах профиля компании: сектор, бизнес-модель, тип инвестора и диапазон объема инвестиций. Доказано, что предложенная байесовская модель обладает высокой различающей способностью и достаточным качеством прогноза. Результаты оценки перенесены в онтологическую модель и преобразованы в категории потенциала и операционные списки для задач отбора, сопровождения и </w:t>
      </w:r>
      <w:proofErr w:type="spellStart"/>
      <w:r>
        <w:t>дообогащения</w:t>
      </w:r>
      <w:proofErr w:type="spellEnd"/>
      <w:r>
        <w:t xml:space="preserve"> данных.</w:t>
      </w:r>
    </w:p>
    <w:p w:rsidR="003E21D5" w:rsidRDefault="003E21D5" w:rsidP="003E21D5">
      <w:pPr>
        <w:pStyle w:val="a8"/>
      </w:pPr>
      <w:r>
        <w:lastRenderedPageBreak/>
        <w:t xml:space="preserve">Ключевые слова: </w:t>
      </w:r>
    </w:p>
    <w:p w:rsidR="003E21D5" w:rsidRDefault="003E21D5" w:rsidP="003E21D5">
      <w:pPr>
        <w:pStyle w:val="a7"/>
      </w:pPr>
      <w:proofErr w:type="gramStart"/>
      <w:r>
        <w:t>платформенная экосистема; технологическое предпринимательство; байесовская сеть; онтология; инвестиции; вероятностный анализ; цифровая платформа, неполнота данных.</w:t>
      </w:r>
      <w:proofErr w:type="gramEnd"/>
    </w:p>
    <w:p w:rsidR="003E21D5" w:rsidRDefault="003E21D5" w:rsidP="003E21D5">
      <w:pPr>
        <w:pStyle w:val="a8"/>
      </w:pPr>
      <w:r>
        <w:t xml:space="preserve">Для цитирования: </w:t>
      </w:r>
    </w:p>
    <w:p w:rsidR="003E21D5" w:rsidRDefault="003E21D5" w:rsidP="003E21D5">
      <w:pPr>
        <w:pStyle w:val="a9"/>
      </w:pPr>
      <w:r>
        <w:t xml:space="preserve">Викторов Е. И. Комбинированная модель оценки инвестиционного успеха технологического </w:t>
      </w:r>
      <w:proofErr w:type="spellStart"/>
      <w:r>
        <w:t>стартапа</w:t>
      </w:r>
      <w:proofErr w:type="spellEnd"/>
      <w:r>
        <w:t xml:space="preserve"> на основе байесовской сети и онтологии // Региональная и отраслевая экономика. – 2026. – № 4. – С. 19–25. </w:t>
      </w:r>
      <w:proofErr w:type="spellStart"/>
      <w:r>
        <w:t>doi</w:t>
      </w:r>
      <w:proofErr w:type="spellEnd"/>
      <w:r>
        <w:t>: 10.47576/2949-1916.2026.4.4.002.</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A Combined Model for Assessing the Investment Success of Technology Startups Based on a Bayesian Network and an Ontology</w:t>
      </w:r>
    </w:p>
    <w:p w:rsidR="003E21D5" w:rsidRPr="003E21D5" w:rsidRDefault="003E21D5" w:rsidP="003E21D5">
      <w:pPr>
        <w:pStyle w:val="a5"/>
        <w:rPr>
          <w:lang w:val="en-US"/>
        </w:rPr>
      </w:pPr>
      <w:proofErr w:type="spellStart"/>
      <w:r w:rsidRPr="003E21D5">
        <w:rPr>
          <w:lang w:val="en-US"/>
        </w:rPr>
        <w:t>Viktorov</w:t>
      </w:r>
      <w:proofErr w:type="spellEnd"/>
      <w:r w:rsidRPr="003E21D5">
        <w:rPr>
          <w:lang w:val="en-US"/>
        </w:rPr>
        <w:t xml:space="preserve"> </w:t>
      </w:r>
      <w:proofErr w:type="spellStart"/>
      <w:r w:rsidRPr="003E21D5">
        <w:rPr>
          <w:lang w:val="en-US"/>
        </w:rPr>
        <w:t>Egor</w:t>
      </w:r>
      <w:proofErr w:type="spellEnd"/>
      <w:r w:rsidRPr="003E21D5">
        <w:rPr>
          <w:lang w:val="en-US"/>
        </w:rPr>
        <w:t xml:space="preserve"> I. </w:t>
      </w:r>
    </w:p>
    <w:p w:rsidR="003E21D5" w:rsidRPr="003E21D5" w:rsidRDefault="003E21D5" w:rsidP="003E21D5">
      <w:pPr>
        <w:pStyle w:val="a6"/>
        <w:rPr>
          <w:lang w:val="en-US"/>
        </w:rPr>
      </w:pPr>
      <w:r w:rsidRPr="003E21D5">
        <w:rPr>
          <w:lang w:val="en-US"/>
        </w:rPr>
        <w:t xml:space="preserve">Russian State Academy of Intellectual Property, Moscow, Russia, </w:t>
      </w:r>
      <w:r w:rsidRPr="003E21D5">
        <w:rPr>
          <w:lang w:val="en-US"/>
        </w:rPr>
        <w:br/>
        <w:t>Viktorov.Egor.Igorevich@yandex.ru</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This paper proposes a combined approach to assessing companies within the platform ecosystem of technological entrepreneurship by integrating a Bayesian network with an ontological model. The empirical dataset is based on domestic open-source data on venture transactions from the Moscow Innovation Cluster and is aggregated to the level of 932 companies. The target event is defined as a positive investment outcome, operationalized as the company’s attainment of a maximum financing round not lower than Series A within the available deal history. The probabilistic layer is constructed using company profile factors, including sector, business model, investor type, and investment amount range. The findings demonstrate that the proposed Bayesian model possesses strong discriminative ability and satisfactory predictive performance. The assessment results are then transferred to the ontological model and transformed into potential categories and operational lists for the purposes of selection, support, and data enrichment.</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r w:rsidRPr="003E21D5">
        <w:rPr>
          <w:lang w:val="en-US"/>
        </w:rPr>
        <w:t>platform ecosystem; technological entrepreneurship; Bayesian network; ontology; investment; probabilistic analysis; digital platform; data incompleteness.</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Viktorov</w:t>
      </w:r>
      <w:proofErr w:type="spellEnd"/>
      <w:r w:rsidRPr="003E21D5">
        <w:rPr>
          <w:lang w:val="en-US"/>
        </w:rPr>
        <w:t xml:space="preserve"> E. I. A Combined Model for Assessing the Investment Success of Technology Startups Based on a Bayesian Network and </w:t>
      </w:r>
      <w:proofErr w:type="gramStart"/>
      <w:r w:rsidRPr="003E21D5">
        <w:rPr>
          <w:lang w:val="en-US"/>
        </w:rPr>
        <w:t>an Ontology</w:t>
      </w:r>
      <w:proofErr w:type="gramEnd"/>
      <w:r w:rsidRPr="003E21D5">
        <w:rPr>
          <w:lang w:val="en-US"/>
        </w:rPr>
        <w:t xml:space="preserve">. </w:t>
      </w:r>
      <w:proofErr w:type="gramStart"/>
      <w:r w:rsidRPr="003E21D5">
        <w:rPr>
          <w:i/>
          <w:iCs/>
          <w:lang w:val="en-US"/>
        </w:rPr>
        <w:t>Regional and branch economy,</w:t>
      </w:r>
      <w:r w:rsidRPr="003E21D5">
        <w:rPr>
          <w:lang w:val="en-US"/>
        </w:rPr>
        <w:t xml:space="preserve"> 2026, no. 4, pp. 19–25.</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10.47576/2949-1916.2026.4.4.002.</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339.138:658.8:004.9</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10.47576/2949-1916.2026.4.4.003</w:t>
      </w:r>
    </w:p>
    <w:p w:rsidR="003E21D5" w:rsidRDefault="003E21D5" w:rsidP="003E21D5">
      <w:pPr>
        <w:pStyle w:val="a4"/>
      </w:pPr>
      <w:r>
        <w:t>Эволюция программ лояльности в цифровой экономике: от накопительных баллов к персонализированным предложениям</w:t>
      </w:r>
    </w:p>
    <w:p w:rsidR="003E21D5" w:rsidRDefault="003E21D5" w:rsidP="003E21D5">
      <w:pPr>
        <w:pStyle w:val="a5"/>
      </w:pPr>
      <w:proofErr w:type="spellStart"/>
      <w:r>
        <w:t>Машистов</w:t>
      </w:r>
      <w:proofErr w:type="spellEnd"/>
      <w:r>
        <w:t xml:space="preserve"> Никита Игоревич</w:t>
      </w:r>
    </w:p>
    <w:p w:rsidR="003E21D5" w:rsidRDefault="003E21D5" w:rsidP="003E21D5">
      <w:pPr>
        <w:pStyle w:val="a6"/>
      </w:pPr>
      <w:r>
        <w:t>Московский университет «Синергия», Москва, Россия, mashistoff@vk.com</w:t>
      </w:r>
    </w:p>
    <w:p w:rsidR="003E21D5" w:rsidRDefault="003E21D5" w:rsidP="003E21D5">
      <w:pPr>
        <w:pStyle w:val="a8"/>
      </w:pPr>
      <w:r>
        <w:lastRenderedPageBreak/>
        <w:t>Аннотация</w:t>
      </w:r>
    </w:p>
    <w:p w:rsidR="003E21D5" w:rsidRDefault="003E21D5" w:rsidP="003E21D5">
      <w:pPr>
        <w:pStyle w:val="a7"/>
      </w:pPr>
      <w:r>
        <w:t>В условиях цифровой экономики программы лояльности претерпевают кардинальную трансформацию: от стандартизированных накопительных систем к персонализированным инструментам удержания клиентов. Проведен сравнительный анализ традиционных и современных подходов к построению программ лояльности, рассмотрены ключевые механизмы персонализации. На примере российских компаний показано, как данные технологии реализуются на практике. Автор приходит к выводу, что персонализированные программы лояльности обеспечивают значимые преимущества всем участникам. Вместе с тем выявлены существенные риски и сделан вывод о том, что долгосрочный успех персонализированных программ лояльности возможен лишь при соблюдении принципов прозрачности и этики в работе с данными.</w:t>
      </w:r>
    </w:p>
    <w:p w:rsidR="003E21D5" w:rsidRDefault="003E21D5" w:rsidP="003E21D5">
      <w:pPr>
        <w:pStyle w:val="a8"/>
      </w:pPr>
      <w:r>
        <w:t xml:space="preserve">Ключевые слова: </w:t>
      </w:r>
    </w:p>
    <w:p w:rsidR="003E21D5" w:rsidRDefault="003E21D5" w:rsidP="003E21D5">
      <w:pPr>
        <w:pStyle w:val="a7"/>
      </w:pPr>
      <w:r>
        <w:t>программы лояльности; персонализация; цифровизация; большие данные; искусственный интеллект; предиктивная аналитика; удержание клиентов; экосистема лояльности; конфиденциальность данных.</w:t>
      </w:r>
    </w:p>
    <w:p w:rsidR="003E21D5" w:rsidRDefault="003E21D5" w:rsidP="003E21D5">
      <w:pPr>
        <w:pStyle w:val="a8"/>
      </w:pPr>
      <w:r>
        <w:t xml:space="preserve">Для цитирования: </w:t>
      </w:r>
    </w:p>
    <w:p w:rsidR="003E21D5" w:rsidRDefault="003E21D5" w:rsidP="003E21D5">
      <w:pPr>
        <w:pStyle w:val="a9"/>
      </w:pPr>
      <w:proofErr w:type="spellStart"/>
      <w:r>
        <w:t>Машистов</w:t>
      </w:r>
      <w:proofErr w:type="spellEnd"/>
      <w:r>
        <w:t xml:space="preserve"> Н. И. Эволюция программ лояльности в цифровой экономике: от накопительных баллов к персонализированным предложениям // Региональная и отраслевая экономика. – 2026. – № 4. – С. 26–32. </w:t>
      </w:r>
      <w:proofErr w:type="spellStart"/>
      <w:r>
        <w:t>doi</w:t>
      </w:r>
      <w:proofErr w:type="spellEnd"/>
      <w:r>
        <w:t>: 10.47576/2949-1916.2026.4.4.003.</w:t>
      </w:r>
    </w:p>
    <w:p w:rsidR="003E21D5" w:rsidRDefault="003E21D5" w:rsidP="003E21D5">
      <w:pPr>
        <w:pStyle w:val="original"/>
      </w:pPr>
      <w:r>
        <w:t>Original article</w:t>
      </w:r>
    </w:p>
    <w:p w:rsidR="003E21D5" w:rsidRPr="003E21D5" w:rsidRDefault="003E21D5" w:rsidP="003E21D5">
      <w:pPr>
        <w:pStyle w:val="a4"/>
        <w:spacing w:after="283"/>
        <w:rPr>
          <w:lang w:val="en-US"/>
        </w:rPr>
      </w:pPr>
      <w:r w:rsidRPr="003E21D5">
        <w:rPr>
          <w:lang w:val="en-US"/>
        </w:rPr>
        <w:t>Conceptual model of innovative control instruments in the financial sphere</w:t>
      </w:r>
    </w:p>
    <w:p w:rsidR="003E21D5" w:rsidRPr="003E21D5" w:rsidRDefault="003E21D5" w:rsidP="003E21D5">
      <w:pPr>
        <w:pStyle w:val="a5"/>
        <w:rPr>
          <w:lang w:val="en-US"/>
        </w:rPr>
      </w:pPr>
      <w:proofErr w:type="spellStart"/>
      <w:r w:rsidRPr="003E21D5">
        <w:rPr>
          <w:lang w:val="en-US"/>
        </w:rPr>
        <w:t>Mashistov</w:t>
      </w:r>
      <w:proofErr w:type="spellEnd"/>
      <w:r w:rsidRPr="003E21D5">
        <w:rPr>
          <w:lang w:val="en-US"/>
        </w:rPr>
        <w:t xml:space="preserve"> Nikita I.</w:t>
      </w:r>
    </w:p>
    <w:p w:rsidR="003E21D5" w:rsidRPr="003E21D5" w:rsidRDefault="003E21D5" w:rsidP="003E21D5">
      <w:pPr>
        <w:pStyle w:val="a6"/>
        <w:rPr>
          <w:lang w:val="en-US"/>
        </w:rPr>
      </w:pPr>
      <w:r w:rsidRPr="003E21D5">
        <w:rPr>
          <w:lang w:val="en-US"/>
        </w:rPr>
        <w:t>Moscow University “Synergy”, Moscow, Russia, mashistoff@vk.com</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 xml:space="preserve">In the digital economy, loyalty programs are undergoing a radical transformation: from standardized points-based systems to personalized customer retention tools. This article provides a comparative analysis of traditional and modern approaches to building loyalty programs and examines key personalization mechanisms: intelligent segmentation, predictive analytics, dynamic pricing, and </w:t>
      </w:r>
      <w:proofErr w:type="spellStart"/>
      <w:r w:rsidRPr="003E21D5">
        <w:rPr>
          <w:lang w:val="en-US"/>
        </w:rPr>
        <w:t>gamification</w:t>
      </w:r>
      <w:proofErr w:type="spellEnd"/>
      <w:r w:rsidRPr="003E21D5">
        <w:rPr>
          <w:lang w:val="en-US"/>
        </w:rPr>
        <w:t>. Using Russian companies as examples, the article demonstrates how these technologies are implemented in practice, including the development of ecosystem-based loyalty models. The author concludes that personalized loyalty programs provide significant benefits for both businesses and consumers. At the same time, significant risks are identified: high investment costs for IT infrastructure, data privacy threats, and the manipulative potential of algorithms. The conclusion is drawn that the long-term success of personalized loyalty programs is possible only if the principles of transparency and ethics in data handling are observed.</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r w:rsidRPr="003E21D5">
        <w:rPr>
          <w:lang w:val="en-US"/>
        </w:rPr>
        <w:t>loyalty programs; personalization; digitalization; big data; artificial intelligence; predictive analytics; customer retention; loyalty ecosystem; data privacy.</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Mashistov</w:t>
      </w:r>
      <w:proofErr w:type="spellEnd"/>
      <w:r w:rsidRPr="003E21D5">
        <w:rPr>
          <w:lang w:val="en-US"/>
        </w:rPr>
        <w:t xml:space="preserve"> N. I. Conceptual model of innovative control instruments in the financial sphere. </w:t>
      </w:r>
      <w:proofErr w:type="gramStart"/>
      <w:r w:rsidRPr="003E21D5">
        <w:rPr>
          <w:i/>
          <w:iCs/>
          <w:lang w:val="en-US"/>
        </w:rPr>
        <w:t>Regional and branch economy,</w:t>
      </w:r>
      <w:r w:rsidRPr="003E21D5">
        <w:rPr>
          <w:lang w:val="en-US"/>
        </w:rPr>
        <w:t xml:space="preserve"> 2026, no. 4, pp. 26–32.</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10.47576/2949-1916.2026.4.4.003.</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339.138:004.738.5</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10.47576/2949-1916.2026.4.4.004</w:t>
      </w:r>
    </w:p>
    <w:p w:rsidR="003E21D5" w:rsidRDefault="003E21D5" w:rsidP="003E21D5">
      <w:pPr>
        <w:pStyle w:val="a4"/>
      </w:pPr>
      <w:r>
        <w:lastRenderedPageBreak/>
        <w:t xml:space="preserve">Маркетинг в электронной коммерции </w:t>
      </w:r>
      <w:r>
        <w:br/>
        <w:t>на международном рынке: современные тенденции, вызовы и стратегии развития</w:t>
      </w:r>
    </w:p>
    <w:p w:rsidR="003E21D5" w:rsidRDefault="003E21D5" w:rsidP="003E21D5">
      <w:pPr>
        <w:pStyle w:val="a5"/>
      </w:pPr>
      <w:proofErr w:type="spellStart"/>
      <w:r>
        <w:t>Рубисов</w:t>
      </w:r>
      <w:proofErr w:type="spellEnd"/>
      <w:r>
        <w:t xml:space="preserve"> Никита Вячеславович</w:t>
      </w:r>
    </w:p>
    <w:p w:rsidR="003E21D5" w:rsidRDefault="003E21D5" w:rsidP="003E21D5">
      <w:pPr>
        <w:pStyle w:val="a6"/>
      </w:pPr>
      <w:r>
        <w:t>Российский экономический университет имени Г. В. Плеханова, Москва, Россия, favnnekit@bk.ru</w:t>
      </w:r>
    </w:p>
    <w:p w:rsidR="003E21D5" w:rsidRDefault="003E21D5" w:rsidP="003E21D5">
      <w:pPr>
        <w:pStyle w:val="a5"/>
      </w:pPr>
      <w:r>
        <w:t>Шишкин Анатолий Викторович</w:t>
      </w:r>
    </w:p>
    <w:p w:rsidR="003E21D5" w:rsidRDefault="003E21D5" w:rsidP="003E21D5">
      <w:pPr>
        <w:pStyle w:val="a6"/>
      </w:pPr>
      <w:r>
        <w:t xml:space="preserve">Российский экономический университет имени Г. В. Плеханова, </w:t>
      </w:r>
      <w:r>
        <w:br/>
        <w:t>Москва, Россия, shishkin.av@rea.ru</w:t>
      </w:r>
    </w:p>
    <w:p w:rsidR="003E21D5" w:rsidRDefault="003E21D5" w:rsidP="003E21D5">
      <w:pPr>
        <w:pStyle w:val="a8"/>
      </w:pPr>
      <w:r>
        <w:t>Аннотация</w:t>
      </w:r>
    </w:p>
    <w:p w:rsidR="003E21D5" w:rsidRDefault="003E21D5" w:rsidP="003E21D5">
      <w:pPr>
        <w:pStyle w:val="a7"/>
      </w:pPr>
      <w:r>
        <w:t xml:space="preserve">Статья посвящена комплексному анализу маркетинговых стратегий в сфере электронной коммерции на международном рынке в условиях цифровизации и глобализации. Рассмотрены теоретические основы </w:t>
      </w:r>
      <w:proofErr w:type="gramStart"/>
      <w:r>
        <w:t>интернет-маркетинга</w:t>
      </w:r>
      <w:proofErr w:type="gramEnd"/>
      <w:r>
        <w:t>, включая трансформацию классической модели 4P с учетом цифровых каналов продвижения. Проанализировано современное состояние глобального рынка e-</w:t>
      </w:r>
      <w:proofErr w:type="spellStart"/>
      <w:r>
        <w:t>commerce</w:t>
      </w:r>
      <w:proofErr w:type="spellEnd"/>
      <w:r>
        <w:t xml:space="preserve">: объем розничных онлайн-продаж в 2025 году превысил 6,42 </w:t>
      </w:r>
      <w:proofErr w:type="gramStart"/>
      <w:r>
        <w:t>трлн</w:t>
      </w:r>
      <w:proofErr w:type="gramEnd"/>
      <w:r>
        <w:t xml:space="preserve"> долларов США и продолжает демонстрировать устойчивый рост. Выделены ключевые тенденции развития, такие как персонализация на основе искусственного интеллекта, развитие социальной коммерции, </w:t>
      </w:r>
      <w:proofErr w:type="spellStart"/>
      <w:r>
        <w:t>омниканальность</w:t>
      </w:r>
      <w:proofErr w:type="spellEnd"/>
      <w:r>
        <w:t xml:space="preserve"> и мобильная коммерция. Особое внимание уделено вызовам кросс-</w:t>
      </w:r>
      <w:proofErr w:type="spellStart"/>
      <w:r>
        <w:t>бордер</w:t>
      </w:r>
      <w:proofErr w:type="spellEnd"/>
      <w:r>
        <w:t xml:space="preserve"> торговли, включая логистические ограничения, регуляторные барьеры и культурные различия. На основе анализа практики ведущих международных платформ разработаны рекомендации по формированию эффективных маркетинговых стратегий. Сделан вывод о ключевой роли данных, технологий искусственного интеллекта и локализации в обеспечении конкурентоспособности компаний на глобальном рынке электронной торговли.</w:t>
      </w:r>
    </w:p>
    <w:p w:rsidR="003E21D5" w:rsidRDefault="003E21D5" w:rsidP="003E21D5">
      <w:pPr>
        <w:pStyle w:val="a8"/>
      </w:pPr>
      <w:r>
        <w:t xml:space="preserve">Ключевые слова: </w:t>
      </w:r>
    </w:p>
    <w:p w:rsidR="003E21D5" w:rsidRDefault="003E21D5" w:rsidP="003E21D5">
      <w:pPr>
        <w:pStyle w:val="a7"/>
      </w:pPr>
      <w:r>
        <w:t>электронная коммерция; международный маркетинг; кросс-</w:t>
      </w:r>
      <w:proofErr w:type="spellStart"/>
      <w:r>
        <w:t>бордер</w:t>
      </w:r>
      <w:proofErr w:type="spellEnd"/>
      <w:r>
        <w:t xml:space="preserve"> e-</w:t>
      </w:r>
      <w:proofErr w:type="spellStart"/>
      <w:r>
        <w:t>commerce</w:t>
      </w:r>
      <w:proofErr w:type="spellEnd"/>
      <w:r>
        <w:t xml:space="preserve">; цифровой маркетинг; персонализация; искусственный интеллект; локализация; </w:t>
      </w:r>
      <w:proofErr w:type="spellStart"/>
      <w:r>
        <w:t>омниканальность</w:t>
      </w:r>
      <w:proofErr w:type="spellEnd"/>
      <w:r>
        <w:t xml:space="preserve">; </w:t>
      </w:r>
      <w:proofErr w:type="spellStart"/>
      <w:r>
        <w:t>social</w:t>
      </w:r>
      <w:proofErr w:type="spellEnd"/>
      <w:r>
        <w:t xml:space="preserve"> </w:t>
      </w:r>
      <w:proofErr w:type="spellStart"/>
      <w:r>
        <w:t>commerce</w:t>
      </w:r>
      <w:proofErr w:type="spellEnd"/>
      <w:r>
        <w:t>; глобальные платформы.</w:t>
      </w:r>
    </w:p>
    <w:p w:rsidR="003E21D5" w:rsidRDefault="003E21D5" w:rsidP="003E21D5">
      <w:pPr>
        <w:pStyle w:val="a8"/>
      </w:pPr>
      <w:r>
        <w:t xml:space="preserve">Для цитирования: </w:t>
      </w:r>
    </w:p>
    <w:p w:rsidR="003E21D5" w:rsidRDefault="003E21D5" w:rsidP="003E21D5">
      <w:pPr>
        <w:pStyle w:val="a9"/>
      </w:pPr>
      <w:proofErr w:type="spellStart"/>
      <w:r>
        <w:t>Рубисов</w:t>
      </w:r>
      <w:proofErr w:type="spellEnd"/>
      <w:r>
        <w:t xml:space="preserve"> Н. В., Шишкин А. В. Маркетинг в электронной коммерции на международном рынке: современные тенденции, вызовы и стратегии развития // Региональная и отраслевая экономика. – 2026. – № 4. – С. 33–39. </w:t>
      </w:r>
      <w:proofErr w:type="spellStart"/>
      <w:r>
        <w:t>doi</w:t>
      </w:r>
      <w:proofErr w:type="spellEnd"/>
      <w:r>
        <w:t>: 10.47576/2949-1916.2026.4.4.004.</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Marketing in e-commerce in the international market: modern trends, challenges and development strategies</w:t>
      </w:r>
    </w:p>
    <w:p w:rsidR="003E21D5" w:rsidRPr="003E21D5" w:rsidRDefault="003E21D5" w:rsidP="003E21D5">
      <w:pPr>
        <w:pStyle w:val="a5"/>
        <w:rPr>
          <w:lang w:val="en-US"/>
        </w:rPr>
      </w:pPr>
      <w:proofErr w:type="spellStart"/>
      <w:r w:rsidRPr="003E21D5">
        <w:rPr>
          <w:lang w:val="en-US"/>
        </w:rPr>
        <w:t>Rubisov</w:t>
      </w:r>
      <w:proofErr w:type="spellEnd"/>
      <w:r w:rsidRPr="003E21D5">
        <w:rPr>
          <w:lang w:val="en-US"/>
        </w:rPr>
        <w:t xml:space="preserve"> Nikita V.</w:t>
      </w:r>
    </w:p>
    <w:p w:rsidR="003E21D5" w:rsidRPr="003E21D5" w:rsidRDefault="003E21D5" w:rsidP="003E21D5">
      <w:pPr>
        <w:pStyle w:val="a6"/>
        <w:rPr>
          <w:lang w:val="en-US"/>
        </w:rPr>
      </w:pPr>
      <w:r w:rsidRPr="003E21D5">
        <w:rPr>
          <w:lang w:val="en-US"/>
        </w:rPr>
        <w:t>Plekhanov Russian University of Economics, Moscow, Russia, favnnekit@bk.ru</w:t>
      </w:r>
    </w:p>
    <w:p w:rsidR="003E21D5" w:rsidRPr="003E21D5" w:rsidRDefault="003E21D5" w:rsidP="003E21D5">
      <w:pPr>
        <w:pStyle w:val="a5"/>
        <w:rPr>
          <w:lang w:val="en-US"/>
        </w:rPr>
      </w:pPr>
      <w:proofErr w:type="spellStart"/>
      <w:r w:rsidRPr="003E21D5">
        <w:rPr>
          <w:lang w:val="en-US"/>
        </w:rPr>
        <w:t>Shishkin</w:t>
      </w:r>
      <w:proofErr w:type="spellEnd"/>
      <w:r w:rsidRPr="003E21D5">
        <w:rPr>
          <w:lang w:val="en-US"/>
        </w:rPr>
        <w:t xml:space="preserve"> Anatoly V.</w:t>
      </w:r>
    </w:p>
    <w:p w:rsidR="003E21D5" w:rsidRPr="003E21D5" w:rsidRDefault="003E21D5" w:rsidP="003E21D5">
      <w:pPr>
        <w:pStyle w:val="a6"/>
        <w:rPr>
          <w:lang w:val="en-US"/>
        </w:rPr>
      </w:pPr>
      <w:r w:rsidRPr="003E21D5">
        <w:rPr>
          <w:lang w:val="en-US"/>
        </w:rPr>
        <w:t>Plekhanov Russian University of Economics, Moscow, Russia, shishkin.av@rea.ru</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 xml:space="preserve">The article is devoted to a comprehensive analysis of marketing strategies in e-commerce in the context of globalization and digital transformation. The theoretical foundations of digital marketing are considered, including the transformation of the traditional 4P model through digital tools such as SEO, social media and data-driven approaches. The current state of the global e-commerce market is analyzed, highlighting steady growth and increasing competition. Key trends such as AI-driven </w:t>
      </w:r>
      <w:r w:rsidRPr="003E21D5">
        <w:rPr>
          <w:lang w:val="en-US"/>
        </w:rPr>
        <w:lastRenderedPageBreak/>
        <w:t xml:space="preserve">personalization, social commerce, </w:t>
      </w:r>
      <w:proofErr w:type="spellStart"/>
      <w:r w:rsidRPr="003E21D5">
        <w:rPr>
          <w:lang w:val="en-US"/>
        </w:rPr>
        <w:t>omnichannel</w:t>
      </w:r>
      <w:proofErr w:type="spellEnd"/>
      <w:r w:rsidRPr="003E21D5">
        <w:rPr>
          <w:lang w:val="en-US"/>
        </w:rPr>
        <w:t xml:space="preserve"> strategies and mobile commerce are identified. The study also examines major challenges of cross-border e-commerce, including logistics, regulatory barriers and cultural differences. Based on case studies of leading platforms, practical recommendations for international expansion are proposed.</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r w:rsidRPr="003E21D5">
        <w:rPr>
          <w:lang w:val="en-US"/>
        </w:rPr>
        <w:t xml:space="preserve">e-commerce; international marketing; cross-border e-commerce; digital marketing, personalization; artificial intelligence; localization; </w:t>
      </w:r>
      <w:proofErr w:type="spellStart"/>
      <w:r w:rsidRPr="003E21D5">
        <w:rPr>
          <w:lang w:val="en-US"/>
        </w:rPr>
        <w:t>omnichannel</w:t>
      </w:r>
      <w:proofErr w:type="spellEnd"/>
      <w:r w:rsidRPr="003E21D5">
        <w:rPr>
          <w:lang w:val="en-US"/>
        </w:rPr>
        <w:t>; social commerce; global platforms.</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Rubisov</w:t>
      </w:r>
      <w:proofErr w:type="spellEnd"/>
      <w:r w:rsidRPr="003E21D5">
        <w:rPr>
          <w:lang w:val="en-US"/>
        </w:rPr>
        <w:t xml:space="preserve"> N. V., </w:t>
      </w:r>
      <w:proofErr w:type="spellStart"/>
      <w:r w:rsidRPr="003E21D5">
        <w:rPr>
          <w:lang w:val="en-US"/>
        </w:rPr>
        <w:t>Shishkin</w:t>
      </w:r>
      <w:proofErr w:type="spellEnd"/>
      <w:r w:rsidRPr="003E21D5">
        <w:rPr>
          <w:lang w:val="en-US"/>
        </w:rPr>
        <w:t xml:space="preserve"> A. V. Marketing in e-commerce in the international market: modern trends, challenges and development strategies. </w:t>
      </w:r>
      <w:proofErr w:type="gramStart"/>
      <w:r w:rsidRPr="003E21D5">
        <w:rPr>
          <w:i/>
          <w:iCs/>
          <w:lang w:val="en-US"/>
        </w:rPr>
        <w:t xml:space="preserve">Regional and branch economy, </w:t>
      </w:r>
      <w:r w:rsidRPr="003E21D5">
        <w:rPr>
          <w:lang w:val="en-US"/>
        </w:rPr>
        <w:t>2026, no. 4, pp. 33–39.</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10.47576/2949-1916.2026.4.4.004.</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330</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10.47576/2949-1916.2026.4.4.005</w:t>
      </w:r>
    </w:p>
    <w:p w:rsidR="003E21D5" w:rsidRDefault="003E21D5" w:rsidP="003E21D5">
      <w:pPr>
        <w:pStyle w:val="a4"/>
      </w:pPr>
      <w:r>
        <w:t xml:space="preserve">Формализация задачи прогнозирования </w:t>
      </w:r>
      <w:r>
        <w:br/>
        <w:t>отказов видеоплатформ на основе анализа многомерных временных рядов</w:t>
      </w:r>
    </w:p>
    <w:p w:rsidR="003E21D5" w:rsidRDefault="003E21D5" w:rsidP="003E21D5">
      <w:pPr>
        <w:pStyle w:val="a5"/>
      </w:pPr>
      <w:r>
        <w:t>Суслов Евгений Павлович</w:t>
      </w:r>
    </w:p>
    <w:p w:rsidR="003E21D5" w:rsidRDefault="003E21D5" w:rsidP="003E21D5">
      <w:pPr>
        <w:pStyle w:val="a6"/>
      </w:pPr>
      <w:r>
        <w:t xml:space="preserve">Московский университет „Синергия“, Москва, Россия,   </w:t>
      </w:r>
      <w:r>
        <w:br/>
        <w:t>su5lov.sus@yandex.ru, fasawt@gmail.com</w:t>
      </w:r>
    </w:p>
    <w:p w:rsidR="003E21D5" w:rsidRDefault="003E21D5" w:rsidP="003E21D5">
      <w:pPr>
        <w:pStyle w:val="a8"/>
      </w:pPr>
      <w:r>
        <w:t>Аннотация</w:t>
      </w:r>
    </w:p>
    <w:p w:rsidR="003E21D5" w:rsidRDefault="003E21D5" w:rsidP="003E21D5">
      <w:pPr>
        <w:pStyle w:val="a7"/>
      </w:pPr>
      <w:r>
        <w:t xml:space="preserve">В статье рассматривается задача формализации прогнозирования отказов </w:t>
      </w:r>
      <w:proofErr w:type="spellStart"/>
      <w:r>
        <w:t>видеоплатформ</w:t>
      </w:r>
      <w:proofErr w:type="spellEnd"/>
      <w:r>
        <w:t xml:space="preserve"> на основе анализа многомерных временных рядов, формируемых системами мониторинга и телеметрии распределенной ИТ-инфраструктуры. Раскрыты особенности проблемной области, включая высокую размерность, гетерогенность и </w:t>
      </w:r>
      <w:proofErr w:type="spellStart"/>
      <w:r>
        <w:t>нестационарность</w:t>
      </w:r>
      <w:proofErr w:type="spellEnd"/>
      <w:r>
        <w:t xml:space="preserve"> данных, а также влияние внешних факторов на функционирование систем. Предложена формализация задачи прогнозирования, основанная на представлении состояния </w:t>
      </w:r>
      <w:proofErr w:type="spellStart"/>
      <w:r>
        <w:t>видеоплатформы</w:t>
      </w:r>
      <w:proofErr w:type="spellEnd"/>
      <w:r>
        <w:t xml:space="preserve"> в виде многомерного временного ряда с учетом лаговых зависимостей и экзогенных переменных. Рассмотрены принципы авторегрессии, методы учета сезонности и внешних воздействий. Обоснована применимость моделей ARIMA, SARIMA и SARIMAX для прогнозирования загрузки инфраструктуры, сетевого трафика и выявления аномалий. Дополнительно предложен подход к оценке состояния системы на основе символьной динамики и </w:t>
      </w:r>
      <w:proofErr w:type="spellStart"/>
      <w:r>
        <w:t>энтропийных</w:t>
      </w:r>
      <w:proofErr w:type="spellEnd"/>
      <w:r>
        <w:t xml:space="preserve"> характеристик с использованием скрытых </w:t>
      </w:r>
      <w:proofErr w:type="spellStart"/>
      <w:r>
        <w:t>марковских</w:t>
      </w:r>
      <w:proofErr w:type="spellEnd"/>
      <w:r>
        <w:t xml:space="preserve"> моделей. Полученные результаты целесообразно использовать для повышения надежности </w:t>
      </w:r>
      <w:proofErr w:type="spellStart"/>
      <w:r>
        <w:t>видеоплатформ</w:t>
      </w:r>
      <w:proofErr w:type="spellEnd"/>
      <w:r>
        <w:t xml:space="preserve"> и перехода </w:t>
      </w:r>
      <w:proofErr w:type="gramStart"/>
      <w:r>
        <w:t>от</w:t>
      </w:r>
      <w:proofErr w:type="gramEnd"/>
      <w:r>
        <w:t xml:space="preserve"> реактивного к </w:t>
      </w:r>
      <w:proofErr w:type="spellStart"/>
      <w:r>
        <w:t>проактивному</w:t>
      </w:r>
      <w:proofErr w:type="spellEnd"/>
      <w:r>
        <w:t xml:space="preserve"> управлению инцидентами.</w:t>
      </w:r>
    </w:p>
    <w:p w:rsidR="003E21D5" w:rsidRDefault="003E21D5" w:rsidP="003E21D5">
      <w:pPr>
        <w:pStyle w:val="a8"/>
      </w:pPr>
      <w:r>
        <w:t xml:space="preserve">Ключевые слова: </w:t>
      </w:r>
    </w:p>
    <w:p w:rsidR="003E21D5" w:rsidRDefault="003E21D5" w:rsidP="003E21D5">
      <w:pPr>
        <w:pStyle w:val="a7"/>
      </w:pPr>
      <w:proofErr w:type="spellStart"/>
      <w:r>
        <w:t>видеоплатформы</w:t>
      </w:r>
      <w:proofErr w:type="spellEnd"/>
      <w:r>
        <w:t>; прогнозирование отказов; многомерные временные ряды; экзогенные переменные; сезонность; анализ телеметрии.</w:t>
      </w:r>
    </w:p>
    <w:p w:rsidR="003E21D5" w:rsidRDefault="003E21D5" w:rsidP="003E21D5">
      <w:pPr>
        <w:pStyle w:val="a8"/>
      </w:pPr>
      <w:r>
        <w:t xml:space="preserve">Для цитирования: </w:t>
      </w:r>
    </w:p>
    <w:p w:rsidR="003E21D5" w:rsidRDefault="003E21D5" w:rsidP="003E21D5">
      <w:pPr>
        <w:pStyle w:val="a9"/>
      </w:pPr>
      <w:r>
        <w:t xml:space="preserve">Суслов Е. П. Формализация задачи прогнозирования отказов </w:t>
      </w:r>
      <w:proofErr w:type="spellStart"/>
      <w:r>
        <w:t>видеоплатформ</w:t>
      </w:r>
      <w:proofErr w:type="spellEnd"/>
      <w:r>
        <w:t xml:space="preserve"> на основе анализа многомерных временных рядов // Региональная и отраслевая экономика. – 2026. – № 4. – С. 40–46. </w:t>
      </w:r>
      <w:proofErr w:type="spellStart"/>
      <w:r>
        <w:t>doi</w:t>
      </w:r>
      <w:proofErr w:type="spellEnd"/>
      <w:r>
        <w:t>: 10.47576/2949-1916.2026.4.4.005.</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lastRenderedPageBreak/>
        <w:t xml:space="preserve">Formalization of the problem of forecasting </w:t>
      </w:r>
      <w:r w:rsidRPr="003E21D5">
        <w:rPr>
          <w:lang w:val="en-US"/>
        </w:rPr>
        <w:br/>
        <w:t>video platform failures based on multidimensional time series analysis</w:t>
      </w:r>
    </w:p>
    <w:p w:rsidR="003E21D5" w:rsidRPr="003E21D5" w:rsidRDefault="003E21D5" w:rsidP="003E21D5">
      <w:pPr>
        <w:pStyle w:val="a5"/>
        <w:rPr>
          <w:lang w:val="en-US"/>
        </w:rPr>
      </w:pPr>
      <w:proofErr w:type="spellStart"/>
      <w:r w:rsidRPr="003E21D5">
        <w:rPr>
          <w:lang w:val="en-US"/>
        </w:rPr>
        <w:t>Suslov</w:t>
      </w:r>
      <w:proofErr w:type="spellEnd"/>
      <w:r w:rsidRPr="003E21D5">
        <w:rPr>
          <w:lang w:val="en-US"/>
        </w:rPr>
        <w:t xml:space="preserve"> </w:t>
      </w:r>
      <w:proofErr w:type="spellStart"/>
      <w:r w:rsidRPr="003E21D5">
        <w:rPr>
          <w:lang w:val="en-US"/>
        </w:rPr>
        <w:t>Evgenii</w:t>
      </w:r>
      <w:proofErr w:type="spellEnd"/>
      <w:r w:rsidRPr="003E21D5">
        <w:rPr>
          <w:lang w:val="en-US"/>
        </w:rPr>
        <w:t xml:space="preserve"> P.</w:t>
      </w:r>
    </w:p>
    <w:p w:rsidR="003E21D5" w:rsidRPr="003E21D5" w:rsidRDefault="003E21D5" w:rsidP="003E21D5">
      <w:pPr>
        <w:pStyle w:val="a6"/>
        <w:rPr>
          <w:lang w:val="en-US"/>
        </w:rPr>
      </w:pPr>
      <w:r w:rsidRPr="003E21D5">
        <w:rPr>
          <w:lang w:val="en-US"/>
        </w:rPr>
        <w:t>Moscow University Synergy, Moscow, Russia, su5lov.sus@yandex.ru, fasawt@gmail.com</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This article considers the problem of formalizing video platform failure prediction based on the analysis of multivariate time series generated by distributed IT infrastructure monitoring and telemetry systems. The article explores the specific features of the problem domain, including high dimensionality, heterogeneity, and non-</w:t>
      </w:r>
      <w:proofErr w:type="spellStart"/>
      <w:r w:rsidRPr="003E21D5">
        <w:rPr>
          <w:lang w:val="en-US"/>
        </w:rPr>
        <w:t>stationarity</w:t>
      </w:r>
      <w:proofErr w:type="spellEnd"/>
      <w:r w:rsidRPr="003E21D5">
        <w:rPr>
          <w:lang w:val="en-US"/>
        </w:rPr>
        <w:t xml:space="preserve"> of the data, as well as the influence of external factors on system operation. A formalization of the forecasting problem is proposed, based on representing the state of the video platform as a multivariate time series, taking into account lag dependencies and exogenous variables. The principles of </w:t>
      </w:r>
      <w:proofErr w:type="spellStart"/>
      <w:r w:rsidRPr="003E21D5">
        <w:rPr>
          <w:lang w:val="en-US"/>
        </w:rPr>
        <w:t>autoregression</w:t>
      </w:r>
      <w:proofErr w:type="spellEnd"/>
      <w:r w:rsidRPr="003E21D5">
        <w:rPr>
          <w:lang w:val="en-US"/>
        </w:rPr>
        <w:t xml:space="preserve">, methods for accounting for seasonality, and external influences are discussed. The applicability of the ARIMA, SARIMA, and SARIMAX models for forecasting infrastructure load, network traffic, and anomaly detection is substantiated. Additionally, an approach to assessing system state based on symbolic dynamics and entropy characteristics using hidden Markov models is proposed. The obtained results can be used to improve the reliability of video platforms and transition from reactive to proactive incident management. </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proofErr w:type="gramStart"/>
      <w:r w:rsidRPr="003E21D5">
        <w:rPr>
          <w:lang w:val="en-US"/>
        </w:rPr>
        <w:t>video</w:t>
      </w:r>
      <w:proofErr w:type="gramEnd"/>
      <w:r w:rsidRPr="003E21D5">
        <w:rPr>
          <w:lang w:val="en-US"/>
        </w:rPr>
        <w:t xml:space="preserve"> platforms; failure prediction; multivariate time series; exogenous variables; seasonality; telemetry analysis.</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Suslov</w:t>
      </w:r>
      <w:proofErr w:type="spellEnd"/>
      <w:r w:rsidRPr="003E21D5">
        <w:rPr>
          <w:lang w:val="en-US"/>
        </w:rPr>
        <w:t xml:space="preserve"> E. P. Formalization of the problem of forecasting video platform failures based on multidimensional time series analysis. </w:t>
      </w:r>
      <w:proofErr w:type="gramStart"/>
      <w:r w:rsidRPr="003E21D5">
        <w:rPr>
          <w:i/>
          <w:iCs/>
          <w:lang w:val="en-US"/>
        </w:rPr>
        <w:t xml:space="preserve">Regional and branch economy, </w:t>
      </w:r>
      <w:r w:rsidRPr="003E21D5">
        <w:rPr>
          <w:lang w:val="en-US"/>
        </w:rPr>
        <w:t>2026, no. 4, pp. 40–46.</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10.47576/2949-1916.2026.4.4.005.</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331</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10.47576/2949-1916.2026.4.4.006</w:t>
      </w:r>
    </w:p>
    <w:p w:rsidR="003E21D5" w:rsidRDefault="003E21D5" w:rsidP="003E21D5">
      <w:pPr>
        <w:pStyle w:val="a4"/>
      </w:pPr>
      <w:r>
        <w:t>Сравнительный анализ национальных моделей подготовки кадров для высокотехнологичных производств</w:t>
      </w:r>
    </w:p>
    <w:p w:rsidR="003E21D5" w:rsidRDefault="003E21D5" w:rsidP="003E21D5">
      <w:pPr>
        <w:pStyle w:val="a5"/>
      </w:pPr>
      <w:r>
        <w:t>Чистов Игорь Вадимович</w:t>
      </w:r>
    </w:p>
    <w:p w:rsidR="003E21D5" w:rsidRDefault="003E21D5" w:rsidP="003E21D5">
      <w:pPr>
        <w:pStyle w:val="a6"/>
      </w:pPr>
      <w:r>
        <w:t xml:space="preserve">Военный университет имени князя Александра Невского, </w:t>
      </w:r>
      <w:r>
        <w:br/>
        <w:t>Москва, Россия, ivchistov@mail.ru</w:t>
      </w:r>
    </w:p>
    <w:p w:rsidR="003E21D5" w:rsidRDefault="003E21D5" w:rsidP="003E21D5">
      <w:pPr>
        <w:pStyle w:val="a5"/>
      </w:pPr>
      <w:proofErr w:type="spellStart"/>
      <w:r>
        <w:t>Аблогин</w:t>
      </w:r>
      <w:proofErr w:type="spellEnd"/>
      <w:r>
        <w:t xml:space="preserve"> Мстислав Александрович</w:t>
      </w:r>
    </w:p>
    <w:p w:rsidR="003E21D5" w:rsidRDefault="003E21D5" w:rsidP="003E21D5">
      <w:pPr>
        <w:pStyle w:val="a6"/>
      </w:pPr>
      <w:r>
        <w:t>Военный университет имени князя Александра Невского, Москва, Россия</w:t>
      </w:r>
    </w:p>
    <w:p w:rsidR="003E21D5" w:rsidRDefault="003E21D5" w:rsidP="003E21D5">
      <w:pPr>
        <w:pStyle w:val="a8"/>
      </w:pPr>
      <w:r>
        <w:t>Аннотация</w:t>
      </w:r>
    </w:p>
    <w:p w:rsidR="003E21D5" w:rsidRDefault="003E21D5" w:rsidP="003E21D5">
      <w:pPr>
        <w:pStyle w:val="a7"/>
      </w:pPr>
      <w:proofErr w:type="gramStart"/>
      <w:r>
        <w:t xml:space="preserve">В статье представлен сравнительный анализ национальных моделей подготовки кадров для высокотехнологичных производств, сложившихся в Российской Федерации, Германии, США и Сингапуре в период 2024–2026 гг. На основе методологии компаративистики профессионального образования систематизированы ключевые характеристики четырех </w:t>
      </w:r>
      <w:r>
        <w:lastRenderedPageBreak/>
        <w:t>моделей: институциональная основа, механизмы финансирования, длительность подготовки, доля практической составляющей, гибкость образовательных траекторий и показатели трудоустройства выпускников.</w:t>
      </w:r>
      <w:proofErr w:type="gramEnd"/>
      <w:r>
        <w:t xml:space="preserve"> Российская модель характеризуется централизованным государственным регулированием и сохранением фундаментальной теоретической подготовки. Немецкая модель дуального образования демонстрирует наивысшие показатели трудоустройства за счет высокой интеграции образования и производства. Американская модель обеспечивает максимальную гибкость обучения. Сингапурская модель сочетает государственное регулирование с рыночными механизмами финансирования. Обоснованы направления адаптации зарубежного опыта в российскую практику, включающие внедрение элементов модульного построения образовательных программ и механизмов индивидуального финансирования непрерывного образования.</w:t>
      </w:r>
    </w:p>
    <w:p w:rsidR="003E21D5" w:rsidRDefault="003E21D5" w:rsidP="003E21D5">
      <w:pPr>
        <w:pStyle w:val="a8"/>
      </w:pPr>
      <w:r>
        <w:t xml:space="preserve">Ключевые слова: </w:t>
      </w:r>
    </w:p>
    <w:p w:rsidR="003E21D5" w:rsidRDefault="003E21D5" w:rsidP="003E21D5">
      <w:pPr>
        <w:pStyle w:val="a7"/>
      </w:pPr>
      <w:r>
        <w:t>сравнительный анализ; национальные модели; подготовка кадров; высокотехнологичные производства; государственно-частное партнерство.</w:t>
      </w:r>
    </w:p>
    <w:p w:rsidR="003E21D5" w:rsidRDefault="003E21D5" w:rsidP="003E21D5">
      <w:pPr>
        <w:pStyle w:val="a8"/>
      </w:pPr>
      <w:r>
        <w:t xml:space="preserve">Для цитирования: </w:t>
      </w:r>
    </w:p>
    <w:p w:rsidR="003E21D5" w:rsidRDefault="003E21D5" w:rsidP="003E21D5">
      <w:pPr>
        <w:pStyle w:val="a9"/>
      </w:pPr>
      <w:r>
        <w:t xml:space="preserve">Чистов И. В., </w:t>
      </w:r>
      <w:proofErr w:type="spellStart"/>
      <w:r>
        <w:t>Аблогин</w:t>
      </w:r>
      <w:proofErr w:type="spellEnd"/>
      <w:r>
        <w:t xml:space="preserve"> М. А. Сравнительный анализ национальных моделей подготовки кадров для высокотехнологичных производств // Региональная и отраслевая экономика. – 2026. – № 4. – С. 47–54. </w:t>
      </w:r>
      <w:proofErr w:type="spellStart"/>
      <w:r>
        <w:t>doi</w:t>
      </w:r>
      <w:proofErr w:type="spellEnd"/>
      <w:r>
        <w:t>: 10.47576/2949-1916.2026.4.4.006.</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 xml:space="preserve">Comparative analysis of national models </w:t>
      </w:r>
      <w:r w:rsidRPr="003E21D5">
        <w:rPr>
          <w:lang w:val="en-US"/>
        </w:rPr>
        <w:br/>
        <w:t>of personnel training for high-tech industries</w:t>
      </w:r>
    </w:p>
    <w:p w:rsidR="003E21D5" w:rsidRPr="003E21D5" w:rsidRDefault="003E21D5" w:rsidP="003E21D5">
      <w:pPr>
        <w:pStyle w:val="a5"/>
        <w:rPr>
          <w:lang w:val="en-US"/>
        </w:rPr>
      </w:pPr>
      <w:proofErr w:type="spellStart"/>
      <w:r w:rsidRPr="003E21D5">
        <w:rPr>
          <w:lang w:val="en-US"/>
        </w:rPr>
        <w:t>Chistov</w:t>
      </w:r>
      <w:proofErr w:type="spellEnd"/>
      <w:r w:rsidRPr="003E21D5">
        <w:rPr>
          <w:lang w:val="en-US"/>
        </w:rPr>
        <w:t xml:space="preserve"> Igor V. </w:t>
      </w:r>
    </w:p>
    <w:p w:rsidR="003E21D5" w:rsidRPr="003E21D5" w:rsidRDefault="003E21D5" w:rsidP="003E21D5">
      <w:pPr>
        <w:pStyle w:val="a6"/>
        <w:rPr>
          <w:lang w:val="en-US"/>
        </w:rPr>
      </w:pPr>
      <w:r w:rsidRPr="003E21D5">
        <w:rPr>
          <w:lang w:val="en-US"/>
        </w:rPr>
        <w:t xml:space="preserve">Military University named after Prince Alexander </w:t>
      </w:r>
      <w:proofErr w:type="spellStart"/>
      <w:r w:rsidRPr="003E21D5">
        <w:rPr>
          <w:lang w:val="en-US"/>
        </w:rPr>
        <w:t>Nevsky</w:t>
      </w:r>
      <w:proofErr w:type="spellEnd"/>
      <w:r w:rsidRPr="003E21D5">
        <w:rPr>
          <w:lang w:val="en-US"/>
        </w:rPr>
        <w:t xml:space="preserve">, Moscow, Russia, </w:t>
      </w:r>
      <w:proofErr w:type="gramStart"/>
      <w:r w:rsidRPr="003E21D5">
        <w:rPr>
          <w:lang w:val="en-US"/>
        </w:rPr>
        <w:t>ivchistov@mail.ru</w:t>
      </w:r>
      <w:proofErr w:type="gramEnd"/>
    </w:p>
    <w:p w:rsidR="003E21D5" w:rsidRPr="003E21D5" w:rsidRDefault="003E21D5" w:rsidP="003E21D5">
      <w:pPr>
        <w:pStyle w:val="a5"/>
        <w:rPr>
          <w:lang w:val="en-US"/>
        </w:rPr>
      </w:pPr>
      <w:proofErr w:type="spellStart"/>
      <w:proofErr w:type="gramStart"/>
      <w:r w:rsidRPr="003E21D5">
        <w:rPr>
          <w:lang w:val="en-US"/>
        </w:rPr>
        <w:t>Ablogin</w:t>
      </w:r>
      <w:proofErr w:type="spellEnd"/>
      <w:r w:rsidRPr="003E21D5">
        <w:rPr>
          <w:lang w:val="en-US"/>
        </w:rPr>
        <w:t xml:space="preserve"> </w:t>
      </w:r>
      <w:proofErr w:type="spellStart"/>
      <w:r w:rsidRPr="003E21D5">
        <w:rPr>
          <w:lang w:val="en-US"/>
        </w:rPr>
        <w:t>Mstislav</w:t>
      </w:r>
      <w:proofErr w:type="spellEnd"/>
      <w:r w:rsidRPr="003E21D5">
        <w:rPr>
          <w:lang w:val="en-US"/>
        </w:rPr>
        <w:t xml:space="preserve"> A.</w:t>
      </w:r>
      <w:proofErr w:type="gramEnd"/>
      <w:r w:rsidRPr="003E21D5">
        <w:rPr>
          <w:lang w:val="en-US"/>
        </w:rPr>
        <w:t xml:space="preserve"> </w:t>
      </w:r>
    </w:p>
    <w:p w:rsidR="003E21D5" w:rsidRPr="003E21D5" w:rsidRDefault="003E21D5" w:rsidP="003E21D5">
      <w:pPr>
        <w:pStyle w:val="a6"/>
        <w:rPr>
          <w:lang w:val="en-US"/>
        </w:rPr>
      </w:pPr>
      <w:r w:rsidRPr="003E21D5">
        <w:rPr>
          <w:lang w:val="en-US"/>
        </w:rPr>
        <w:t xml:space="preserve">Military University named after Prince Alexander </w:t>
      </w:r>
      <w:proofErr w:type="spellStart"/>
      <w:r w:rsidRPr="003E21D5">
        <w:rPr>
          <w:lang w:val="en-US"/>
        </w:rPr>
        <w:t>Nevsky</w:t>
      </w:r>
      <w:proofErr w:type="spellEnd"/>
      <w:r w:rsidRPr="003E21D5">
        <w:rPr>
          <w:lang w:val="en-US"/>
        </w:rPr>
        <w:t xml:space="preserve">, Russia, </w:t>
      </w:r>
      <w:proofErr w:type="gramStart"/>
      <w:r w:rsidRPr="003E21D5">
        <w:rPr>
          <w:lang w:val="en-US"/>
        </w:rPr>
        <w:t>Moscow</w:t>
      </w:r>
      <w:proofErr w:type="gramEnd"/>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The article presents a comparative analysis of national models of personnel training for high-tech industries in Russia, Germany, the United States, and Singapore in 2024–2026. Based on the methodology of comparative vocational education, the key characteristics of four models are systematized: institutional basis, financing mechanisms, duration of training, share of practical training, flexibility of educational trajectories, and graduate employment rates. The Russian model is characterized by centralized state regulation and the preservation of fundamental theoretical training. The German dual education model demonstrates the highest employment rates due to the high integration of education and industry. The American model ensures maximum flexibility of learning. The Singaporean model combines state regulation with market financing mechanisms. The directions for adapting foreign experience to Russian practice are substantiated, including the introduction of modular educational programs and individual financing mechanisms for lifelong learning.</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proofErr w:type="gramStart"/>
      <w:r w:rsidRPr="003E21D5">
        <w:rPr>
          <w:lang w:val="en-US"/>
        </w:rPr>
        <w:t>comparative</w:t>
      </w:r>
      <w:proofErr w:type="gramEnd"/>
      <w:r w:rsidRPr="003E21D5">
        <w:rPr>
          <w:lang w:val="en-US"/>
        </w:rPr>
        <w:t xml:space="preserve"> analysis; national models; personnel training; high-tech industries; public-private partnership.</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Chistov</w:t>
      </w:r>
      <w:proofErr w:type="spellEnd"/>
      <w:r w:rsidRPr="003E21D5">
        <w:rPr>
          <w:lang w:val="en-US"/>
        </w:rPr>
        <w:t xml:space="preserve"> I. V., </w:t>
      </w:r>
      <w:proofErr w:type="spellStart"/>
      <w:r w:rsidRPr="003E21D5">
        <w:rPr>
          <w:lang w:val="en-US"/>
        </w:rPr>
        <w:t>Ablogin</w:t>
      </w:r>
      <w:proofErr w:type="spellEnd"/>
      <w:r w:rsidRPr="003E21D5">
        <w:rPr>
          <w:lang w:val="en-US"/>
        </w:rPr>
        <w:t xml:space="preserve"> M. A. Comparative analysis of national models of personnel training for high-tech industries. </w:t>
      </w:r>
      <w:proofErr w:type="gramStart"/>
      <w:r w:rsidRPr="003E21D5">
        <w:rPr>
          <w:i/>
          <w:iCs/>
          <w:lang w:val="en-US"/>
        </w:rPr>
        <w:t xml:space="preserve">Regional and branch economy, </w:t>
      </w:r>
      <w:r w:rsidRPr="003E21D5">
        <w:rPr>
          <w:lang w:val="en-US"/>
        </w:rPr>
        <w:t>2026, no. 4, pp.</w:t>
      </w:r>
      <w:proofErr w:type="gramEnd"/>
      <w:r w:rsidRPr="003E21D5">
        <w:rPr>
          <w:lang w:val="en-US"/>
        </w:rPr>
        <w:t xml:space="preserve">  </w:t>
      </w:r>
      <w:proofErr w:type="gramStart"/>
      <w:r w:rsidRPr="003E21D5">
        <w:rPr>
          <w:lang w:val="en-US"/>
        </w:rPr>
        <w:t>47–54.</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10.47576/2949-1916.2026.4.4.006.</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lastRenderedPageBreak/>
        <w:t>УДК 336</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10.47576/2949-1916.2026.4.4.007</w:t>
      </w:r>
    </w:p>
    <w:p w:rsidR="003E21D5" w:rsidRDefault="003E21D5" w:rsidP="003E21D5">
      <w:pPr>
        <w:pStyle w:val="a4"/>
      </w:pPr>
      <w:r>
        <w:t xml:space="preserve">Разработка методики анализа предприятия </w:t>
      </w:r>
      <w:r>
        <w:br/>
        <w:t>для построения финансовой модели и принятия управленческих решений</w:t>
      </w:r>
    </w:p>
    <w:p w:rsidR="003E21D5" w:rsidRDefault="003E21D5" w:rsidP="003E21D5">
      <w:pPr>
        <w:pStyle w:val="a5"/>
      </w:pPr>
      <w:proofErr w:type="spellStart"/>
      <w:r>
        <w:t>Мешвез</w:t>
      </w:r>
      <w:proofErr w:type="spellEnd"/>
      <w:r>
        <w:t xml:space="preserve"> </w:t>
      </w:r>
      <w:proofErr w:type="spellStart"/>
      <w:r>
        <w:t>Сусана</w:t>
      </w:r>
      <w:proofErr w:type="spellEnd"/>
      <w:r>
        <w:t xml:space="preserve"> </w:t>
      </w:r>
      <w:proofErr w:type="spellStart"/>
      <w:r>
        <w:t>Казбековна</w:t>
      </w:r>
      <w:proofErr w:type="spellEnd"/>
      <w:r>
        <w:t xml:space="preserve"> </w:t>
      </w:r>
    </w:p>
    <w:p w:rsidR="003E21D5" w:rsidRDefault="003E21D5" w:rsidP="003E21D5">
      <w:pPr>
        <w:pStyle w:val="a6"/>
      </w:pPr>
      <w:r>
        <w:t xml:space="preserve">Майкопский государственный технологический университет, </w:t>
      </w:r>
      <w:r>
        <w:br/>
        <w:t>Майкоп, Россия, Ck.meshwez@yandex.ru</w:t>
      </w:r>
    </w:p>
    <w:p w:rsidR="003E21D5" w:rsidRDefault="003E21D5" w:rsidP="003E21D5">
      <w:pPr>
        <w:pStyle w:val="a8"/>
      </w:pPr>
      <w:r>
        <w:t>Аннотация</w:t>
      </w:r>
    </w:p>
    <w:p w:rsidR="003E21D5" w:rsidRDefault="003E21D5" w:rsidP="003E21D5">
      <w:pPr>
        <w:pStyle w:val="a7"/>
      </w:pPr>
      <w:r>
        <w:t>В статье рассмотрен вопрос разработки методики анализа предприятия для получения объективной информации о финансовом состоянии предприятия и построения финансовой модели с учетом определенных факторов и выбором определенных экономических показателей, рассмотрены принципы и цели разработки анализа.</w:t>
      </w:r>
    </w:p>
    <w:p w:rsidR="003E21D5" w:rsidRDefault="003E21D5" w:rsidP="003E21D5">
      <w:pPr>
        <w:pStyle w:val="a8"/>
      </w:pPr>
      <w:r>
        <w:t xml:space="preserve">Ключевые слова: </w:t>
      </w:r>
    </w:p>
    <w:p w:rsidR="003E21D5" w:rsidRDefault="003E21D5" w:rsidP="003E21D5">
      <w:pPr>
        <w:pStyle w:val="a7"/>
      </w:pPr>
      <w:r>
        <w:t>финансовая модель; экономический анализ; экономические показатели; принципы разработки методики анализа предприятия.</w:t>
      </w:r>
    </w:p>
    <w:p w:rsidR="003E21D5" w:rsidRDefault="003E21D5" w:rsidP="003E21D5">
      <w:pPr>
        <w:pStyle w:val="a8"/>
      </w:pPr>
      <w:r>
        <w:t xml:space="preserve">Для цитирования: </w:t>
      </w:r>
    </w:p>
    <w:p w:rsidR="003E21D5" w:rsidRDefault="003E21D5" w:rsidP="003E21D5">
      <w:pPr>
        <w:pStyle w:val="a9"/>
      </w:pPr>
      <w:proofErr w:type="spellStart"/>
      <w:r>
        <w:t>Мешвез</w:t>
      </w:r>
      <w:proofErr w:type="spellEnd"/>
      <w:r>
        <w:t xml:space="preserve"> С. К. Разработка методики анализа предприятия для построения финансовой модели и принятия управленческих решений // Региональная и отраслевая экономика. – 2026. – № 4. – С. 55–61. </w:t>
      </w:r>
      <w:proofErr w:type="spellStart"/>
      <w:r>
        <w:t>doi</w:t>
      </w:r>
      <w:proofErr w:type="spellEnd"/>
      <w:r>
        <w:t>: 10.47576/2949-1916.2026.4.4.007.</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 xml:space="preserve">Development of an enterprise analysis </w:t>
      </w:r>
      <w:r w:rsidRPr="003E21D5">
        <w:rPr>
          <w:lang w:val="en-US"/>
        </w:rPr>
        <w:br/>
        <w:t>methodology for financial modeling and management decision-making</w:t>
      </w:r>
    </w:p>
    <w:p w:rsidR="003E21D5" w:rsidRPr="003E21D5" w:rsidRDefault="003E21D5" w:rsidP="003E21D5">
      <w:pPr>
        <w:pStyle w:val="a5"/>
        <w:rPr>
          <w:lang w:val="en-US"/>
        </w:rPr>
      </w:pPr>
      <w:proofErr w:type="spellStart"/>
      <w:r w:rsidRPr="003E21D5">
        <w:rPr>
          <w:lang w:val="en-US"/>
        </w:rPr>
        <w:t>Meshvez</w:t>
      </w:r>
      <w:proofErr w:type="spellEnd"/>
      <w:r w:rsidRPr="003E21D5">
        <w:rPr>
          <w:lang w:val="en-US"/>
        </w:rPr>
        <w:t xml:space="preserve"> Susana K.</w:t>
      </w:r>
    </w:p>
    <w:p w:rsidR="003E21D5" w:rsidRPr="003E21D5" w:rsidRDefault="003E21D5" w:rsidP="003E21D5">
      <w:pPr>
        <w:pStyle w:val="a6"/>
        <w:rPr>
          <w:lang w:val="en-US"/>
        </w:rPr>
      </w:pPr>
      <w:proofErr w:type="spellStart"/>
      <w:r w:rsidRPr="003E21D5">
        <w:rPr>
          <w:lang w:val="en-US"/>
        </w:rPr>
        <w:t>Maikop</w:t>
      </w:r>
      <w:proofErr w:type="spellEnd"/>
      <w:r w:rsidRPr="003E21D5">
        <w:rPr>
          <w:lang w:val="en-US"/>
        </w:rPr>
        <w:t xml:space="preserve"> State Technological University, </w:t>
      </w:r>
      <w:proofErr w:type="spellStart"/>
      <w:r w:rsidRPr="003E21D5">
        <w:rPr>
          <w:lang w:val="en-US"/>
        </w:rPr>
        <w:t>Maikop</w:t>
      </w:r>
      <w:proofErr w:type="spellEnd"/>
      <w:r w:rsidRPr="003E21D5">
        <w:rPr>
          <w:lang w:val="en-US"/>
        </w:rPr>
        <w:t>, Russia, Ck.meshwez@yandex.ru</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This article discusses the issue of developing a methodology for analyzing an enterprise to obtain objective information about the company’s financial position and build a financial model taking into account certain factors and the choice of certain economic indicators, the principles and goals of analysis development are considered.</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proofErr w:type="gramStart"/>
      <w:r w:rsidRPr="003E21D5">
        <w:rPr>
          <w:lang w:val="en-US"/>
        </w:rPr>
        <w:t>Financial model; economic analysis; economic indicators; principles of development of methods of analysis of the enterprise.</w:t>
      </w:r>
      <w:proofErr w:type="gramEnd"/>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proofErr w:type="gramStart"/>
      <w:r w:rsidRPr="003E21D5">
        <w:rPr>
          <w:lang w:val="en-US"/>
        </w:rPr>
        <w:t>Meshvez</w:t>
      </w:r>
      <w:proofErr w:type="spellEnd"/>
      <w:r w:rsidRPr="003E21D5">
        <w:rPr>
          <w:lang w:val="en-US"/>
        </w:rPr>
        <w:t xml:space="preserve"> S. K. Development of an enterprise analysis methodology for financial modeling and management decision-making.</w:t>
      </w:r>
      <w:proofErr w:type="gramEnd"/>
      <w:r w:rsidRPr="003E21D5">
        <w:rPr>
          <w:lang w:val="en-US"/>
        </w:rPr>
        <w:t xml:space="preserve"> </w:t>
      </w:r>
      <w:proofErr w:type="gramStart"/>
      <w:r w:rsidRPr="003E21D5">
        <w:rPr>
          <w:i/>
          <w:iCs/>
          <w:lang w:val="en-US"/>
        </w:rPr>
        <w:t xml:space="preserve">Regional and branch economy, </w:t>
      </w:r>
      <w:r w:rsidRPr="003E21D5">
        <w:rPr>
          <w:lang w:val="en-US"/>
        </w:rPr>
        <w:t>2026, no. 4, pp. 55–61.</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10.47576/2949-1916.2026.4.4.007.</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338.43</w:t>
      </w:r>
    </w:p>
    <w:p w:rsidR="003E21D5" w:rsidRPr="003E21D5" w:rsidRDefault="003E21D5" w:rsidP="003E21D5">
      <w:pPr>
        <w:pStyle w:val="a3"/>
        <w:rPr>
          <w:lang w:val="ru-RU"/>
        </w:rPr>
      </w:pPr>
      <w:proofErr w:type="spellStart"/>
      <w:proofErr w:type="gramStart"/>
      <w:r>
        <w:lastRenderedPageBreak/>
        <w:t>doi</w:t>
      </w:r>
      <w:proofErr w:type="spellEnd"/>
      <w:proofErr w:type="gramEnd"/>
      <w:r w:rsidRPr="003E21D5">
        <w:rPr>
          <w:lang w:val="ru-RU"/>
        </w:rPr>
        <w:t>: 10.47576/2949-1916.2026.4.4.008</w:t>
      </w:r>
    </w:p>
    <w:p w:rsidR="003E21D5" w:rsidRDefault="003E21D5" w:rsidP="003E21D5">
      <w:pPr>
        <w:pStyle w:val="a4"/>
      </w:pPr>
      <w:r>
        <w:t>Факторный анализ эффективности переработки сельскохозяйственной продукции в Республике Татарстан</w:t>
      </w:r>
    </w:p>
    <w:p w:rsidR="003E21D5" w:rsidRDefault="003E21D5" w:rsidP="003E21D5">
      <w:pPr>
        <w:pStyle w:val="a5"/>
      </w:pPr>
      <w:proofErr w:type="spellStart"/>
      <w:r>
        <w:t>Тимергалеева</w:t>
      </w:r>
      <w:proofErr w:type="spellEnd"/>
      <w:r>
        <w:t xml:space="preserve"> </w:t>
      </w:r>
      <w:proofErr w:type="spellStart"/>
      <w:r>
        <w:t>Рузиля</w:t>
      </w:r>
      <w:proofErr w:type="spellEnd"/>
      <w:r>
        <w:t xml:space="preserve"> </w:t>
      </w:r>
      <w:proofErr w:type="spellStart"/>
      <w:r>
        <w:t>Равильевна</w:t>
      </w:r>
      <w:proofErr w:type="spellEnd"/>
    </w:p>
    <w:p w:rsidR="003E21D5" w:rsidRDefault="003E21D5" w:rsidP="003E21D5">
      <w:pPr>
        <w:pStyle w:val="a6"/>
      </w:pPr>
      <w:r>
        <w:t>Российский университет кооперации, Мытищи, Россия, ruzilyax@gmail.com</w:t>
      </w:r>
    </w:p>
    <w:p w:rsidR="003E21D5" w:rsidRDefault="003E21D5" w:rsidP="003E21D5">
      <w:pPr>
        <w:pStyle w:val="a8"/>
      </w:pPr>
      <w:r>
        <w:t>Аннотация</w:t>
      </w:r>
    </w:p>
    <w:p w:rsidR="003E21D5" w:rsidRDefault="003E21D5" w:rsidP="003E21D5">
      <w:pPr>
        <w:pStyle w:val="a7"/>
      </w:pPr>
      <w:r>
        <w:t>В статье на основе обобщения теоретических взглядов на эффективность систематизированы показатели оценки экономической эффективности хозяйственной деятельности перерабатывающих производств по уровням. Выделены группы факторов, влияющие на перерабатывающие производства, в том числе организационные, рыночные, экономические, производственные, научные. Разработана корреляционно-регрессионная модель для оценки влияния переработки сельскохозяйственной продукции на экономическую и социальную эффективность в АПК. Оценка факторов подтвердила пригодность полученного уравнения для прогнозирования.</w:t>
      </w:r>
    </w:p>
    <w:p w:rsidR="003E21D5" w:rsidRDefault="003E21D5" w:rsidP="003E21D5">
      <w:pPr>
        <w:pStyle w:val="a8"/>
      </w:pPr>
      <w:r>
        <w:t xml:space="preserve">Ключевые слова: </w:t>
      </w:r>
    </w:p>
    <w:p w:rsidR="003E21D5" w:rsidRDefault="003E21D5" w:rsidP="003E21D5">
      <w:pPr>
        <w:pStyle w:val="a7"/>
      </w:pPr>
      <w:r>
        <w:t>сельское хозяйство; эффективность; переработка продукции; факторный анализ; моделирование.</w:t>
      </w:r>
    </w:p>
    <w:p w:rsidR="003E21D5" w:rsidRDefault="003E21D5" w:rsidP="003E21D5">
      <w:pPr>
        <w:pStyle w:val="a8"/>
      </w:pPr>
      <w:r>
        <w:t xml:space="preserve">Для цитирования: </w:t>
      </w:r>
    </w:p>
    <w:p w:rsidR="003E21D5" w:rsidRDefault="003E21D5" w:rsidP="003E21D5">
      <w:pPr>
        <w:pStyle w:val="a9"/>
      </w:pPr>
      <w:proofErr w:type="spellStart"/>
      <w:r>
        <w:t>Тимергалеева</w:t>
      </w:r>
      <w:proofErr w:type="spellEnd"/>
      <w:r>
        <w:t xml:space="preserve"> Р. Р. Факторный анализ эффективности переработки сельскохозяйственной продукции в Республике Татарстан // Региональная и отраслевая экономика. – 2026. – № 4. – С. 62–69. </w:t>
      </w:r>
      <w:proofErr w:type="spellStart"/>
      <w:r>
        <w:t>doi</w:t>
      </w:r>
      <w:proofErr w:type="spellEnd"/>
      <w:r>
        <w:t>: 10.47576/2949-1916.2026.4.4.008.</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Factor analysis of agricultural products processing efficiency in the Republic of Tatarstan</w:t>
      </w:r>
    </w:p>
    <w:p w:rsidR="003E21D5" w:rsidRPr="003E21D5" w:rsidRDefault="003E21D5" w:rsidP="003E21D5">
      <w:pPr>
        <w:pStyle w:val="a5"/>
        <w:rPr>
          <w:lang w:val="en-US"/>
        </w:rPr>
      </w:pPr>
      <w:proofErr w:type="spellStart"/>
      <w:r w:rsidRPr="003E21D5">
        <w:rPr>
          <w:lang w:val="en-US"/>
        </w:rPr>
        <w:t>Timergaleeva</w:t>
      </w:r>
      <w:proofErr w:type="spellEnd"/>
      <w:r w:rsidRPr="003E21D5">
        <w:rPr>
          <w:lang w:val="en-US"/>
        </w:rPr>
        <w:t xml:space="preserve"> </w:t>
      </w:r>
      <w:proofErr w:type="spellStart"/>
      <w:r w:rsidRPr="003E21D5">
        <w:rPr>
          <w:lang w:val="en-US"/>
        </w:rPr>
        <w:t>Ruzilya</w:t>
      </w:r>
      <w:proofErr w:type="spellEnd"/>
      <w:r w:rsidRPr="003E21D5">
        <w:rPr>
          <w:lang w:val="en-US"/>
        </w:rPr>
        <w:t xml:space="preserve"> R.</w:t>
      </w:r>
    </w:p>
    <w:p w:rsidR="003E21D5" w:rsidRPr="003E21D5" w:rsidRDefault="003E21D5" w:rsidP="003E21D5">
      <w:pPr>
        <w:pStyle w:val="a6"/>
        <w:rPr>
          <w:lang w:val="en-US"/>
        </w:rPr>
      </w:pPr>
      <w:r w:rsidRPr="003E21D5">
        <w:rPr>
          <w:lang w:val="en-US"/>
        </w:rPr>
        <w:t xml:space="preserve">Russian University of Cooperation, </w:t>
      </w:r>
      <w:proofErr w:type="spellStart"/>
      <w:r w:rsidRPr="003E21D5">
        <w:rPr>
          <w:lang w:val="en-US"/>
        </w:rPr>
        <w:t>Mytishchi</w:t>
      </w:r>
      <w:proofErr w:type="spellEnd"/>
      <w:r w:rsidRPr="003E21D5">
        <w:rPr>
          <w:lang w:val="en-US"/>
        </w:rPr>
        <w:t>, Russia, ruzilyax@gmail.com</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Based on the generalization of theoretical views on efficiency, the article systematizes indicators for assessing the economic efficiency of the economic activity of processing industries by levels. Groups of factors affecting processing industries are identified, including organizational, market, economic, production, scientific. A correlation and regression model has been developed to assess the impact of agricultural processing on economic and social efficiency in the agro-industrial complex. The assessment of factors confirmed the suitability of the obtained equation for forecasting.</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proofErr w:type="gramStart"/>
      <w:r w:rsidRPr="003E21D5">
        <w:rPr>
          <w:lang w:val="en-US"/>
        </w:rPr>
        <w:t>agriculture</w:t>
      </w:r>
      <w:proofErr w:type="gramEnd"/>
      <w:r w:rsidRPr="003E21D5">
        <w:rPr>
          <w:lang w:val="en-US"/>
        </w:rPr>
        <w:t>; efficiency; product processing; factor analysis; modeling.</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proofErr w:type="gramStart"/>
      <w:r w:rsidRPr="003E21D5">
        <w:rPr>
          <w:lang w:val="en-US"/>
        </w:rPr>
        <w:t>Timergaleeva</w:t>
      </w:r>
      <w:proofErr w:type="spellEnd"/>
      <w:r w:rsidRPr="003E21D5">
        <w:rPr>
          <w:lang w:val="en-US"/>
        </w:rPr>
        <w:t xml:space="preserve"> R. R. Factor analysis of agricultural products processing efficiency in the Republic of </w:t>
      </w:r>
      <w:proofErr w:type="spellStart"/>
      <w:r w:rsidRPr="003E21D5">
        <w:rPr>
          <w:lang w:val="en-US"/>
        </w:rPr>
        <w:t>Tatarstan</w:t>
      </w:r>
      <w:proofErr w:type="spellEnd"/>
      <w:r w:rsidRPr="003E21D5">
        <w:rPr>
          <w:lang w:val="en-US"/>
        </w:rPr>
        <w:t>.</w:t>
      </w:r>
      <w:proofErr w:type="gramEnd"/>
      <w:r w:rsidRPr="003E21D5">
        <w:rPr>
          <w:lang w:val="en-US"/>
        </w:rPr>
        <w:t xml:space="preserve"> </w:t>
      </w:r>
      <w:proofErr w:type="gramStart"/>
      <w:r w:rsidRPr="003E21D5">
        <w:rPr>
          <w:i/>
          <w:iCs/>
          <w:lang w:val="en-US"/>
        </w:rPr>
        <w:t xml:space="preserve">Regional and branch economy, </w:t>
      </w:r>
      <w:r w:rsidRPr="003E21D5">
        <w:rPr>
          <w:lang w:val="en-US"/>
        </w:rPr>
        <w:t>2026, no. 4, pp. 62–69.</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10.47576/2949-1916.2026.4.4.008.</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lastRenderedPageBreak/>
        <w:t>УДК 338</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10.47576/2949-1916.2026.4.4.009</w:t>
      </w:r>
    </w:p>
    <w:p w:rsidR="003E21D5" w:rsidRDefault="003E21D5" w:rsidP="003E21D5">
      <w:pPr>
        <w:pStyle w:val="a4"/>
      </w:pPr>
      <w:r>
        <w:t xml:space="preserve">Инструменты сбалансированной системы показателей для эффективного управления организацией </w:t>
      </w:r>
    </w:p>
    <w:p w:rsidR="003E21D5" w:rsidRDefault="003E21D5" w:rsidP="003E21D5">
      <w:pPr>
        <w:pStyle w:val="a5"/>
      </w:pPr>
      <w:r>
        <w:t>Семина Лариса Анатольевна</w:t>
      </w:r>
    </w:p>
    <w:p w:rsidR="003E21D5" w:rsidRDefault="003E21D5" w:rsidP="003E21D5">
      <w:pPr>
        <w:pStyle w:val="a6"/>
      </w:pPr>
      <w:r>
        <w:t>Алтайский государственный университет, Барнаул, Россия</w:t>
      </w:r>
    </w:p>
    <w:p w:rsidR="003E21D5" w:rsidRDefault="003E21D5" w:rsidP="003E21D5">
      <w:pPr>
        <w:pStyle w:val="a5"/>
      </w:pPr>
      <w:r>
        <w:t>Ковалева Ирина Валериевна</w:t>
      </w:r>
    </w:p>
    <w:p w:rsidR="003E21D5" w:rsidRDefault="003E21D5" w:rsidP="003E21D5">
      <w:pPr>
        <w:pStyle w:val="a6"/>
      </w:pPr>
      <w:r>
        <w:t>Алтайский государственный аграрный университет, Барнаул, Россия</w:t>
      </w:r>
    </w:p>
    <w:p w:rsidR="003E21D5" w:rsidRDefault="003E21D5" w:rsidP="003E21D5">
      <w:pPr>
        <w:pStyle w:val="a5"/>
      </w:pPr>
      <w:proofErr w:type="gramStart"/>
      <w:r>
        <w:t>Жидких</w:t>
      </w:r>
      <w:proofErr w:type="gramEnd"/>
      <w:r>
        <w:t xml:space="preserve"> Елена Ивановна</w:t>
      </w:r>
    </w:p>
    <w:p w:rsidR="003E21D5" w:rsidRDefault="003E21D5" w:rsidP="003E21D5">
      <w:pPr>
        <w:pStyle w:val="a6"/>
      </w:pPr>
      <w:r>
        <w:t>Алтайский государственный аграрный университет, Барнаул, Россия</w:t>
      </w:r>
    </w:p>
    <w:p w:rsidR="003E21D5" w:rsidRDefault="003E21D5" w:rsidP="003E21D5">
      <w:pPr>
        <w:pStyle w:val="a5"/>
      </w:pPr>
      <w:r>
        <w:t>Неверов Павел Александрович</w:t>
      </w:r>
    </w:p>
    <w:p w:rsidR="003E21D5" w:rsidRDefault="003E21D5" w:rsidP="003E21D5">
      <w:pPr>
        <w:pStyle w:val="a6"/>
      </w:pPr>
      <w:r>
        <w:t xml:space="preserve">Алтайский филиал Финансового университета при Правительстве </w:t>
      </w:r>
      <w:r>
        <w:br/>
        <w:t>Российской Федерации, Барнаул, Россия</w:t>
      </w:r>
    </w:p>
    <w:p w:rsidR="003E21D5" w:rsidRDefault="003E21D5" w:rsidP="003E21D5">
      <w:pPr>
        <w:pStyle w:val="a5"/>
      </w:pPr>
      <w:r>
        <w:t>Герман Ольга Ильинична</w:t>
      </w:r>
    </w:p>
    <w:p w:rsidR="003E21D5" w:rsidRDefault="003E21D5" w:rsidP="003E21D5">
      <w:pPr>
        <w:pStyle w:val="a6"/>
      </w:pPr>
      <w:r>
        <w:t>Алтайский государственный университет, Барнаул, Россия</w:t>
      </w:r>
    </w:p>
    <w:p w:rsidR="003E21D5" w:rsidRDefault="003E21D5" w:rsidP="003E21D5">
      <w:pPr>
        <w:pStyle w:val="a8"/>
      </w:pPr>
      <w:r>
        <w:t>Аннотация</w:t>
      </w:r>
    </w:p>
    <w:p w:rsidR="003E21D5" w:rsidRDefault="003E21D5" w:rsidP="003E21D5">
      <w:pPr>
        <w:pStyle w:val="a7"/>
      </w:pPr>
      <w:r>
        <w:t>В статье отмечено, что современные организации функционируют в условиях высокой неопределенности и постоянных изменений внешней и внутренней среды, что оказывает существенное влияние на их экономическую безопасность. Обеспечение экономической безопасности, понимаемой как способность организации защищать свои интересы, сохранять устойчивость к угрозам и обеспечивать долгосрочное развитие, становится одной из приоритетных задач эффективного управления. В этой связи возрастает роль применения современных инструментов стратегического управления, позволяющих комплексно оценивать деятельность организации и оперативно реагировать на возникающие вызовы. Одним из таких инструментов является сбалансированная система показателей, использование которой открывает новые возможности для повышения уровня экономической безопасности, а мониторинг показателей является важным ее инструментом, который обеспечивает систематическую оценку и контроль показателей экономической безопасности, обеспечивая эффективность управления организацией в целом.</w:t>
      </w:r>
    </w:p>
    <w:p w:rsidR="003E21D5" w:rsidRDefault="003E21D5" w:rsidP="003E21D5">
      <w:pPr>
        <w:pStyle w:val="a8"/>
      </w:pPr>
      <w:r>
        <w:t>Ключевые слова:</w:t>
      </w:r>
    </w:p>
    <w:p w:rsidR="003E21D5" w:rsidRDefault="003E21D5" w:rsidP="003E21D5">
      <w:pPr>
        <w:pStyle w:val="a7"/>
      </w:pPr>
      <w:r>
        <w:t>управление;  инструменты; экономическая безопасность; эффективность; сбалансированная система показателей.</w:t>
      </w:r>
    </w:p>
    <w:p w:rsidR="003E21D5" w:rsidRDefault="003E21D5" w:rsidP="003E21D5">
      <w:pPr>
        <w:pStyle w:val="a8"/>
      </w:pPr>
      <w:r>
        <w:t xml:space="preserve">Для цитирования: </w:t>
      </w:r>
    </w:p>
    <w:p w:rsidR="003E21D5" w:rsidRDefault="003E21D5" w:rsidP="003E21D5">
      <w:pPr>
        <w:pStyle w:val="a9"/>
      </w:pPr>
      <w:r>
        <w:t xml:space="preserve">Семина Л. А., Ковалева И. В., Жидких Е. И., Неверов П. А., Герман О. И. Инструменты сбалансированной системы показателей для эффективного управления организацией // Региональная и отраслевая экономика. – 2026. – № 4. – С. 70–74. </w:t>
      </w:r>
      <w:proofErr w:type="spellStart"/>
      <w:r>
        <w:t>doi</w:t>
      </w:r>
      <w:proofErr w:type="spellEnd"/>
      <w:r>
        <w:t>: 10.47576/2949-1916.2026.4.4.009.</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Balanced scorecard tools for effective organization management</w:t>
      </w:r>
    </w:p>
    <w:p w:rsidR="003E21D5" w:rsidRPr="003E21D5" w:rsidRDefault="003E21D5" w:rsidP="003E21D5">
      <w:pPr>
        <w:pStyle w:val="a5"/>
        <w:rPr>
          <w:lang w:val="en-US"/>
        </w:rPr>
      </w:pPr>
      <w:proofErr w:type="spellStart"/>
      <w:proofErr w:type="gramStart"/>
      <w:r w:rsidRPr="003E21D5">
        <w:rPr>
          <w:lang w:val="en-US"/>
        </w:rPr>
        <w:t>Semina</w:t>
      </w:r>
      <w:proofErr w:type="spellEnd"/>
      <w:r w:rsidRPr="003E21D5">
        <w:rPr>
          <w:lang w:val="en-US"/>
        </w:rPr>
        <w:t xml:space="preserve"> Larisa A.</w:t>
      </w:r>
      <w:proofErr w:type="gramEnd"/>
    </w:p>
    <w:p w:rsidR="003E21D5" w:rsidRPr="003E21D5" w:rsidRDefault="003E21D5" w:rsidP="003E21D5">
      <w:pPr>
        <w:pStyle w:val="a6"/>
        <w:rPr>
          <w:lang w:val="en-US"/>
        </w:rPr>
      </w:pPr>
      <w:r w:rsidRPr="003E21D5">
        <w:rPr>
          <w:lang w:val="en-US"/>
        </w:rPr>
        <w:lastRenderedPageBreak/>
        <w:t xml:space="preserve">Altai State </w:t>
      </w:r>
      <w:proofErr w:type="spellStart"/>
      <w:r w:rsidRPr="003E21D5">
        <w:rPr>
          <w:lang w:val="en-US"/>
        </w:rPr>
        <w:t>University</w:t>
      </w:r>
      <w:proofErr w:type="gramStart"/>
      <w:r w:rsidRPr="003E21D5">
        <w:rPr>
          <w:lang w:val="en-US"/>
        </w:rPr>
        <w:t>,Barnaul</w:t>
      </w:r>
      <w:proofErr w:type="spellEnd"/>
      <w:proofErr w:type="gramEnd"/>
      <w:r w:rsidRPr="003E21D5">
        <w:rPr>
          <w:lang w:val="en-US"/>
        </w:rPr>
        <w:t>, Russia</w:t>
      </w:r>
    </w:p>
    <w:p w:rsidR="003E21D5" w:rsidRPr="003E21D5" w:rsidRDefault="003E21D5" w:rsidP="003E21D5">
      <w:pPr>
        <w:pStyle w:val="a5"/>
        <w:rPr>
          <w:lang w:val="en-US"/>
        </w:rPr>
      </w:pPr>
      <w:proofErr w:type="spellStart"/>
      <w:r w:rsidRPr="003E21D5">
        <w:rPr>
          <w:lang w:val="en-US"/>
        </w:rPr>
        <w:t>Kovaleva</w:t>
      </w:r>
      <w:proofErr w:type="spellEnd"/>
      <w:r w:rsidRPr="003E21D5">
        <w:rPr>
          <w:lang w:val="en-US"/>
        </w:rPr>
        <w:t xml:space="preserve"> Irina V.</w:t>
      </w:r>
    </w:p>
    <w:p w:rsidR="003E21D5" w:rsidRPr="003E21D5" w:rsidRDefault="003E21D5" w:rsidP="003E21D5">
      <w:pPr>
        <w:pStyle w:val="a6"/>
        <w:rPr>
          <w:lang w:val="en-US"/>
        </w:rPr>
      </w:pPr>
      <w:r w:rsidRPr="003E21D5">
        <w:rPr>
          <w:lang w:val="en-US"/>
        </w:rPr>
        <w:t>Altai State Agrarian University, Barnaul, Russia</w:t>
      </w:r>
    </w:p>
    <w:p w:rsidR="003E21D5" w:rsidRPr="003E21D5" w:rsidRDefault="003E21D5" w:rsidP="003E21D5">
      <w:pPr>
        <w:pStyle w:val="a5"/>
        <w:rPr>
          <w:lang w:val="en-US"/>
        </w:rPr>
      </w:pPr>
      <w:proofErr w:type="spellStart"/>
      <w:r w:rsidRPr="003E21D5">
        <w:rPr>
          <w:lang w:val="en-US"/>
        </w:rPr>
        <w:t>Zhidkikh</w:t>
      </w:r>
      <w:proofErr w:type="spellEnd"/>
      <w:r w:rsidRPr="003E21D5">
        <w:rPr>
          <w:lang w:val="en-US"/>
        </w:rPr>
        <w:t xml:space="preserve"> Elena I.</w:t>
      </w:r>
    </w:p>
    <w:p w:rsidR="003E21D5" w:rsidRPr="003E21D5" w:rsidRDefault="003E21D5" w:rsidP="003E21D5">
      <w:pPr>
        <w:pStyle w:val="a6"/>
        <w:rPr>
          <w:lang w:val="en-US"/>
        </w:rPr>
      </w:pPr>
      <w:r w:rsidRPr="003E21D5">
        <w:rPr>
          <w:lang w:val="en-US"/>
        </w:rPr>
        <w:t>Altai State Agrarian University, Barnaul, Russia</w:t>
      </w:r>
    </w:p>
    <w:p w:rsidR="003E21D5" w:rsidRPr="003E21D5" w:rsidRDefault="003E21D5" w:rsidP="003E21D5">
      <w:pPr>
        <w:pStyle w:val="a5"/>
        <w:rPr>
          <w:lang w:val="en-US"/>
        </w:rPr>
      </w:pPr>
      <w:proofErr w:type="spellStart"/>
      <w:proofErr w:type="gramStart"/>
      <w:r w:rsidRPr="003E21D5">
        <w:rPr>
          <w:lang w:val="en-US"/>
        </w:rPr>
        <w:t>Neverov</w:t>
      </w:r>
      <w:proofErr w:type="spellEnd"/>
      <w:r w:rsidRPr="003E21D5">
        <w:rPr>
          <w:lang w:val="en-US"/>
        </w:rPr>
        <w:t xml:space="preserve"> </w:t>
      </w:r>
      <w:proofErr w:type="spellStart"/>
      <w:r w:rsidRPr="003E21D5">
        <w:rPr>
          <w:lang w:val="en-US"/>
        </w:rPr>
        <w:t>Pavel</w:t>
      </w:r>
      <w:proofErr w:type="spellEnd"/>
      <w:r w:rsidRPr="003E21D5">
        <w:rPr>
          <w:lang w:val="en-US"/>
        </w:rPr>
        <w:t xml:space="preserve"> A.</w:t>
      </w:r>
      <w:proofErr w:type="gramEnd"/>
    </w:p>
    <w:p w:rsidR="003E21D5" w:rsidRPr="003E21D5" w:rsidRDefault="003E21D5" w:rsidP="003E21D5">
      <w:pPr>
        <w:pStyle w:val="a6"/>
        <w:rPr>
          <w:lang w:val="en-US"/>
        </w:rPr>
      </w:pPr>
      <w:proofErr w:type="spellStart"/>
      <w:r w:rsidRPr="003E21D5">
        <w:rPr>
          <w:lang w:val="en-US"/>
        </w:rPr>
        <w:t>Altaysky</w:t>
      </w:r>
      <w:proofErr w:type="spellEnd"/>
      <w:r w:rsidRPr="003E21D5">
        <w:rPr>
          <w:lang w:val="en-US"/>
        </w:rPr>
        <w:t xml:space="preserve"> branch of the Financial University under the Government </w:t>
      </w:r>
      <w:r w:rsidRPr="003E21D5">
        <w:rPr>
          <w:lang w:val="en-US"/>
        </w:rPr>
        <w:br/>
        <w:t>of the Russian Federation, Barnaul, Russia</w:t>
      </w:r>
    </w:p>
    <w:p w:rsidR="003E21D5" w:rsidRPr="003E21D5" w:rsidRDefault="003E21D5" w:rsidP="003E21D5">
      <w:pPr>
        <w:pStyle w:val="a5"/>
        <w:rPr>
          <w:lang w:val="en-US"/>
        </w:rPr>
      </w:pPr>
      <w:proofErr w:type="gramStart"/>
      <w:r w:rsidRPr="003E21D5">
        <w:rPr>
          <w:lang w:val="en-US"/>
        </w:rPr>
        <w:t>German Olga I.</w:t>
      </w:r>
      <w:proofErr w:type="gramEnd"/>
    </w:p>
    <w:p w:rsidR="003E21D5" w:rsidRPr="003E21D5" w:rsidRDefault="003E21D5" w:rsidP="003E21D5">
      <w:pPr>
        <w:pStyle w:val="a6"/>
        <w:rPr>
          <w:lang w:val="en-US"/>
        </w:rPr>
      </w:pPr>
      <w:r w:rsidRPr="003E21D5">
        <w:rPr>
          <w:lang w:val="en-US"/>
        </w:rPr>
        <w:t>Altai State University, Barnaul, Russia</w:t>
      </w:r>
    </w:p>
    <w:p w:rsidR="003E21D5" w:rsidRPr="003E21D5" w:rsidRDefault="003E21D5" w:rsidP="003E21D5">
      <w:pPr>
        <w:pStyle w:val="a8"/>
        <w:rPr>
          <w:lang w:val="en-US"/>
        </w:rPr>
      </w:pPr>
      <w:r w:rsidRPr="003E21D5">
        <w:rPr>
          <w:lang w:val="en-US"/>
        </w:rPr>
        <w:t xml:space="preserve">Abstract </w:t>
      </w:r>
    </w:p>
    <w:p w:rsidR="003E21D5" w:rsidRPr="003E21D5" w:rsidRDefault="003E21D5" w:rsidP="003E21D5">
      <w:pPr>
        <w:pStyle w:val="a7"/>
        <w:rPr>
          <w:lang w:val="en-US"/>
        </w:rPr>
      </w:pPr>
      <w:r w:rsidRPr="003E21D5">
        <w:rPr>
          <w:lang w:val="en-US"/>
        </w:rPr>
        <w:t xml:space="preserve">The article notes that modern organizations operate in conditions of high uncertainty and constant changes in the external and internal environment, which has a significant impact on their economic security. Ensuring economic </w:t>
      </w:r>
      <w:proofErr w:type="gramStart"/>
      <w:r w:rsidRPr="003E21D5">
        <w:rPr>
          <w:lang w:val="en-US"/>
        </w:rPr>
        <w:t>security, which is understood as an organization’s ability to protect its interests, maintain resilience to threats, and ensure</w:t>
      </w:r>
      <w:proofErr w:type="gramEnd"/>
      <w:r w:rsidRPr="003E21D5">
        <w:rPr>
          <w:lang w:val="en-US"/>
        </w:rPr>
        <w:t xml:space="preserve"> long-term development, has become a priority for effective management. In this context, the use of modern strategic management tools has become increasingly important, as they allow for a comprehensive assessment of an organization’s performance and prompt response to emerging challenges. One of these tools is the balanced scorecard, which opens up new opportunities for improving economic security. Monitoring the scorecard is an important tool that provides systematic assessment and control of economic security indicators, ensuring effective.</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proofErr w:type="gramStart"/>
      <w:r w:rsidRPr="003E21D5">
        <w:rPr>
          <w:lang w:val="en-US"/>
        </w:rPr>
        <w:t>management</w:t>
      </w:r>
      <w:proofErr w:type="gramEnd"/>
      <w:r w:rsidRPr="003E21D5">
        <w:rPr>
          <w:lang w:val="en-US"/>
        </w:rPr>
        <w:t>, tools, economic security, efficiency, and a balanced scorecard.</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Semina</w:t>
      </w:r>
      <w:proofErr w:type="spellEnd"/>
      <w:r w:rsidRPr="003E21D5">
        <w:rPr>
          <w:lang w:val="en-US"/>
        </w:rPr>
        <w:t xml:space="preserve"> L. A., </w:t>
      </w:r>
      <w:proofErr w:type="spellStart"/>
      <w:r w:rsidRPr="003E21D5">
        <w:rPr>
          <w:lang w:val="en-US"/>
        </w:rPr>
        <w:t>Kovaleva</w:t>
      </w:r>
      <w:proofErr w:type="spellEnd"/>
      <w:r w:rsidRPr="003E21D5">
        <w:rPr>
          <w:lang w:val="en-US"/>
        </w:rPr>
        <w:t xml:space="preserve"> I. V., </w:t>
      </w:r>
      <w:proofErr w:type="spellStart"/>
      <w:r w:rsidRPr="003E21D5">
        <w:rPr>
          <w:lang w:val="en-US"/>
        </w:rPr>
        <w:t>Zhidkikh</w:t>
      </w:r>
      <w:proofErr w:type="spellEnd"/>
      <w:r w:rsidRPr="003E21D5">
        <w:rPr>
          <w:lang w:val="en-US"/>
        </w:rPr>
        <w:t xml:space="preserve"> E. I., </w:t>
      </w:r>
      <w:proofErr w:type="spellStart"/>
      <w:r w:rsidRPr="003E21D5">
        <w:rPr>
          <w:lang w:val="en-US"/>
        </w:rPr>
        <w:t>Neverov</w:t>
      </w:r>
      <w:proofErr w:type="spellEnd"/>
      <w:r w:rsidRPr="003E21D5">
        <w:rPr>
          <w:lang w:val="en-US"/>
        </w:rPr>
        <w:t xml:space="preserve"> P. A., German O. I. Balanced scorecard tools for effective organization management. </w:t>
      </w:r>
      <w:proofErr w:type="gramStart"/>
      <w:r w:rsidRPr="003E21D5">
        <w:rPr>
          <w:i/>
          <w:iCs/>
          <w:lang w:val="en-US"/>
        </w:rPr>
        <w:t xml:space="preserve">Regional and branch economy, </w:t>
      </w:r>
      <w:r w:rsidRPr="003E21D5">
        <w:rPr>
          <w:lang w:val="en-US"/>
        </w:rPr>
        <w:t>2026, no. 4, pp. 70–74.</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10.47576/2949-1916.2026.4.4.009.</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330.341.2</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10.47576/2949-1916.2026.4.4.010</w:t>
      </w:r>
    </w:p>
    <w:p w:rsidR="003E21D5" w:rsidRDefault="003E21D5" w:rsidP="003E21D5">
      <w:pPr>
        <w:pStyle w:val="a4"/>
      </w:pPr>
      <w:r>
        <w:t xml:space="preserve">Адаптация венчурного рынка России </w:t>
      </w:r>
      <w:r>
        <w:br/>
        <w:t>к санкционным ограничениям</w:t>
      </w:r>
    </w:p>
    <w:p w:rsidR="003E21D5" w:rsidRDefault="003E21D5" w:rsidP="003E21D5">
      <w:pPr>
        <w:pStyle w:val="a5"/>
      </w:pPr>
      <w:r>
        <w:t xml:space="preserve">Власенко Ксения Андреевна </w:t>
      </w:r>
    </w:p>
    <w:p w:rsidR="003E21D5" w:rsidRDefault="003E21D5" w:rsidP="003E21D5">
      <w:pPr>
        <w:pStyle w:val="a6"/>
      </w:pPr>
      <w:r>
        <w:t xml:space="preserve">Владимирский государственный университет имени А. Г. и Н. Г. Столетовых, </w:t>
      </w:r>
      <w:r>
        <w:br/>
        <w:t>Владимир, Россия, vla.ksenia@mail.ru</w:t>
      </w:r>
    </w:p>
    <w:p w:rsidR="003E21D5" w:rsidRDefault="003E21D5" w:rsidP="003E21D5">
      <w:pPr>
        <w:pStyle w:val="a5"/>
      </w:pPr>
      <w:r>
        <w:t xml:space="preserve">Полякова Софья Андреевна </w:t>
      </w:r>
    </w:p>
    <w:p w:rsidR="003E21D5" w:rsidRDefault="003E21D5" w:rsidP="003E21D5">
      <w:pPr>
        <w:pStyle w:val="a6"/>
      </w:pPr>
      <w:r>
        <w:t xml:space="preserve">Владимирский государственный университет имени А. Г. и Н. Г. Столетовых, </w:t>
      </w:r>
      <w:r>
        <w:br/>
        <w:t>Владимир, Россия, sofapolyakovaaaaaaa@mail.ru</w:t>
      </w:r>
    </w:p>
    <w:p w:rsidR="003E21D5" w:rsidRDefault="003E21D5" w:rsidP="003E21D5">
      <w:pPr>
        <w:pStyle w:val="a8"/>
      </w:pPr>
      <w:r>
        <w:t>Аннотация</w:t>
      </w:r>
    </w:p>
    <w:p w:rsidR="003E21D5" w:rsidRDefault="003E21D5" w:rsidP="003E21D5">
      <w:pPr>
        <w:pStyle w:val="a7"/>
      </w:pPr>
      <w:r>
        <w:t xml:space="preserve">В статье подробно проанализировано состояние венчурного рынка России за первые шесть месяцев 2025 года. Исследование показало, что, несмотря на ограничения доступа к капиталу из «недружественных» стран, объем инвестиций вырос, а рынок при этом консолидировался. Авторы изучили изменения в составе инвесторов, динамику финансирования и средний </w:t>
      </w:r>
      <w:r>
        <w:lastRenderedPageBreak/>
        <w:t xml:space="preserve">размер сделок. Особое внимание уделено влиянию государственной поддержки (гранды, налоговые льготы) на развитие </w:t>
      </w:r>
      <w:proofErr w:type="spellStart"/>
      <w:r>
        <w:t>стартапов</w:t>
      </w:r>
      <w:proofErr w:type="spellEnd"/>
      <w:r>
        <w:t xml:space="preserve"> в России, а также привлекательности таких стран, как Армения, Турция, ОАЭ, Китай и Казахстан, в качестве альтернативных источников, включая статистику, экспертные мнения и законодательные акты.</w:t>
      </w:r>
    </w:p>
    <w:p w:rsidR="003E21D5" w:rsidRDefault="003E21D5" w:rsidP="003E21D5">
      <w:pPr>
        <w:pStyle w:val="a8"/>
      </w:pPr>
      <w:r>
        <w:t xml:space="preserve">Ключевые слова: </w:t>
      </w:r>
    </w:p>
    <w:p w:rsidR="003E21D5" w:rsidRDefault="003E21D5" w:rsidP="003E21D5">
      <w:pPr>
        <w:pStyle w:val="a7"/>
      </w:pPr>
      <w:r>
        <w:t xml:space="preserve">венчурные инвестиции; </w:t>
      </w:r>
      <w:proofErr w:type="spellStart"/>
      <w:r>
        <w:t>стартапы</w:t>
      </w:r>
      <w:proofErr w:type="spellEnd"/>
      <w:r>
        <w:t>; санкционное давление; налоговые риски; альтернативные юрисдикции.</w:t>
      </w:r>
    </w:p>
    <w:p w:rsidR="003E21D5" w:rsidRDefault="003E21D5" w:rsidP="003E21D5">
      <w:pPr>
        <w:pStyle w:val="a8"/>
      </w:pPr>
      <w:r>
        <w:t xml:space="preserve">Для цитирования: </w:t>
      </w:r>
    </w:p>
    <w:p w:rsidR="003E21D5" w:rsidRDefault="003E21D5" w:rsidP="003E21D5">
      <w:pPr>
        <w:pStyle w:val="a9"/>
      </w:pPr>
      <w:r>
        <w:t xml:space="preserve">Власенко К. А., Полякова С. А. Адаптация венчурного рынка России к </w:t>
      </w:r>
      <w:proofErr w:type="spellStart"/>
      <w:r>
        <w:t>санкционным</w:t>
      </w:r>
      <w:proofErr w:type="spellEnd"/>
      <w:r>
        <w:t xml:space="preserve"> ограничениям // Региональная и отраслевая экономика. – 2026. – № 4. – С. 75–83. </w:t>
      </w:r>
      <w:proofErr w:type="spellStart"/>
      <w:r>
        <w:t>doi</w:t>
      </w:r>
      <w:proofErr w:type="spellEnd"/>
      <w:r>
        <w:t>: 10.47576/2949-1916.2026.4.4.010.</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 xml:space="preserve">Adaptation of the Russian venture market </w:t>
      </w:r>
      <w:r w:rsidRPr="003E21D5">
        <w:rPr>
          <w:lang w:val="en-US"/>
        </w:rPr>
        <w:br/>
        <w:t>to sanction restriction</w:t>
      </w:r>
    </w:p>
    <w:p w:rsidR="003E21D5" w:rsidRPr="003E21D5" w:rsidRDefault="003E21D5" w:rsidP="003E21D5">
      <w:pPr>
        <w:pStyle w:val="a5"/>
        <w:rPr>
          <w:lang w:val="en-US"/>
        </w:rPr>
      </w:pPr>
      <w:proofErr w:type="spellStart"/>
      <w:proofErr w:type="gramStart"/>
      <w:r w:rsidRPr="003E21D5">
        <w:rPr>
          <w:lang w:val="en-US"/>
        </w:rPr>
        <w:t>Vlasenco</w:t>
      </w:r>
      <w:proofErr w:type="spellEnd"/>
      <w:r w:rsidRPr="003E21D5">
        <w:rPr>
          <w:lang w:val="en-US"/>
        </w:rPr>
        <w:t xml:space="preserve"> </w:t>
      </w:r>
      <w:proofErr w:type="spellStart"/>
      <w:r w:rsidRPr="003E21D5">
        <w:rPr>
          <w:lang w:val="en-US"/>
        </w:rPr>
        <w:t>Ksenia</w:t>
      </w:r>
      <w:proofErr w:type="spellEnd"/>
      <w:r w:rsidRPr="003E21D5">
        <w:rPr>
          <w:lang w:val="en-US"/>
        </w:rPr>
        <w:t xml:space="preserve"> A.</w:t>
      </w:r>
      <w:proofErr w:type="gramEnd"/>
      <w:r w:rsidRPr="003E21D5">
        <w:rPr>
          <w:lang w:val="en-US"/>
        </w:rPr>
        <w:t xml:space="preserve"> </w:t>
      </w:r>
    </w:p>
    <w:p w:rsidR="003E21D5" w:rsidRPr="003E21D5" w:rsidRDefault="003E21D5" w:rsidP="003E21D5">
      <w:pPr>
        <w:pStyle w:val="a6"/>
        <w:rPr>
          <w:lang w:val="en-US"/>
        </w:rPr>
      </w:pPr>
      <w:r w:rsidRPr="003E21D5">
        <w:rPr>
          <w:lang w:val="en-US"/>
        </w:rPr>
        <w:t xml:space="preserve">A. G. and N.G. </w:t>
      </w:r>
      <w:proofErr w:type="spellStart"/>
      <w:r w:rsidRPr="003E21D5">
        <w:rPr>
          <w:lang w:val="en-US"/>
        </w:rPr>
        <w:t>Stoletov</w:t>
      </w:r>
      <w:proofErr w:type="spellEnd"/>
      <w:r w:rsidRPr="003E21D5">
        <w:rPr>
          <w:lang w:val="en-US"/>
        </w:rPr>
        <w:t xml:space="preserve"> Vladimir State University, Vladimir, Russia, vla.ksenia@mail.ru</w:t>
      </w:r>
    </w:p>
    <w:p w:rsidR="003E21D5" w:rsidRPr="003E21D5" w:rsidRDefault="003E21D5" w:rsidP="003E21D5">
      <w:pPr>
        <w:pStyle w:val="a5"/>
        <w:rPr>
          <w:lang w:val="en-US"/>
        </w:rPr>
      </w:pPr>
      <w:proofErr w:type="spellStart"/>
      <w:proofErr w:type="gramStart"/>
      <w:r w:rsidRPr="003E21D5">
        <w:rPr>
          <w:lang w:val="en-US"/>
        </w:rPr>
        <w:t>Polyakova</w:t>
      </w:r>
      <w:proofErr w:type="spellEnd"/>
      <w:r w:rsidRPr="003E21D5">
        <w:rPr>
          <w:lang w:val="en-US"/>
        </w:rPr>
        <w:t xml:space="preserve"> Sofia A.</w:t>
      </w:r>
      <w:proofErr w:type="gramEnd"/>
      <w:r w:rsidRPr="003E21D5">
        <w:rPr>
          <w:lang w:val="en-US"/>
        </w:rPr>
        <w:t xml:space="preserve"> </w:t>
      </w:r>
    </w:p>
    <w:p w:rsidR="003E21D5" w:rsidRPr="003E21D5" w:rsidRDefault="003E21D5" w:rsidP="003E21D5">
      <w:pPr>
        <w:pStyle w:val="a6"/>
        <w:rPr>
          <w:lang w:val="en-US"/>
        </w:rPr>
      </w:pPr>
      <w:r w:rsidRPr="003E21D5">
        <w:rPr>
          <w:lang w:val="en-US"/>
        </w:rPr>
        <w:t xml:space="preserve">A. G. and N.G. </w:t>
      </w:r>
      <w:proofErr w:type="spellStart"/>
      <w:r w:rsidRPr="003E21D5">
        <w:rPr>
          <w:lang w:val="en-US"/>
        </w:rPr>
        <w:t>Stoletov</w:t>
      </w:r>
      <w:proofErr w:type="spellEnd"/>
      <w:r w:rsidRPr="003E21D5">
        <w:rPr>
          <w:lang w:val="en-US"/>
        </w:rPr>
        <w:t xml:space="preserve"> Vladimir State University, Vladimir, Russia, sofapolyakovaaaaaaa@mail.ru</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The article provides a detailed analysis of the state of the Russian venture capital market in the first six months of 2025. The study revealed that despite the restrictions on access to capital from «unfriendly» countries, investment volumes increased and the market consolidated. The authors examined changes in the composition of investors, funding dynamics, and the average size of deals. Special attention is paid to the impact of state support (grants, tax incentives) in the development of startups in the Russian Federation, as well as the attractiveness of countries such as Armenia, Turkey, the UAE, China, and Kazakhstan as alternative sources, including statistics, expert opinions, and legislative acts.</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proofErr w:type="gramStart"/>
      <w:r w:rsidRPr="003E21D5">
        <w:rPr>
          <w:lang w:val="en-US"/>
        </w:rPr>
        <w:t>venture</w:t>
      </w:r>
      <w:proofErr w:type="gramEnd"/>
      <w:r w:rsidRPr="003E21D5">
        <w:rPr>
          <w:lang w:val="en-US"/>
        </w:rPr>
        <w:t xml:space="preserve"> investments; startups; sanction pressure; tax risks; alternative jurisdictions.</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Vlasenco</w:t>
      </w:r>
      <w:proofErr w:type="spellEnd"/>
      <w:r w:rsidRPr="003E21D5">
        <w:rPr>
          <w:lang w:val="en-US"/>
        </w:rPr>
        <w:t xml:space="preserve"> K. A., </w:t>
      </w:r>
      <w:proofErr w:type="spellStart"/>
      <w:r w:rsidRPr="003E21D5">
        <w:rPr>
          <w:lang w:val="en-US"/>
        </w:rPr>
        <w:t>Polyakova</w:t>
      </w:r>
      <w:proofErr w:type="spellEnd"/>
      <w:r w:rsidRPr="003E21D5">
        <w:rPr>
          <w:lang w:val="en-US"/>
        </w:rPr>
        <w:t xml:space="preserve"> S. A. Adaptation of the Russian venture market to sanction restriction. </w:t>
      </w:r>
      <w:proofErr w:type="gramStart"/>
      <w:r w:rsidRPr="003E21D5">
        <w:rPr>
          <w:i/>
          <w:iCs/>
          <w:lang w:val="en-US"/>
        </w:rPr>
        <w:t xml:space="preserve">Regional and branch economy, </w:t>
      </w:r>
      <w:r w:rsidRPr="003E21D5">
        <w:rPr>
          <w:lang w:val="en-US"/>
        </w:rPr>
        <w:t>2026, no. 4, pp. 75–83.</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10.47576/2949-1916.2026.4.4.010.</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338</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10.47576/2949-1916.2026.4.4.011</w:t>
      </w:r>
    </w:p>
    <w:p w:rsidR="003E21D5" w:rsidRDefault="003E21D5" w:rsidP="003E21D5">
      <w:pPr>
        <w:pStyle w:val="a4"/>
      </w:pPr>
      <w:r>
        <w:t>Особенности организации, проблемы и направления развития бизнес-процессов на предприятиях нефтегазового комплекса</w:t>
      </w:r>
    </w:p>
    <w:p w:rsidR="003E21D5" w:rsidRDefault="003E21D5" w:rsidP="003E21D5">
      <w:pPr>
        <w:pStyle w:val="a5"/>
      </w:pPr>
      <w:proofErr w:type="spellStart"/>
      <w:r>
        <w:t>Хангалу</w:t>
      </w:r>
      <w:proofErr w:type="spellEnd"/>
      <w:r>
        <w:t xml:space="preserve"> </w:t>
      </w:r>
      <w:proofErr w:type="spellStart"/>
      <w:r>
        <w:t>Ошвалду</w:t>
      </w:r>
      <w:proofErr w:type="spellEnd"/>
      <w:r>
        <w:t xml:space="preserve"> </w:t>
      </w:r>
      <w:proofErr w:type="spellStart"/>
      <w:r>
        <w:t>Элиаш</w:t>
      </w:r>
      <w:proofErr w:type="spellEnd"/>
      <w:r>
        <w:t xml:space="preserve"> </w:t>
      </w:r>
      <w:proofErr w:type="spellStart"/>
      <w:r>
        <w:t>Хисиндуби</w:t>
      </w:r>
      <w:proofErr w:type="spellEnd"/>
      <w:r>
        <w:t xml:space="preserve"> </w:t>
      </w:r>
    </w:p>
    <w:p w:rsidR="003E21D5" w:rsidRDefault="003E21D5" w:rsidP="003E21D5">
      <w:pPr>
        <w:pStyle w:val="a6"/>
      </w:pPr>
      <w:r>
        <w:lastRenderedPageBreak/>
        <w:t>Кубанский государственный технологический университет, Краснодар, Россия, osvaldohangalo@hotmail.com</w:t>
      </w:r>
    </w:p>
    <w:p w:rsidR="003E21D5" w:rsidRDefault="003E21D5" w:rsidP="003E21D5">
      <w:pPr>
        <w:pStyle w:val="a8"/>
      </w:pPr>
      <w:r>
        <w:t>Аннотация</w:t>
      </w:r>
    </w:p>
    <w:p w:rsidR="003E21D5" w:rsidRDefault="003E21D5" w:rsidP="003E21D5">
      <w:pPr>
        <w:pStyle w:val="a7"/>
      </w:pPr>
      <w:r>
        <w:t>В статье раскрываются особенности организации, проблемы и направления развития бизнес-процессов на предприятиях нефтегазового комплекса. Нефтегазовая отрасль занимает ключевую позицию в экономике большинства государств, обеспечивая весомую долю ВВП и формируя основу экспортного потенциала страны. Дееспособность предприятий нефтегазового комплекса определяется возможностью оперативно реагировать на изменения рыночной конъюнктуры, технологические прорывы и ужесточение экологических норм. Перед современным руководством встает серьезная задача – оптимизация бизнес-процессов, нацеленная на повышение операционной результативности, сокращение издержек и улучшение качества предоставляемых услуг.</w:t>
      </w:r>
    </w:p>
    <w:p w:rsidR="003E21D5" w:rsidRDefault="003E21D5" w:rsidP="003E21D5">
      <w:pPr>
        <w:pStyle w:val="a8"/>
      </w:pPr>
      <w:r>
        <w:t xml:space="preserve">Ключевые слова: </w:t>
      </w:r>
    </w:p>
    <w:p w:rsidR="003E21D5" w:rsidRDefault="003E21D5" w:rsidP="003E21D5">
      <w:pPr>
        <w:pStyle w:val="a7"/>
      </w:pPr>
      <w:r>
        <w:t>бизнес-процессами; нефтегазовые компании; особенности организации; проблемы; реинжиниринг бизнес-процессов; управления бизнес-процессов.</w:t>
      </w:r>
    </w:p>
    <w:p w:rsidR="003E21D5" w:rsidRDefault="003E21D5" w:rsidP="003E21D5">
      <w:pPr>
        <w:pStyle w:val="a8"/>
      </w:pPr>
      <w:r>
        <w:t xml:space="preserve">Для цитирования: </w:t>
      </w:r>
    </w:p>
    <w:p w:rsidR="003E21D5" w:rsidRDefault="003E21D5" w:rsidP="003E21D5">
      <w:pPr>
        <w:pStyle w:val="a9"/>
      </w:pPr>
      <w:proofErr w:type="spellStart"/>
      <w:r>
        <w:t>Хангалу</w:t>
      </w:r>
      <w:proofErr w:type="spellEnd"/>
      <w:r>
        <w:t xml:space="preserve"> </w:t>
      </w:r>
      <w:proofErr w:type="spellStart"/>
      <w:r>
        <w:t>Ошвалду</w:t>
      </w:r>
      <w:proofErr w:type="spellEnd"/>
      <w:r>
        <w:t xml:space="preserve"> </w:t>
      </w:r>
      <w:proofErr w:type="spellStart"/>
      <w:r>
        <w:t>Элиаш</w:t>
      </w:r>
      <w:proofErr w:type="spellEnd"/>
      <w:r>
        <w:t xml:space="preserve"> </w:t>
      </w:r>
      <w:proofErr w:type="spellStart"/>
      <w:r>
        <w:t>Хисиндуби</w:t>
      </w:r>
      <w:proofErr w:type="spellEnd"/>
      <w:r>
        <w:t xml:space="preserve">. Особенности организации, проблемы и направления развития бизнес-процессов на предприятиях нефтегазового комплекса // Региональная и отраслевая экономика. – 2026. – № 4. – С. 84–90. </w:t>
      </w:r>
      <w:proofErr w:type="spellStart"/>
      <w:r>
        <w:t>doi</w:t>
      </w:r>
      <w:proofErr w:type="spellEnd"/>
      <w:r>
        <w:t>: 10.47576/2949-1916.2026.4.4.011.</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 xml:space="preserve">Features of the organization, problems </w:t>
      </w:r>
      <w:r w:rsidRPr="003E21D5">
        <w:rPr>
          <w:lang w:val="en-US"/>
        </w:rPr>
        <w:br/>
        <w:t>and directions of development of business processes at the enterprises of the oil and gas complex</w:t>
      </w:r>
    </w:p>
    <w:p w:rsidR="003E21D5" w:rsidRPr="003E21D5" w:rsidRDefault="003E21D5" w:rsidP="003E21D5">
      <w:pPr>
        <w:pStyle w:val="a5"/>
        <w:rPr>
          <w:lang w:val="en-US"/>
        </w:rPr>
      </w:pPr>
      <w:proofErr w:type="spellStart"/>
      <w:r w:rsidRPr="003E21D5">
        <w:rPr>
          <w:lang w:val="en-US"/>
        </w:rPr>
        <w:t>Hangalo</w:t>
      </w:r>
      <w:proofErr w:type="spellEnd"/>
      <w:r w:rsidRPr="003E21D5">
        <w:rPr>
          <w:lang w:val="en-US"/>
        </w:rPr>
        <w:t xml:space="preserve"> Osvaldo Elias </w:t>
      </w:r>
      <w:proofErr w:type="spellStart"/>
      <w:r w:rsidRPr="003E21D5">
        <w:rPr>
          <w:lang w:val="en-US"/>
        </w:rPr>
        <w:t>Hisindubi</w:t>
      </w:r>
      <w:proofErr w:type="spellEnd"/>
      <w:r w:rsidRPr="003E21D5">
        <w:rPr>
          <w:lang w:val="en-US"/>
        </w:rPr>
        <w:t xml:space="preserve"> </w:t>
      </w:r>
    </w:p>
    <w:p w:rsidR="003E21D5" w:rsidRPr="003E21D5" w:rsidRDefault="003E21D5" w:rsidP="003E21D5">
      <w:pPr>
        <w:pStyle w:val="a6"/>
        <w:rPr>
          <w:lang w:val="en-US"/>
        </w:rPr>
      </w:pPr>
      <w:r w:rsidRPr="003E21D5">
        <w:rPr>
          <w:lang w:val="en-US"/>
        </w:rPr>
        <w:t>Kuban State Technological University, Krasnodar, Russia, osvaldohangalo@hotmail.com</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This article reveals the features of the organization, problems and directions of business process development at the enterprises of the oil and gas complex. The oil and gas industry occupies a key position in the economy of most countries, providing a significant share of GDP and forming the basis of the country’s export potential. The capacity of oil and gas complex enterprises is determined by the ability to respond promptly to changes in market conditions, technological breakthroughs and stricter environmental regulations. Modern management faces a serious task – optimizing business processes aimed at improving operational efficiency, reducing costs and improving the quality of services provided.</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proofErr w:type="gramStart"/>
      <w:r w:rsidRPr="003E21D5">
        <w:rPr>
          <w:lang w:val="en-US"/>
        </w:rPr>
        <w:t>business</w:t>
      </w:r>
      <w:proofErr w:type="gramEnd"/>
      <w:r w:rsidRPr="003E21D5">
        <w:rPr>
          <w:lang w:val="en-US"/>
        </w:rPr>
        <w:t xml:space="preserve"> processes; oil and gas companies; organizational features; problems; business process reengineering; business process management.</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Hangalo</w:t>
      </w:r>
      <w:proofErr w:type="spellEnd"/>
      <w:r w:rsidRPr="003E21D5">
        <w:rPr>
          <w:lang w:val="en-US"/>
        </w:rPr>
        <w:t xml:space="preserve"> Osvaldo Elias </w:t>
      </w:r>
      <w:proofErr w:type="spellStart"/>
      <w:r w:rsidRPr="003E21D5">
        <w:rPr>
          <w:lang w:val="en-US"/>
        </w:rPr>
        <w:t>Hisindubi</w:t>
      </w:r>
      <w:proofErr w:type="spellEnd"/>
      <w:r w:rsidRPr="003E21D5">
        <w:rPr>
          <w:lang w:val="en-US"/>
        </w:rPr>
        <w:t xml:space="preserve">. </w:t>
      </w:r>
      <w:proofErr w:type="gramStart"/>
      <w:r w:rsidRPr="003E21D5">
        <w:rPr>
          <w:lang w:val="en-US"/>
        </w:rPr>
        <w:t>Features of the organization, problems and directions of development of business processes at the enterprises of the oil and gas complex.</w:t>
      </w:r>
      <w:proofErr w:type="gramEnd"/>
      <w:r w:rsidRPr="003E21D5">
        <w:rPr>
          <w:i/>
          <w:iCs/>
          <w:lang w:val="en-US"/>
        </w:rPr>
        <w:t xml:space="preserve"> </w:t>
      </w:r>
      <w:proofErr w:type="gramStart"/>
      <w:r w:rsidRPr="003E21D5">
        <w:rPr>
          <w:i/>
          <w:iCs/>
          <w:lang w:val="en-US"/>
        </w:rPr>
        <w:t xml:space="preserve">Regional and branch economy, </w:t>
      </w:r>
      <w:r w:rsidRPr="003E21D5">
        <w:rPr>
          <w:lang w:val="en-US"/>
        </w:rPr>
        <w:t>2026, no. 4, pp. 84–90.</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10.47576/2949-1916.2026.4.4.011.</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338.46</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10.47576/2949-1916.2026.4.4.012</w:t>
      </w:r>
    </w:p>
    <w:p w:rsidR="003E21D5" w:rsidRDefault="003E21D5" w:rsidP="003E21D5">
      <w:pPr>
        <w:pStyle w:val="a4"/>
      </w:pPr>
      <w:r>
        <w:lastRenderedPageBreak/>
        <w:t>Практические рекомендации по управлению ресурсным потенциалом корпораций сферы информационно-коммуникационных услуг</w:t>
      </w:r>
    </w:p>
    <w:p w:rsidR="003E21D5" w:rsidRDefault="003E21D5" w:rsidP="003E21D5">
      <w:pPr>
        <w:pStyle w:val="a5"/>
      </w:pPr>
      <w:proofErr w:type="spellStart"/>
      <w:r>
        <w:t>Шабаров</w:t>
      </w:r>
      <w:proofErr w:type="spellEnd"/>
      <w:r>
        <w:t xml:space="preserve"> Павел Павлович  </w:t>
      </w:r>
    </w:p>
    <w:p w:rsidR="003E21D5" w:rsidRDefault="003E21D5" w:rsidP="003E21D5">
      <w:pPr>
        <w:pStyle w:val="a6"/>
      </w:pPr>
      <w:r>
        <w:t>Российский университет кооперации, Мытищи, Россия,  st109577@ruc.su</w:t>
      </w:r>
    </w:p>
    <w:p w:rsidR="003E21D5" w:rsidRDefault="003E21D5" w:rsidP="003E21D5">
      <w:pPr>
        <w:pStyle w:val="a8"/>
      </w:pPr>
      <w:r>
        <w:t>Аннотация</w:t>
      </w:r>
    </w:p>
    <w:p w:rsidR="003E21D5" w:rsidRDefault="003E21D5" w:rsidP="003E21D5">
      <w:pPr>
        <w:pStyle w:val="a7"/>
      </w:pPr>
      <w:r>
        <w:t>В статье приведены практические рекомендации по управлению ресурсным потенциалом корпораций, оказывающих информационно-коммуникационные услуги. На основе анализа ключевых компонентов ресурсного потенциала (</w:t>
      </w:r>
      <w:proofErr w:type="gramStart"/>
      <w:r>
        <w:t>человеческий</w:t>
      </w:r>
      <w:proofErr w:type="gramEnd"/>
      <w:r>
        <w:t xml:space="preserve">, технологический, информационный, финансовый, организационный, маркетинговый, правовой) выделены критические точки приложения управленческих усилий, обеспечивающие максимальную отдачу от ресурсов. Предложены конкретные меры для каждого компонента ресурсного потенциала с указанием ожидаемых метрик эффективности. Сформированы дифференцированные стратегии управления ресурсным потенциалом для малых, средних и крупных корпорациях информационно-коммуникационного сектора. Рассмотрены механизмы внедрения и возможные риски. </w:t>
      </w:r>
    </w:p>
    <w:p w:rsidR="003E21D5" w:rsidRDefault="003E21D5" w:rsidP="003E21D5">
      <w:pPr>
        <w:pStyle w:val="a8"/>
      </w:pPr>
      <w:r>
        <w:t xml:space="preserve">Ключевые слова: </w:t>
      </w:r>
    </w:p>
    <w:p w:rsidR="003E21D5" w:rsidRDefault="003E21D5" w:rsidP="003E21D5">
      <w:pPr>
        <w:pStyle w:val="a7"/>
      </w:pPr>
      <w:r>
        <w:t>ресурсный потенциал; информационно-коммуникационные услуги; управление ресурсами; эффективность использования; человеческий капитал; конкурентоспособность; стратегия развития; ИТ-корпорации.</w:t>
      </w:r>
    </w:p>
    <w:p w:rsidR="003E21D5" w:rsidRDefault="003E21D5" w:rsidP="003E21D5">
      <w:pPr>
        <w:pStyle w:val="a8"/>
      </w:pPr>
      <w:r>
        <w:t xml:space="preserve">Для цитирования: </w:t>
      </w:r>
    </w:p>
    <w:p w:rsidR="003E21D5" w:rsidRPr="003E21D5" w:rsidRDefault="003E21D5" w:rsidP="003E21D5">
      <w:pPr>
        <w:pStyle w:val="a9"/>
        <w:rPr>
          <w:lang w:val="en-US"/>
        </w:rPr>
      </w:pPr>
      <w:proofErr w:type="spellStart"/>
      <w:r>
        <w:t>Шабаров</w:t>
      </w:r>
      <w:proofErr w:type="spellEnd"/>
      <w:r>
        <w:t xml:space="preserve"> П. П. Практические рекомендации по управлению ресурсным потенциалом корпораций сферы информационно-коммуникационных услуг // Региональная и отраслевая экономика. – 2026. – № 4. – С.  </w:t>
      </w:r>
      <w:r w:rsidRPr="003E21D5">
        <w:rPr>
          <w:lang w:val="en-US"/>
        </w:rPr>
        <w:t xml:space="preserve">91–97. </w:t>
      </w:r>
      <w:proofErr w:type="spellStart"/>
      <w:r w:rsidRPr="003E21D5">
        <w:rPr>
          <w:lang w:val="en-US"/>
        </w:rPr>
        <w:t>doi</w:t>
      </w:r>
      <w:proofErr w:type="spellEnd"/>
      <w:r w:rsidRPr="003E21D5">
        <w:rPr>
          <w:lang w:val="en-US"/>
        </w:rPr>
        <w:t>: 10.47576/2949-1916.2026.4.4.012.</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 xml:space="preserve">Practical recommendations for managing </w:t>
      </w:r>
      <w:r w:rsidRPr="003E21D5">
        <w:rPr>
          <w:lang w:val="en-US"/>
        </w:rPr>
        <w:br/>
        <w:t>the resource potential of corporations in the sphere of information and communication services</w:t>
      </w:r>
    </w:p>
    <w:p w:rsidR="003E21D5" w:rsidRPr="003E21D5" w:rsidRDefault="003E21D5" w:rsidP="003E21D5">
      <w:pPr>
        <w:pStyle w:val="a5"/>
        <w:rPr>
          <w:lang w:val="en-US"/>
        </w:rPr>
      </w:pPr>
      <w:proofErr w:type="spellStart"/>
      <w:r w:rsidRPr="003E21D5">
        <w:rPr>
          <w:lang w:val="en-US"/>
        </w:rPr>
        <w:t>Shabarov</w:t>
      </w:r>
      <w:proofErr w:type="spellEnd"/>
      <w:r w:rsidRPr="003E21D5">
        <w:rPr>
          <w:lang w:val="en-US"/>
        </w:rPr>
        <w:t xml:space="preserve"> </w:t>
      </w:r>
      <w:proofErr w:type="spellStart"/>
      <w:proofErr w:type="gramStart"/>
      <w:r w:rsidRPr="003E21D5">
        <w:rPr>
          <w:lang w:val="en-US"/>
        </w:rPr>
        <w:t>Pavel</w:t>
      </w:r>
      <w:proofErr w:type="spellEnd"/>
      <w:r w:rsidRPr="003E21D5">
        <w:rPr>
          <w:lang w:val="en-US"/>
        </w:rPr>
        <w:t xml:space="preserve">  P</w:t>
      </w:r>
      <w:proofErr w:type="gramEnd"/>
      <w:r w:rsidRPr="003E21D5">
        <w:rPr>
          <w:lang w:val="en-US"/>
        </w:rPr>
        <w:t xml:space="preserve">. </w:t>
      </w:r>
    </w:p>
    <w:p w:rsidR="003E21D5" w:rsidRPr="003E21D5" w:rsidRDefault="003E21D5" w:rsidP="003E21D5">
      <w:pPr>
        <w:pStyle w:val="a6"/>
        <w:rPr>
          <w:lang w:val="en-US"/>
        </w:rPr>
      </w:pPr>
      <w:r w:rsidRPr="003E21D5">
        <w:rPr>
          <w:lang w:val="en-US"/>
        </w:rPr>
        <w:t xml:space="preserve">Russian University of Cooperation, </w:t>
      </w:r>
      <w:proofErr w:type="spellStart"/>
      <w:r w:rsidRPr="003E21D5">
        <w:rPr>
          <w:lang w:val="en-US"/>
        </w:rPr>
        <w:t>Mytishchi</w:t>
      </w:r>
      <w:proofErr w:type="spellEnd"/>
      <w:r w:rsidRPr="003E21D5">
        <w:rPr>
          <w:lang w:val="en-US"/>
        </w:rPr>
        <w:t>, Russia, st109577@ruc.su</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The article presents practical recommendations for managing the resource potential of corporations providing information and communication services. Based on the analysis of key components of resource potential (human, technological, information, financial, organizational, marketing, legal), critical points of managerial effort are identified to ensure maximum return from resources. Specific measures for each component of resource potential are proposed, along with expected performance metrics. Differentiated strategies for managing resource potential are developed for small, medium and large corporations in the information and communication sector. Implementation mechanisms and possible risks are considered.</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r w:rsidRPr="003E21D5">
        <w:rPr>
          <w:lang w:val="en-US"/>
        </w:rPr>
        <w:t>resource potential; information and communication services; resource management; efficiency of use; human capital; competitiveness; development strategy; IT-corporations.</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lastRenderedPageBreak/>
        <w:t>Shabarov</w:t>
      </w:r>
      <w:proofErr w:type="spellEnd"/>
      <w:r w:rsidRPr="003E21D5">
        <w:rPr>
          <w:lang w:val="en-US"/>
        </w:rPr>
        <w:t xml:space="preserve"> P.  P. Practical recommendations for managing the resource potential of corporations in the sphere of information and communication services.</w:t>
      </w:r>
      <w:r w:rsidRPr="003E21D5">
        <w:rPr>
          <w:i/>
          <w:iCs/>
          <w:lang w:val="en-US"/>
        </w:rPr>
        <w:t xml:space="preserve"> </w:t>
      </w:r>
      <w:proofErr w:type="gramStart"/>
      <w:r w:rsidRPr="003E21D5">
        <w:rPr>
          <w:i/>
          <w:iCs/>
          <w:lang w:val="en-US"/>
        </w:rPr>
        <w:t>Regional and branch economy,</w:t>
      </w:r>
      <w:r w:rsidRPr="003E21D5">
        <w:rPr>
          <w:lang w:val="en-US"/>
        </w:rPr>
        <w:t xml:space="preserve"> 2026, no. 4, pp. 91–97.</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10.47576/2949-1916.2026.4.4.012.</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332.1</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10.47576/2949-1916.2026.4.4.013</w:t>
      </w:r>
    </w:p>
    <w:p w:rsidR="003E21D5" w:rsidRDefault="003E21D5" w:rsidP="003E21D5">
      <w:pPr>
        <w:pStyle w:val="a4"/>
      </w:pPr>
      <w:r>
        <w:t xml:space="preserve">Дифференциация региональной экономической политики на Дальнем Востоке: ресурсные </w:t>
      </w:r>
      <w:r>
        <w:br/>
        <w:t>и нересурсные регионы</w:t>
      </w:r>
    </w:p>
    <w:p w:rsidR="003E21D5" w:rsidRDefault="003E21D5" w:rsidP="003E21D5">
      <w:pPr>
        <w:pStyle w:val="a5"/>
      </w:pPr>
      <w:proofErr w:type="spellStart"/>
      <w:r>
        <w:t>Кочорадзе</w:t>
      </w:r>
      <w:proofErr w:type="spellEnd"/>
      <w:r>
        <w:t xml:space="preserve"> Георгий </w:t>
      </w:r>
      <w:proofErr w:type="spellStart"/>
      <w:r>
        <w:t>Рамазович</w:t>
      </w:r>
      <w:proofErr w:type="spellEnd"/>
    </w:p>
    <w:p w:rsidR="003E21D5" w:rsidRDefault="003E21D5" w:rsidP="003E21D5">
      <w:pPr>
        <w:pStyle w:val="a6"/>
      </w:pPr>
      <w:r>
        <w:t>Российский экономический университет имени Г. В. Плеханова, Москва, Россия, kochoradze-gosha@yandex.ru</w:t>
      </w:r>
    </w:p>
    <w:p w:rsidR="003E21D5" w:rsidRDefault="003E21D5" w:rsidP="003E21D5">
      <w:pPr>
        <w:pStyle w:val="a8"/>
      </w:pPr>
      <w:r>
        <w:t>Аннотация</w:t>
      </w:r>
    </w:p>
    <w:p w:rsidR="003E21D5" w:rsidRDefault="003E21D5" w:rsidP="003E21D5">
      <w:pPr>
        <w:pStyle w:val="a7"/>
      </w:pPr>
      <w:r>
        <w:t xml:space="preserve">В статье рассматривается проблема неоднородности воздействия региональной экономической </w:t>
      </w:r>
      <w:proofErr w:type="gramStart"/>
      <w:r>
        <w:t>политики на развитие</w:t>
      </w:r>
      <w:proofErr w:type="gramEnd"/>
      <w:r>
        <w:t xml:space="preserve"> ресурсных и </w:t>
      </w:r>
      <w:proofErr w:type="spellStart"/>
      <w:r>
        <w:t>нересурсных</w:t>
      </w:r>
      <w:proofErr w:type="spellEnd"/>
      <w:r>
        <w:t xml:space="preserve"> субъектов Дальневосточного федерального округа. Предлагается выделение двух профилей регионов Дальнего Востока, нуждающихся в дифференцированном подходе при формировании стратегий развития региона. На основе выявленных отличий сформулированы предложения по повышению эффективности воздействия мер государственной поддержки на развитие Дальневосточного федерального округа.</w:t>
      </w:r>
    </w:p>
    <w:p w:rsidR="003E21D5" w:rsidRDefault="003E21D5" w:rsidP="003E21D5">
      <w:pPr>
        <w:pStyle w:val="a8"/>
      </w:pPr>
      <w:r>
        <w:t xml:space="preserve">Ключевые слова: </w:t>
      </w:r>
    </w:p>
    <w:p w:rsidR="003E21D5" w:rsidRDefault="003E21D5" w:rsidP="003E21D5">
      <w:pPr>
        <w:pStyle w:val="a7"/>
      </w:pPr>
      <w:r>
        <w:t>Дальний Восток; преференциальные режимы; региональная экономическая политика; ресурсные регионы; государственные меры поддержки развития Дальнего Востока.</w:t>
      </w:r>
    </w:p>
    <w:p w:rsidR="003E21D5" w:rsidRDefault="003E21D5" w:rsidP="003E21D5">
      <w:pPr>
        <w:pStyle w:val="a8"/>
      </w:pPr>
      <w:r>
        <w:t xml:space="preserve">Для цитирования: </w:t>
      </w:r>
    </w:p>
    <w:p w:rsidR="003E21D5" w:rsidRDefault="003E21D5" w:rsidP="003E21D5">
      <w:pPr>
        <w:pStyle w:val="a9"/>
      </w:pPr>
      <w:proofErr w:type="spellStart"/>
      <w:r>
        <w:t>Кочорадзе</w:t>
      </w:r>
      <w:proofErr w:type="spellEnd"/>
      <w:r>
        <w:t xml:space="preserve"> Г. Р. Дифференциация региональной экономической политики на Дальнем Востоке: ресурсные и </w:t>
      </w:r>
      <w:proofErr w:type="spellStart"/>
      <w:r>
        <w:t>нересурсные</w:t>
      </w:r>
      <w:proofErr w:type="spellEnd"/>
      <w:r>
        <w:t xml:space="preserve"> регионы // Региональная и отраслевая экономика. – 2026. – № 4. – С. 98–104. </w:t>
      </w:r>
      <w:proofErr w:type="spellStart"/>
      <w:r>
        <w:t>doi</w:t>
      </w:r>
      <w:proofErr w:type="spellEnd"/>
      <w:r>
        <w:t>: 10.47576/2949-1916.2026.4.4.013.</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Differentiation of regional economic policy in the Far East: resource and non-resource regions</w:t>
      </w:r>
    </w:p>
    <w:p w:rsidR="003E21D5" w:rsidRPr="003E21D5" w:rsidRDefault="003E21D5" w:rsidP="003E21D5">
      <w:pPr>
        <w:pStyle w:val="a5"/>
        <w:rPr>
          <w:lang w:val="en-US"/>
        </w:rPr>
      </w:pPr>
      <w:proofErr w:type="spellStart"/>
      <w:r w:rsidRPr="003E21D5">
        <w:rPr>
          <w:lang w:val="en-US"/>
        </w:rPr>
        <w:t>Kochoradze</w:t>
      </w:r>
      <w:proofErr w:type="spellEnd"/>
      <w:r w:rsidRPr="003E21D5">
        <w:rPr>
          <w:lang w:val="en-US"/>
        </w:rPr>
        <w:t xml:space="preserve"> </w:t>
      </w:r>
      <w:proofErr w:type="spellStart"/>
      <w:r w:rsidRPr="003E21D5">
        <w:rPr>
          <w:lang w:val="en-US"/>
        </w:rPr>
        <w:t>Georgii</w:t>
      </w:r>
      <w:proofErr w:type="spellEnd"/>
      <w:r w:rsidRPr="003E21D5">
        <w:rPr>
          <w:lang w:val="en-US"/>
        </w:rPr>
        <w:t xml:space="preserve"> R.</w:t>
      </w:r>
    </w:p>
    <w:p w:rsidR="003E21D5" w:rsidRPr="003E21D5" w:rsidRDefault="003E21D5" w:rsidP="003E21D5">
      <w:pPr>
        <w:pStyle w:val="a6"/>
        <w:rPr>
          <w:lang w:val="en-US"/>
        </w:rPr>
      </w:pPr>
      <w:r w:rsidRPr="003E21D5">
        <w:rPr>
          <w:lang w:val="en-US"/>
        </w:rPr>
        <w:t>Plekhanov Russian University of Economics, Moscow, Russia, kochoradze-gosha@yandex.ru</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The article examines the problem of the heterogeneity of the impact of regional economic policy on the development of resource-rich and non-resource-rich regions of the Far Eastern Federal District. The paper proposes the identification of two profiles of the regions of the Far East that require a differentiated approach in the development of regional strategies. Based on the identified differences, the paper formulates proposals for improving the effectiveness of state support measures for the development of the Far Eastern Federal District.</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r w:rsidRPr="003E21D5">
        <w:rPr>
          <w:lang w:val="en-US"/>
        </w:rPr>
        <w:lastRenderedPageBreak/>
        <w:t>The Far East, preferential regimes, regional economic policy, resource-rich regions, state measures to support the development of the Far East.</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Kochoradze</w:t>
      </w:r>
      <w:proofErr w:type="spellEnd"/>
      <w:r w:rsidRPr="003E21D5">
        <w:rPr>
          <w:lang w:val="en-US"/>
        </w:rPr>
        <w:t xml:space="preserve"> G. R. Differentiation of regional economic policy in the Far East: resource and non-resource regions. </w:t>
      </w:r>
      <w:proofErr w:type="gramStart"/>
      <w:r w:rsidRPr="003E21D5">
        <w:rPr>
          <w:i/>
          <w:iCs/>
          <w:lang w:val="en-US"/>
        </w:rPr>
        <w:t>Regional and branch economy,</w:t>
      </w:r>
      <w:r w:rsidRPr="003E21D5">
        <w:rPr>
          <w:lang w:val="en-US"/>
        </w:rPr>
        <w:t xml:space="preserve"> 2026, no. 4, pp. 98–104.</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10.47576/2949-1916.2026.4.4.013.</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338</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10.47576/2949-1916.2026.4.4.014</w:t>
      </w:r>
    </w:p>
    <w:p w:rsidR="003E21D5" w:rsidRDefault="003E21D5" w:rsidP="003E21D5">
      <w:pPr>
        <w:pStyle w:val="a4"/>
      </w:pPr>
      <w:r>
        <w:t>MRV как экономический институт цифровых экосистем топливно-энергетического комплекса России</w:t>
      </w:r>
      <w:r>
        <w:rPr>
          <w:vertAlign w:val="superscript"/>
        </w:rPr>
        <w:footnoteReference w:id="1"/>
      </w:r>
    </w:p>
    <w:p w:rsidR="003E21D5" w:rsidRDefault="003E21D5" w:rsidP="003E21D5">
      <w:pPr>
        <w:pStyle w:val="a5"/>
      </w:pPr>
      <w:r>
        <w:t xml:space="preserve">Новикова Александра Игоревна </w:t>
      </w:r>
    </w:p>
    <w:p w:rsidR="003E21D5" w:rsidRDefault="003E21D5" w:rsidP="003E21D5">
      <w:pPr>
        <w:pStyle w:val="a6"/>
      </w:pPr>
      <w:r>
        <w:t xml:space="preserve">Санкт-Петербургский государственный экономический университет, </w:t>
      </w:r>
      <w:r>
        <w:br/>
        <w:t>Санкт-Петербург, Россия, novikova.finec@yandex.ru</w:t>
      </w:r>
    </w:p>
    <w:p w:rsidR="003E21D5" w:rsidRDefault="003E21D5" w:rsidP="003E21D5">
      <w:pPr>
        <w:pStyle w:val="a8"/>
      </w:pPr>
      <w:r>
        <w:t>Аннотация</w:t>
      </w:r>
    </w:p>
    <w:p w:rsidR="003E21D5" w:rsidRDefault="003E21D5" w:rsidP="003E21D5">
      <w:pPr>
        <w:pStyle w:val="a7"/>
      </w:pPr>
      <w:r>
        <w:t>В статье рассматривается контур MRV (</w:t>
      </w:r>
      <w:proofErr w:type="spellStart"/>
      <w:r>
        <w:t>measurement</w:t>
      </w:r>
      <w:proofErr w:type="spellEnd"/>
      <w:r>
        <w:t>–</w:t>
      </w:r>
      <w:proofErr w:type="spellStart"/>
      <w:r>
        <w:t>reporting</w:t>
      </w:r>
      <w:proofErr w:type="spellEnd"/>
      <w:r>
        <w:t>–</w:t>
      </w:r>
      <w:proofErr w:type="spellStart"/>
      <w:r>
        <w:t>verification</w:t>
      </w:r>
      <w:proofErr w:type="spellEnd"/>
      <w:r>
        <w:t xml:space="preserve">) как экономический институт цифровых экосистем топливно-энергетического комплекса России. Показано, что MRV выполняет функцию снижения транзакционных издержек между участниками экосистемы, обеспечивая </w:t>
      </w:r>
      <w:proofErr w:type="spellStart"/>
      <w:r>
        <w:t>воспроизводимость</w:t>
      </w:r>
      <w:proofErr w:type="spellEnd"/>
      <w:r>
        <w:t xml:space="preserve"> расчетов и доверие в многосторонних взаимодействиях. Обосновано отличие MRV от традиционного производственного учета и предложена типология MRV-контуров в цифровых экосистемах ТЭК. Сделан вывод о ключевой роли MRV в масштабировании цифровых сервисов и формировании отраслевых рынков данных и услуг.</w:t>
      </w:r>
    </w:p>
    <w:p w:rsidR="003E21D5" w:rsidRDefault="003E21D5" w:rsidP="003E21D5">
      <w:pPr>
        <w:pStyle w:val="a8"/>
      </w:pPr>
      <w:r>
        <w:t xml:space="preserve">Ключевые слова: </w:t>
      </w:r>
    </w:p>
    <w:p w:rsidR="003E21D5" w:rsidRDefault="003E21D5" w:rsidP="003E21D5">
      <w:pPr>
        <w:pStyle w:val="a7"/>
      </w:pPr>
      <w:r>
        <w:t>цифровые экосистемы; ТЭК; MRV; транзакционные издержки; цифровые платформы; доверие; институциональная экономика</w:t>
      </w:r>
    </w:p>
    <w:p w:rsidR="003E21D5" w:rsidRDefault="003E21D5" w:rsidP="003E21D5">
      <w:pPr>
        <w:pStyle w:val="a8"/>
      </w:pPr>
      <w:r>
        <w:t xml:space="preserve">Для цитирования: </w:t>
      </w:r>
    </w:p>
    <w:p w:rsidR="003E21D5" w:rsidRDefault="003E21D5" w:rsidP="003E21D5">
      <w:pPr>
        <w:pStyle w:val="a9"/>
      </w:pPr>
      <w:r>
        <w:t xml:space="preserve">Новикова А. И. MRV как экономический институт цифровых экосистем топливно-энергетического комплекса России // Региональная и отраслевая экономика. – 2026. – № 4. – С. 105–114. </w:t>
      </w:r>
      <w:proofErr w:type="spellStart"/>
      <w:r>
        <w:t>doi</w:t>
      </w:r>
      <w:proofErr w:type="spellEnd"/>
      <w:r>
        <w:t>: 10.47576/2949-1916.2026.4.4.014.</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 xml:space="preserve">MRV as an economic institution for digital ecosystems in the Russian fuel and energy sector </w:t>
      </w:r>
    </w:p>
    <w:p w:rsidR="003E21D5" w:rsidRPr="003E21D5" w:rsidRDefault="003E21D5" w:rsidP="003E21D5">
      <w:pPr>
        <w:pStyle w:val="a5"/>
        <w:rPr>
          <w:lang w:val="en-US"/>
        </w:rPr>
      </w:pPr>
      <w:proofErr w:type="spellStart"/>
      <w:r w:rsidRPr="003E21D5">
        <w:rPr>
          <w:lang w:val="en-US"/>
        </w:rPr>
        <w:t>Novikova</w:t>
      </w:r>
      <w:proofErr w:type="spellEnd"/>
      <w:r w:rsidRPr="003E21D5">
        <w:rPr>
          <w:lang w:val="en-US"/>
        </w:rPr>
        <w:t xml:space="preserve"> Alexandra I. </w:t>
      </w:r>
    </w:p>
    <w:p w:rsidR="003E21D5" w:rsidRPr="003E21D5" w:rsidRDefault="003E21D5" w:rsidP="003E21D5">
      <w:pPr>
        <w:pStyle w:val="a6"/>
        <w:rPr>
          <w:lang w:val="en-US"/>
        </w:rPr>
      </w:pPr>
      <w:r w:rsidRPr="003E21D5">
        <w:rPr>
          <w:lang w:val="en-US"/>
        </w:rPr>
        <w:t xml:space="preserve">Saint Petersburg State University of Economics, Saint Petersburg, Russia, </w:t>
      </w:r>
      <w:r w:rsidRPr="003E21D5">
        <w:rPr>
          <w:lang w:val="en-US"/>
        </w:rPr>
        <w:br/>
        <w:t>novikova.finec@yandex.ru</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 xml:space="preserve">The article examines the MRV (measurement–reporting–verification) framework as an economic institution of digital ecosystems in the Russian fuel and energy complex. It is shown that MRV </w:t>
      </w:r>
      <w:r w:rsidRPr="003E21D5">
        <w:rPr>
          <w:lang w:val="en-US"/>
        </w:rPr>
        <w:lastRenderedPageBreak/>
        <w:t xml:space="preserve">reduces transaction costs among ecosystem participants by ensuring reproducibility of calculations and trust in multilateral interactions. The paper distinguishes MRV from traditional production accounting and proposes a typology of MRV frameworks in digital energy ecosystems. The study concludes that MRV plays a key role in scaling digital services and enabling </w:t>
      </w:r>
      <w:proofErr w:type="spellStart"/>
      <w:r w:rsidRPr="003E21D5">
        <w:rPr>
          <w:lang w:val="en-US"/>
        </w:rPr>
        <w:t>sectoral</w:t>
      </w:r>
      <w:proofErr w:type="spellEnd"/>
      <w:r w:rsidRPr="003E21D5">
        <w:rPr>
          <w:lang w:val="en-US"/>
        </w:rPr>
        <w:t xml:space="preserve"> data and service markets.</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proofErr w:type="gramStart"/>
      <w:r w:rsidRPr="003E21D5">
        <w:rPr>
          <w:lang w:val="en-US"/>
        </w:rPr>
        <w:t>digital</w:t>
      </w:r>
      <w:proofErr w:type="gramEnd"/>
      <w:r w:rsidRPr="003E21D5">
        <w:rPr>
          <w:lang w:val="en-US"/>
        </w:rPr>
        <w:t xml:space="preserve"> ecosystems; fuel and energy complex; MRV; transaction costs; digital platforms; trust; institutional economics</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proofErr w:type="gramStart"/>
      <w:r w:rsidRPr="003E21D5">
        <w:rPr>
          <w:lang w:val="en-US"/>
        </w:rPr>
        <w:t>Novikova</w:t>
      </w:r>
      <w:proofErr w:type="spellEnd"/>
      <w:r w:rsidRPr="003E21D5">
        <w:rPr>
          <w:lang w:val="en-US"/>
        </w:rPr>
        <w:t xml:space="preserve"> A. I. MRV as an economic institution for digital ecosystems in the Russian fuel and energy sector.</w:t>
      </w:r>
      <w:proofErr w:type="gramEnd"/>
      <w:r w:rsidRPr="003E21D5">
        <w:rPr>
          <w:lang w:val="en-US"/>
        </w:rPr>
        <w:t xml:space="preserve"> </w:t>
      </w:r>
      <w:proofErr w:type="gramStart"/>
      <w:r w:rsidRPr="003E21D5">
        <w:rPr>
          <w:i/>
          <w:iCs/>
          <w:lang w:val="en-US"/>
        </w:rPr>
        <w:t xml:space="preserve">Regional and branch economy, </w:t>
      </w:r>
      <w:r w:rsidRPr="003E21D5">
        <w:rPr>
          <w:lang w:val="en-US"/>
        </w:rPr>
        <w:t>2026, no. 4, pp. 105–114.</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10.47576/2949-1916.2026.4.4.014.</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338.43</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10.47576/2949-1916.2026.4.4.015</w:t>
      </w:r>
    </w:p>
    <w:p w:rsidR="003E21D5" w:rsidRDefault="003E21D5" w:rsidP="003E21D5">
      <w:pPr>
        <w:pStyle w:val="a4"/>
      </w:pPr>
      <w:r>
        <w:t xml:space="preserve">Особенности организации производства сельскохозяйственной продукции в регионах </w:t>
      </w:r>
      <w:r>
        <w:br/>
        <w:t>с неблагоприятными условиями</w:t>
      </w:r>
    </w:p>
    <w:p w:rsidR="003E21D5" w:rsidRDefault="003E21D5" w:rsidP="003E21D5">
      <w:pPr>
        <w:pStyle w:val="a5"/>
      </w:pPr>
      <w:proofErr w:type="spellStart"/>
      <w:r>
        <w:t>Оберученко</w:t>
      </w:r>
      <w:proofErr w:type="spellEnd"/>
      <w:r>
        <w:t xml:space="preserve"> Александр Вячеславович</w:t>
      </w:r>
    </w:p>
    <w:p w:rsidR="003E21D5" w:rsidRDefault="003E21D5" w:rsidP="003E21D5">
      <w:pPr>
        <w:pStyle w:val="a6"/>
      </w:pPr>
      <w:r>
        <w:t xml:space="preserve">Институт повышения квалификации руководящих работников и специалистов, </w:t>
      </w:r>
      <w:r>
        <w:br/>
        <w:t>Балашиха, Россия, yzi1707@mail.ru</w:t>
      </w:r>
    </w:p>
    <w:p w:rsidR="003E21D5" w:rsidRDefault="003E21D5" w:rsidP="003E21D5">
      <w:pPr>
        <w:pStyle w:val="a8"/>
      </w:pPr>
      <w:r>
        <w:t>Аннотация</w:t>
      </w:r>
    </w:p>
    <w:p w:rsidR="003E21D5" w:rsidRDefault="003E21D5" w:rsidP="003E21D5">
      <w:pPr>
        <w:pStyle w:val="a7"/>
      </w:pPr>
      <w:r>
        <w:t xml:space="preserve">Объектом исследования явились регионы Арктической зоны, определенные как регионы с неблагоприятными условиями для ведения сельского хозяйства.  Представлены  критерии и правовая основа отнесения регионов </w:t>
      </w:r>
      <w:proofErr w:type="gramStart"/>
      <w:r>
        <w:t>к</w:t>
      </w:r>
      <w:proofErr w:type="gramEnd"/>
      <w:r>
        <w:t xml:space="preserve"> неблагоприятным. Для выбранных регионов проанализирована совокупность основных элементов </w:t>
      </w:r>
      <w:proofErr w:type="gramStart"/>
      <w:r>
        <w:t>организации</w:t>
      </w:r>
      <w:proofErr w:type="gramEnd"/>
      <w:r>
        <w:t xml:space="preserve"> производства, дано авторское определение данного направления. Особенности природно-климатических условий исследуемых регионов определяют особенности сельскохозяйственного производства. Сопоставление изменения индексов промышленности, сельского хозяйства и численности населения показало их рост и соответственно повышение экологической нагрузки в северных регионах.</w:t>
      </w:r>
    </w:p>
    <w:p w:rsidR="003E21D5" w:rsidRDefault="003E21D5" w:rsidP="003E21D5">
      <w:pPr>
        <w:pStyle w:val="a8"/>
      </w:pPr>
      <w:r>
        <w:t xml:space="preserve">Ключевые слова: </w:t>
      </w:r>
    </w:p>
    <w:p w:rsidR="003E21D5" w:rsidRDefault="003E21D5" w:rsidP="003E21D5">
      <w:pPr>
        <w:pStyle w:val="a7"/>
      </w:pPr>
      <w:r>
        <w:t xml:space="preserve">сельское хозяйство; регионы с </w:t>
      </w:r>
      <w:proofErr w:type="gramStart"/>
      <w:r>
        <w:t>неблагоприятными</w:t>
      </w:r>
      <w:proofErr w:type="gramEnd"/>
      <w:r>
        <w:t xml:space="preserve"> условиям; Арктическая зона; организация производства.</w:t>
      </w:r>
    </w:p>
    <w:p w:rsidR="003E21D5" w:rsidRDefault="003E21D5" w:rsidP="003E21D5">
      <w:pPr>
        <w:pStyle w:val="a8"/>
      </w:pPr>
      <w:r>
        <w:t xml:space="preserve">Для цитирования: </w:t>
      </w:r>
    </w:p>
    <w:p w:rsidR="003E21D5" w:rsidRDefault="003E21D5" w:rsidP="003E21D5">
      <w:pPr>
        <w:pStyle w:val="a9"/>
      </w:pPr>
      <w:proofErr w:type="spellStart"/>
      <w:r>
        <w:t>Оберученко</w:t>
      </w:r>
      <w:proofErr w:type="spellEnd"/>
      <w:r>
        <w:t xml:space="preserve"> А. В. Особенности организации производства сельскохозяйственной продукции в регионах с неблагоприятными условиями // Региональная и отраслевая экономика. – 2026. – № 4. – С. 115–122. </w:t>
      </w:r>
      <w:proofErr w:type="spellStart"/>
      <w:r>
        <w:t>doi</w:t>
      </w:r>
      <w:proofErr w:type="spellEnd"/>
      <w:r>
        <w:t>: 10.47576/2949-1916.2026.4.4.015.</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 xml:space="preserve">Specifics of agricultural production in regions </w:t>
      </w:r>
      <w:r w:rsidRPr="003E21D5">
        <w:rPr>
          <w:lang w:val="en-US"/>
        </w:rPr>
        <w:br/>
        <w:t>with unfavorable conditions</w:t>
      </w:r>
    </w:p>
    <w:p w:rsidR="003E21D5" w:rsidRPr="003E21D5" w:rsidRDefault="003E21D5" w:rsidP="003E21D5">
      <w:pPr>
        <w:pStyle w:val="a5"/>
        <w:rPr>
          <w:lang w:val="en-US"/>
        </w:rPr>
      </w:pPr>
      <w:proofErr w:type="spellStart"/>
      <w:r w:rsidRPr="003E21D5">
        <w:rPr>
          <w:lang w:val="en-US"/>
        </w:rPr>
        <w:lastRenderedPageBreak/>
        <w:t>Oberuchenko</w:t>
      </w:r>
      <w:proofErr w:type="spellEnd"/>
      <w:r w:rsidRPr="003E21D5">
        <w:rPr>
          <w:lang w:val="en-US"/>
        </w:rPr>
        <w:t xml:space="preserve"> Alexander V.</w:t>
      </w:r>
    </w:p>
    <w:p w:rsidR="003E21D5" w:rsidRPr="003E21D5" w:rsidRDefault="003E21D5" w:rsidP="003E21D5">
      <w:pPr>
        <w:pStyle w:val="a6"/>
        <w:rPr>
          <w:lang w:val="en-US"/>
        </w:rPr>
      </w:pPr>
      <w:r w:rsidRPr="003E21D5">
        <w:rPr>
          <w:lang w:val="en-US"/>
        </w:rPr>
        <w:t xml:space="preserve">Institute for Advanced Training of Managers and Specialists, </w:t>
      </w:r>
      <w:r w:rsidRPr="003E21D5">
        <w:rPr>
          <w:lang w:val="en-US"/>
        </w:rPr>
        <w:br/>
      </w:r>
      <w:proofErr w:type="spellStart"/>
      <w:r w:rsidRPr="003E21D5">
        <w:rPr>
          <w:lang w:val="en-US"/>
        </w:rPr>
        <w:t>Balashikha</w:t>
      </w:r>
      <w:proofErr w:type="spellEnd"/>
      <w:r w:rsidRPr="003E21D5">
        <w:rPr>
          <w:lang w:val="en-US"/>
        </w:rPr>
        <w:t>, Russia, yzi1707@mail.ru</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 xml:space="preserve">The target of the study was the regions of the Arctic zone, defined as regions with unfavorable conditions for farming. The criteria and legal basis for classifying regions as unfavorable are presented. For the selected regions, the totality of the main elements of the organization of production was </w:t>
      </w:r>
      <w:proofErr w:type="gramStart"/>
      <w:r w:rsidRPr="003E21D5">
        <w:rPr>
          <w:lang w:val="en-US"/>
        </w:rPr>
        <w:t>analyzed,</w:t>
      </w:r>
      <w:proofErr w:type="gramEnd"/>
      <w:r w:rsidRPr="003E21D5">
        <w:rPr>
          <w:lang w:val="en-US"/>
        </w:rPr>
        <w:t xml:space="preserve"> the author’s definition of this direction was given. The peculiarities of the natural and climatic conditions of the studied regions determine the features of agricultural production. Comparison of changes in the indices of industry, agriculture and population showed their growth and, accordingly, an increase in the environmental burden in the northern regions.</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proofErr w:type="gramStart"/>
      <w:r w:rsidRPr="003E21D5">
        <w:rPr>
          <w:lang w:val="en-US"/>
        </w:rPr>
        <w:t>agriculture</w:t>
      </w:r>
      <w:proofErr w:type="gramEnd"/>
      <w:r w:rsidRPr="003E21D5">
        <w:rPr>
          <w:lang w:val="en-US"/>
        </w:rPr>
        <w:t>; regions with unfavorable conditions; Arctic zone; organization of production.</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proofErr w:type="gramStart"/>
      <w:r w:rsidRPr="003E21D5">
        <w:rPr>
          <w:lang w:val="en-US"/>
        </w:rPr>
        <w:t>Oberuchenko</w:t>
      </w:r>
      <w:proofErr w:type="spellEnd"/>
      <w:r w:rsidRPr="003E21D5">
        <w:rPr>
          <w:lang w:val="en-US"/>
        </w:rPr>
        <w:t xml:space="preserve"> A. V. Specifics of agricultural production in regions with unfavorable conditions.</w:t>
      </w:r>
      <w:proofErr w:type="gramEnd"/>
      <w:r w:rsidRPr="003E21D5">
        <w:rPr>
          <w:lang w:val="en-US"/>
        </w:rPr>
        <w:t xml:space="preserve"> </w:t>
      </w:r>
      <w:proofErr w:type="gramStart"/>
      <w:r w:rsidRPr="003E21D5">
        <w:rPr>
          <w:i/>
          <w:iCs/>
          <w:lang w:val="en-US"/>
        </w:rPr>
        <w:t xml:space="preserve">Regional and branch economy, </w:t>
      </w:r>
      <w:r w:rsidRPr="003E21D5">
        <w:rPr>
          <w:lang w:val="en-US"/>
        </w:rPr>
        <w:t>2026, no. 4, pp. 115–122.</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10.47576/2949-1916.2026.4.4.015.</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330</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10.47576/2949-1916.2026.4.4.016</w:t>
      </w:r>
    </w:p>
    <w:p w:rsidR="003E21D5" w:rsidRDefault="003E21D5" w:rsidP="003E21D5">
      <w:pPr>
        <w:pStyle w:val="a4"/>
      </w:pPr>
      <w:r>
        <w:t>Методы анализа системы управления рисками в контексте экономической безопасности организации</w:t>
      </w:r>
    </w:p>
    <w:p w:rsidR="003E21D5" w:rsidRDefault="003E21D5" w:rsidP="003E21D5">
      <w:pPr>
        <w:pStyle w:val="a5"/>
      </w:pPr>
      <w:r>
        <w:t>Семина Лариса Анатольевна</w:t>
      </w:r>
    </w:p>
    <w:p w:rsidR="003E21D5" w:rsidRDefault="003E21D5" w:rsidP="003E21D5">
      <w:pPr>
        <w:pStyle w:val="a6"/>
      </w:pPr>
      <w:r>
        <w:t>Алтайский государственный университет, Барнаул, Россия</w:t>
      </w:r>
    </w:p>
    <w:p w:rsidR="003E21D5" w:rsidRDefault="003E21D5" w:rsidP="003E21D5">
      <w:pPr>
        <w:pStyle w:val="a5"/>
      </w:pPr>
      <w:r>
        <w:t>Ковалева Ирина Валериевна</w:t>
      </w:r>
    </w:p>
    <w:p w:rsidR="003E21D5" w:rsidRDefault="003E21D5" w:rsidP="003E21D5">
      <w:pPr>
        <w:pStyle w:val="a6"/>
      </w:pPr>
      <w:r>
        <w:t>Алтайский государственный аграрный университет, Барнаул, Россия</w:t>
      </w:r>
    </w:p>
    <w:p w:rsidR="003E21D5" w:rsidRDefault="003E21D5" w:rsidP="003E21D5">
      <w:pPr>
        <w:pStyle w:val="a5"/>
      </w:pPr>
      <w:proofErr w:type="gramStart"/>
      <w:r>
        <w:t>Жидких</w:t>
      </w:r>
      <w:proofErr w:type="gramEnd"/>
      <w:r>
        <w:t xml:space="preserve"> Елена Ивановна</w:t>
      </w:r>
    </w:p>
    <w:p w:rsidR="003E21D5" w:rsidRDefault="003E21D5" w:rsidP="003E21D5">
      <w:pPr>
        <w:pStyle w:val="a6"/>
      </w:pPr>
      <w:r>
        <w:t>Алтайский государственный аграрный университет, Барнаул, Россия</w:t>
      </w:r>
    </w:p>
    <w:p w:rsidR="003E21D5" w:rsidRDefault="003E21D5" w:rsidP="003E21D5">
      <w:pPr>
        <w:pStyle w:val="a5"/>
      </w:pPr>
      <w:r>
        <w:t>Неверов Павел Александрович</w:t>
      </w:r>
    </w:p>
    <w:p w:rsidR="003E21D5" w:rsidRDefault="003E21D5" w:rsidP="003E21D5">
      <w:pPr>
        <w:pStyle w:val="a6"/>
      </w:pPr>
      <w:r>
        <w:t xml:space="preserve">Алтайский филиал Финансового университета при Правительстве </w:t>
      </w:r>
      <w:r>
        <w:br/>
        <w:t>Российской Федерации, Барнаул, Россия</w:t>
      </w:r>
    </w:p>
    <w:p w:rsidR="003E21D5" w:rsidRDefault="003E21D5" w:rsidP="003E21D5">
      <w:pPr>
        <w:pStyle w:val="a8"/>
      </w:pPr>
      <w:r>
        <w:t>Аннотация</w:t>
      </w:r>
    </w:p>
    <w:p w:rsidR="003E21D5" w:rsidRDefault="003E21D5" w:rsidP="003E21D5">
      <w:pPr>
        <w:pStyle w:val="a7"/>
      </w:pPr>
      <w:r>
        <w:t>В статье рассматриваются подходы разных авторов к выбору методов анализа системы управления рисками. Анализ системы управления рисками включает применение различных методов, позволяющих получить всестороннее представление о состоянии системы управления рисками и ее эффективности, в контексте экономической безопасности организации способствует  выявлению, оценке и минимизации потенциальных угроз и негативных воздействий на ее финансовую устойчивость, активы и репутацию. Отмечено, что выбор конкретных методов анализа системы управления рисками зависит от масштаба организации, сложности ее деятельности, отраслевой специфики и имеющихся ресурсов. Сделан вывод, что важно использовать комбинацию различных методов, чтобы получить наиболее полное и объективное представление о состоянии системы и ее эффективности в контексте экономической безопасности. Регулярный и всесторонний анализ системы управления рисками позволит организации своевременно выявить потенциальные угрозы, принять меры по их минимизации и обеспечить финансовую устойчивость.</w:t>
      </w:r>
    </w:p>
    <w:p w:rsidR="003E21D5" w:rsidRDefault="003E21D5" w:rsidP="003E21D5">
      <w:pPr>
        <w:pStyle w:val="a8"/>
      </w:pPr>
      <w:r>
        <w:lastRenderedPageBreak/>
        <w:t>Ключевые слова:</w:t>
      </w:r>
    </w:p>
    <w:p w:rsidR="003E21D5" w:rsidRDefault="003E21D5" w:rsidP="003E21D5">
      <w:pPr>
        <w:pStyle w:val="a7"/>
      </w:pPr>
      <w:r>
        <w:t>управление; риски; экономическая безопасность; анализ; система.</w:t>
      </w:r>
    </w:p>
    <w:p w:rsidR="003E21D5" w:rsidRDefault="003E21D5" w:rsidP="003E21D5">
      <w:pPr>
        <w:pStyle w:val="a8"/>
      </w:pPr>
      <w:r>
        <w:t xml:space="preserve">Для цитирования: </w:t>
      </w:r>
    </w:p>
    <w:p w:rsidR="003E21D5" w:rsidRDefault="003E21D5" w:rsidP="003E21D5">
      <w:pPr>
        <w:pStyle w:val="a9"/>
      </w:pPr>
      <w:r>
        <w:t xml:space="preserve">Семина Л. А., Ковалева И. В., </w:t>
      </w:r>
      <w:proofErr w:type="gramStart"/>
      <w:r>
        <w:t>Жидких</w:t>
      </w:r>
      <w:proofErr w:type="gramEnd"/>
      <w:r>
        <w:t xml:space="preserve"> Е. И., Неверов П. А. Методы анализа системы управления рисками в контексте экономической безопасности организации // Региональная и отраслевая экономика. – 2026. – № 4. – С. 123–130. </w:t>
      </w:r>
      <w:proofErr w:type="spellStart"/>
      <w:r>
        <w:t>doi</w:t>
      </w:r>
      <w:proofErr w:type="spellEnd"/>
      <w:r>
        <w:t>: 10.47576/2949-1916.2026.4.4.016.</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 xml:space="preserve">Methods of analyzing the risk management system </w:t>
      </w:r>
      <w:r w:rsidRPr="003E21D5">
        <w:rPr>
          <w:lang w:val="en-US"/>
        </w:rPr>
        <w:br/>
        <w:t>in the context of an organization’s economic security</w:t>
      </w:r>
    </w:p>
    <w:p w:rsidR="003E21D5" w:rsidRPr="003E21D5" w:rsidRDefault="003E21D5" w:rsidP="003E21D5">
      <w:pPr>
        <w:pStyle w:val="a5"/>
        <w:rPr>
          <w:lang w:val="en-US"/>
        </w:rPr>
      </w:pPr>
      <w:proofErr w:type="spellStart"/>
      <w:proofErr w:type="gramStart"/>
      <w:r w:rsidRPr="003E21D5">
        <w:rPr>
          <w:lang w:val="en-US"/>
        </w:rPr>
        <w:t>Semina</w:t>
      </w:r>
      <w:proofErr w:type="spellEnd"/>
      <w:r w:rsidRPr="003E21D5">
        <w:rPr>
          <w:lang w:val="en-US"/>
        </w:rPr>
        <w:t xml:space="preserve"> Larisa A.</w:t>
      </w:r>
      <w:proofErr w:type="gramEnd"/>
    </w:p>
    <w:p w:rsidR="003E21D5" w:rsidRPr="003E21D5" w:rsidRDefault="003E21D5" w:rsidP="003E21D5">
      <w:pPr>
        <w:pStyle w:val="a6"/>
        <w:rPr>
          <w:lang w:val="en-US"/>
        </w:rPr>
      </w:pPr>
      <w:r w:rsidRPr="003E21D5">
        <w:rPr>
          <w:lang w:val="en-US"/>
        </w:rPr>
        <w:t>Altai State University, Barnaul, Russia</w:t>
      </w:r>
    </w:p>
    <w:p w:rsidR="003E21D5" w:rsidRPr="003E21D5" w:rsidRDefault="003E21D5" w:rsidP="003E21D5">
      <w:pPr>
        <w:pStyle w:val="a5"/>
        <w:rPr>
          <w:lang w:val="en-US"/>
        </w:rPr>
      </w:pPr>
      <w:proofErr w:type="spellStart"/>
      <w:r w:rsidRPr="003E21D5">
        <w:rPr>
          <w:lang w:val="en-US"/>
        </w:rPr>
        <w:t>Kovaleva</w:t>
      </w:r>
      <w:proofErr w:type="spellEnd"/>
      <w:r w:rsidRPr="003E21D5">
        <w:rPr>
          <w:lang w:val="en-US"/>
        </w:rPr>
        <w:t xml:space="preserve"> Irina V.</w:t>
      </w:r>
    </w:p>
    <w:p w:rsidR="003E21D5" w:rsidRPr="003E21D5" w:rsidRDefault="003E21D5" w:rsidP="003E21D5">
      <w:pPr>
        <w:pStyle w:val="a6"/>
        <w:rPr>
          <w:lang w:val="en-US"/>
        </w:rPr>
      </w:pPr>
      <w:r w:rsidRPr="003E21D5">
        <w:rPr>
          <w:lang w:val="en-US"/>
        </w:rPr>
        <w:t>Altai State Agrarian University, Barnaul, Russia</w:t>
      </w:r>
    </w:p>
    <w:p w:rsidR="003E21D5" w:rsidRPr="003E21D5" w:rsidRDefault="003E21D5" w:rsidP="003E21D5">
      <w:pPr>
        <w:pStyle w:val="a5"/>
        <w:rPr>
          <w:lang w:val="en-US"/>
        </w:rPr>
      </w:pPr>
      <w:proofErr w:type="spellStart"/>
      <w:r w:rsidRPr="003E21D5">
        <w:rPr>
          <w:lang w:val="en-US"/>
        </w:rPr>
        <w:t>Zhidkikh</w:t>
      </w:r>
      <w:proofErr w:type="spellEnd"/>
      <w:r w:rsidRPr="003E21D5">
        <w:rPr>
          <w:lang w:val="en-US"/>
        </w:rPr>
        <w:t xml:space="preserve"> Elena I.</w:t>
      </w:r>
    </w:p>
    <w:p w:rsidR="003E21D5" w:rsidRPr="003E21D5" w:rsidRDefault="003E21D5" w:rsidP="003E21D5">
      <w:pPr>
        <w:pStyle w:val="a6"/>
        <w:rPr>
          <w:lang w:val="en-US"/>
        </w:rPr>
      </w:pPr>
      <w:r w:rsidRPr="003E21D5">
        <w:rPr>
          <w:lang w:val="en-US"/>
        </w:rPr>
        <w:t>Altai State Agrarian University, Barnaul, Russia</w:t>
      </w:r>
    </w:p>
    <w:p w:rsidR="003E21D5" w:rsidRPr="003E21D5" w:rsidRDefault="003E21D5" w:rsidP="003E21D5">
      <w:pPr>
        <w:pStyle w:val="a5"/>
        <w:rPr>
          <w:lang w:val="en-US"/>
        </w:rPr>
      </w:pPr>
      <w:proofErr w:type="spellStart"/>
      <w:proofErr w:type="gramStart"/>
      <w:r w:rsidRPr="003E21D5">
        <w:rPr>
          <w:lang w:val="en-US"/>
        </w:rPr>
        <w:t>Neverov</w:t>
      </w:r>
      <w:proofErr w:type="spellEnd"/>
      <w:r w:rsidRPr="003E21D5">
        <w:rPr>
          <w:lang w:val="en-US"/>
        </w:rPr>
        <w:t xml:space="preserve"> </w:t>
      </w:r>
      <w:proofErr w:type="spellStart"/>
      <w:r w:rsidRPr="003E21D5">
        <w:rPr>
          <w:lang w:val="en-US"/>
        </w:rPr>
        <w:t>Pavel</w:t>
      </w:r>
      <w:proofErr w:type="spellEnd"/>
      <w:r w:rsidRPr="003E21D5">
        <w:rPr>
          <w:lang w:val="en-US"/>
        </w:rPr>
        <w:t xml:space="preserve"> A.</w:t>
      </w:r>
      <w:proofErr w:type="gramEnd"/>
    </w:p>
    <w:p w:rsidR="003E21D5" w:rsidRPr="003E21D5" w:rsidRDefault="003E21D5" w:rsidP="003E21D5">
      <w:pPr>
        <w:pStyle w:val="a6"/>
        <w:rPr>
          <w:lang w:val="en-US"/>
        </w:rPr>
      </w:pPr>
      <w:proofErr w:type="spellStart"/>
      <w:r w:rsidRPr="003E21D5">
        <w:rPr>
          <w:lang w:val="en-US"/>
        </w:rPr>
        <w:t>Altaysky</w:t>
      </w:r>
      <w:proofErr w:type="spellEnd"/>
      <w:r w:rsidRPr="003E21D5">
        <w:rPr>
          <w:lang w:val="en-US"/>
        </w:rPr>
        <w:t xml:space="preserve"> branch of the Financial University under the Government of the Russian Federation, Barnaul, Russia</w:t>
      </w:r>
    </w:p>
    <w:p w:rsidR="003E21D5" w:rsidRPr="003E21D5" w:rsidRDefault="003E21D5" w:rsidP="003E21D5">
      <w:pPr>
        <w:pStyle w:val="a8"/>
        <w:rPr>
          <w:lang w:val="en-US"/>
        </w:rPr>
      </w:pPr>
      <w:r w:rsidRPr="003E21D5">
        <w:rPr>
          <w:lang w:val="en-US"/>
        </w:rPr>
        <w:t xml:space="preserve">Abstract </w:t>
      </w:r>
    </w:p>
    <w:p w:rsidR="003E21D5" w:rsidRPr="003E21D5" w:rsidRDefault="003E21D5" w:rsidP="003E21D5">
      <w:pPr>
        <w:pStyle w:val="a7"/>
        <w:rPr>
          <w:lang w:val="en-US"/>
        </w:rPr>
      </w:pPr>
      <w:r w:rsidRPr="003E21D5">
        <w:rPr>
          <w:lang w:val="en-US"/>
        </w:rPr>
        <w:t>The article discusses the approaches of different authors to the choice of methods for analyzing the risk management system. The analysis of the risk management system includes the use of various methods that allow for a comprehensive understanding of the state of the risk management system and its effectiveness. The analysis of the risk management system in the context of the economic security of an organization contributes to the identification, assessment, and minimization of potential threats and negative impacts on its financial stability, assets, and reputation. The article notes that the choice of specific methods for analyzing the risk management system depends on the scale of the organization, the complexity of its activities, the industry specifics, and the available resources. It is concluded that it is important to use a combination of different methods in order to obtain the most comprehensive and objective understanding of the system’s state and its effectiveness in the context of economic security. Regular and comprehensive analysis of the risk management system will allow the organization to identify potential threats in a timely manner, take measures to minimize them, and ensure financial stability.</w:t>
      </w:r>
    </w:p>
    <w:p w:rsidR="003E21D5" w:rsidRPr="003E21D5" w:rsidRDefault="003E21D5" w:rsidP="003E21D5">
      <w:pPr>
        <w:pStyle w:val="a8"/>
        <w:rPr>
          <w:lang w:val="en-US"/>
        </w:rPr>
      </w:pPr>
      <w:r w:rsidRPr="003E21D5">
        <w:rPr>
          <w:lang w:val="en-US"/>
        </w:rPr>
        <w:t>Keywords:</w:t>
      </w:r>
    </w:p>
    <w:p w:rsidR="003E21D5" w:rsidRPr="003E21D5" w:rsidRDefault="003E21D5" w:rsidP="003E21D5">
      <w:pPr>
        <w:pStyle w:val="a7"/>
        <w:rPr>
          <w:lang w:val="en-US"/>
        </w:rPr>
      </w:pPr>
      <w:proofErr w:type="gramStart"/>
      <w:r w:rsidRPr="003E21D5">
        <w:rPr>
          <w:lang w:val="en-US"/>
        </w:rPr>
        <w:t>management</w:t>
      </w:r>
      <w:proofErr w:type="gramEnd"/>
      <w:r w:rsidRPr="003E21D5">
        <w:rPr>
          <w:lang w:val="en-US"/>
        </w:rPr>
        <w:t>; risks; economic security; analysis; system.</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Semina</w:t>
      </w:r>
      <w:proofErr w:type="spellEnd"/>
      <w:r w:rsidRPr="003E21D5">
        <w:rPr>
          <w:lang w:val="en-US"/>
        </w:rPr>
        <w:t xml:space="preserve"> L. A., </w:t>
      </w:r>
      <w:proofErr w:type="spellStart"/>
      <w:r w:rsidRPr="003E21D5">
        <w:rPr>
          <w:lang w:val="en-US"/>
        </w:rPr>
        <w:t>Kovaleva</w:t>
      </w:r>
      <w:proofErr w:type="spellEnd"/>
      <w:r w:rsidRPr="003E21D5">
        <w:rPr>
          <w:lang w:val="en-US"/>
        </w:rPr>
        <w:t xml:space="preserve"> I. V., </w:t>
      </w:r>
      <w:proofErr w:type="spellStart"/>
      <w:r w:rsidRPr="003E21D5">
        <w:rPr>
          <w:lang w:val="en-US"/>
        </w:rPr>
        <w:t>Zhidkikh</w:t>
      </w:r>
      <w:proofErr w:type="spellEnd"/>
      <w:r w:rsidRPr="003E21D5">
        <w:rPr>
          <w:lang w:val="en-US"/>
        </w:rPr>
        <w:t xml:space="preserve"> E. I., </w:t>
      </w:r>
      <w:proofErr w:type="spellStart"/>
      <w:r w:rsidRPr="003E21D5">
        <w:rPr>
          <w:lang w:val="en-US"/>
        </w:rPr>
        <w:t>Neverov</w:t>
      </w:r>
      <w:proofErr w:type="spellEnd"/>
      <w:r w:rsidRPr="003E21D5">
        <w:rPr>
          <w:lang w:val="en-US"/>
        </w:rPr>
        <w:t xml:space="preserve"> P. A. Methods of analyzing the risk management system in the context of an organization’s economic security. </w:t>
      </w:r>
      <w:proofErr w:type="gramStart"/>
      <w:r w:rsidRPr="003E21D5">
        <w:rPr>
          <w:i/>
          <w:iCs/>
          <w:lang w:val="en-US"/>
        </w:rPr>
        <w:t>Regional and branch economy,</w:t>
      </w:r>
      <w:r w:rsidRPr="003E21D5">
        <w:rPr>
          <w:lang w:val="en-US"/>
        </w:rPr>
        <w:t xml:space="preserve"> 2026, no. 4, pp. 123–130.</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10.47576/2949-1916.2026.4.4.016.</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332.1:614.2</w:t>
      </w:r>
    </w:p>
    <w:p w:rsidR="003E21D5" w:rsidRPr="003E21D5" w:rsidRDefault="003E21D5" w:rsidP="003E21D5">
      <w:pPr>
        <w:pStyle w:val="a3"/>
        <w:spacing w:after="170"/>
        <w:rPr>
          <w:lang w:val="ru-RU"/>
        </w:rPr>
      </w:pPr>
      <w:proofErr w:type="spellStart"/>
      <w:proofErr w:type="gramStart"/>
      <w:r>
        <w:t>doi</w:t>
      </w:r>
      <w:proofErr w:type="spellEnd"/>
      <w:proofErr w:type="gramEnd"/>
      <w:r w:rsidRPr="003E21D5">
        <w:rPr>
          <w:lang w:val="ru-RU"/>
        </w:rPr>
        <w:t>: 10.47576/2949-1916.2026.4.4.017</w:t>
      </w:r>
    </w:p>
    <w:p w:rsidR="003E21D5" w:rsidRDefault="003E21D5" w:rsidP="003E21D5">
      <w:pPr>
        <w:pStyle w:val="a4"/>
      </w:pPr>
      <w:r>
        <w:lastRenderedPageBreak/>
        <w:t xml:space="preserve">Организация медицинского обеспечения </w:t>
      </w:r>
      <w:r>
        <w:br/>
        <w:t>на удаленных нефтегазовых объектах АЗРФ: экономические факторы и инфраструктурные ограничения</w:t>
      </w:r>
    </w:p>
    <w:p w:rsidR="003E21D5" w:rsidRDefault="003E21D5" w:rsidP="003E21D5">
      <w:pPr>
        <w:pStyle w:val="a5"/>
      </w:pPr>
      <w:r>
        <w:t>Антипов Родион Сергеевич</w:t>
      </w:r>
    </w:p>
    <w:p w:rsidR="003E21D5" w:rsidRDefault="003E21D5" w:rsidP="003E21D5">
      <w:pPr>
        <w:pStyle w:val="a6"/>
      </w:pPr>
      <w:r>
        <w:t>Российский экономический университет имени Г. В. Плеханова, Москва, Россия, rodionant1pov@yandex.ru</w:t>
      </w:r>
    </w:p>
    <w:p w:rsidR="003E21D5" w:rsidRDefault="003E21D5" w:rsidP="003E21D5">
      <w:pPr>
        <w:pStyle w:val="a8"/>
      </w:pPr>
      <w:r>
        <w:t>Аннотация</w:t>
      </w:r>
    </w:p>
    <w:p w:rsidR="003E21D5" w:rsidRDefault="003E21D5" w:rsidP="003E21D5">
      <w:pPr>
        <w:pStyle w:val="a7"/>
      </w:pPr>
      <w:r>
        <w:t>В статье систематизированы факторы, определяющие выбор конфигурации медицинского обеспечения на удаленных нефтегазовых объектах в Арктической зоне Российской Федерации. Выделены две группы детерминант: факторы удорожания (арктический мультипликатор затрат, логистические ограничения, кадровый дефицит) и инфраструктурные ограничения (отсутствие телекоммуникационной инфраструктуры, сужающее набор доступных конфигураций). Показано, что на горизонте 5–10 лет значительная часть удаленных объектов не получит устойчивой связи, что существенно ограничивает применение телемедицинских решений и повышает значимость «классических» факторов – квалификации медицинского персонала, уровня оснащения и процессов управления здравпунктом. Обосновывается необходимость экономико-математической модели, учитывающей наличие или отсутствие связи как один из стохастических параметров.</w:t>
      </w:r>
    </w:p>
    <w:p w:rsidR="003E21D5" w:rsidRDefault="003E21D5" w:rsidP="003E21D5">
      <w:pPr>
        <w:pStyle w:val="a8"/>
      </w:pPr>
      <w:r>
        <w:t xml:space="preserve">Ключевые слова: </w:t>
      </w:r>
    </w:p>
    <w:p w:rsidR="003E21D5" w:rsidRDefault="003E21D5" w:rsidP="003E21D5">
      <w:pPr>
        <w:pStyle w:val="a7"/>
      </w:pPr>
      <w:r>
        <w:t>Арктическая зона; нефтегазовая отрасль; медицинское обеспечение; удаленные промышленные объекты; телемедицина; телекоммуникационная инфраструктура; вахтовый метод; конфигурация здравпункта.</w:t>
      </w:r>
    </w:p>
    <w:p w:rsidR="003E21D5" w:rsidRDefault="003E21D5" w:rsidP="003E21D5">
      <w:pPr>
        <w:pStyle w:val="a8"/>
      </w:pPr>
      <w:r>
        <w:t xml:space="preserve">Для цитирования: </w:t>
      </w:r>
    </w:p>
    <w:p w:rsidR="003E21D5" w:rsidRDefault="003E21D5" w:rsidP="003E21D5">
      <w:pPr>
        <w:pStyle w:val="a9"/>
      </w:pPr>
      <w:r>
        <w:t xml:space="preserve">Антипов Р. С. Организация медицинского обеспечения на удаленных нефтегазовых объектах АЗРФ: экономические факторы и инфраструктурные ограничения // Региональная и отраслевая экономика. – 2026. – № 4. – С. 131–137. </w:t>
      </w:r>
      <w:proofErr w:type="spellStart"/>
      <w:r>
        <w:t>doi</w:t>
      </w:r>
      <w:proofErr w:type="spellEnd"/>
      <w:r>
        <w:t>: 10.47576/2949-1916.2026.4.4.017.</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Organization of medical support at remote oil and gas facilities in the Russian Arctic Zone: economic factors and infrastructure constraints</w:t>
      </w:r>
    </w:p>
    <w:p w:rsidR="003E21D5" w:rsidRPr="003E21D5" w:rsidRDefault="003E21D5" w:rsidP="003E21D5">
      <w:pPr>
        <w:pStyle w:val="a5"/>
        <w:rPr>
          <w:lang w:val="en-US"/>
        </w:rPr>
      </w:pPr>
      <w:proofErr w:type="spellStart"/>
      <w:r w:rsidRPr="003E21D5">
        <w:rPr>
          <w:lang w:val="en-US"/>
        </w:rPr>
        <w:t>Antipov</w:t>
      </w:r>
      <w:proofErr w:type="spellEnd"/>
      <w:r w:rsidRPr="003E21D5">
        <w:rPr>
          <w:lang w:val="en-US"/>
        </w:rPr>
        <w:t xml:space="preserve"> </w:t>
      </w:r>
      <w:proofErr w:type="spellStart"/>
      <w:r w:rsidRPr="003E21D5">
        <w:rPr>
          <w:lang w:val="en-US"/>
        </w:rPr>
        <w:t>Rodion</w:t>
      </w:r>
      <w:proofErr w:type="spellEnd"/>
      <w:r w:rsidRPr="003E21D5">
        <w:rPr>
          <w:lang w:val="en-US"/>
        </w:rPr>
        <w:t xml:space="preserve"> S.</w:t>
      </w:r>
    </w:p>
    <w:p w:rsidR="003E21D5" w:rsidRPr="003E21D5" w:rsidRDefault="003E21D5" w:rsidP="003E21D5">
      <w:pPr>
        <w:pStyle w:val="a6"/>
        <w:rPr>
          <w:lang w:val="en-US"/>
        </w:rPr>
      </w:pPr>
      <w:r w:rsidRPr="003E21D5">
        <w:rPr>
          <w:lang w:val="en-US"/>
        </w:rPr>
        <w:t>Plekhanov Russian University of Economics, Moscow, Russia</w:t>
      </w:r>
      <w:proofErr w:type="gramStart"/>
      <w:r w:rsidRPr="003E21D5">
        <w:rPr>
          <w:lang w:val="en-US"/>
        </w:rPr>
        <w:t>,  rodionant1pov@yandex.ru</w:t>
      </w:r>
      <w:proofErr w:type="gramEnd"/>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 xml:space="preserve">The article systematizes the factors determining the choice of medical support configuration at remote oil and gas facilities in the Russian Arctic Zone. Two groups of determinants are identified: cost escalation factors (Arctic cost multiplier, logistical constraints, </w:t>
      </w:r>
      <w:proofErr w:type="gramStart"/>
      <w:r w:rsidRPr="003E21D5">
        <w:rPr>
          <w:lang w:val="en-US"/>
        </w:rPr>
        <w:t>personnel</w:t>
      </w:r>
      <w:proofErr w:type="gramEnd"/>
      <w:r w:rsidRPr="003E21D5">
        <w:rPr>
          <w:lang w:val="en-US"/>
        </w:rPr>
        <w:t xml:space="preserve"> shortages) and infrastructure limitations (lack of telecommunications infrastructure narrowing the set of available configurations). It is shown that over the next 5–10 years, a significant proportion of remote facilities will not have reliable connectivity, making telemedicine solutions impossible and increasing the importance of "classical" factors – medical personnel qualifications and equipment levels. The necessity of an economic-mathematical model that accounts for the presence or absence of connectivity as a stochastic parameter is substantiated.</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r w:rsidRPr="003E21D5">
        <w:rPr>
          <w:lang w:val="en-US"/>
        </w:rPr>
        <w:lastRenderedPageBreak/>
        <w:t>Arctic zone; oil and gas industry; medical support; remote industrial facilities; telemedicine; telecommunications infrastructure; rotational work; health post configuration.</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Antipov</w:t>
      </w:r>
      <w:proofErr w:type="spellEnd"/>
      <w:r w:rsidRPr="003E21D5">
        <w:rPr>
          <w:lang w:val="en-US"/>
        </w:rPr>
        <w:t xml:space="preserve"> R. S. Organization of medical support at remote oil and gas facilities in the Russian Arctic Zone: economic factors and infrastructure constraints. </w:t>
      </w:r>
      <w:proofErr w:type="gramStart"/>
      <w:r w:rsidRPr="003E21D5">
        <w:rPr>
          <w:i/>
          <w:iCs/>
          <w:lang w:val="en-US"/>
        </w:rPr>
        <w:t>Regional and branch economy,</w:t>
      </w:r>
      <w:r w:rsidRPr="003E21D5">
        <w:rPr>
          <w:lang w:val="en-US"/>
        </w:rPr>
        <w:t xml:space="preserve"> 2026, no. 4, pp. 131–137.</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10.47576/2949-1916.2026.4.4.17.</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339</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10.47576/2949-1916.2026.4.4.018</w:t>
      </w:r>
    </w:p>
    <w:p w:rsidR="003E21D5" w:rsidRDefault="003E21D5" w:rsidP="003E21D5">
      <w:pPr>
        <w:pStyle w:val="a4"/>
      </w:pPr>
      <w:r>
        <w:t>Мировая практика внедрения цифровых валют центральных банков: текущее состояние, тенденции и экономическое влияние</w:t>
      </w:r>
    </w:p>
    <w:p w:rsidR="003E21D5" w:rsidRDefault="003E21D5" w:rsidP="003E21D5">
      <w:pPr>
        <w:pStyle w:val="a5"/>
      </w:pPr>
      <w:r>
        <w:t xml:space="preserve">Бокова Елена Андреевна </w:t>
      </w:r>
    </w:p>
    <w:p w:rsidR="003E21D5" w:rsidRDefault="003E21D5" w:rsidP="003E21D5">
      <w:pPr>
        <w:pStyle w:val="a6"/>
      </w:pPr>
      <w:r>
        <w:t>Финансовый университет при Правительстве Российской Федерации, Москва, Россия</w:t>
      </w:r>
    </w:p>
    <w:p w:rsidR="003E21D5" w:rsidRDefault="003E21D5" w:rsidP="003E21D5">
      <w:pPr>
        <w:pStyle w:val="a8"/>
      </w:pPr>
      <w:r>
        <w:t>Аннотация</w:t>
      </w:r>
    </w:p>
    <w:p w:rsidR="003E21D5" w:rsidRDefault="003E21D5" w:rsidP="003E21D5">
      <w:pPr>
        <w:pStyle w:val="a7"/>
      </w:pPr>
      <w:r>
        <w:t xml:space="preserve">Данная статья анализирует мировой опыт внедрения цифровых валют центральных банков и интерпретации их экономических последствий. Рассматривается развитие данных проектов в передовых странах: </w:t>
      </w:r>
      <w:proofErr w:type="gramStart"/>
      <w:r>
        <w:t>Китае</w:t>
      </w:r>
      <w:proofErr w:type="gramEnd"/>
      <w:r>
        <w:t xml:space="preserve"> (цифровой юань), Швеции (электронная крона), Еврозоне (цифровой евро), а также в таких малых государствах, как Багамские Острова. Сопоставлены </w:t>
      </w:r>
      <w:proofErr w:type="gramStart"/>
      <w:r>
        <w:t>архитектурные решения</w:t>
      </w:r>
      <w:proofErr w:type="gramEnd"/>
      <w:r>
        <w:t>, этапы реализации, подходы к обеспечению конфиденциальности и взаимодействию с финансовым частным сектором. Структурированы потенциальные экономические эффекты от внедрения цифровых валют центральных банков, в частности влияние на банковское посредничество, трансмиссионный механизм денежно-кредитной политики, финансовую стабильность и платежную инфраструктуру. Делается вывод, что конечные результаты внедрения цифровых валют обусловлены не столько самим фактом их эмиссии, сколько конкретными параметрами дизайна, институциональной средой и принятой моделью интеграции в экономику государства.</w:t>
      </w:r>
    </w:p>
    <w:p w:rsidR="003E21D5" w:rsidRDefault="003E21D5" w:rsidP="003E21D5">
      <w:pPr>
        <w:pStyle w:val="a8"/>
      </w:pPr>
      <w:r>
        <w:t xml:space="preserve">Ключевые слова: </w:t>
      </w:r>
    </w:p>
    <w:p w:rsidR="003E21D5" w:rsidRDefault="003E21D5" w:rsidP="003E21D5">
      <w:pPr>
        <w:pStyle w:val="a7"/>
      </w:pPr>
      <w:r>
        <w:t>цифровая валюта центрального банка; цифровой юань; цифровой евро; электронная крона; денежно-кредитная политика; финансовая стабильность; банковское посредничество; трансграничные платежи; финансовая доступность; пилотные проекты ЦВЦБ; архитектура ЦВЦБ.</w:t>
      </w:r>
    </w:p>
    <w:p w:rsidR="003E21D5" w:rsidRDefault="003E21D5" w:rsidP="003E21D5">
      <w:pPr>
        <w:pStyle w:val="a8"/>
      </w:pPr>
      <w:r>
        <w:t xml:space="preserve">Для цитирования: </w:t>
      </w:r>
    </w:p>
    <w:p w:rsidR="003E21D5" w:rsidRDefault="003E21D5" w:rsidP="003E21D5">
      <w:pPr>
        <w:pStyle w:val="a9"/>
      </w:pPr>
      <w:r>
        <w:t xml:space="preserve">Бокова Е. А. Мировая практика внедрения цифровых валют центральных банков: текущее состояние, тенденции и экономическое влияние // Региональная и отраслевая экономика. – 2026. – № 4. – С. 138–145. </w:t>
      </w:r>
      <w:proofErr w:type="spellStart"/>
      <w:r>
        <w:t>doi</w:t>
      </w:r>
      <w:proofErr w:type="spellEnd"/>
      <w:r>
        <w:t>: 10.47576/2949-1916.2026.4.4.018.</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The global practice of introducing digital currencies of central banks: current status, trends and economic impact</w:t>
      </w:r>
    </w:p>
    <w:p w:rsidR="003E21D5" w:rsidRPr="003E21D5" w:rsidRDefault="003E21D5" w:rsidP="003E21D5">
      <w:pPr>
        <w:pStyle w:val="a5"/>
        <w:rPr>
          <w:lang w:val="en-US"/>
        </w:rPr>
      </w:pPr>
      <w:proofErr w:type="spellStart"/>
      <w:proofErr w:type="gramStart"/>
      <w:r w:rsidRPr="003E21D5">
        <w:rPr>
          <w:lang w:val="en-US"/>
        </w:rPr>
        <w:t>Bokova</w:t>
      </w:r>
      <w:proofErr w:type="spellEnd"/>
      <w:r w:rsidRPr="003E21D5">
        <w:rPr>
          <w:lang w:val="en-US"/>
        </w:rPr>
        <w:t xml:space="preserve"> Elena A.</w:t>
      </w:r>
      <w:proofErr w:type="gramEnd"/>
      <w:r w:rsidRPr="003E21D5">
        <w:rPr>
          <w:lang w:val="en-US"/>
        </w:rPr>
        <w:t xml:space="preserve"> </w:t>
      </w:r>
    </w:p>
    <w:p w:rsidR="003E21D5" w:rsidRPr="003E21D5" w:rsidRDefault="003E21D5" w:rsidP="003E21D5">
      <w:pPr>
        <w:pStyle w:val="a6"/>
        <w:rPr>
          <w:lang w:val="en-US"/>
        </w:rPr>
      </w:pPr>
      <w:r w:rsidRPr="003E21D5">
        <w:rPr>
          <w:lang w:val="en-US"/>
        </w:rPr>
        <w:lastRenderedPageBreak/>
        <w:t>Financial University under the Government of the Russian Federation, Moscow, Russia</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 xml:space="preserve">This article analyzes the global experience of the introduction of digital currencies by central banks and the interpretation of their economic consequences. The first part of the paper examines the development of central securities projects in advanced countries: China (digital </w:t>
      </w:r>
      <w:proofErr w:type="spellStart"/>
      <w:r w:rsidRPr="003E21D5">
        <w:rPr>
          <w:lang w:val="en-US"/>
        </w:rPr>
        <w:t>yuan</w:t>
      </w:r>
      <w:proofErr w:type="spellEnd"/>
      <w:r w:rsidRPr="003E21D5">
        <w:rPr>
          <w:lang w:val="en-US"/>
        </w:rPr>
        <w:t xml:space="preserve">), Sweden (electronic krona), the Eurozone (digital euro), as well as in small states such as the Bahamas. Architectural solutions, stages of implementation, approaches to ensuring confidentiality and interaction with the financial private sector are compared. The second part of the article structures the potential economic effects of the introduction of central securities, in particular the impact on banking intermediation, the transmission mechanism of monetary policy, financial stability and payment infrastructure. We conclude that the final results of the introduction of digital currencies are determined not so much by the very fact of their issuance, but rather by specific design parameters, the institutional environment, and the accepted model of integration into the state economy. </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r w:rsidRPr="003E21D5">
        <w:rPr>
          <w:lang w:val="en-US"/>
        </w:rPr>
        <w:t xml:space="preserve">central bank digital currency; digital </w:t>
      </w:r>
      <w:proofErr w:type="spellStart"/>
      <w:r w:rsidRPr="003E21D5">
        <w:rPr>
          <w:lang w:val="en-US"/>
        </w:rPr>
        <w:t>yuan</w:t>
      </w:r>
      <w:proofErr w:type="spellEnd"/>
      <w:r w:rsidRPr="003E21D5">
        <w:rPr>
          <w:lang w:val="en-US"/>
        </w:rPr>
        <w:t>; digital euro; electronic krona; monetary policy; financial stability; banking intermediation; cross-border payments; financial accessibility; pilot projects of the Central Bank; architecture of the Central Bank.</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Bokova</w:t>
      </w:r>
      <w:proofErr w:type="spellEnd"/>
      <w:r w:rsidRPr="003E21D5">
        <w:rPr>
          <w:lang w:val="en-US"/>
        </w:rPr>
        <w:t xml:space="preserve"> E. A. The global practice of introducing digital currencies of central banks: current status, trends and economic impact. </w:t>
      </w:r>
      <w:proofErr w:type="gramStart"/>
      <w:r w:rsidRPr="003E21D5">
        <w:rPr>
          <w:i/>
          <w:iCs/>
          <w:lang w:val="en-US"/>
        </w:rPr>
        <w:t xml:space="preserve">Regional and branch economy, </w:t>
      </w:r>
      <w:r w:rsidRPr="003E21D5">
        <w:rPr>
          <w:lang w:val="en-US"/>
        </w:rPr>
        <w:t>2026, no. 4, pp. 138–145.</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10.47576/2949-1916.2026.4.4.018.</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338</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10.47576/2949-1916.2026.4.4.019</w:t>
      </w:r>
    </w:p>
    <w:p w:rsidR="003E21D5" w:rsidRDefault="003E21D5" w:rsidP="003E21D5">
      <w:pPr>
        <w:pStyle w:val="a4"/>
      </w:pPr>
      <w:r>
        <w:t>Оценка объектов жилищного фонда города Екатеринбурга на примере Чкаловского района. Экономический аспект</w:t>
      </w:r>
    </w:p>
    <w:p w:rsidR="003E21D5" w:rsidRDefault="003E21D5" w:rsidP="003E21D5">
      <w:pPr>
        <w:pStyle w:val="a5"/>
      </w:pPr>
      <w:r>
        <w:t xml:space="preserve">Гусев Алексей Сергеевич </w:t>
      </w:r>
    </w:p>
    <w:p w:rsidR="003E21D5" w:rsidRDefault="003E21D5" w:rsidP="003E21D5">
      <w:pPr>
        <w:pStyle w:val="a6"/>
      </w:pPr>
      <w:r>
        <w:t xml:space="preserve">Уральский государственный агарный университет, </w:t>
      </w:r>
      <w:r>
        <w:br/>
        <w:t>Екатеринбург, Россия, a_anser@mail.ru</w:t>
      </w:r>
    </w:p>
    <w:p w:rsidR="003E21D5" w:rsidRDefault="003E21D5" w:rsidP="003E21D5">
      <w:pPr>
        <w:pStyle w:val="a5"/>
      </w:pPr>
      <w:r>
        <w:t xml:space="preserve">Андреева Алиса Руслановна </w:t>
      </w:r>
    </w:p>
    <w:p w:rsidR="003E21D5" w:rsidRDefault="003E21D5" w:rsidP="003E21D5">
      <w:pPr>
        <w:pStyle w:val="a6"/>
      </w:pPr>
      <w:r>
        <w:t>Уральский государственный агарный университет, Екатеринбург, Россия</w:t>
      </w:r>
    </w:p>
    <w:p w:rsidR="003E21D5" w:rsidRDefault="003E21D5" w:rsidP="003E21D5">
      <w:pPr>
        <w:pStyle w:val="a5"/>
      </w:pPr>
      <w:r>
        <w:t xml:space="preserve">Овсянникова Валерия Андреевна </w:t>
      </w:r>
    </w:p>
    <w:p w:rsidR="003E21D5" w:rsidRDefault="003E21D5" w:rsidP="003E21D5">
      <w:pPr>
        <w:pStyle w:val="a6"/>
      </w:pPr>
      <w:r>
        <w:t xml:space="preserve">Уральский государственный агарный университет, </w:t>
      </w:r>
      <w:r>
        <w:br/>
        <w:t xml:space="preserve">Екатеринбург, Россия, inyshevav@mail.ru </w:t>
      </w:r>
    </w:p>
    <w:p w:rsidR="003E21D5" w:rsidRDefault="003E21D5" w:rsidP="003E21D5">
      <w:pPr>
        <w:pStyle w:val="a5"/>
      </w:pPr>
      <w:proofErr w:type="spellStart"/>
      <w:r>
        <w:t>Броницкая</w:t>
      </w:r>
      <w:proofErr w:type="spellEnd"/>
      <w:r>
        <w:t xml:space="preserve"> Софья Александровна </w:t>
      </w:r>
    </w:p>
    <w:p w:rsidR="003E21D5" w:rsidRDefault="003E21D5" w:rsidP="003E21D5">
      <w:pPr>
        <w:pStyle w:val="a6"/>
      </w:pPr>
      <w:r>
        <w:t xml:space="preserve">Уральский государственный агарный университет, </w:t>
      </w:r>
      <w:r>
        <w:br/>
        <w:t>Екатеринбург, Россия, ledysona@mail.ru</w:t>
      </w:r>
    </w:p>
    <w:p w:rsidR="003E21D5" w:rsidRDefault="003E21D5" w:rsidP="003E21D5">
      <w:pPr>
        <w:pStyle w:val="a5"/>
      </w:pPr>
      <w:r>
        <w:t xml:space="preserve">Вяткина Галина Владимировна </w:t>
      </w:r>
    </w:p>
    <w:p w:rsidR="003E21D5" w:rsidRDefault="003E21D5" w:rsidP="003E21D5">
      <w:pPr>
        <w:pStyle w:val="a6"/>
      </w:pPr>
      <w:r>
        <w:t xml:space="preserve">Уральский государственный агарный университет, </w:t>
      </w:r>
      <w:r>
        <w:br/>
        <w:t>Екатеринбург, Россия, vyatkina.galya@mail.ru</w:t>
      </w:r>
    </w:p>
    <w:p w:rsidR="003E21D5" w:rsidRDefault="003E21D5" w:rsidP="003E21D5">
      <w:pPr>
        <w:pStyle w:val="a5"/>
      </w:pPr>
      <w:proofErr w:type="spellStart"/>
      <w:r>
        <w:t>Беличев</w:t>
      </w:r>
      <w:proofErr w:type="spellEnd"/>
      <w:r>
        <w:t xml:space="preserve"> Алексей Анатольевич </w:t>
      </w:r>
    </w:p>
    <w:p w:rsidR="003E21D5" w:rsidRDefault="003E21D5" w:rsidP="003E21D5">
      <w:pPr>
        <w:pStyle w:val="a6"/>
      </w:pPr>
      <w:r>
        <w:lastRenderedPageBreak/>
        <w:t xml:space="preserve">Уральский государственный агарный университет, </w:t>
      </w:r>
      <w:r>
        <w:br/>
        <w:t xml:space="preserve">Екатеринбург, </w:t>
      </w:r>
      <w:proofErr w:type="spellStart"/>
      <w:r>
        <w:t>Россия,aabel@list.ru</w:t>
      </w:r>
      <w:proofErr w:type="spellEnd"/>
    </w:p>
    <w:p w:rsidR="003E21D5" w:rsidRDefault="003E21D5" w:rsidP="003E21D5">
      <w:pPr>
        <w:pStyle w:val="a8"/>
      </w:pPr>
      <w:r>
        <w:t>Аннотация</w:t>
      </w:r>
    </w:p>
    <w:p w:rsidR="003E21D5" w:rsidRDefault="003E21D5" w:rsidP="003E21D5">
      <w:pPr>
        <w:pStyle w:val="a7"/>
      </w:pPr>
      <w:r>
        <w:t>В современных условиях развития рынка недвижимости особую актуальность приобретает проблема оценки объектов жилищного фонда в крупных городах. Исследование посвящено анализу стоимости жилой недвижимости на примере Чкаловского района Екатеринбурга – крупнейшего административного района города с развитой инфраструктурой. Рассматриваются методологические подходы к оценке стоимости жилья, проводится анализ ценовых показателей различных микрорайонов, исследуется динамика изменения стоимости квадратного метра. Особое внимание уделяется анализу влияния инфраструктурного развития, транспортной доступности и экологической обстановки на стоимость жилья. Практическая значимость работы определяется возможностью использования полученных результатов для принятия обоснованных решений в сфере купли-продажи недвижимости, инвестиционного планирования и управления жилищным фондом. Результаты исследования могут быть полезны как профессиональным участникам рынка недвижимости, так и частным инвесторам.</w:t>
      </w:r>
    </w:p>
    <w:p w:rsidR="003E21D5" w:rsidRDefault="003E21D5" w:rsidP="003E21D5">
      <w:pPr>
        <w:pStyle w:val="a8"/>
      </w:pPr>
      <w:r>
        <w:t xml:space="preserve">Ключевые слова: </w:t>
      </w:r>
    </w:p>
    <w:p w:rsidR="003E21D5" w:rsidRDefault="003E21D5" w:rsidP="003E21D5">
      <w:pPr>
        <w:pStyle w:val="a7"/>
      </w:pPr>
      <w:r>
        <w:t>недвижимость; оценка недвижимости; жилищный фонд; рынок недвижимости; стоимость жилья; Екатеринбург.</w:t>
      </w:r>
    </w:p>
    <w:p w:rsidR="003E21D5" w:rsidRDefault="003E21D5" w:rsidP="003E21D5">
      <w:pPr>
        <w:pStyle w:val="a8"/>
      </w:pPr>
      <w:r>
        <w:t xml:space="preserve">Для цитирования: </w:t>
      </w:r>
    </w:p>
    <w:p w:rsidR="003E21D5" w:rsidRPr="003E21D5" w:rsidRDefault="003E21D5" w:rsidP="003E21D5">
      <w:pPr>
        <w:pStyle w:val="a9"/>
        <w:rPr>
          <w:lang w:val="en-US"/>
        </w:rPr>
      </w:pPr>
      <w:r>
        <w:t xml:space="preserve">Гусев А. С., Андреева А. Р., Овсянникова В. А., </w:t>
      </w:r>
      <w:proofErr w:type="spellStart"/>
      <w:r>
        <w:t>Броницкая</w:t>
      </w:r>
      <w:proofErr w:type="spellEnd"/>
      <w:r>
        <w:t xml:space="preserve"> С. А., Вяткина Г. В., </w:t>
      </w:r>
      <w:proofErr w:type="spellStart"/>
      <w:r>
        <w:t>Беличев</w:t>
      </w:r>
      <w:proofErr w:type="spellEnd"/>
      <w:r>
        <w:t xml:space="preserve"> А. А. Оценка объектов жилищного фонда города Екатеринбурга на примере Чкаловского района. Экономический</w:t>
      </w:r>
      <w:r w:rsidRPr="003E21D5">
        <w:rPr>
          <w:lang w:val="en-US"/>
        </w:rPr>
        <w:t xml:space="preserve"> </w:t>
      </w:r>
      <w:r>
        <w:t>аспект</w:t>
      </w:r>
      <w:r w:rsidRPr="003E21D5">
        <w:rPr>
          <w:lang w:val="en-US"/>
        </w:rPr>
        <w:t xml:space="preserve"> // </w:t>
      </w:r>
      <w:r>
        <w:t>Региональная</w:t>
      </w:r>
      <w:r w:rsidRPr="003E21D5">
        <w:rPr>
          <w:lang w:val="en-US"/>
        </w:rPr>
        <w:t xml:space="preserve"> </w:t>
      </w:r>
      <w:r>
        <w:t>и</w:t>
      </w:r>
      <w:r w:rsidRPr="003E21D5">
        <w:rPr>
          <w:lang w:val="en-US"/>
        </w:rPr>
        <w:t xml:space="preserve"> </w:t>
      </w:r>
      <w:r>
        <w:t>отраслевая</w:t>
      </w:r>
      <w:r w:rsidRPr="003E21D5">
        <w:rPr>
          <w:lang w:val="en-US"/>
        </w:rPr>
        <w:t xml:space="preserve"> </w:t>
      </w:r>
      <w:r>
        <w:t>экономика</w:t>
      </w:r>
      <w:r w:rsidRPr="003E21D5">
        <w:rPr>
          <w:lang w:val="en-US"/>
        </w:rPr>
        <w:t xml:space="preserve">. – 2026. – № 4. – </w:t>
      </w:r>
      <w:r>
        <w:t>С</w:t>
      </w:r>
      <w:r w:rsidRPr="003E21D5">
        <w:rPr>
          <w:lang w:val="en-US"/>
        </w:rPr>
        <w:t xml:space="preserve">. 146–158. </w:t>
      </w:r>
      <w:proofErr w:type="spellStart"/>
      <w:r w:rsidRPr="003E21D5">
        <w:rPr>
          <w:lang w:val="en-US"/>
        </w:rPr>
        <w:t>doi</w:t>
      </w:r>
      <w:proofErr w:type="spellEnd"/>
      <w:r w:rsidRPr="003E21D5">
        <w:rPr>
          <w:lang w:val="en-US"/>
        </w:rPr>
        <w:t>: 10.47576/2949-1916.2026.4.4.019.</w:t>
      </w:r>
    </w:p>
    <w:p w:rsidR="003E21D5" w:rsidRDefault="003E21D5" w:rsidP="003E21D5">
      <w:pPr>
        <w:pStyle w:val="original"/>
      </w:pPr>
      <w:r>
        <w:t>Original article</w:t>
      </w:r>
    </w:p>
    <w:p w:rsidR="003E21D5" w:rsidRPr="003E21D5" w:rsidRDefault="003E21D5" w:rsidP="003E21D5">
      <w:pPr>
        <w:pStyle w:val="a4"/>
        <w:rPr>
          <w:lang w:val="en-US"/>
        </w:rPr>
      </w:pPr>
      <w:proofErr w:type="gramStart"/>
      <w:r w:rsidRPr="003E21D5">
        <w:rPr>
          <w:lang w:val="en-US"/>
        </w:rPr>
        <w:t xml:space="preserve">Evaluation of housing stock of the city of </w:t>
      </w:r>
      <w:r>
        <w:t>Е</w:t>
      </w:r>
      <w:r w:rsidRPr="003E21D5">
        <w:rPr>
          <w:lang w:val="en-US"/>
        </w:rPr>
        <w:t xml:space="preserve">katerinburg using the example of the </w:t>
      </w:r>
      <w:r>
        <w:t>С</w:t>
      </w:r>
      <w:r w:rsidRPr="003E21D5">
        <w:rPr>
          <w:lang w:val="en-US"/>
        </w:rPr>
        <w:t>hkalovsky district.</w:t>
      </w:r>
      <w:proofErr w:type="gramEnd"/>
      <w:r w:rsidRPr="003E21D5">
        <w:rPr>
          <w:lang w:val="en-US"/>
        </w:rPr>
        <w:t xml:space="preserve"> Economic aspect</w:t>
      </w:r>
    </w:p>
    <w:p w:rsidR="003E21D5" w:rsidRPr="003E21D5" w:rsidRDefault="003E21D5" w:rsidP="003E21D5">
      <w:pPr>
        <w:pStyle w:val="a5"/>
        <w:rPr>
          <w:lang w:val="en-US"/>
        </w:rPr>
      </w:pPr>
      <w:proofErr w:type="spellStart"/>
      <w:r w:rsidRPr="003E21D5">
        <w:rPr>
          <w:lang w:val="en-US"/>
        </w:rPr>
        <w:t>Gusev</w:t>
      </w:r>
      <w:proofErr w:type="spellEnd"/>
      <w:r w:rsidRPr="003E21D5">
        <w:rPr>
          <w:lang w:val="en-US"/>
        </w:rPr>
        <w:t xml:space="preserve"> Alexey S. </w:t>
      </w:r>
    </w:p>
    <w:p w:rsidR="003E21D5" w:rsidRPr="003E21D5" w:rsidRDefault="003E21D5" w:rsidP="003E21D5">
      <w:pPr>
        <w:pStyle w:val="a6"/>
        <w:rPr>
          <w:lang w:val="en-US"/>
        </w:rPr>
      </w:pPr>
      <w:r w:rsidRPr="003E21D5">
        <w:rPr>
          <w:lang w:val="en-US"/>
        </w:rPr>
        <w:t xml:space="preserve">Ural State Agricultural University, Yekaterinburg, Russia, a_anser@mail.ru </w:t>
      </w:r>
    </w:p>
    <w:p w:rsidR="003E21D5" w:rsidRPr="003E21D5" w:rsidRDefault="003E21D5" w:rsidP="003E21D5">
      <w:pPr>
        <w:pStyle w:val="a5"/>
        <w:rPr>
          <w:lang w:val="en-US"/>
        </w:rPr>
      </w:pPr>
      <w:proofErr w:type="spellStart"/>
      <w:r w:rsidRPr="003E21D5">
        <w:rPr>
          <w:lang w:val="en-US"/>
        </w:rPr>
        <w:t>Andreeva</w:t>
      </w:r>
      <w:proofErr w:type="spellEnd"/>
      <w:r w:rsidRPr="003E21D5">
        <w:rPr>
          <w:lang w:val="en-US"/>
        </w:rPr>
        <w:t xml:space="preserve"> Alisa R. </w:t>
      </w:r>
    </w:p>
    <w:p w:rsidR="003E21D5" w:rsidRPr="003E21D5" w:rsidRDefault="003E21D5" w:rsidP="003E21D5">
      <w:pPr>
        <w:pStyle w:val="a6"/>
        <w:rPr>
          <w:lang w:val="en-US"/>
        </w:rPr>
      </w:pPr>
      <w:r w:rsidRPr="003E21D5">
        <w:rPr>
          <w:lang w:val="en-US"/>
        </w:rPr>
        <w:t xml:space="preserve">Ural State Agricultural University, Yekaterinburg, Russia </w:t>
      </w:r>
    </w:p>
    <w:p w:rsidR="003E21D5" w:rsidRPr="003E21D5" w:rsidRDefault="003E21D5" w:rsidP="003E21D5">
      <w:pPr>
        <w:pStyle w:val="a5"/>
        <w:rPr>
          <w:lang w:val="en-US"/>
        </w:rPr>
      </w:pPr>
      <w:proofErr w:type="spellStart"/>
      <w:proofErr w:type="gramStart"/>
      <w:r w:rsidRPr="003E21D5">
        <w:rPr>
          <w:lang w:val="en-US"/>
        </w:rPr>
        <w:t>Ovsyannikova</w:t>
      </w:r>
      <w:proofErr w:type="spellEnd"/>
      <w:r w:rsidRPr="003E21D5">
        <w:rPr>
          <w:lang w:val="en-US"/>
        </w:rPr>
        <w:t xml:space="preserve"> Valeria A.</w:t>
      </w:r>
      <w:proofErr w:type="gramEnd"/>
      <w:r w:rsidRPr="003E21D5">
        <w:rPr>
          <w:lang w:val="en-US"/>
        </w:rPr>
        <w:t xml:space="preserve"> </w:t>
      </w:r>
    </w:p>
    <w:p w:rsidR="003E21D5" w:rsidRPr="003E21D5" w:rsidRDefault="003E21D5" w:rsidP="003E21D5">
      <w:pPr>
        <w:pStyle w:val="a6"/>
        <w:rPr>
          <w:lang w:val="en-US"/>
        </w:rPr>
      </w:pPr>
      <w:r w:rsidRPr="003E21D5">
        <w:rPr>
          <w:lang w:val="en-US"/>
        </w:rPr>
        <w:t xml:space="preserve">Ural State Agricultural University, Yekaterinburg, Russia, inyshevav@mail.ru </w:t>
      </w:r>
    </w:p>
    <w:p w:rsidR="003E21D5" w:rsidRPr="003E21D5" w:rsidRDefault="003E21D5" w:rsidP="003E21D5">
      <w:pPr>
        <w:pStyle w:val="a5"/>
        <w:rPr>
          <w:lang w:val="en-US"/>
        </w:rPr>
      </w:pPr>
      <w:proofErr w:type="spellStart"/>
      <w:proofErr w:type="gramStart"/>
      <w:r w:rsidRPr="003E21D5">
        <w:rPr>
          <w:lang w:val="en-US"/>
        </w:rPr>
        <w:t>Bronitskaya</w:t>
      </w:r>
      <w:proofErr w:type="spellEnd"/>
      <w:r w:rsidRPr="003E21D5">
        <w:rPr>
          <w:lang w:val="en-US"/>
        </w:rPr>
        <w:t xml:space="preserve"> </w:t>
      </w:r>
      <w:proofErr w:type="spellStart"/>
      <w:r w:rsidRPr="003E21D5">
        <w:rPr>
          <w:lang w:val="en-US"/>
        </w:rPr>
        <w:t>Sofya</w:t>
      </w:r>
      <w:proofErr w:type="spellEnd"/>
      <w:r w:rsidRPr="003E21D5">
        <w:rPr>
          <w:lang w:val="en-US"/>
        </w:rPr>
        <w:t xml:space="preserve"> A.</w:t>
      </w:r>
      <w:proofErr w:type="gramEnd"/>
      <w:r w:rsidRPr="003E21D5">
        <w:rPr>
          <w:lang w:val="en-US"/>
        </w:rPr>
        <w:t xml:space="preserve"> </w:t>
      </w:r>
    </w:p>
    <w:p w:rsidR="003E21D5" w:rsidRPr="003E21D5" w:rsidRDefault="003E21D5" w:rsidP="003E21D5">
      <w:pPr>
        <w:pStyle w:val="a6"/>
        <w:rPr>
          <w:lang w:val="en-US"/>
        </w:rPr>
      </w:pPr>
      <w:r w:rsidRPr="003E21D5">
        <w:rPr>
          <w:lang w:val="en-US"/>
        </w:rPr>
        <w:t xml:space="preserve">Ural State Agricultural University, Yekaterinburg, Russia, ledysona@mail.ru </w:t>
      </w:r>
    </w:p>
    <w:p w:rsidR="003E21D5" w:rsidRPr="003E21D5" w:rsidRDefault="003E21D5" w:rsidP="003E21D5">
      <w:pPr>
        <w:pStyle w:val="a5"/>
        <w:rPr>
          <w:lang w:val="en-US"/>
        </w:rPr>
      </w:pPr>
      <w:proofErr w:type="spellStart"/>
      <w:r w:rsidRPr="003E21D5">
        <w:rPr>
          <w:lang w:val="en-US"/>
        </w:rPr>
        <w:t>Vyatkina</w:t>
      </w:r>
      <w:proofErr w:type="spellEnd"/>
      <w:r w:rsidRPr="003E21D5">
        <w:rPr>
          <w:lang w:val="en-US"/>
        </w:rPr>
        <w:t xml:space="preserve"> Galina V. </w:t>
      </w:r>
    </w:p>
    <w:p w:rsidR="003E21D5" w:rsidRPr="003E21D5" w:rsidRDefault="003E21D5" w:rsidP="003E21D5">
      <w:pPr>
        <w:pStyle w:val="a6"/>
        <w:rPr>
          <w:lang w:val="en-US"/>
        </w:rPr>
      </w:pPr>
      <w:r w:rsidRPr="003E21D5">
        <w:rPr>
          <w:lang w:val="en-US"/>
        </w:rPr>
        <w:t xml:space="preserve">Ural State Agricultural University, Yekaterinburg, Russia, vyatkina.galya@mail.ru </w:t>
      </w:r>
    </w:p>
    <w:p w:rsidR="003E21D5" w:rsidRPr="003E21D5" w:rsidRDefault="003E21D5" w:rsidP="003E21D5">
      <w:pPr>
        <w:pStyle w:val="a5"/>
        <w:rPr>
          <w:lang w:val="en-US"/>
        </w:rPr>
      </w:pPr>
      <w:proofErr w:type="spellStart"/>
      <w:proofErr w:type="gramStart"/>
      <w:r w:rsidRPr="003E21D5">
        <w:rPr>
          <w:lang w:val="en-US"/>
        </w:rPr>
        <w:t>Belichev</w:t>
      </w:r>
      <w:proofErr w:type="spellEnd"/>
      <w:r w:rsidRPr="003E21D5">
        <w:rPr>
          <w:lang w:val="en-US"/>
        </w:rPr>
        <w:t xml:space="preserve"> Alexey A.</w:t>
      </w:r>
      <w:proofErr w:type="gramEnd"/>
      <w:r w:rsidRPr="003E21D5">
        <w:rPr>
          <w:lang w:val="en-US"/>
        </w:rPr>
        <w:t xml:space="preserve"> </w:t>
      </w:r>
    </w:p>
    <w:p w:rsidR="003E21D5" w:rsidRPr="003E21D5" w:rsidRDefault="003E21D5" w:rsidP="003E21D5">
      <w:pPr>
        <w:pStyle w:val="a6"/>
        <w:rPr>
          <w:lang w:val="en-US"/>
        </w:rPr>
      </w:pPr>
      <w:r w:rsidRPr="003E21D5">
        <w:rPr>
          <w:lang w:val="en-US"/>
        </w:rPr>
        <w:t>Ural State Agricultural University, Yekaterinburg, Russia, aabel@list.ru</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 xml:space="preserve">In today’s real estate market environment, the issue of valuing residential properties in large cities is particularly pressing. This study analyzes residential property values ​​using the </w:t>
      </w:r>
      <w:proofErr w:type="spellStart"/>
      <w:r w:rsidRPr="003E21D5">
        <w:rPr>
          <w:lang w:val="en-US"/>
        </w:rPr>
        <w:t>Chkalovsky</w:t>
      </w:r>
      <w:proofErr w:type="spellEnd"/>
      <w:r w:rsidRPr="003E21D5">
        <w:rPr>
          <w:lang w:val="en-US"/>
        </w:rPr>
        <w:t xml:space="preserve"> District of Yekaterinburg, the city’s largest administrative district with a well-developed infrastructure, as an </w:t>
      </w:r>
      <w:r w:rsidRPr="003E21D5">
        <w:rPr>
          <w:lang w:val="en-US"/>
        </w:rPr>
        <w:lastRenderedPageBreak/>
        <w:t>example. The paper examines methodological approaches to housing valuation, analyzes price indicators for various neighborhoods, and examines the dynamics of price per square meter. Particular attention is paid to the impact of infrastructure development, transportation accessibility, and environmental conditions on housing prices. The practical significance of the study lies in the potential use of the obtained results for informed decision-making in real estate purchases and sales, investment planning, and housing management. The results of the study may be useful to both professional real estate market participants and private investors.</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r w:rsidRPr="003E21D5">
        <w:rPr>
          <w:lang w:val="en-US"/>
        </w:rPr>
        <w:t>real estate; real estate valuation; housing stock; real estate market; housing costs; Yekaterinburg.</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Gusev</w:t>
      </w:r>
      <w:proofErr w:type="spellEnd"/>
      <w:r w:rsidRPr="003E21D5">
        <w:rPr>
          <w:lang w:val="en-US"/>
        </w:rPr>
        <w:t xml:space="preserve"> A. S., </w:t>
      </w:r>
      <w:proofErr w:type="spellStart"/>
      <w:r w:rsidRPr="003E21D5">
        <w:rPr>
          <w:lang w:val="en-US"/>
        </w:rPr>
        <w:t>Andreeva</w:t>
      </w:r>
      <w:proofErr w:type="spellEnd"/>
      <w:r w:rsidRPr="003E21D5">
        <w:rPr>
          <w:lang w:val="en-US"/>
        </w:rPr>
        <w:t xml:space="preserve"> A. R., </w:t>
      </w:r>
      <w:proofErr w:type="spellStart"/>
      <w:r w:rsidRPr="003E21D5">
        <w:rPr>
          <w:lang w:val="en-US"/>
        </w:rPr>
        <w:t>Ovsyannikova</w:t>
      </w:r>
      <w:proofErr w:type="spellEnd"/>
      <w:r w:rsidRPr="003E21D5">
        <w:rPr>
          <w:lang w:val="en-US"/>
        </w:rPr>
        <w:t xml:space="preserve"> V. A., </w:t>
      </w:r>
      <w:proofErr w:type="spellStart"/>
      <w:r w:rsidRPr="003E21D5">
        <w:rPr>
          <w:lang w:val="en-US"/>
        </w:rPr>
        <w:t>Bronitskaya</w:t>
      </w:r>
      <w:proofErr w:type="spellEnd"/>
      <w:r w:rsidRPr="003E21D5">
        <w:rPr>
          <w:lang w:val="en-US"/>
        </w:rPr>
        <w:t xml:space="preserve"> S. A., </w:t>
      </w:r>
      <w:proofErr w:type="spellStart"/>
      <w:r w:rsidRPr="003E21D5">
        <w:rPr>
          <w:lang w:val="en-US"/>
        </w:rPr>
        <w:t>Vyatkina</w:t>
      </w:r>
      <w:proofErr w:type="spellEnd"/>
      <w:r w:rsidRPr="003E21D5">
        <w:rPr>
          <w:lang w:val="en-US"/>
        </w:rPr>
        <w:t xml:space="preserve"> G. V., </w:t>
      </w:r>
      <w:proofErr w:type="spellStart"/>
      <w:r w:rsidRPr="003E21D5">
        <w:rPr>
          <w:lang w:val="en-US"/>
        </w:rPr>
        <w:t>Belichev</w:t>
      </w:r>
      <w:proofErr w:type="spellEnd"/>
      <w:r w:rsidRPr="003E21D5">
        <w:rPr>
          <w:lang w:val="en-US"/>
        </w:rPr>
        <w:t xml:space="preserve"> A. A. Evaluation of housing stock of the city of </w:t>
      </w:r>
      <w:r>
        <w:t>Е</w:t>
      </w:r>
      <w:proofErr w:type="spellStart"/>
      <w:r w:rsidRPr="003E21D5">
        <w:rPr>
          <w:lang w:val="en-US"/>
        </w:rPr>
        <w:t>katerinburg</w:t>
      </w:r>
      <w:proofErr w:type="spellEnd"/>
      <w:r w:rsidRPr="003E21D5">
        <w:rPr>
          <w:lang w:val="en-US"/>
        </w:rPr>
        <w:t xml:space="preserve"> using the example of the </w:t>
      </w:r>
      <w:r>
        <w:t>С</w:t>
      </w:r>
      <w:proofErr w:type="spellStart"/>
      <w:r w:rsidRPr="003E21D5">
        <w:rPr>
          <w:lang w:val="en-US"/>
        </w:rPr>
        <w:t>hkalovsky</w:t>
      </w:r>
      <w:proofErr w:type="spellEnd"/>
      <w:r w:rsidRPr="003E21D5">
        <w:rPr>
          <w:lang w:val="en-US"/>
        </w:rPr>
        <w:t xml:space="preserve"> district. </w:t>
      </w:r>
      <w:proofErr w:type="gramStart"/>
      <w:r w:rsidRPr="003E21D5">
        <w:rPr>
          <w:lang w:val="en-US"/>
        </w:rPr>
        <w:t>Economic aspect.</w:t>
      </w:r>
      <w:proofErr w:type="gramEnd"/>
      <w:r w:rsidRPr="003E21D5">
        <w:rPr>
          <w:lang w:val="en-US"/>
        </w:rPr>
        <w:t xml:space="preserve"> </w:t>
      </w:r>
      <w:proofErr w:type="gramStart"/>
      <w:r w:rsidRPr="003E21D5">
        <w:rPr>
          <w:i/>
          <w:iCs/>
          <w:lang w:val="en-US"/>
        </w:rPr>
        <w:t xml:space="preserve">Regional and branch economy, </w:t>
      </w:r>
      <w:r w:rsidRPr="003E21D5">
        <w:rPr>
          <w:lang w:val="en-US"/>
        </w:rPr>
        <w:t xml:space="preserve">2026, no. 4, </w:t>
      </w:r>
      <w:r w:rsidRPr="003E21D5">
        <w:rPr>
          <w:lang w:val="en-US"/>
        </w:rPr>
        <w:br/>
        <w:t>pp. 146–158.</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10.47576/2949-1916.2026.4.4.019.</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Pr="003E21D5" w:rsidRDefault="003E21D5" w:rsidP="003E21D5">
      <w:pPr>
        <w:pStyle w:val="a3"/>
        <w:rPr>
          <w:lang w:val="ru-RU"/>
        </w:rPr>
      </w:pPr>
      <w:r w:rsidRPr="003E21D5">
        <w:rPr>
          <w:lang w:val="ru-RU"/>
        </w:rPr>
        <w:t>УДК 330.34</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10.47576/2949-1916.2026.4.4.020</w:t>
      </w:r>
    </w:p>
    <w:p w:rsidR="003E21D5" w:rsidRDefault="003E21D5" w:rsidP="003E21D5">
      <w:pPr>
        <w:pStyle w:val="a4"/>
      </w:pPr>
      <w:r>
        <w:t>Технологический суверенитет – инструмент устойчивости национальной экономики</w:t>
      </w:r>
    </w:p>
    <w:p w:rsidR="003E21D5" w:rsidRDefault="003E21D5" w:rsidP="003E21D5">
      <w:pPr>
        <w:pStyle w:val="a5"/>
      </w:pPr>
      <w:r>
        <w:t xml:space="preserve">Козлова Наталья Васильевна </w:t>
      </w:r>
    </w:p>
    <w:p w:rsidR="003E21D5" w:rsidRDefault="003E21D5" w:rsidP="003E21D5">
      <w:pPr>
        <w:pStyle w:val="a6"/>
      </w:pPr>
      <w:r>
        <w:t xml:space="preserve">Белгородский государственный технологический университет имени В. Г. Шухова, </w:t>
      </w:r>
      <w:r>
        <w:br/>
        <w:t>Белгород, Россия, apollo2007@bk.ru</w:t>
      </w:r>
    </w:p>
    <w:p w:rsidR="003E21D5" w:rsidRDefault="003E21D5" w:rsidP="003E21D5">
      <w:pPr>
        <w:pStyle w:val="a5"/>
      </w:pPr>
      <w:proofErr w:type="spellStart"/>
      <w:r>
        <w:t>Дадалова</w:t>
      </w:r>
      <w:proofErr w:type="spellEnd"/>
      <w:r>
        <w:t xml:space="preserve"> Маргарита Всеволодовна </w:t>
      </w:r>
    </w:p>
    <w:p w:rsidR="003E21D5" w:rsidRDefault="003E21D5" w:rsidP="003E21D5">
      <w:pPr>
        <w:pStyle w:val="a6"/>
      </w:pPr>
      <w:r>
        <w:t xml:space="preserve">Белгородский государственный технологический университет имени В. Г. Шухова, </w:t>
      </w:r>
      <w:r>
        <w:br/>
        <w:t>Белгород, Россия, mdadalova@inbox.ru</w:t>
      </w:r>
    </w:p>
    <w:p w:rsidR="003E21D5" w:rsidRDefault="003E21D5" w:rsidP="003E21D5">
      <w:pPr>
        <w:pStyle w:val="a8"/>
      </w:pPr>
      <w:r>
        <w:t>Аннотация</w:t>
      </w:r>
    </w:p>
    <w:p w:rsidR="003E21D5" w:rsidRDefault="003E21D5" w:rsidP="003E21D5">
      <w:pPr>
        <w:pStyle w:val="a7"/>
        <w:rPr>
          <w:spacing w:val="-2"/>
        </w:rPr>
      </w:pPr>
      <w:r>
        <w:rPr>
          <w:spacing w:val="-2"/>
        </w:rPr>
        <w:t xml:space="preserve">Статья посвящена вопросам технологического суверенитета Российской Федерации. Подчеркивается актуальность формирования национального суверенитета в современных условиях развития России на международном треке. Дается обоснование значимости технологического партнерства, как инструмента устойчивого развития национальной экономики. Синтезированы взгляды и подходы, имеющиеся в теоретико-практическом пространстве, к формированию политики технологического суверенитета страны. Рассмотрены содержательные аспекты национального технологического суверенитета. Определена роль инновационных промышленных технологий в обеспечении технологического суверенитета. Систематизированы стержневые действия России, направленные на развитие технологического суверенитета. Сформулированы цель, задачи, авторское видение, раскрывающие сущность, приоритетность, необходимость, особенность и перспективность технологического суверенитета, </w:t>
      </w:r>
      <w:proofErr w:type="gramStart"/>
      <w:r>
        <w:rPr>
          <w:spacing w:val="-2"/>
        </w:rPr>
        <w:t>нацеленных</w:t>
      </w:r>
      <w:proofErr w:type="gramEnd"/>
      <w:r>
        <w:rPr>
          <w:spacing w:val="-2"/>
        </w:rPr>
        <w:t xml:space="preserve"> на повышение конкурентоспособности и устойчивости экономики нашей страны. Сделана попытка разработки детерминированной модели технологического суверенитета, учитывающей уязвимость национальной экономики к внешним ограничениям и зависимости от </w:t>
      </w:r>
      <w:proofErr w:type="spellStart"/>
      <w:r>
        <w:rPr>
          <w:spacing w:val="-2"/>
        </w:rPr>
        <w:t>инновационно</w:t>
      </w:r>
      <w:proofErr w:type="spellEnd"/>
      <w:r>
        <w:rPr>
          <w:spacing w:val="-2"/>
        </w:rPr>
        <w:t>-технологического импорта.</w:t>
      </w:r>
    </w:p>
    <w:p w:rsidR="003E21D5" w:rsidRDefault="003E21D5" w:rsidP="003E21D5">
      <w:pPr>
        <w:pStyle w:val="a8"/>
      </w:pPr>
      <w:r>
        <w:t xml:space="preserve">Ключевые слова: </w:t>
      </w:r>
    </w:p>
    <w:p w:rsidR="003E21D5" w:rsidRDefault="003E21D5" w:rsidP="003E21D5">
      <w:pPr>
        <w:pStyle w:val="a7"/>
      </w:pPr>
      <w:proofErr w:type="gramStart"/>
      <w:r>
        <w:t xml:space="preserve">технологический суверенитет; устойчивость национальной экономики; промышленная индустрия; конкурентоспособность; национальный суверенитет; прорывные технологии; инновации; национальная безопасность; производственно-технологическая самостоятельность; цифровые технологии; национальные интересы; критическая </w:t>
      </w:r>
      <w:r>
        <w:lastRenderedPageBreak/>
        <w:t>инфраструктура; информационное обеспечение; координирование технологического развития.</w:t>
      </w:r>
      <w:proofErr w:type="gramEnd"/>
    </w:p>
    <w:p w:rsidR="003E21D5" w:rsidRDefault="003E21D5" w:rsidP="003E21D5">
      <w:pPr>
        <w:pStyle w:val="a8"/>
      </w:pPr>
      <w:r>
        <w:t xml:space="preserve">Для цитирования: </w:t>
      </w:r>
    </w:p>
    <w:p w:rsidR="003E21D5" w:rsidRDefault="003E21D5" w:rsidP="003E21D5">
      <w:pPr>
        <w:pStyle w:val="a9"/>
      </w:pPr>
      <w:r>
        <w:t xml:space="preserve">Козлова Н. В., </w:t>
      </w:r>
      <w:proofErr w:type="spellStart"/>
      <w:r>
        <w:t>Дадалова</w:t>
      </w:r>
      <w:proofErr w:type="spellEnd"/>
      <w:r>
        <w:t xml:space="preserve"> М. В. Технологический суверенитет – инструмент устойчивости национальной экономики // Региональная и отраслевая экономика. – 2026. – № 4. – С. 159–166. </w:t>
      </w:r>
      <w:proofErr w:type="spellStart"/>
      <w:r>
        <w:t>doi</w:t>
      </w:r>
      <w:proofErr w:type="spellEnd"/>
      <w:r>
        <w:t>: 10.47576/2949-1916.2026.4.4.020.</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Echnological sovereignty – an instrument for the sustainability of the national economy</w:t>
      </w:r>
    </w:p>
    <w:p w:rsidR="003E21D5" w:rsidRPr="003E21D5" w:rsidRDefault="003E21D5" w:rsidP="003E21D5">
      <w:pPr>
        <w:pStyle w:val="a5"/>
        <w:rPr>
          <w:lang w:val="en-US"/>
        </w:rPr>
      </w:pPr>
      <w:proofErr w:type="spellStart"/>
      <w:r w:rsidRPr="003E21D5">
        <w:rPr>
          <w:lang w:val="en-US"/>
        </w:rPr>
        <w:t>Kozlova</w:t>
      </w:r>
      <w:proofErr w:type="spellEnd"/>
      <w:r w:rsidRPr="003E21D5">
        <w:rPr>
          <w:lang w:val="en-US"/>
        </w:rPr>
        <w:t xml:space="preserve"> Natalya V. </w:t>
      </w:r>
    </w:p>
    <w:p w:rsidR="003E21D5" w:rsidRPr="003E21D5" w:rsidRDefault="003E21D5" w:rsidP="003E21D5">
      <w:pPr>
        <w:pStyle w:val="a6"/>
        <w:rPr>
          <w:lang w:val="en-US"/>
        </w:rPr>
      </w:pPr>
      <w:r w:rsidRPr="003E21D5">
        <w:rPr>
          <w:lang w:val="en-US"/>
        </w:rPr>
        <w:t xml:space="preserve">Belgorod State Technological University named after V.G. </w:t>
      </w:r>
      <w:proofErr w:type="spellStart"/>
      <w:r w:rsidRPr="003E21D5">
        <w:rPr>
          <w:lang w:val="en-US"/>
        </w:rPr>
        <w:t>Shukhov</w:t>
      </w:r>
      <w:proofErr w:type="spellEnd"/>
      <w:r w:rsidRPr="003E21D5">
        <w:rPr>
          <w:lang w:val="en-US"/>
        </w:rPr>
        <w:t xml:space="preserve">, Belgorod, Russia, </w:t>
      </w:r>
      <w:proofErr w:type="gramStart"/>
      <w:r w:rsidRPr="003E21D5">
        <w:rPr>
          <w:lang w:val="en-US"/>
        </w:rPr>
        <w:t>apollo2007@bk.ru</w:t>
      </w:r>
      <w:proofErr w:type="gramEnd"/>
    </w:p>
    <w:p w:rsidR="003E21D5" w:rsidRPr="003E21D5" w:rsidRDefault="003E21D5" w:rsidP="003E21D5">
      <w:pPr>
        <w:pStyle w:val="a5"/>
        <w:rPr>
          <w:lang w:val="en-US"/>
        </w:rPr>
      </w:pPr>
      <w:proofErr w:type="spellStart"/>
      <w:r w:rsidRPr="003E21D5">
        <w:rPr>
          <w:lang w:val="en-US"/>
        </w:rPr>
        <w:t>Dadalova</w:t>
      </w:r>
      <w:proofErr w:type="spellEnd"/>
      <w:r w:rsidRPr="003E21D5">
        <w:rPr>
          <w:lang w:val="en-US"/>
        </w:rPr>
        <w:t xml:space="preserve"> Margarita V. </w:t>
      </w:r>
    </w:p>
    <w:p w:rsidR="003E21D5" w:rsidRPr="003E21D5" w:rsidRDefault="003E21D5" w:rsidP="003E21D5">
      <w:pPr>
        <w:pStyle w:val="a6"/>
        <w:rPr>
          <w:lang w:val="en-US"/>
        </w:rPr>
      </w:pPr>
      <w:r w:rsidRPr="003E21D5">
        <w:rPr>
          <w:lang w:val="en-US"/>
        </w:rPr>
        <w:t xml:space="preserve">Belgorod State Technological University named after V.G. </w:t>
      </w:r>
      <w:proofErr w:type="spellStart"/>
      <w:r w:rsidRPr="003E21D5">
        <w:rPr>
          <w:lang w:val="en-US"/>
        </w:rPr>
        <w:t>Shukhov</w:t>
      </w:r>
      <w:proofErr w:type="spellEnd"/>
      <w:r w:rsidRPr="003E21D5">
        <w:rPr>
          <w:lang w:val="en-US"/>
        </w:rPr>
        <w:t xml:space="preserve">, Belgorod, Russia, </w:t>
      </w:r>
      <w:proofErr w:type="gramStart"/>
      <w:r w:rsidRPr="003E21D5">
        <w:rPr>
          <w:lang w:val="en-US"/>
        </w:rPr>
        <w:t>mdadalova@inbox.ru</w:t>
      </w:r>
      <w:proofErr w:type="gramEnd"/>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The article is devoted to the issues of technological sovereignty (TS) of the Russian Federation. The relevance of forming national sovereignty in the current conditions of Russia’s development on the international track is emphasized. The significance of technological partnership as a tool for sustainable development of the national economy is substantiated. The authors synthesize the views and approaches available in the theoretical and practical space to the formation of the policy of technological sovereignty of the Russian Federation. The substantive aspects of national technological sovereignty are considered. The role of innovative industrial technologies in ensuring the TS is determined. The core actions of the Russian Federation aimed at developing technological sovereignty are systematized. The goal, objectives, and the author’s vision are formulated, revealing the essence, priority, necessity, peculiarities and prospects of the TS, aimed at increasing the competitiveness and sustainability of the economy of our country. An attempt was made to develop a deterministic model of the TS, taking into account the vulnerability of the national economy to external constraints and dependence on innovative and technological imports.</w:t>
      </w:r>
    </w:p>
    <w:p w:rsidR="003E21D5" w:rsidRPr="003E21D5" w:rsidRDefault="003E21D5" w:rsidP="003E21D5">
      <w:pPr>
        <w:pStyle w:val="a8"/>
        <w:rPr>
          <w:lang w:val="en-US"/>
        </w:rPr>
      </w:pPr>
      <w:r w:rsidRPr="003E21D5">
        <w:rPr>
          <w:lang w:val="en-US"/>
        </w:rPr>
        <w:t>Keywords:</w:t>
      </w:r>
    </w:p>
    <w:p w:rsidR="003E21D5" w:rsidRPr="003E21D5" w:rsidRDefault="003E21D5" w:rsidP="003E21D5">
      <w:pPr>
        <w:pStyle w:val="a7"/>
        <w:rPr>
          <w:lang w:val="en-US"/>
        </w:rPr>
      </w:pPr>
      <w:r w:rsidRPr="003E21D5">
        <w:rPr>
          <w:lang w:val="en-US"/>
        </w:rPr>
        <w:t>technological sovereignty; sustainability of the national economy; industrial industry; competitiveness; national sovereignty; breakthrough technologies; innovation, national security; production and technological independence; digital technologies; national interests; critical infrastructure; information support; coordination of technological development.</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Kozlova</w:t>
      </w:r>
      <w:proofErr w:type="spellEnd"/>
      <w:r w:rsidRPr="003E21D5">
        <w:rPr>
          <w:lang w:val="en-US"/>
        </w:rPr>
        <w:t xml:space="preserve"> N. V., </w:t>
      </w:r>
      <w:proofErr w:type="spellStart"/>
      <w:r w:rsidRPr="003E21D5">
        <w:rPr>
          <w:lang w:val="en-US"/>
        </w:rPr>
        <w:t>Dadalova</w:t>
      </w:r>
      <w:proofErr w:type="spellEnd"/>
      <w:r w:rsidRPr="003E21D5">
        <w:rPr>
          <w:lang w:val="en-US"/>
        </w:rPr>
        <w:t xml:space="preserve"> M. V. </w:t>
      </w:r>
      <w:proofErr w:type="spellStart"/>
      <w:r w:rsidRPr="003E21D5">
        <w:rPr>
          <w:lang w:val="en-US"/>
        </w:rPr>
        <w:t>Echnological</w:t>
      </w:r>
      <w:proofErr w:type="spellEnd"/>
      <w:r w:rsidRPr="003E21D5">
        <w:rPr>
          <w:lang w:val="en-US"/>
        </w:rPr>
        <w:t xml:space="preserve"> sovereignty – an instrument for the sustainability of the national economy. </w:t>
      </w:r>
      <w:proofErr w:type="gramStart"/>
      <w:r w:rsidRPr="003E21D5">
        <w:rPr>
          <w:i/>
          <w:iCs/>
          <w:lang w:val="en-US"/>
        </w:rPr>
        <w:t xml:space="preserve">Regional and branch economy, </w:t>
      </w:r>
      <w:r w:rsidRPr="003E21D5">
        <w:rPr>
          <w:lang w:val="en-US"/>
        </w:rPr>
        <w:t>2026, no. 4, pp. 159–166.</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10.47576/2949-1916.2026.4.4.020.</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330</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10.47576/2949-1916.2026.4.4.021</w:t>
      </w:r>
    </w:p>
    <w:p w:rsidR="003E21D5" w:rsidRDefault="003E21D5" w:rsidP="003E21D5">
      <w:pPr>
        <w:pStyle w:val="a4"/>
      </w:pPr>
      <w:r>
        <w:lastRenderedPageBreak/>
        <w:t>Инструментарий управления рисками когнитивно-цифровой трансформации организации: микроэкономическая интерпретация</w:t>
      </w:r>
    </w:p>
    <w:p w:rsidR="003E21D5" w:rsidRDefault="003E21D5" w:rsidP="003E21D5">
      <w:pPr>
        <w:pStyle w:val="a5"/>
      </w:pPr>
      <w:r>
        <w:t xml:space="preserve">Бондаренко Дмитрий Владимирович </w:t>
      </w:r>
    </w:p>
    <w:p w:rsidR="003E21D5" w:rsidRDefault="003E21D5" w:rsidP="003E21D5">
      <w:pPr>
        <w:pStyle w:val="a6"/>
      </w:pPr>
      <w:r>
        <w:t xml:space="preserve">Российский государственный геологоразведочный университет </w:t>
      </w:r>
      <w:r>
        <w:br/>
        <w:t>имени Серго Орджоникидзе, Москва, Россия, Bondarenkodv@mgri.ru</w:t>
      </w:r>
    </w:p>
    <w:p w:rsidR="003E21D5" w:rsidRDefault="003E21D5" w:rsidP="003E21D5">
      <w:pPr>
        <w:pStyle w:val="a8"/>
      </w:pPr>
      <w:r>
        <w:t>Аннотация</w:t>
      </w:r>
    </w:p>
    <w:p w:rsidR="003E21D5" w:rsidRDefault="003E21D5" w:rsidP="003E21D5">
      <w:pPr>
        <w:pStyle w:val="a7"/>
      </w:pPr>
      <w:r>
        <w:t xml:space="preserve">В статье рассматривается инструментарий управления рисками </w:t>
      </w:r>
      <w:proofErr w:type="spellStart"/>
      <w:r>
        <w:t>когнитивно</w:t>
      </w:r>
      <w:proofErr w:type="spellEnd"/>
      <w:r>
        <w:t>-цифровой трансформации организации в узком смысле, ориентированный на внедрение решений искусственного интеллекта и когнитивной автоматизации внутри процессов и контуров управления. Предлагается экономическая интерпретация рисков как факторов, изменяющих ожидаемые эффекты и увеличивающих транзакционные издержки, а также минимально достаточный набор процедур: реестр рисков траектории, стадийные проверки, параметризация ожидаемых потерь и стоимости контроля. Показано, как риск-контур интегрируется с портфельным управлением инициативами и пересмотром решений в ходе реализации.</w:t>
      </w:r>
    </w:p>
    <w:p w:rsidR="003E21D5" w:rsidRDefault="003E21D5" w:rsidP="003E21D5">
      <w:pPr>
        <w:pStyle w:val="a8"/>
      </w:pPr>
      <w:r>
        <w:t xml:space="preserve">Ключевые слова: </w:t>
      </w:r>
    </w:p>
    <w:p w:rsidR="003E21D5" w:rsidRDefault="003E21D5" w:rsidP="003E21D5">
      <w:pPr>
        <w:pStyle w:val="a7"/>
      </w:pPr>
      <w:proofErr w:type="spellStart"/>
      <w:proofErr w:type="gramStart"/>
      <w:r>
        <w:t>когнитивно</w:t>
      </w:r>
      <w:proofErr w:type="spellEnd"/>
      <w:r>
        <w:t>-цифровая трансформация; искусственный интеллект; управление рисками; операционные риски; портфель инициатив; траектория внедрения; контрольные точки; риск-аппетит; ожидаемые потери; стоимость контроля; риск поставщика; модельные риски.</w:t>
      </w:r>
      <w:proofErr w:type="gramEnd"/>
    </w:p>
    <w:p w:rsidR="003E21D5" w:rsidRDefault="003E21D5" w:rsidP="003E21D5">
      <w:pPr>
        <w:pStyle w:val="a8"/>
      </w:pPr>
      <w:r>
        <w:t xml:space="preserve">Для цитирования: </w:t>
      </w:r>
    </w:p>
    <w:p w:rsidR="003E21D5" w:rsidRDefault="003E21D5" w:rsidP="003E21D5">
      <w:pPr>
        <w:pStyle w:val="a9"/>
      </w:pPr>
      <w:r>
        <w:t xml:space="preserve">Бондаренко Д. В. Инструментарий управления рисками </w:t>
      </w:r>
      <w:proofErr w:type="spellStart"/>
      <w:r>
        <w:t>когнитивно</w:t>
      </w:r>
      <w:proofErr w:type="spellEnd"/>
      <w:r>
        <w:t xml:space="preserve">-цифровой трансформации организации: микроэкономическая интерпретация // Региональная и отраслевая экономика. – 2026. – № 4. – С. 167–171. </w:t>
      </w:r>
      <w:proofErr w:type="spellStart"/>
      <w:r>
        <w:t>doi</w:t>
      </w:r>
      <w:proofErr w:type="spellEnd"/>
      <w:r>
        <w:t>: 10.47576/2949-1916.2026.4.4.021.</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 xml:space="preserve">Risk management tools for the cognitive-digital transformation of an organization: </w:t>
      </w:r>
      <w:r w:rsidRPr="003E21D5">
        <w:rPr>
          <w:lang w:val="en-US"/>
        </w:rPr>
        <w:br/>
        <w:t>a microeconomic interpretation</w:t>
      </w:r>
    </w:p>
    <w:p w:rsidR="003E21D5" w:rsidRPr="003E21D5" w:rsidRDefault="003E21D5" w:rsidP="003E21D5">
      <w:pPr>
        <w:pStyle w:val="a5"/>
        <w:rPr>
          <w:lang w:val="en-US"/>
        </w:rPr>
      </w:pPr>
      <w:proofErr w:type="spellStart"/>
      <w:r w:rsidRPr="003E21D5">
        <w:rPr>
          <w:lang w:val="en-US"/>
        </w:rPr>
        <w:t>Bondarenko</w:t>
      </w:r>
      <w:proofErr w:type="spellEnd"/>
      <w:r w:rsidRPr="003E21D5">
        <w:rPr>
          <w:lang w:val="en-US"/>
        </w:rPr>
        <w:t xml:space="preserve"> Dmitry V. </w:t>
      </w:r>
    </w:p>
    <w:p w:rsidR="003E21D5" w:rsidRPr="003E21D5" w:rsidRDefault="003E21D5" w:rsidP="003E21D5">
      <w:pPr>
        <w:pStyle w:val="a6"/>
        <w:rPr>
          <w:lang w:val="en-US"/>
        </w:rPr>
      </w:pPr>
      <w:proofErr w:type="spellStart"/>
      <w:r w:rsidRPr="003E21D5">
        <w:rPr>
          <w:lang w:val="en-US"/>
        </w:rPr>
        <w:t>Sergo</w:t>
      </w:r>
      <w:proofErr w:type="spellEnd"/>
      <w:r w:rsidRPr="003E21D5">
        <w:rPr>
          <w:lang w:val="en-US"/>
        </w:rPr>
        <w:t xml:space="preserve"> Ordzhonikidze Russian State Geological Exploration University, </w:t>
      </w:r>
      <w:r w:rsidRPr="003E21D5">
        <w:rPr>
          <w:lang w:val="en-US"/>
        </w:rPr>
        <w:br/>
        <w:t>Moscow, Russia, Bondarenkodv@mgri.ru</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The paper discusses a risk-management toolkit for cognitive-digital transformation in the narrow sense, i.e., adopting AI and cognitive automation within organizational processes and managerial loops. Risks are interpreted economically as factors that distort expected benefits and increase transaction costs. A minimally sufficient set of procedures is proposed: a trajectory-level risk register, stage-gate reviews, and parameterization of expected losses and control costs. The toolkit is integrated with portfolio management and iterative decision revision during implementation.</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r w:rsidRPr="003E21D5">
        <w:rPr>
          <w:lang w:val="en-US"/>
        </w:rPr>
        <w:t>cognitive-digital transformation; artificial intelligence; risk management; operational risks; initiative portfolio; implementation trajectory; stage-gates; risk appetite; expected loss; cost of control; vendor risk; model risk.</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lastRenderedPageBreak/>
        <w:t>Bondarenko</w:t>
      </w:r>
      <w:proofErr w:type="spellEnd"/>
      <w:r w:rsidRPr="003E21D5">
        <w:rPr>
          <w:lang w:val="en-US"/>
        </w:rPr>
        <w:t xml:space="preserve"> D. V. Risk management tools for the cognitive-digital transformation of an organization: a microeconomic interpretation. </w:t>
      </w:r>
      <w:proofErr w:type="gramStart"/>
      <w:r w:rsidRPr="003E21D5">
        <w:rPr>
          <w:i/>
          <w:iCs/>
          <w:lang w:val="en-US"/>
        </w:rPr>
        <w:t>Regional and branch economy,</w:t>
      </w:r>
      <w:r w:rsidRPr="003E21D5">
        <w:rPr>
          <w:lang w:val="en-US"/>
        </w:rPr>
        <w:t xml:space="preserve"> 2026, no. 4, pp. 167–171.</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10.47576/2949-1916.2026.4.4.021.</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 xml:space="preserve">УДК 332.132 </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10.47576/2949-1916.2026.4.4.022</w:t>
      </w:r>
    </w:p>
    <w:p w:rsidR="003E21D5" w:rsidRDefault="003E21D5" w:rsidP="003E21D5">
      <w:pPr>
        <w:pStyle w:val="a4"/>
      </w:pPr>
      <w:r>
        <w:t xml:space="preserve">Развитие конкуренции на региональных рынках: инструментарий и оценка результатов </w:t>
      </w:r>
    </w:p>
    <w:p w:rsidR="003E21D5" w:rsidRDefault="003E21D5" w:rsidP="003E21D5">
      <w:pPr>
        <w:pStyle w:val="a5"/>
      </w:pPr>
      <w:proofErr w:type="spellStart"/>
      <w:r>
        <w:t>Сюпова</w:t>
      </w:r>
      <w:proofErr w:type="spellEnd"/>
      <w:r>
        <w:t xml:space="preserve"> Марина Сергеевна</w:t>
      </w:r>
    </w:p>
    <w:p w:rsidR="003E21D5" w:rsidRDefault="003E21D5" w:rsidP="003E21D5">
      <w:pPr>
        <w:pStyle w:val="a6"/>
      </w:pPr>
      <w:r>
        <w:t>Тихоокеанский государственный университет, Хабаровск, Россия, 003624@togudv.ru</w:t>
      </w:r>
    </w:p>
    <w:p w:rsidR="003E21D5" w:rsidRDefault="003E21D5" w:rsidP="003E21D5">
      <w:pPr>
        <w:pStyle w:val="a8"/>
      </w:pPr>
      <w:r>
        <w:t>Аннотация</w:t>
      </w:r>
    </w:p>
    <w:p w:rsidR="003E21D5" w:rsidRDefault="003E21D5" w:rsidP="003E21D5">
      <w:pPr>
        <w:pStyle w:val="a7"/>
      </w:pPr>
      <w:r>
        <w:t xml:space="preserve">Статья посвящена актуальным вопросам развития конкуренции на товарных рынках субъектов России. Исследованы теоретические подходы к содержанию категории «конкуренция», выделены показатели оценки конкурентной среды, систематизированы факторы, определяющие развитие конкуренции на региональных рынках.  Определено, что стандарт развития конкуренции в субъектах Российской Федерации выступает ключевым инструментом региональной конкурентной политики, обеспечивающий системную деятельность и ежегодную актуализацию управленческих задач и мероприятий.  Выделены ключевые элементы стандарта, рассмотрена их трансформация в различных версиях (Стандарт 2015, Стандарт 2019 и Стандарт 2026).  Проведена оценка состояния конкуренции на товарных рынках Хабаровского края по ключевым показателям и проанализированы результаты опросов производителей и потребителей товарных рынков края, которые представляют собой независимую оценку состояния конкуренции на региональных рынках. </w:t>
      </w:r>
    </w:p>
    <w:p w:rsidR="003E21D5" w:rsidRDefault="003E21D5" w:rsidP="003E21D5">
      <w:pPr>
        <w:pStyle w:val="a8"/>
      </w:pPr>
      <w:r>
        <w:t xml:space="preserve">Ключевые слова: </w:t>
      </w:r>
    </w:p>
    <w:p w:rsidR="003E21D5" w:rsidRDefault="003E21D5" w:rsidP="003E21D5">
      <w:pPr>
        <w:pStyle w:val="a7"/>
      </w:pPr>
      <w:r>
        <w:t>конкуренция; показатели; факторы; стандарт развития конкуренции в субъектах России; регион.</w:t>
      </w:r>
    </w:p>
    <w:p w:rsidR="003E21D5" w:rsidRDefault="003E21D5" w:rsidP="003E21D5">
      <w:pPr>
        <w:pStyle w:val="a8"/>
      </w:pPr>
      <w:r>
        <w:t xml:space="preserve">Для цитирования: </w:t>
      </w:r>
    </w:p>
    <w:p w:rsidR="003E21D5" w:rsidRDefault="003E21D5" w:rsidP="003E21D5">
      <w:pPr>
        <w:pStyle w:val="a9"/>
      </w:pPr>
      <w:proofErr w:type="spellStart"/>
      <w:r>
        <w:t>Сюпова</w:t>
      </w:r>
      <w:proofErr w:type="spellEnd"/>
      <w:r>
        <w:t xml:space="preserve"> М. С. Развитие конкуренции на региональных рынках: инструментарий и оценка результатов // Региональная и отраслевая экономика. – 2026. – № 4. – </w:t>
      </w:r>
      <w:r>
        <w:br/>
        <w:t xml:space="preserve">С. 172–180. </w:t>
      </w:r>
      <w:proofErr w:type="spellStart"/>
      <w:r>
        <w:t>doi</w:t>
      </w:r>
      <w:proofErr w:type="spellEnd"/>
      <w:r>
        <w:t>: 10.47576/2949-1916.2026.4.4.022.</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Development of competition in regional markets: tools and evaluation of results</w:t>
      </w:r>
    </w:p>
    <w:p w:rsidR="003E21D5" w:rsidRPr="003E21D5" w:rsidRDefault="003E21D5" w:rsidP="003E21D5">
      <w:pPr>
        <w:pStyle w:val="a5"/>
        <w:rPr>
          <w:lang w:val="en-US"/>
        </w:rPr>
      </w:pPr>
      <w:proofErr w:type="spellStart"/>
      <w:r w:rsidRPr="003E21D5">
        <w:rPr>
          <w:lang w:val="en-US"/>
        </w:rPr>
        <w:t>Syupova</w:t>
      </w:r>
      <w:proofErr w:type="spellEnd"/>
      <w:r w:rsidRPr="003E21D5">
        <w:rPr>
          <w:lang w:val="en-US"/>
        </w:rPr>
        <w:t xml:space="preserve"> Marina S.</w:t>
      </w:r>
    </w:p>
    <w:p w:rsidR="003E21D5" w:rsidRPr="003E21D5" w:rsidRDefault="003E21D5" w:rsidP="003E21D5">
      <w:pPr>
        <w:pStyle w:val="a6"/>
        <w:rPr>
          <w:lang w:val="en-US"/>
        </w:rPr>
      </w:pPr>
      <w:r w:rsidRPr="003E21D5">
        <w:rPr>
          <w:lang w:val="en-US"/>
        </w:rPr>
        <w:t>Pacific National University, Khabarovsk, Russia, 003624@togudv.ru</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 xml:space="preserve">The article is devoted to the current issues of competition development in the commodity markets of the constituent entities of the Russian Federation. The paper explores theoretical approaches to the content of the category "competition," identifies indicators for assessing the competitive environment, and systematizes the factors that determine the development of competition in regional markets. It is determined that the standard for the development of competition in the constituent entities of the Russian Federation is a key tool for regional competition policy, ensuring </w:t>
      </w:r>
      <w:r w:rsidRPr="003E21D5">
        <w:rPr>
          <w:lang w:val="en-US"/>
        </w:rPr>
        <w:lastRenderedPageBreak/>
        <w:t>systematic activities and annual updating of management tasks and measures. The key elements of the standard have been highlighted, and their transformation in various versions (Standard 2015, Standard 2019, and Standard 2026) has been examined. The state of competition in the commodity markets of the Khabarovsk Territory has been assessed based on key indicators, and the results of surveys conducted among producers and consumers of the Khabarovsk Territory's commodity markets have been analyzed, providing an independent assessment of the state of competition in the regional markets.</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proofErr w:type="gramStart"/>
      <w:r w:rsidRPr="003E21D5">
        <w:rPr>
          <w:lang w:val="en-US"/>
        </w:rPr>
        <w:t>competition</w:t>
      </w:r>
      <w:proofErr w:type="gramEnd"/>
      <w:r w:rsidRPr="003E21D5">
        <w:rPr>
          <w:lang w:val="en-US"/>
        </w:rPr>
        <w:t>; indicators; factors; standard for the development of competition in the constituent entities of the Russian Federation; region.</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Syupova</w:t>
      </w:r>
      <w:proofErr w:type="spellEnd"/>
      <w:r w:rsidRPr="003E21D5">
        <w:rPr>
          <w:lang w:val="en-US"/>
        </w:rPr>
        <w:t xml:space="preserve"> M. S. Development of competition in regional markets: tools and evaluation of results. </w:t>
      </w:r>
      <w:proofErr w:type="gramStart"/>
      <w:r w:rsidRPr="003E21D5">
        <w:rPr>
          <w:i/>
          <w:iCs/>
          <w:lang w:val="en-US"/>
        </w:rPr>
        <w:t xml:space="preserve">Regional and branch economy, </w:t>
      </w:r>
      <w:r w:rsidRPr="003E21D5">
        <w:rPr>
          <w:lang w:val="en-US"/>
        </w:rPr>
        <w:t>2026, no. 4, pp. 172–180.</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10.47576/2949-1916.2026.4.4.022.</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339.37</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10.47576/2949-1916.2026.4.4.023</w:t>
      </w:r>
    </w:p>
    <w:p w:rsidR="003E21D5" w:rsidRDefault="003E21D5" w:rsidP="003E21D5">
      <w:pPr>
        <w:pStyle w:val="a4"/>
      </w:pPr>
      <w:r>
        <w:t>Оценка и пути повышения конкурентоспособности деятельности торговых организаций в условиях развития цифровой среды</w:t>
      </w:r>
    </w:p>
    <w:p w:rsidR="003E21D5" w:rsidRDefault="003E21D5" w:rsidP="003E21D5">
      <w:pPr>
        <w:pStyle w:val="a5"/>
      </w:pPr>
      <w:proofErr w:type="spellStart"/>
      <w:r>
        <w:t>Балаханова</w:t>
      </w:r>
      <w:proofErr w:type="spellEnd"/>
      <w:r>
        <w:t xml:space="preserve"> Д. К. </w:t>
      </w:r>
    </w:p>
    <w:p w:rsidR="003E21D5" w:rsidRDefault="003E21D5" w:rsidP="003E21D5">
      <w:pPr>
        <w:pStyle w:val="a6"/>
      </w:pPr>
      <w:r>
        <w:t>Российский экономический университет имени Плеханова, Москва, Россия</w:t>
      </w:r>
    </w:p>
    <w:p w:rsidR="003E21D5" w:rsidRDefault="003E21D5" w:rsidP="003E21D5">
      <w:pPr>
        <w:pStyle w:val="a5"/>
      </w:pPr>
      <w:proofErr w:type="spellStart"/>
      <w:r>
        <w:t>Верхотина</w:t>
      </w:r>
      <w:proofErr w:type="spellEnd"/>
      <w:r>
        <w:t xml:space="preserve"> А. С. </w:t>
      </w:r>
    </w:p>
    <w:p w:rsidR="003E21D5" w:rsidRDefault="003E21D5" w:rsidP="003E21D5">
      <w:pPr>
        <w:pStyle w:val="a6"/>
      </w:pPr>
      <w:r>
        <w:t>ООО «ИНТЕРНЕТ РЕШЕНИЯ»</w:t>
      </w:r>
    </w:p>
    <w:p w:rsidR="003E21D5" w:rsidRDefault="003E21D5" w:rsidP="003E21D5">
      <w:pPr>
        <w:pStyle w:val="a5"/>
      </w:pPr>
      <w:proofErr w:type="spellStart"/>
      <w:r>
        <w:t>Кистанова</w:t>
      </w:r>
      <w:proofErr w:type="spellEnd"/>
      <w:r>
        <w:t xml:space="preserve"> Е. Д. </w:t>
      </w:r>
    </w:p>
    <w:p w:rsidR="003E21D5" w:rsidRDefault="003E21D5" w:rsidP="003E21D5">
      <w:pPr>
        <w:pStyle w:val="a6"/>
      </w:pPr>
      <w:r>
        <w:t>Российский экономический университет имени Плеханова, Москва, Россия</w:t>
      </w:r>
    </w:p>
    <w:p w:rsidR="003E21D5" w:rsidRDefault="003E21D5" w:rsidP="003E21D5">
      <w:pPr>
        <w:pStyle w:val="a5"/>
      </w:pPr>
      <w:r>
        <w:t xml:space="preserve">Комиссарова В. Д. </w:t>
      </w:r>
    </w:p>
    <w:p w:rsidR="003E21D5" w:rsidRDefault="003E21D5" w:rsidP="003E21D5">
      <w:pPr>
        <w:pStyle w:val="a6"/>
      </w:pPr>
      <w:r>
        <w:t>ООО «ИНТЕРНЕТ РЕШЕНИЯ»</w:t>
      </w:r>
    </w:p>
    <w:p w:rsidR="003E21D5" w:rsidRPr="003E21D5" w:rsidRDefault="003E21D5" w:rsidP="003E21D5">
      <w:pPr>
        <w:pStyle w:val="a5"/>
        <w:rPr>
          <w:lang w:val="en-US"/>
        </w:rPr>
      </w:pPr>
      <w:r>
        <w:t>Медведева</w:t>
      </w:r>
      <w:r w:rsidRPr="003E21D5">
        <w:rPr>
          <w:lang w:val="en-US"/>
        </w:rPr>
        <w:t xml:space="preserve"> </w:t>
      </w:r>
      <w:r>
        <w:t>Э</w:t>
      </w:r>
      <w:r w:rsidRPr="003E21D5">
        <w:rPr>
          <w:lang w:val="en-US"/>
        </w:rPr>
        <w:t xml:space="preserve">. </w:t>
      </w:r>
      <w:r>
        <w:t>С</w:t>
      </w:r>
      <w:r w:rsidRPr="003E21D5">
        <w:rPr>
          <w:lang w:val="en-US"/>
        </w:rPr>
        <w:t xml:space="preserve">. </w:t>
      </w:r>
    </w:p>
    <w:p w:rsidR="003E21D5" w:rsidRPr="003E21D5" w:rsidRDefault="003E21D5" w:rsidP="003E21D5">
      <w:pPr>
        <w:pStyle w:val="a6"/>
        <w:rPr>
          <w:lang w:val="en-US"/>
        </w:rPr>
      </w:pPr>
      <w:r w:rsidRPr="003E21D5">
        <w:rPr>
          <w:lang w:val="en-US"/>
        </w:rPr>
        <w:t>CROC Incorporated</w:t>
      </w:r>
    </w:p>
    <w:p w:rsidR="003E21D5" w:rsidRPr="003E21D5" w:rsidRDefault="003E21D5" w:rsidP="003E21D5">
      <w:pPr>
        <w:pStyle w:val="a5"/>
        <w:rPr>
          <w:lang w:val="en-US"/>
        </w:rPr>
      </w:pPr>
      <w:proofErr w:type="spellStart"/>
      <w:r>
        <w:t>Хумышева</w:t>
      </w:r>
      <w:proofErr w:type="spellEnd"/>
      <w:r w:rsidRPr="003E21D5">
        <w:rPr>
          <w:lang w:val="en-US"/>
        </w:rPr>
        <w:t xml:space="preserve"> </w:t>
      </w:r>
      <w:r>
        <w:t>Е</w:t>
      </w:r>
      <w:r w:rsidRPr="003E21D5">
        <w:rPr>
          <w:lang w:val="en-US"/>
        </w:rPr>
        <w:t xml:space="preserve">. </w:t>
      </w:r>
      <w:r>
        <w:t>С</w:t>
      </w:r>
      <w:r w:rsidRPr="003E21D5">
        <w:rPr>
          <w:lang w:val="en-US"/>
        </w:rPr>
        <w:t xml:space="preserve">. </w:t>
      </w:r>
    </w:p>
    <w:p w:rsidR="003E21D5" w:rsidRDefault="003E21D5" w:rsidP="003E21D5">
      <w:pPr>
        <w:pStyle w:val="a6"/>
      </w:pPr>
      <w:r>
        <w:t xml:space="preserve">CROC </w:t>
      </w:r>
      <w:proofErr w:type="spellStart"/>
      <w:r>
        <w:t>Incorporated</w:t>
      </w:r>
      <w:proofErr w:type="spellEnd"/>
    </w:p>
    <w:p w:rsidR="003E21D5" w:rsidRDefault="003E21D5" w:rsidP="003E21D5">
      <w:pPr>
        <w:pStyle w:val="a8"/>
      </w:pPr>
      <w:r>
        <w:t>Аннотация</w:t>
      </w:r>
    </w:p>
    <w:p w:rsidR="003E21D5" w:rsidRDefault="003E21D5" w:rsidP="003E21D5">
      <w:pPr>
        <w:pStyle w:val="a7"/>
      </w:pPr>
      <w:r>
        <w:t>В статье рассматриваются теоретические основы конкурентоспособности торговых организаций в условиях цифровой трансформации, анализируются операционные и финансовые показатели ювелирной розничной сет</w:t>
      </w:r>
      <w:proofErr w:type="gramStart"/>
      <w:r>
        <w:t>и ООО</w:t>
      </w:r>
      <w:proofErr w:type="gramEnd"/>
      <w:r>
        <w:t xml:space="preserve"> «Солнечный свет» (бренд SUNLIGHT) за 2022-2024 годы, проводится сравнительная оценка конкурентоспособности с ведущими игроками рынка – SOKOLOV и «585 Золотой». Определяются ключевые факторы конкурентного преимущества и формулируются рекомендации по повышению эффективности деятельности.</w:t>
      </w:r>
    </w:p>
    <w:p w:rsidR="003E21D5" w:rsidRDefault="003E21D5" w:rsidP="003E21D5">
      <w:pPr>
        <w:pStyle w:val="a8"/>
      </w:pPr>
      <w:r>
        <w:t xml:space="preserve">Ключевые слова: </w:t>
      </w:r>
    </w:p>
    <w:p w:rsidR="003E21D5" w:rsidRDefault="003E21D5" w:rsidP="003E21D5">
      <w:pPr>
        <w:pStyle w:val="a7"/>
      </w:pPr>
      <w:r>
        <w:t>конкурентоспособность; торговая организация; цифровая среда; ювелирный рынок; EBITDA; интегральный показатель.</w:t>
      </w:r>
    </w:p>
    <w:p w:rsidR="003E21D5" w:rsidRDefault="003E21D5" w:rsidP="003E21D5">
      <w:pPr>
        <w:pStyle w:val="a8"/>
      </w:pPr>
      <w:r>
        <w:lastRenderedPageBreak/>
        <w:t xml:space="preserve">Для цитирования: </w:t>
      </w:r>
    </w:p>
    <w:p w:rsidR="003E21D5" w:rsidRDefault="003E21D5" w:rsidP="003E21D5">
      <w:pPr>
        <w:pStyle w:val="a9"/>
      </w:pPr>
      <w:proofErr w:type="spellStart"/>
      <w:r>
        <w:t>Балаханова</w:t>
      </w:r>
      <w:proofErr w:type="spellEnd"/>
      <w:r>
        <w:t xml:space="preserve"> Д. К., </w:t>
      </w:r>
      <w:proofErr w:type="spellStart"/>
      <w:r>
        <w:t>Верхотина</w:t>
      </w:r>
      <w:proofErr w:type="spellEnd"/>
      <w:r>
        <w:t xml:space="preserve"> А. С., </w:t>
      </w:r>
      <w:proofErr w:type="spellStart"/>
      <w:r>
        <w:t>Кистанова</w:t>
      </w:r>
      <w:proofErr w:type="spellEnd"/>
      <w:r>
        <w:t xml:space="preserve"> Е. Д., Комиссарова В. Д., Медведева Е. С., </w:t>
      </w:r>
      <w:proofErr w:type="spellStart"/>
      <w:r>
        <w:t>Хумышева</w:t>
      </w:r>
      <w:proofErr w:type="spellEnd"/>
      <w:r>
        <w:t xml:space="preserve"> Е. С. Оценка и пути повышения конкурентоспособности деятельности торговых организаций в условиях развития цифровой среды // Региональная и отраслевая экономика. – 2026. – № 4. – С. 181–190. </w:t>
      </w:r>
      <w:proofErr w:type="spellStart"/>
      <w:r>
        <w:t>doi</w:t>
      </w:r>
      <w:proofErr w:type="spellEnd"/>
      <w:r>
        <w:t>: 10.47576/2949-1916.2026.4.4.023.</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Assessment and ways to increase the competitiveness of trade organizations in the context of the development of the digital environment</w:t>
      </w:r>
    </w:p>
    <w:p w:rsidR="003E21D5" w:rsidRPr="003E21D5" w:rsidRDefault="003E21D5" w:rsidP="003E21D5">
      <w:pPr>
        <w:pStyle w:val="a5"/>
        <w:rPr>
          <w:lang w:val="en-US"/>
        </w:rPr>
      </w:pPr>
      <w:proofErr w:type="spellStart"/>
      <w:proofErr w:type="gramStart"/>
      <w:r w:rsidRPr="003E21D5">
        <w:rPr>
          <w:lang w:val="en-US"/>
        </w:rPr>
        <w:t>Balakhanova</w:t>
      </w:r>
      <w:proofErr w:type="spellEnd"/>
      <w:r w:rsidRPr="003E21D5">
        <w:rPr>
          <w:lang w:val="en-US"/>
        </w:rPr>
        <w:t xml:space="preserve"> D. K.</w:t>
      </w:r>
      <w:proofErr w:type="gramEnd"/>
      <w:r w:rsidRPr="003E21D5">
        <w:rPr>
          <w:lang w:val="en-US"/>
        </w:rPr>
        <w:t xml:space="preserve"> </w:t>
      </w:r>
    </w:p>
    <w:p w:rsidR="003E21D5" w:rsidRPr="003E21D5" w:rsidRDefault="003E21D5" w:rsidP="003E21D5">
      <w:pPr>
        <w:pStyle w:val="a6"/>
        <w:rPr>
          <w:lang w:val="en-US"/>
        </w:rPr>
      </w:pPr>
      <w:r w:rsidRPr="003E21D5">
        <w:rPr>
          <w:lang w:val="en-US"/>
        </w:rPr>
        <w:t>Plekhanov Russian University of Economics, Moscow, Russia</w:t>
      </w:r>
    </w:p>
    <w:p w:rsidR="003E21D5" w:rsidRPr="003E21D5" w:rsidRDefault="003E21D5" w:rsidP="003E21D5">
      <w:pPr>
        <w:pStyle w:val="a5"/>
        <w:rPr>
          <w:lang w:val="en-US"/>
        </w:rPr>
      </w:pPr>
      <w:proofErr w:type="spellStart"/>
      <w:r w:rsidRPr="003E21D5">
        <w:rPr>
          <w:lang w:val="en-US"/>
        </w:rPr>
        <w:t>Verkhotina</w:t>
      </w:r>
      <w:proofErr w:type="spellEnd"/>
      <w:r w:rsidRPr="003E21D5">
        <w:rPr>
          <w:lang w:val="en-US"/>
        </w:rPr>
        <w:t xml:space="preserve"> A. S. </w:t>
      </w:r>
    </w:p>
    <w:p w:rsidR="003E21D5" w:rsidRPr="003E21D5" w:rsidRDefault="003E21D5" w:rsidP="003E21D5">
      <w:pPr>
        <w:pStyle w:val="a6"/>
        <w:rPr>
          <w:lang w:val="en-US"/>
        </w:rPr>
      </w:pPr>
      <w:r w:rsidRPr="003E21D5">
        <w:rPr>
          <w:lang w:val="en-US"/>
        </w:rPr>
        <w:t>LLC «INTERNET RESHENIYA»,</w:t>
      </w:r>
    </w:p>
    <w:p w:rsidR="003E21D5" w:rsidRPr="003E21D5" w:rsidRDefault="003E21D5" w:rsidP="003E21D5">
      <w:pPr>
        <w:pStyle w:val="a5"/>
        <w:rPr>
          <w:lang w:val="en-US"/>
        </w:rPr>
      </w:pPr>
      <w:proofErr w:type="spellStart"/>
      <w:r w:rsidRPr="003E21D5">
        <w:rPr>
          <w:lang w:val="en-US"/>
        </w:rPr>
        <w:t>Kistanova</w:t>
      </w:r>
      <w:proofErr w:type="spellEnd"/>
      <w:r w:rsidRPr="003E21D5">
        <w:rPr>
          <w:lang w:val="en-US"/>
        </w:rPr>
        <w:t xml:space="preserve"> E. D. </w:t>
      </w:r>
    </w:p>
    <w:p w:rsidR="003E21D5" w:rsidRPr="003E21D5" w:rsidRDefault="003E21D5" w:rsidP="003E21D5">
      <w:pPr>
        <w:pStyle w:val="a6"/>
        <w:rPr>
          <w:lang w:val="en-US"/>
        </w:rPr>
      </w:pPr>
      <w:r w:rsidRPr="003E21D5">
        <w:rPr>
          <w:lang w:val="en-US"/>
        </w:rPr>
        <w:t>Plekhanov Russian University of Economics, Moscow, Russia</w:t>
      </w:r>
    </w:p>
    <w:p w:rsidR="003E21D5" w:rsidRPr="003E21D5" w:rsidRDefault="003E21D5" w:rsidP="003E21D5">
      <w:pPr>
        <w:pStyle w:val="a5"/>
        <w:rPr>
          <w:lang w:val="en-US"/>
        </w:rPr>
      </w:pPr>
      <w:proofErr w:type="spellStart"/>
      <w:r w:rsidRPr="003E21D5">
        <w:rPr>
          <w:lang w:val="en-US"/>
        </w:rPr>
        <w:t>Komissarova</w:t>
      </w:r>
      <w:proofErr w:type="spellEnd"/>
      <w:r w:rsidRPr="003E21D5">
        <w:rPr>
          <w:lang w:val="en-US"/>
        </w:rPr>
        <w:t xml:space="preserve"> V. D.</w:t>
      </w:r>
    </w:p>
    <w:p w:rsidR="003E21D5" w:rsidRPr="003E21D5" w:rsidRDefault="003E21D5" w:rsidP="003E21D5">
      <w:pPr>
        <w:pStyle w:val="a6"/>
        <w:rPr>
          <w:lang w:val="en-US"/>
        </w:rPr>
      </w:pPr>
      <w:r w:rsidRPr="003E21D5">
        <w:rPr>
          <w:lang w:val="en-US"/>
        </w:rPr>
        <w:t>LLC «INTERNET RESHENIYA»,</w:t>
      </w:r>
    </w:p>
    <w:p w:rsidR="003E21D5" w:rsidRPr="003E21D5" w:rsidRDefault="003E21D5" w:rsidP="003E21D5">
      <w:pPr>
        <w:pStyle w:val="a5"/>
        <w:rPr>
          <w:lang w:val="en-US"/>
        </w:rPr>
      </w:pPr>
      <w:proofErr w:type="spellStart"/>
      <w:r w:rsidRPr="003E21D5">
        <w:rPr>
          <w:lang w:val="en-US"/>
        </w:rPr>
        <w:t>Medvedeva</w:t>
      </w:r>
      <w:proofErr w:type="spellEnd"/>
      <w:r w:rsidRPr="003E21D5">
        <w:rPr>
          <w:lang w:val="en-US"/>
        </w:rPr>
        <w:t xml:space="preserve"> E. S.</w:t>
      </w:r>
    </w:p>
    <w:p w:rsidR="003E21D5" w:rsidRPr="003E21D5" w:rsidRDefault="003E21D5" w:rsidP="003E21D5">
      <w:pPr>
        <w:pStyle w:val="a6"/>
        <w:rPr>
          <w:lang w:val="en-US"/>
        </w:rPr>
      </w:pPr>
      <w:r w:rsidRPr="003E21D5">
        <w:rPr>
          <w:lang w:val="en-US"/>
        </w:rPr>
        <w:t xml:space="preserve">CROC Incorporated </w:t>
      </w:r>
    </w:p>
    <w:p w:rsidR="003E21D5" w:rsidRPr="003E21D5" w:rsidRDefault="003E21D5" w:rsidP="003E21D5">
      <w:pPr>
        <w:pStyle w:val="a5"/>
        <w:rPr>
          <w:lang w:val="en-US"/>
        </w:rPr>
      </w:pPr>
      <w:proofErr w:type="spellStart"/>
      <w:r w:rsidRPr="003E21D5">
        <w:rPr>
          <w:lang w:val="en-US"/>
        </w:rPr>
        <w:t>Khumysheva</w:t>
      </w:r>
      <w:proofErr w:type="spellEnd"/>
      <w:r w:rsidRPr="003E21D5">
        <w:rPr>
          <w:lang w:val="en-US"/>
        </w:rPr>
        <w:t xml:space="preserve"> E. S. </w:t>
      </w:r>
    </w:p>
    <w:p w:rsidR="003E21D5" w:rsidRPr="003E21D5" w:rsidRDefault="003E21D5" w:rsidP="003E21D5">
      <w:pPr>
        <w:pStyle w:val="a6"/>
        <w:rPr>
          <w:lang w:val="en-US"/>
        </w:rPr>
      </w:pPr>
      <w:r w:rsidRPr="003E21D5">
        <w:rPr>
          <w:lang w:val="en-US"/>
        </w:rPr>
        <w:t>CROC Incorporated</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 xml:space="preserve">The article examines the theoretical foundations of the competitiveness of trade organizations in the context of digital transformation, analyzes the operational and financial indicators of the jewelry retail chain LLC "Sunlight" (SUNLIGHT brand) for 2022-2024, and provides a comparative assessment of competitiveness with the leading market players SOKOLOV and 585 </w:t>
      </w:r>
      <w:proofErr w:type="spellStart"/>
      <w:r w:rsidRPr="003E21D5">
        <w:rPr>
          <w:lang w:val="en-US"/>
        </w:rPr>
        <w:t>Zolotoy</w:t>
      </w:r>
      <w:proofErr w:type="spellEnd"/>
      <w:r w:rsidRPr="003E21D5">
        <w:rPr>
          <w:lang w:val="en-US"/>
        </w:rPr>
        <w:t>. The key factors of competitive advantage are identified and recommendations for improving operational efficiency are formulated.</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proofErr w:type="gramStart"/>
      <w:r w:rsidRPr="003E21D5">
        <w:rPr>
          <w:lang w:val="en-US"/>
        </w:rPr>
        <w:t>competitiveness</w:t>
      </w:r>
      <w:proofErr w:type="gramEnd"/>
      <w:r w:rsidRPr="003E21D5">
        <w:rPr>
          <w:lang w:val="en-US"/>
        </w:rPr>
        <w:t>; trade organization; digital environment; jewelry market; EBITDA; integral indicator;</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Balakhanova</w:t>
      </w:r>
      <w:proofErr w:type="spellEnd"/>
      <w:r w:rsidRPr="003E21D5">
        <w:rPr>
          <w:lang w:val="en-US"/>
        </w:rPr>
        <w:t xml:space="preserve"> D. K., </w:t>
      </w:r>
      <w:proofErr w:type="spellStart"/>
      <w:r w:rsidRPr="003E21D5">
        <w:rPr>
          <w:lang w:val="en-US"/>
        </w:rPr>
        <w:t>Verkhotina</w:t>
      </w:r>
      <w:proofErr w:type="spellEnd"/>
      <w:r w:rsidRPr="003E21D5">
        <w:rPr>
          <w:lang w:val="en-US"/>
        </w:rPr>
        <w:t xml:space="preserve"> A. S., </w:t>
      </w:r>
      <w:proofErr w:type="spellStart"/>
      <w:r w:rsidRPr="003E21D5">
        <w:rPr>
          <w:lang w:val="en-US"/>
        </w:rPr>
        <w:t>Kistanova</w:t>
      </w:r>
      <w:proofErr w:type="spellEnd"/>
      <w:r w:rsidRPr="003E21D5">
        <w:rPr>
          <w:lang w:val="en-US"/>
        </w:rPr>
        <w:t xml:space="preserve"> E. D., </w:t>
      </w:r>
      <w:proofErr w:type="spellStart"/>
      <w:r w:rsidRPr="003E21D5">
        <w:rPr>
          <w:lang w:val="en-US"/>
        </w:rPr>
        <w:t>Komissarova</w:t>
      </w:r>
      <w:proofErr w:type="spellEnd"/>
      <w:r w:rsidRPr="003E21D5">
        <w:rPr>
          <w:lang w:val="en-US"/>
        </w:rPr>
        <w:t xml:space="preserve"> V. D., </w:t>
      </w:r>
      <w:proofErr w:type="spellStart"/>
      <w:r w:rsidRPr="003E21D5">
        <w:rPr>
          <w:lang w:val="en-US"/>
        </w:rPr>
        <w:t>Medvedeva</w:t>
      </w:r>
      <w:proofErr w:type="spellEnd"/>
      <w:r w:rsidRPr="003E21D5">
        <w:rPr>
          <w:lang w:val="en-US"/>
        </w:rPr>
        <w:t xml:space="preserve"> E. S., </w:t>
      </w:r>
      <w:proofErr w:type="spellStart"/>
      <w:r w:rsidRPr="003E21D5">
        <w:rPr>
          <w:lang w:val="en-US"/>
        </w:rPr>
        <w:t>Khumysheva</w:t>
      </w:r>
      <w:proofErr w:type="spellEnd"/>
      <w:r w:rsidRPr="003E21D5">
        <w:rPr>
          <w:lang w:val="en-US"/>
        </w:rPr>
        <w:t xml:space="preserve"> E. S. Assessment and ways to increase the competitiveness of trade organizations in the context of the development of the digital environment. </w:t>
      </w:r>
      <w:proofErr w:type="gramStart"/>
      <w:r w:rsidRPr="003E21D5">
        <w:rPr>
          <w:i/>
          <w:iCs/>
          <w:lang w:val="en-US"/>
        </w:rPr>
        <w:t xml:space="preserve">Regional and branch economy, </w:t>
      </w:r>
      <w:r w:rsidRPr="003E21D5">
        <w:rPr>
          <w:lang w:val="en-US"/>
        </w:rPr>
        <w:t>2026, no. 4, pp. 181–190.</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10.47576/2949-1916.2026.4.4.023.</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330</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10.47576/2949-1916.2026.4.4.024</w:t>
      </w:r>
    </w:p>
    <w:p w:rsidR="003E21D5" w:rsidRDefault="003E21D5" w:rsidP="003E21D5">
      <w:pPr>
        <w:pStyle w:val="a4"/>
      </w:pPr>
      <w:r>
        <w:t>Модели ведения устойчивого бизнеса в России</w:t>
      </w:r>
    </w:p>
    <w:p w:rsidR="003E21D5" w:rsidRDefault="003E21D5" w:rsidP="003E21D5">
      <w:pPr>
        <w:pStyle w:val="a5"/>
      </w:pPr>
      <w:r>
        <w:lastRenderedPageBreak/>
        <w:t>Янковская Наталья Борисовна</w:t>
      </w:r>
    </w:p>
    <w:p w:rsidR="003E21D5" w:rsidRDefault="003E21D5" w:rsidP="003E21D5">
      <w:pPr>
        <w:pStyle w:val="a6"/>
      </w:pPr>
      <w:r>
        <w:t>Российская академия народного хозяйства и государственной службы (</w:t>
      </w:r>
      <w:proofErr w:type="spellStart"/>
      <w:r>
        <w:t>РАНХиГС</w:t>
      </w:r>
      <w:proofErr w:type="spellEnd"/>
      <w:r>
        <w:t xml:space="preserve">), </w:t>
      </w:r>
      <w:r>
        <w:br/>
        <w:t xml:space="preserve">Москва, Россия, yankovskaya-nb@ranepa.ru </w:t>
      </w:r>
    </w:p>
    <w:p w:rsidR="003E21D5" w:rsidRDefault="003E21D5" w:rsidP="003E21D5">
      <w:pPr>
        <w:pStyle w:val="a5"/>
      </w:pPr>
      <w:r>
        <w:t>Головченко Вера Валерьевна</w:t>
      </w:r>
    </w:p>
    <w:p w:rsidR="003E21D5" w:rsidRDefault="003E21D5" w:rsidP="003E21D5">
      <w:pPr>
        <w:pStyle w:val="a6"/>
      </w:pPr>
      <w:r>
        <w:t>Российская академия народного хозяйства и государственной службы (</w:t>
      </w:r>
      <w:proofErr w:type="spellStart"/>
      <w:r>
        <w:t>РАНХиГС</w:t>
      </w:r>
      <w:proofErr w:type="spellEnd"/>
      <w:r>
        <w:t xml:space="preserve">), </w:t>
      </w:r>
      <w:r>
        <w:br/>
        <w:t xml:space="preserve">Москва, Россия, veravgolovchenko@yandex.ru </w:t>
      </w:r>
    </w:p>
    <w:p w:rsidR="003E21D5" w:rsidRDefault="003E21D5" w:rsidP="003E21D5">
      <w:pPr>
        <w:pStyle w:val="a8"/>
      </w:pPr>
      <w:r>
        <w:t>Аннотация</w:t>
      </w:r>
    </w:p>
    <w:p w:rsidR="003E21D5" w:rsidRDefault="003E21D5" w:rsidP="003E21D5">
      <w:pPr>
        <w:pStyle w:val="a7"/>
      </w:pPr>
      <w:r>
        <w:t>В статье рассматриваются модели ведения устойчивого бизнеса в России, что является актуальным в связи с тем, что современные компании вынуждены переосмысливать свои стратегии, интегрируя экономические, социальные и экологические аспекты в единую систему управления. Цель исследования – анализ моделей ведения устойчивого бизнеса и их влияния на конкурентоспособность компаний. Методологической основой исследования послужили прикладные и фундаментальные работы отечественных и зарубежных авторов в области устойчивого развития, стратегического менеджмента и корпоративной социальной ответственности. Представлена классификация альтернативных моделей ведения устойчивого бизнеса, критерии и способы оценки конкурентоспособности компаний. Проанализировано влияние моделей ведения устойчивого бизнеса на конкурентоспособность компаний. Альтернативные модели устойчивого бизнеса охватывают широкий спектр отраслей и представлены различными организационными формами: от крупных промышленных корпораций до малого социального предпринимательства. Изученные модели не являются взаимоисключающими – на практике компании нередко комбинируют несколько подходов. Крупные российские корпорации одновременно реализуют элементы циркулярной экономики, интегрируют ESG-отчетность и участвуют в зеленом финансировании. Результаты исследования показали, что внедрение альтернативных моделей устойчивого бизнеса формирует конкурентные преимущества сразу по нескольким направлениям – снижение себестоимости за счет ресурсной эффективности, доступ к зеленым источникам финансирования, укрепление репутации и формирование лояльной потребительской базы.</w:t>
      </w:r>
    </w:p>
    <w:p w:rsidR="003E21D5" w:rsidRDefault="003E21D5" w:rsidP="003E21D5">
      <w:pPr>
        <w:pStyle w:val="a8"/>
      </w:pPr>
      <w:r>
        <w:t xml:space="preserve">Ключевые слова: </w:t>
      </w:r>
    </w:p>
    <w:p w:rsidR="003E21D5" w:rsidRDefault="003E21D5" w:rsidP="003E21D5">
      <w:pPr>
        <w:pStyle w:val="a7"/>
      </w:pPr>
      <w:r>
        <w:t xml:space="preserve">устойчивое развитие; альтернативные модели; зеленое финансирование; ESG-отчетность; конкурентоспособность. </w:t>
      </w:r>
    </w:p>
    <w:p w:rsidR="003E21D5" w:rsidRDefault="003E21D5" w:rsidP="003E21D5">
      <w:pPr>
        <w:pStyle w:val="a8"/>
      </w:pPr>
      <w:r>
        <w:t xml:space="preserve">Для цитирования: </w:t>
      </w:r>
    </w:p>
    <w:p w:rsidR="003E21D5" w:rsidRDefault="003E21D5" w:rsidP="003E21D5">
      <w:pPr>
        <w:pStyle w:val="a9"/>
      </w:pPr>
      <w:r>
        <w:t xml:space="preserve">Янковская Н. Б., Головченко В. В. Модели ведения устойчивого бизнеса в России // Региональная и отраслевая экономика. – 2026. – № 4. – С. 191–197. </w:t>
      </w:r>
      <w:proofErr w:type="spellStart"/>
      <w:r>
        <w:t>doi</w:t>
      </w:r>
      <w:proofErr w:type="spellEnd"/>
      <w:r>
        <w:t>: 10.47576/2949-1916.2026.4.4.024.</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Sustainable Business Models in Russia</w:t>
      </w:r>
    </w:p>
    <w:p w:rsidR="003E21D5" w:rsidRPr="003E21D5" w:rsidRDefault="003E21D5" w:rsidP="003E21D5">
      <w:pPr>
        <w:pStyle w:val="a5"/>
        <w:rPr>
          <w:lang w:val="en-US"/>
        </w:rPr>
      </w:pPr>
      <w:proofErr w:type="spellStart"/>
      <w:r w:rsidRPr="003E21D5">
        <w:rPr>
          <w:lang w:val="en-US"/>
        </w:rPr>
        <w:t>Yankovskaya</w:t>
      </w:r>
      <w:proofErr w:type="spellEnd"/>
      <w:r w:rsidRPr="003E21D5">
        <w:rPr>
          <w:lang w:val="en-US"/>
        </w:rPr>
        <w:t xml:space="preserve"> Natalya B. </w:t>
      </w:r>
    </w:p>
    <w:p w:rsidR="003E21D5" w:rsidRPr="003E21D5" w:rsidRDefault="003E21D5" w:rsidP="003E21D5">
      <w:pPr>
        <w:pStyle w:val="a6"/>
        <w:rPr>
          <w:lang w:val="en-US"/>
        </w:rPr>
      </w:pPr>
      <w:r w:rsidRPr="003E21D5">
        <w:rPr>
          <w:lang w:val="en-US"/>
        </w:rPr>
        <w:t>Russian Presidential Academy of National Economy and Public Administration (RANEPA), Moscow, Russia, yankovskaya-nb@ranepa.ru</w:t>
      </w:r>
    </w:p>
    <w:p w:rsidR="003E21D5" w:rsidRPr="003E21D5" w:rsidRDefault="003E21D5" w:rsidP="003E21D5">
      <w:pPr>
        <w:pStyle w:val="a5"/>
        <w:rPr>
          <w:lang w:val="en-US"/>
        </w:rPr>
      </w:pPr>
      <w:proofErr w:type="spellStart"/>
      <w:r w:rsidRPr="003E21D5">
        <w:rPr>
          <w:lang w:val="en-US"/>
        </w:rPr>
        <w:t>Golovchenko</w:t>
      </w:r>
      <w:proofErr w:type="spellEnd"/>
      <w:r w:rsidRPr="003E21D5">
        <w:rPr>
          <w:lang w:val="en-US"/>
        </w:rPr>
        <w:t xml:space="preserve"> Vera V. </w:t>
      </w:r>
    </w:p>
    <w:p w:rsidR="003E21D5" w:rsidRPr="003E21D5" w:rsidRDefault="003E21D5" w:rsidP="003E21D5">
      <w:pPr>
        <w:pStyle w:val="a6"/>
        <w:rPr>
          <w:lang w:val="en-US"/>
        </w:rPr>
      </w:pPr>
      <w:r w:rsidRPr="003E21D5">
        <w:rPr>
          <w:lang w:val="en-US"/>
        </w:rPr>
        <w:t>Russian Presidential Academy of National Economy and Public Administration (RANEPA), Moscow, Russia, veravgolovchenko@yandex.ru</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 xml:space="preserve">This article examines sustainable business models in Russia, which is relevant given that modern companies are forced to rethink their strategies, integrating economic, social, and environmental aspects into a unified management system. The purpose of the study is to analyze sustainable </w:t>
      </w:r>
      <w:r w:rsidRPr="003E21D5">
        <w:rPr>
          <w:lang w:val="en-US"/>
        </w:rPr>
        <w:lastRenderedPageBreak/>
        <w:t>business models and their impact on corporate competitiveness. The methodological basis of the study was based on applied and fundamental works by Russian and international authors in the fields of sustainable development, strategic management, and corporate social responsibility. The article presents a classification of alternative sustainable business models, criteria, and methods for assessing company competitiveness. The impact of sustainable business models on company competitiveness is analyzed. Alternative sustainable business models cover a wide range of industries and are represented by various organizational forms: from large industrial corporations to small social entrepreneurship. The studied models are not mutually exclusive; in practice, companies often combine several approaches. Large Russian corporations simultaneously implement elements of the circular economy, integrate ESG reporting, and participate in green financing. The results of the study showed that the implementation of alternative sustainable business models creates competitive advantages in several areas at once: cost reduction through resource efficiency, access to green financing sources, enhanced reputation, and the formation of a loyal consumer base.</w:t>
      </w:r>
    </w:p>
    <w:p w:rsidR="003E21D5" w:rsidRPr="003E21D5" w:rsidRDefault="003E21D5" w:rsidP="003E21D5">
      <w:pPr>
        <w:pStyle w:val="a8"/>
        <w:rPr>
          <w:lang w:val="en-US"/>
        </w:rPr>
      </w:pPr>
      <w:r w:rsidRPr="003E21D5">
        <w:rPr>
          <w:lang w:val="en-US"/>
        </w:rPr>
        <w:t>Keywords:</w:t>
      </w:r>
    </w:p>
    <w:p w:rsidR="003E21D5" w:rsidRPr="003E21D5" w:rsidRDefault="003E21D5" w:rsidP="003E21D5">
      <w:pPr>
        <w:pStyle w:val="a7"/>
        <w:rPr>
          <w:lang w:val="en-US"/>
        </w:rPr>
      </w:pPr>
      <w:proofErr w:type="gramStart"/>
      <w:r w:rsidRPr="003E21D5">
        <w:rPr>
          <w:lang w:val="en-US"/>
        </w:rPr>
        <w:t>sustainable</w:t>
      </w:r>
      <w:proofErr w:type="gramEnd"/>
      <w:r w:rsidRPr="003E21D5">
        <w:rPr>
          <w:lang w:val="en-US"/>
        </w:rPr>
        <w:t xml:space="preserve"> development; alternative models; green financing; ESG reporting; competitiveness.</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Yankovskaya</w:t>
      </w:r>
      <w:proofErr w:type="spellEnd"/>
      <w:r w:rsidRPr="003E21D5">
        <w:rPr>
          <w:lang w:val="en-US"/>
        </w:rPr>
        <w:t xml:space="preserve"> N. B., </w:t>
      </w:r>
      <w:proofErr w:type="spellStart"/>
      <w:r w:rsidRPr="003E21D5">
        <w:rPr>
          <w:lang w:val="en-US"/>
        </w:rPr>
        <w:t>Golovchenko</w:t>
      </w:r>
      <w:proofErr w:type="spellEnd"/>
      <w:r w:rsidRPr="003E21D5">
        <w:rPr>
          <w:lang w:val="en-US"/>
        </w:rPr>
        <w:t xml:space="preserve"> V. V. Sustainable Business Models in Russia. </w:t>
      </w:r>
      <w:proofErr w:type="gramStart"/>
      <w:r w:rsidRPr="003E21D5">
        <w:rPr>
          <w:i/>
          <w:iCs/>
          <w:lang w:val="en-US"/>
        </w:rPr>
        <w:t xml:space="preserve">Regional and branch economy, </w:t>
      </w:r>
      <w:r w:rsidRPr="003E21D5">
        <w:rPr>
          <w:lang w:val="en-US"/>
        </w:rPr>
        <w:t>2026, no. 4, pp. 191–197.</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10.47576/2949-1916.2026.4.4.024.</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338.45</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10.47576/2949-1916.2026.4.4.025</w:t>
      </w:r>
    </w:p>
    <w:p w:rsidR="003E21D5" w:rsidRDefault="003E21D5" w:rsidP="003E21D5">
      <w:pPr>
        <w:pStyle w:val="a4"/>
      </w:pPr>
      <w:r>
        <w:t>Оценка восстановительной стоимости действующего парка майнингового оборудования в России как фактор корректировки региональных программ развития электроэнергетики</w:t>
      </w:r>
    </w:p>
    <w:p w:rsidR="003E21D5" w:rsidRDefault="003E21D5" w:rsidP="003E21D5">
      <w:pPr>
        <w:pStyle w:val="a5"/>
      </w:pPr>
      <w:proofErr w:type="spellStart"/>
      <w:r>
        <w:t>Святов</w:t>
      </w:r>
      <w:proofErr w:type="spellEnd"/>
      <w:r>
        <w:t xml:space="preserve"> Александр Андреевич</w:t>
      </w:r>
    </w:p>
    <w:p w:rsidR="003E21D5" w:rsidRDefault="003E21D5" w:rsidP="003E21D5">
      <w:pPr>
        <w:pStyle w:val="a6"/>
      </w:pPr>
      <w:r>
        <w:t xml:space="preserve">Ивановский государственный энергетический университет имени В. И. Ленина, </w:t>
      </w:r>
      <w:r>
        <w:br/>
        <w:t xml:space="preserve">Иваново, Россия, aleksandr.sviatov@gmail.com </w:t>
      </w:r>
    </w:p>
    <w:p w:rsidR="003E21D5" w:rsidRDefault="003E21D5" w:rsidP="003E21D5">
      <w:pPr>
        <w:pStyle w:val="a5"/>
      </w:pPr>
      <w:proofErr w:type="spellStart"/>
      <w:r>
        <w:t>Колибаба</w:t>
      </w:r>
      <w:proofErr w:type="spellEnd"/>
      <w:r>
        <w:t xml:space="preserve"> Владимир Иванович</w:t>
      </w:r>
    </w:p>
    <w:p w:rsidR="003E21D5" w:rsidRDefault="003E21D5" w:rsidP="003E21D5">
      <w:pPr>
        <w:pStyle w:val="a6"/>
      </w:pPr>
      <w:r>
        <w:t xml:space="preserve">Ивановский государственный энергетический университет имени В. И. Ленина, </w:t>
      </w:r>
      <w:r>
        <w:br/>
        <w:t xml:space="preserve">Иваново, Россия, vkolibaba@mail.ru </w:t>
      </w:r>
    </w:p>
    <w:p w:rsidR="003E21D5" w:rsidRDefault="003E21D5" w:rsidP="003E21D5">
      <w:pPr>
        <w:pStyle w:val="a8"/>
      </w:pPr>
      <w:r>
        <w:t>Аннотация</w:t>
      </w:r>
    </w:p>
    <w:p w:rsidR="003E21D5" w:rsidRDefault="003E21D5" w:rsidP="003E21D5">
      <w:pPr>
        <w:pStyle w:val="a7"/>
        <w:rPr>
          <w:spacing w:val="-4"/>
        </w:rPr>
      </w:pPr>
      <w:r>
        <w:rPr>
          <w:spacing w:val="-4"/>
        </w:rPr>
        <w:t xml:space="preserve">В статье выполнена оценка восстановительной стоимости функционирующего парка </w:t>
      </w:r>
      <w:proofErr w:type="spellStart"/>
      <w:r>
        <w:rPr>
          <w:spacing w:val="-4"/>
        </w:rPr>
        <w:t>майнингового</w:t>
      </w:r>
      <w:proofErr w:type="spellEnd"/>
      <w:r>
        <w:rPr>
          <w:spacing w:val="-4"/>
        </w:rPr>
        <w:t xml:space="preserve"> оборудования в России (ASIC-</w:t>
      </w:r>
      <w:proofErr w:type="spellStart"/>
      <w:r>
        <w:rPr>
          <w:spacing w:val="-4"/>
        </w:rPr>
        <w:t>майнеры</w:t>
      </w:r>
      <w:proofErr w:type="spellEnd"/>
      <w:r>
        <w:rPr>
          <w:spacing w:val="-4"/>
        </w:rPr>
        <w:t xml:space="preserve"> и GPU-устройства) в контексте экономики промышленности и отраслевого анализа электроэнергетики. Исследование опирается на результаты количественных параметров парка </w:t>
      </w:r>
      <w:proofErr w:type="spellStart"/>
      <w:r>
        <w:rPr>
          <w:spacing w:val="-4"/>
        </w:rPr>
        <w:t>майнингового</w:t>
      </w:r>
      <w:proofErr w:type="spellEnd"/>
      <w:r>
        <w:rPr>
          <w:spacing w:val="-4"/>
        </w:rPr>
        <w:t xml:space="preserve"> оборудования, полученных в предыдущей работе авторов, выявляющей экономический ущерб </w:t>
      </w:r>
      <w:proofErr w:type="gramStart"/>
      <w:r>
        <w:rPr>
          <w:spacing w:val="-4"/>
        </w:rPr>
        <w:t>от</w:t>
      </w:r>
      <w:proofErr w:type="gramEnd"/>
      <w:r>
        <w:rPr>
          <w:spacing w:val="-4"/>
        </w:rPr>
        <w:t xml:space="preserve"> теневого </w:t>
      </w:r>
      <w:proofErr w:type="spellStart"/>
      <w:r>
        <w:rPr>
          <w:spacing w:val="-4"/>
        </w:rPr>
        <w:t>майнинга</w:t>
      </w:r>
      <w:proofErr w:type="spellEnd"/>
      <w:r>
        <w:rPr>
          <w:spacing w:val="-4"/>
        </w:rPr>
        <w:t xml:space="preserve"> криптовалют в России. За основу берутся результаты реконструкции парка функционирующего </w:t>
      </w:r>
      <w:proofErr w:type="spellStart"/>
      <w:r>
        <w:rPr>
          <w:spacing w:val="-4"/>
        </w:rPr>
        <w:t>майнингового</w:t>
      </w:r>
      <w:proofErr w:type="spellEnd"/>
      <w:r>
        <w:rPr>
          <w:spacing w:val="-4"/>
        </w:rPr>
        <w:t xml:space="preserve"> оборудования, полученные при помощи «энергетического метода», отражающего фактически потребляемую мощность </w:t>
      </w:r>
      <w:proofErr w:type="spellStart"/>
      <w:r>
        <w:rPr>
          <w:spacing w:val="-4"/>
        </w:rPr>
        <w:t>майнинговым</w:t>
      </w:r>
      <w:proofErr w:type="spellEnd"/>
      <w:r>
        <w:rPr>
          <w:spacing w:val="-4"/>
        </w:rPr>
        <w:t xml:space="preserve"> сектором и позволяющего оценивать капиталоемкие активы при отсутствии публичной статистики. С учетом отсутствия открытой информации о структуре действующего парка </w:t>
      </w:r>
      <w:proofErr w:type="spellStart"/>
      <w:r>
        <w:rPr>
          <w:spacing w:val="-4"/>
        </w:rPr>
        <w:t>майнингового</w:t>
      </w:r>
      <w:proofErr w:type="spellEnd"/>
      <w:r>
        <w:rPr>
          <w:spacing w:val="-4"/>
        </w:rPr>
        <w:t xml:space="preserve"> оборудования в России предложена сценарно-экспертная модель его декомпозиции по классам оборудования и рыночным ценам (новые устройства и вторичный рынок), на </w:t>
      </w:r>
      <w:proofErr w:type="gramStart"/>
      <w:r>
        <w:rPr>
          <w:spacing w:val="-4"/>
        </w:rPr>
        <w:t>основе</w:t>
      </w:r>
      <w:proofErr w:type="gramEnd"/>
      <w:r>
        <w:rPr>
          <w:spacing w:val="-4"/>
        </w:rPr>
        <w:t xml:space="preserve"> которой рассчитана восстановительная </w:t>
      </w:r>
      <w:r>
        <w:rPr>
          <w:spacing w:val="-4"/>
        </w:rPr>
        <w:lastRenderedPageBreak/>
        <w:t>стоимость по сегментам: ASIC (SHA-256), ASIC (</w:t>
      </w:r>
      <w:proofErr w:type="spellStart"/>
      <w:r>
        <w:rPr>
          <w:spacing w:val="-4"/>
        </w:rPr>
        <w:t>Scrypt</w:t>
      </w:r>
      <w:proofErr w:type="spellEnd"/>
      <w:r>
        <w:rPr>
          <w:spacing w:val="-4"/>
        </w:rPr>
        <w:t>), GPU. Выполнена оценка чувствительности результатов в коридоре ±10 %. Показано, что выявленный масштаб частного капитала сопоставим с расходной частью бюджетов ряда субъектов Российской Федерации и со значимой долей основных сре</w:t>
      </w:r>
      <w:proofErr w:type="gramStart"/>
      <w:r>
        <w:rPr>
          <w:spacing w:val="-4"/>
        </w:rPr>
        <w:t>дств кр</w:t>
      </w:r>
      <w:proofErr w:type="gramEnd"/>
      <w:r>
        <w:rPr>
          <w:spacing w:val="-4"/>
        </w:rPr>
        <w:t xml:space="preserve">упных промышленных предприятий страны, что позволяет трактовать </w:t>
      </w:r>
      <w:proofErr w:type="spellStart"/>
      <w:r>
        <w:rPr>
          <w:spacing w:val="-4"/>
        </w:rPr>
        <w:t>майнинговую</w:t>
      </w:r>
      <w:proofErr w:type="spellEnd"/>
      <w:r>
        <w:rPr>
          <w:spacing w:val="-4"/>
        </w:rPr>
        <w:t xml:space="preserve"> отрасль как капиталоемкий сегмент промышленной инфраструктуры. Сделан вывод о необходимости перехода </w:t>
      </w:r>
      <w:proofErr w:type="spellStart"/>
      <w:r>
        <w:rPr>
          <w:spacing w:val="-4"/>
        </w:rPr>
        <w:t>майнинговой</w:t>
      </w:r>
      <w:proofErr w:type="spellEnd"/>
      <w:r>
        <w:rPr>
          <w:spacing w:val="-4"/>
        </w:rPr>
        <w:t xml:space="preserve"> отрасли от преимущественно ограничительных мер к экономико-институциональным механизмам повышения управляемости и прозрачности энергопотребления, включая инструменты государственно-частного партнерства, ориентированные на снижение отраслевых издержек и трансформацию </w:t>
      </w:r>
      <w:proofErr w:type="spellStart"/>
      <w:r>
        <w:rPr>
          <w:spacing w:val="-4"/>
        </w:rPr>
        <w:t>майнинга</w:t>
      </w:r>
      <w:proofErr w:type="spellEnd"/>
      <w:r>
        <w:rPr>
          <w:spacing w:val="-4"/>
        </w:rPr>
        <w:t xml:space="preserve"> из источника рисков для экономики электроэнергетики в элемент управляемой цифровой инфраструктуры.</w:t>
      </w:r>
    </w:p>
    <w:p w:rsidR="003E21D5" w:rsidRDefault="003E21D5" w:rsidP="003E21D5">
      <w:pPr>
        <w:pStyle w:val="a8"/>
      </w:pPr>
      <w:r>
        <w:t xml:space="preserve">Ключевые слова: </w:t>
      </w:r>
    </w:p>
    <w:p w:rsidR="003E21D5" w:rsidRDefault="003E21D5" w:rsidP="003E21D5">
      <w:pPr>
        <w:pStyle w:val="a7"/>
      </w:pPr>
      <w:r>
        <w:t>майнинг криптовалют; ASIC; GPU; восстановительная стоимость; основные средства; электроэнергетика; экономика промышленности; государственно-частное партнерство.</w:t>
      </w:r>
    </w:p>
    <w:p w:rsidR="003E21D5" w:rsidRDefault="003E21D5" w:rsidP="003E21D5">
      <w:pPr>
        <w:pStyle w:val="a8"/>
      </w:pPr>
      <w:r>
        <w:t xml:space="preserve">Для цитирования: </w:t>
      </w:r>
    </w:p>
    <w:p w:rsidR="003E21D5" w:rsidRDefault="003E21D5" w:rsidP="003E21D5">
      <w:pPr>
        <w:pStyle w:val="a9"/>
      </w:pPr>
      <w:proofErr w:type="spellStart"/>
      <w:r>
        <w:t>Святов</w:t>
      </w:r>
      <w:proofErr w:type="spellEnd"/>
      <w:r>
        <w:t xml:space="preserve"> А. А., </w:t>
      </w:r>
      <w:proofErr w:type="spellStart"/>
      <w:r>
        <w:t>Колибаба</w:t>
      </w:r>
      <w:proofErr w:type="spellEnd"/>
      <w:r>
        <w:t xml:space="preserve"> В. И. Оценка восстановительной стоимости действующего парка </w:t>
      </w:r>
      <w:proofErr w:type="spellStart"/>
      <w:r>
        <w:t>майнингового</w:t>
      </w:r>
      <w:proofErr w:type="spellEnd"/>
      <w:r>
        <w:t xml:space="preserve"> оборудования в России как фактор корректировки региональных программ развития электроэнергетики // Региональная и отраслевая экономика. – 2026. – № 4. – С. 198–212. </w:t>
      </w:r>
      <w:proofErr w:type="spellStart"/>
      <w:r>
        <w:t>doi</w:t>
      </w:r>
      <w:proofErr w:type="spellEnd"/>
      <w:r>
        <w:t>: 10.47576/2949-1916.2026.4.4.025.</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 xml:space="preserve">Replacement Cost Assessment </w:t>
      </w:r>
      <w:r w:rsidRPr="003E21D5">
        <w:rPr>
          <w:lang w:val="en-US"/>
        </w:rPr>
        <w:br/>
        <w:t>of the Operating Crypto Mining Equipment in Russia as a Factor in Adjusting Regional Electric Power Development Programs</w:t>
      </w:r>
    </w:p>
    <w:p w:rsidR="003E21D5" w:rsidRPr="003E21D5" w:rsidRDefault="003E21D5" w:rsidP="003E21D5">
      <w:pPr>
        <w:pStyle w:val="a5"/>
        <w:rPr>
          <w:lang w:val="en-US"/>
        </w:rPr>
      </w:pPr>
      <w:proofErr w:type="spellStart"/>
      <w:proofErr w:type="gramStart"/>
      <w:r w:rsidRPr="003E21D5">
        <w:rPr>
          <w:lang w:val="en-US"/>
        </w:rPr>
        <w:t>Svyatov</w:t>
      </w:r>
      <w:proofErr w:type="spellEnd"/>
      <w:r w:rsidRPr="003E21D5">
        <w:rPr>
          <w:lang w:val="en-US"/>
        </w:rPr>
        <w:t xml:space="preserve"> Alexander A.</w:t>
      </w:r>
      <w:proofErr w:type="gramEnd"/>
      <w:r w:rsidRPr="003E21D5">
        <w:rPr>
          <w:lang w:val="en-US"/>
        </w:rPr>
        <w:t xml:space="preserve"> </w:t>
      </w:r>
    </w:p>
    <w:p w:rsidR="003E21D5" w:rsidRPr="003E21D5" w:rsidRDefault="003E21D5" w:rsidP="003E21D5">
      <w:pPr>
        <w:pStyle w:val="a6"/>
        <w:rPr>
          <w:lang w:val="en-US"/>
        </w:rPr>
      </w:pPr>
      <w:r w:rsidRPr="003E21D5">
        <w:rPr>
          <w:lang w:val="en-US"/>
        </w:rPr>
        <w:t xml:space="preserve">Ivanovo State Power Engineering University named after V.I. Lenin, </w:t>
      </w:r>
      <w:r w:rsidRPr="003E21D5">
        <w:rPr>
          <w:lang w:val="en-US"/>
        </w:rPr>
        <w:br/>
        <w:t xml:space="preserve">Ivanovo, Russia, </w:t>
      </w:r>
      <w:proofErr w:type="gramStart"/>
      <w:r w:rsidRPr="003E21D5">
        <w:rPr>
          <w:lang w:val="en-US"/>
        </w:rPr>
        <w:t>aleksandr.sviatov@gmail.com</w:t>
      </w:r>
      <w:proofErr w:type="gramEnd"/>
    </w:p>
    <w:p w:rsidR="003E21D5" w:rsidRPr="003E21D5" w:rsidRDefault="003E21D5" w:rsidP="003E21D5">
      <w:pPr>
        <w:pStyle w:val="a5"/>
        <w:rPr>
          <w:lang w:val="en-US"/>
        </w:rPr>
      </w:pPr>
      <w:proofErr w:type="spellStart"/>
      <w:r w:rsidRPr="003E21D5">
        <w:rPr>
          <w:lang w:val="en-US"/>
        </w:rPr>
        <w:t>Kolibaba</w:t>
      </w:r>
      <w:proofErr w:type="spellEnd"/>
      <w:r w:rsidRPr="003E21D5">
        <w:rPr>
          <w:lang w:val="en-US"/>
        </w:rPr>
        <w:t xml:space="preserve"> Vladimir I.</w:t>
      </w:r>
    </w:p>
    <w:p w:rsidR="003E21D5" w:rsidRPr="003E21D5" w:rsidRDefault="003E21D5" w:rsidP="003E21D5">
      <w:pPr>
        <w:pStyle w:val="a6"/>
        <w:rPr>
          <w:lang w:val="en-US"/>
        </w:rPr>
      </w:pPr>
      <w:r w:rsidRPr="003E21D5">
        <w:rPr>
          <w:lang w:val="en-US"/>
        </w:rPr>
        <w:t>Ivanovo State Power Engineering University named after V.I. Lenin</w:t>
      </w:r>
      <w:proofErr w:type="gramStart"/>
      <w:r w:rsidRPr="003E21D5">
        <w:rPr>
          <w:lang w:val="en-US"/>
        </w:rPr>
        <w:t>,</w:t>
      </w:r>
      <w:proofErr w:type="gramEnd"/>
      <w:r w:rsidRPr="003E21D5">
        <w:rPr>
          <w:lang w:val="en-US"/>
        </w:rPr>
        <w:br/>
        <w:t>Ivanovo, Russia, vkolibaba@mail.ru</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 xml:space="preserve">This paper estimates the replacement cost of the operating mining equipment in Russia (ASIC miners and GPU devices) within the framework of industrial economics and an industry-focused analysis of the electric power sector. The study builds on the authors’ prior research that quantified the economic damage caused by illegal (unregulated) </w:t>
      </w:r>
      <w:proofErr w:type="spellStart"/>
      <w:r w:rsidRPr="003E21D5">
        <w:rPr>
          <w:lang w:val="en-US"/>
        </w:rPr>
        <w:t>cryptocurrency</w:t>
      </w:r>
      <w:proofErr w:type="spellEnd"/>
      <w:r w:rsidRPr="003E21D5">
        <w:rPr>
          <w:lang w:val="en-US"/>
        </w:rPr>
        <w:t xml:space="preserve"> mining in Russia and produced key quantitative parameters of the national mining hardware stock. The estimation relies on an “energy-based method” that reflects the sector’s actual electricity demand and enables the valuation of capital-intensive assets in the absence of publicly available statistics. Given the lack of public information on the structure of the operating mining hardware equipment, the paper proposes a scenario-and-expert decomposition by equipment classes and market price tiers (new equipment and secondary-market prices), on the basis of which replacement costs are calculated by segment: ASIC (SHA-256), ASIC (</w:t>
      </w:r>
      <w:proofErr w:type="spellStart"/>
      <w:r w:rsidRPr="003E21D5">
        <w:rPr>
          <w:lang w:val="en-US"/>
        </w:rPr>
        <w:t>Scrypt</w:t>
      </w:r>
      <w:proofErr w:type="spellEnd"/>
      <w:r w:rsidRPr="003E21D5">
        <w:rPr>
          <w:lang w:val="en-US"/>
        </w:rPr>
        <w:t xml:space="preserve">), GPU. A ±10 % sensitivity corridor is applied to test result robustness. The findings show that the implied scale of private capital is comparable to the expenditure budgets of a number of Russian regions and represents a material share of the fixed assets of major industrial firms, allowing the crypto mining sector to be interpreted as a capital-intensive segment of industrial infrastructure. The paper concludes that crypto mining regulation should shift from predominantly restrictive measures toward economic and institutional mechanisms that improve the controllability and transparency of electricity consumption, including public–private </w:t>
      </w:r>
      <w:r w:rsidRPr="003E21D5">
        <w:rPr>
          <w:lang w:val="en-US"/>
        </w:rPr>
        <w:lastRenderedPageBreak/>
        <w:t xml:space="preserve">partnership instruments aimed at reducing </w:t>
      </w:r>
      <w:proofErr w:type="spellStart"/>
      <w:r w:rsidRPr="003E21D5">
        <w:rPr>
          <w:lang w:val="en-US"/>
        </w:rPr>
        <w:t>sectoral</w:t>
      </w:r>
      <w:proofErr w:type="spellEnd"/>
      <w:r w:rsidRPr="003E21D5">
        <w:rPr>
          <w:lang w:val="en-US"/>
        </w:rPr>
        <w:t xml:space="preserve"> costs and transforming mining from a source of risk for the power-sector economy into an element of managed digital infrastructure.</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proofErr w:type="spellStart"/>
      <w:r w:rsidRPr="003E21D5">
        <w:rPr>
          <w:lang w:val="en-US"/>
        </w:rPr>
        <w:t>cryptocurrency</w:t>
      </w:r>
      <w:proofErr w:type="spellEnd"/>
      <w:r w:rsidRPr="003E21D5">
        <w:rPr>
          <w:lang w:val="en-US"/>
        </w:rPr>
        <w:t xml:space="preserve"> mining; ASIC; GPU; replacement cost; capital intensity; fixed assets; electric power industry; industrial economics; public–private partnership.</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Svyatov</w:t>
      </w:r>
      <w:proofErr w:type="spellEnd"/>
      <w:r w:rsidRPr="003E21D5">
        <w:rPr>
          <w:lang w:val="en-US"/>
        </w:rPr>
        <w:t xml:space="preserve"> A. A., </w:t>
      </w:r>
      <w:proofErr w:type="spellStart"/>
      <w:r w:rsidRPr="003E21D5">
        <w:rPr>
          <w:lang w:val="en-US"/>
        </w:rPr>
        <w:t>Kolibaba</w:t>
      </w:r>
      <w:proofErr w:type="spellEnd"/>
      <w:r w:rsidRPr="003E21D5">
        <w:rPr>
          <w:lang w:val="en-US"/>
        </w:rPr>
        <w:t xml:space="preserve"> V. I. Replacement Cost Assessment of the Operating Crypto Mining Equipment in Russia as a Factor in Adjusting Regional Electric Power Development Programs. </w:t>
      </w:r>
      <w:proofErr w:type="gramStart"/>
      <w:r w:rsidRPr="003E21D5">
        <w:rPr>
          <w:i/>
          <w:iCs/>
          <w:lang w:val="en-US"/>
        </w:rPr>
        <w:t xml:space="preserve">Regional and branch economy, </w:t>
      </w:r>
      <w:r w:rsidRPr="003E21D5">
        <w:rPr>
          <w:lang w:val="en-US"/>
        </w:rPr>
        <w:t>2026, no. 4, pp. 198–212.</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10.47576/2949-1916.2026.4.4.025.</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338.24:661.12</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10.47576/2949-1916.2026.4.4.026</w:t>
      </w:r>
    </w:p>
    <w:p w:rsidR="003E21D5" w:rsidRDefault="003E21D5" w:rsidP="003E21D5">
      <w:pPr>
        <w:pStyle w:val="a4"/>
      </w:pPr>
      <w:r>
        <w:t xml:space="preserve">Основные тенденции, проблемы и направления </w:t>
      </w:r>
      <w:proofErr w:type="gramStart"/>
      <w:r>
        <w:t>совершенствования системы бизнес-процессов фармацевтической отрасли России</w:t>
      </w:r>
      <w:proofErr w:type="gramEnd"/>
    </w:p>
    <w:p w:rsidR="003E21D5" w:rsidRDefault="003E21D5" w:rsidP="003E21D5">
      <w:pPr>
        <w:pStyle w:val="a5"/>
      </w:pPr>
      <w:proofErr w:type="spellStart"/>
      <w:r>
        <w:t>Полтарыхин</w:t>
      </w:r>
      <w:proofErr w:type="spellEnd"/>
      <w:r>
        <w:t xml:space="preserve"> Андрей Леонидович</w:t>
      </w:r>
    </w:p>
    <w:p w:rsidR="003E21D5" w:rsidRDefault="003E21D5" w:rsidP="003E21D5">
      <w:pPr>
        <w:pStyle w:val="a6"/>
      </w:pPr>
      <w:r>
        <w:t>Российский экономический университет имени Г. В. Плеханова, Москва, Россия, poltarykhin@mail.ru</w:t>
      </w:r>
    </w:p>
    <w:p w:rsidR="003E21D5" w:rsidRDefault="003E21D5" w:rsidP="003E21D5">
      <w:pPr>
        <w:pStyle w:val="a5"/>
      </w:pPr>
      <w:proofErr w:type="spellStart"/>
      <w:r>
        <w:t>Ватолин</w:t>
      </w:r>
      <w:proofErr w:type="spellEnd"/>
      <w:r>
        <w:t xml:space="preserve"> Александр Евгеньевич</w:t>
      </w:r>
    </w:p>
    <w:p w:rsidR="003E21D5" w:rsidRDefault="003E21D5" w:rsidP="003E21D5">
      <w:pPr>
        <w:pStyle w:val="a6"/>
      </w:pPr>
      <w:r>
        <w:t>Российский экономический университет имени Г. В. Плеханова, Москва, Россия, 9250361917@mail.ru</w:t>
      </w:r>
    </w:p>
    <w:p w:rsidR="003E21D5" w:rsidRDefault="003E21D5" w:rsidP="003E21D5">
      <w:pPr>
        <w:pStyle w:val="a8"/>
      </w:pPr>
      <w:r>
        <w:t>Аннотация</w:t>
      </w:r>
    </w:p>
    <w:p w:rsidR="003E21D5" w:rsidRDefault="003E21D5" w:rsidP="003E21D5">
      <w:pPr>
        <w:pStyle w:val="a7"/>
      </w:pPr>
      <w:r>
        <w:t xml:space="preserve">В статье рассматриваются основные тенденции, проблемы и направления совершенствования системы бизнес процессов фармацевтической отрасли России. Российский фармацевтический рынок вступил в новую эпоху, после периода турбулентности он демонстрирует устойчивый рост, трансформируясь из </w:t>
      </w:r>
      <w:proofErr w:type="spellStart"/>
      <w:r>
        <w:t>импортозависимой</w:t>
      </w:r>
      <w:proofErr w:type="spellEnd"/>
      <w:r>
        <w:t xml:space="preserve"> системы в стратегически важную для национальной безопасности фармацевтическую отрасль национальной экономики. По итогам 2024 года объем </w:t>
      </w:r>
      <w:proofErr w:type="spellStart"/>
      <w:r>
        <w:t>фармрынка</w:t>
      </w:r>
      <w:proofErr w:type="spellEnd"/>
      <w:r>
        <w:t xml:space="preserve"> достиг рекордных 2,85–3,1 </w:t>
      </w:r>
      <w:proofErr w:type="gramStart"/>
      <w:r>
        <w:t>трлн</w:t>
      </w:r>
      <w:proofErr w:type="gramEnd"/>
      <w:r>
        <w:t xml:space="preserve"> рублей, закрепив за Россией девятое место в мире. Этот рост – результат синергии мощных макроэкономических факторов, </w:t>
      </w:r>
      <w:proofErr w:type="gramStart"/>
      <w:r>
        <w:t>амбициозной</w:t>
      </w:r>
      <w:proofErr w:type="gramEnd"/>
      <w:r>
        <w:t xml:space="preserve"> государственной политики и адаптивности ключевых игроков.</w:t>
      </w:r>
    </w:p>
    <w:p w:rsidR="003E21D5" w:rsidRDefault="003E21D5" w:rsidP="003E21D5">
      <w:pPr>
        <w:pStyle w:val="a7"/>
      </w:pPr>
      <w:r>
        <w:t xml:space="preserve">Ключевые слова: </w:t>
      </w:r>
    </w:p>
    <w:p w:rsidR="003E21D5" w:rsidRDefault="003E21D5" w:rsidP="003E21D5">
      <w:pPr>
        <w:pStyle w:val="a7"/>
      </w:pPr>
      <w:proofErr w:type="gramStart"/>
      <w:r>
        <w:t xml:space="preserve">фармацевтическая отрасль России; </w:t>
      </w:r>
      <w:proofErr w:type="spellStart"/>
      <w:r>
        <w:t>импортозависимость</w:t>
      </w:r>
      <w:proofErr w:type="spellEnd"/>
      <w:r>
        <w:t>; импортозамещение; технологическая отсталость; кадровый кризис; бизнес-процессы; фармацевтический рынок; активные фармацевтические субстанции (АФС); стратегия «Фарма-2030»; биотехнологии; локализация производства; санкции.</w:t>
      </w:r>
      <w:proofErr w:type="gramEnd"/>
    </w:p>
    <w:p w:rsidR="003E21D5" w:rsidRDefault="003E21D5" w:rsidP="003E21D5">
      <w:pPr>
        <w:pStyle w:val="a8"/>
      </w:pPr>
      <w:r>
        <w:t xml:space="preserve">Для цитирования: </w:t>
      </w:r>
    </w:p>
    <w:p w:rsidR="003E21D5" w:rsidRDefault="003E21D5" w:rsidP="003E21D5">
      <w:pPr>
        <w:pStyle w:val="a9"/>
      </w:pPr>
      <w:proofErr w:type="spellStart"/>
      <w:r>
        <w:t>Полтарыхин</w:t>
      </w:r>
      <w:proofErr w:type="spellEnd"/>
      <w:r>
        <w:t xml:space="preserve"> А. Л., </w:t>
      </w:r>
      <w:proofErr w:type="spellStart"/>
      <w:r>
        <w:t>Ватолин</w:t>
      </w:r>
      <w:proofErr w:type="spellEnd"/>
      <w:r>
        <w:t xml:space="preserve"> А. Е. Основные тенденции, проблемы и направления </w:t>
      </w:r>
      <w:proofErr w:type="gramStart"/>
      <w:r>
        <w:t>совершенствования системы бизнес-процессов фармацевтической отрасли России</w:t>
      </w:r>
      <w:proofErr w:type="gramEnd"/>
      <w:r>
        <w:t xml:space="preserve"> // Региональная и отраслевая экономика. – 2026. – № 4. – С. 213–219. </w:t>
      </w:r>
      <w:proofErr w:type="spellStart"/>
      <w:r>
        <w:t>doi</w:t>
      </w:r>
      <w:proofErr w:type="spellEnd"/>
      <w:r>
        <w:t>: 10.47576/2949-1916.2026.4.4.026.</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lastRenderedPageBreak/>
        <w:t>Main trends, problems and directions for improvement of the business process system of the pharmaceutical industry of the Russian Federation</w:t>
      </w:r>
    </w:p>
    <w:p w:rsidR="003E21D5" w:rsidRPr="003E21D5" w:rsidRDefault="003E21D5" w:rsidP="003E21D5">
      <w:pPr>
        <w:pStyle w:val="a5"/>
        <w:rPr>
          <w:lang w:val="en-US"/>
        </w:rPr>
      </w:pPr>
      <w:proofErr w:type="spellStart"/>
      <w:r w:rsidRPr="003E21D5">
        <w:rPr>
          <w:lang w:val="en-US"/>
        </w:rPr>
        <w:t>Poltarykhin</w:t>
      </w:r>
      <w:proofErr w:type="spellEnd"/>
      <w:r w:rsidRPr="003E21D5">
        <w:rPr>
          <w:lang w:val="en-US"/>
        </w:rPr>
        <w:t xml:space="preserve"> </w:t>
      </w:r>
      <w:proofErr w:type="spellStart"/>
      <w:r w:rsidRPr="003E21D5">
        <w:rPr>
          <w:lang w:val="en-US"/>
        </w:rPr>
        <w:t>Andrey</w:t>
      </w:r>
      <w:proofErr w:type="spellEnd"/>
      <w:r w:rsidRPr="003E21D5">
        <w:rPr>
          <w:lang w:val="en-US"/>
        </w:rPr>
        <w:t xml:space="preserve"> L.</w:t>
      </w:r>
    </w:p>
    <w:p w:rsidR="003E21D5" w:rsidRPr="003E21D5" w:rsidRDefault="003E21D5" w:rsidP="003E21D5">
      <w:pPr>
        <w:pStyle w:val="a6"/>
        <w:rPr>
          <w:lang w:val="en-US"/>
        </w:rPr>
      </w:pPr>
      <w:r w:rsidRPr="003E21D5">
        <w:rPr>
          <w:lang w:val="en-US"/>
        </w:rPr>
        <w:t>Plekhanov Russian University of Economics, Moscow, Russia, poltarykhin@mail.ru</w:t>
      </w:r>
    </w:p>
    <w:p w:rsidR="003E21D5" w:rsidRPr="003E21D5" w:rsidRDefault="003E21D5" w:rsidP="003E21D5">
      <w:pPr>
        <w:pStyle w:val="a5"/>
        <w:rPr>
          <w:lang w:val="en-US"/>
        </w:rPr>
      </w:pPr>
      <w:proofErr w:type="spellStart"/>
      <w:r w:rsidRPr="003E21D5">
        <w:rPr>
          <w:lang w:val="en-US"/>
        </w:rPr>
        <w:t>Vatolin</w:t>
      </w:r>
      <w:proofErr w:type="spellEnd"/>
      <w:r w:rsidRPr="003E21D5">
        <w:rPr>
          <w:lang w:val="en-US"/>
        </w:rPr>
        <w:t xml:space="preserve"> Alexander E.</w:t>
      </w:r>
    </w:p>
    <w:p w:rsidR="003E21D5" w:rsidRPr="003E21D5" w:rsidRDefault="003E21D5" w:rsidP="003E21D5">
      <w:pPr>
        <w:pStyle w:val="a6"/>
        <w:rPr>
          <w:lang w:val="en-US"/>
        </w:rPr>
      </w:pPr>
      <w:r w:rsidRPr="003E21D5">
        <w:rPr>
          <w:lang w:val="en-US"/>
        </w:rPr>
        <w:t>Plekhanov Russian University of Economics, Moscow, Russia, 9250361917@mail.ru</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t>This article examines the key trends, challenges, and areas for improving business processes in the Russian pharmaceutical industry. The Russian pharmaceutical market has entered a new era; after a period of turbulence, it is demonstrating steady growth, transforming from an import-dependent system into a pharmaceutical sector strategically important for national security. By the end of 2024, the pharmaceutical market reached a record 2.85–3.1 trillion rubles, securing Russia’s ninth place in the world. This growth is the result of a synergy of powerful macroeconomic factors, ambitious government policies, and the adaptability of key players.</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r w:rsidRPr="003E21D5">
        <w:rPr>
          <w:lang w:val="en-US"/>
        </w:rPr>
        <w:t xml:space="preserve">Russian pharmaceutical industry; import dependence; import substitution, technological backwardness; personnel crisis; business processes; pharmaceutical market; Active Pharmaceutical Ingredients (API); Pharma-2030 strategy; biotechnology; production localization; sanctions. </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Poltarykhin</w:t>
      </w:r>
      <w:proofErr w:type="spellEnd"/>
      <w:r w:rsidRPr="003E21D5">
        <w:rPr>
          <w:lang w:val="en-US"/>
        </w:rPr>
        <w:t xml:space="preserve"> A. L., </w:t>
      </w:r>
      <w:proofErr w:type="spellStart"/>
      <w:r w:rsidRPr="003E21D5">
        <w:rPr>
          <w:lang w:val="en-US"/>
        </w:rPr>
        <w:t>Vatolin</w:t>
      </w:r>
      <w:proofErr w:type="spellEnd"/>
      <w:r w:rsidRPr="003E21D5">
        <w:rPr>
          <w:lang w:val="en-US"/>
        </w:rPr>
        <w:t xml:space="preserve"> A. E. Main trends, problems and directions for improvement of the business process system of the pharmaceutical industry of the Russian Federation. </w:t>
      </w:r>
      <w:proofErr w:type="gramStart"/>
      <w:r w:rsidRPr="003E21D5">
        <w:rPr>
          <w:i/>
          <w:iCs/>
          <w:lang w:val="en-US"/>
        </w:rPr>
        <w:t>Regional and branch economy,</w:t>
      </w:r>
      <w:r w:rsidRPr="003E21D5">
        <w:rPr>
          <w:lang w:val="en-US"/>
        </w:rPr>
        <w:t xml:space="preserve"> 2026, no. 4, pp. 213–219.</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10.47576/2949-1916.2026.4.4.026.</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338:004</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10.47576/2949-1916.2026.4.4.027</w:t>
      </w:r>
    </w:p>
    <w:p w:rsidR="003E21D5" w:rsidRDefault="003E21D5" w:rsidP="003E21D5">
      <w:pPr>
        <w:pStyle w:val="a4"/>
      </w:pPr>
      <w:r>
        <w:t xml:space="preserve">Методы оптимизации управления сроками </w:t>
      </w:r>
      <w:r>
        <w:br/>
        <w:t xml:space="preserve">и ресурсами в строительных проектах </w:t>
      </w:r>
      <w:r>
        <w:br/>
        <w:t>с использованием цифровых платформ</w:t>
      </w:r>
    </w:p>
    <w:p w:rsidR="003E21D5" w:rsidRDefault="003E21D5" w:rsidP="003E21D5">
      <w:pPr>
        <w:pStyle w:val="a5"/>
      </w:pPr>
      <w:r>
        <w:t>Астафьева Ольга Евгеньевна</w:t>
      </w:r>
    </w:p>
    <w:p w:rsidR="003E21D5" w:rsidRDefault="003E21D5" w:rsidP="003E21D5">
      <w:pPr>
        <w:pStyle w:val="a6"/>
      </w:pPr>
      <w:r>
        <w:t>Государственный университет управления, Москва, Россия, oe_astafyeva@guu.ru</w:t>
      </w:r>
    </w:p>
    <w:p w:rsidR="003E21D5" w:rsidRDefault="003E21D5" w:rsidP="003E21D5">
      <w:pPr>
        <w:pStyle w:val="a5"/>
      </w:pPr>
      <w:proofErr w:type="spellStart"/>
      <w:r>
        <w:t>Джанбакиев</w:t>
      </w:r>
      <w:proofErr w:type="spellEnd"/>
      <w:r>
        <w:t xml:space="preserve"> Владислав Аркадьевич</w:t>
      </w:r>
    </w:p>
    <w:p w:rsidR="003E21D5" w:rsidRDefault="003E21D5" w:rsidP="003E21D5">
      <w:pPr>
        <w:pStyle w:val="a6"/>
      </w:pPr>
      <w:r>
        <w:t>Государственный университет управления, Москва, Россия, vladdzhanbakiev@gmail.com</w:t>
      </w:r>
    </w:p>
    <w:p w:rsidR="003E21D5" w:rsidRDefault="003E21D5" w:rsidP="003E21D5">
      <w:pPr>
        <w:pStyle w:val="a8"/>
      </w:pPr>
      <w:r>
        <w:t>Аннотация</w:t>
      </w:r>
    </w:p>
    <w:p w:rsidR="003E21D5" w:rsidRDefault="003E21D5" w:rsidP="003E21D5">
      <w:pPr>
        <w:pStyle w:val="a7"/>
      </w:pPr>
      <w:r>
        <w:t>Целью настоящего исследования является анализ методов оптимизации управления сроками и ресурсами в строительных проектах с использованием цифровых платформ. Рассматриваются традиционные методы календарно</w:t>
      </w:r>
      <w:r>
        <w:noBreakHyphen/>
        <w:t xml:space="preserve">сетевого планирования, включая метод критического пути и методы ресурсного выравнивания, а также современные подходы, основанные на использовании цифровых технологий, аналитики больших данных, моделирования и алгоритмов оптимизации. Особое внимание уделяется анализу возможностей современных цифровых платформ, применяемых в строительной отрасли. К таким решениям относятся BIM-системы, облачные сервисы для совместной работы, </w:t>
      </w:r>
      <w:r>
        <w:lastRenderedPageBreak/>
        <w:t>программные комплексы управления строительством, а также специализированные цифровые платформы, предназначенные для контроля реализации строительных проектов. Отдельно рассматриваются практические аспекты внедрения подобных технологий в деятельность строительных организаций. Анализируется, каким образом использование цифровых инструментов отражается на процессе принятия управленческих решений, а также на эффективности организации работ при реализации строительных проектов. Полученные результаты показывают, что применение цифровых платформ способствует повышению прозрачности процессов управления проектами и обеспечивает более эффективную координацию взаимодействия между участниками строительства. Это, в свою очередь, позволяет своевременно выявлять возможные отклонения и снижать вероятность нарушения установленных сроков выполнения строительных работ. Кроме того, использование цифровых инструментов создает предпосылки для более рационального распределения трудовых, материальных и финансовых ресурсов. В совокупности это положительно влияет на общую эффективность деятельности строительных организаций и способствует повышению производительности при реализации строительных проектов.</w:t>
      </w:r>
    </w:p>
    <w:p w:rsidR="003E21D5" w:rsidRDefault="003E21D5" w:rsidP="003E21D5">
      <w:pPr>
        <w:pStyle w:val="a8"/>
      </w:pPr>
      <w:r>
        <w:t xml:space="preserve">Ключевые слова: </w:t>
      </w:r>
    </w:p>
    <w:p w:rsidR="003E21D5" w:rsidRDefault="003E21D5" w:rsidP="003E21D5">
      <w:pPr>
        <w:pStyle w:val="a7"/>
      </w:pPr>
      <w:r>
        <w:t>управление строительством; цифровизация строительства; BIM; оптимизация сроков; ресурсы; строительные проекты; цифровые платформы.</w:t>
      </w:r>
    </w:p>
    <w:p w:rsidR="003E21D5" w:rsidRDefault="003E21D5" w:rsidP="003E21D5">
      <w:pPr>
        <w:pStyle w:val="a8"/>
      </w:pPr>
      <w:r>
        <w:t xml:space="preserve">Для цитирования: </w:t>
      </w:r>
    </w:p>
    <w:p w:rsidR="003E21D5" w:rsidRDefault="003E21D5" w:rsidP="003E21D5">
      <w:pPr>
        <w:pStyle w:val="a9"/>
      </w:pPr>
      <w:r>
        <w:t xml:space="preserve">Астафьева О. Е., </w:t>
      </w:r>
      <w:proofErr w:type="spellStart"/>
      <w:r>
        <w:t>Джанбакиев</w:t>
      </w:r>
      <w:proofErr w:type="spellEnd"/>
      <w:r>
        <w:t xml:space="preserve"> В. А. Методы оптимизации управления сроками и ресурсами в строительных проектах с использованием цифровых платформ // Региональная и отраслевая экономика. – 2026. – № 4. – С. 220–227. </w:t>
      </w:r>
      <w:proofErr w:type="spellStart"/>
      <w:r>
        <w:t>doi</w:t>
      </w:r>
      <w:proofErr w:type="spellEnd"/>
      <w:r>
        <w:t>: 10.47576/2949-1916.2026.4.4.027.</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Methods for optimizing time and resource management in construction projects using digital platforms</w:t>
      </w:r>
    </w:p>
    <w:p w:rsidR="003E21D5" w:rsidRPr="003E21D5" w:rsidRDefault="003E21D5" w:rsidP="003E21D5">
      <w:pPr>
        <w:pStyle w:val="a5"/>
        <w:rPr>
          <w:lang w:val="en-US"/>
        </w:rPr>
      </w:pPr>
      <w:proofErr w:type="spellStart"/>
      <w:r w:rsidRPr="003E21D5">
        <w:rPr>
          <w:lang w:val="en-US"/>
        </w:rPr>
        <w:t>Astafieva</w:t>
      </w:r>
      <w:proofErr w:type="spellEnd"/>
      <w:r w:rsidRPr="003E21D5">
        <w:rPr>
          <w:lang w:val="en-US"/>
        </w:rPr>
        <w:t xml:space="preserve"> Olga E. </w:t>
      </w:r>
    </w:p>
    <w:p w:rsidR="003E21D5" w:rsidRPr="003E21D5" w:rsidRDefault="003E21D5" w:rsidP="003E21D5">
      <w:pPr>
        <w:pStyle w:val="a6"/>
        <w:rPr>
          <w:lang w:val="en-US"/>
        </w:rPr>
      </w:pPr>
      <w:r w:rsidRPr="003E21D5">
        <w:rPr>
          <w:lang w:val="en-US"/>
        </w:rPr>
        <w:t>State University of Management, Moscow, Russia, oe_astafyeva@guu.ru</w:t>
      </w:r>
    </w:p>
    <w:p w:rsidR="003E21D5" w:rsidRPr="003E21D5" w:rsidRDefault="003E21D5" w:rsidP="003E21D5">
      <w:pPr>
        <w:pStyle w:val="a5"/>
        <w:rPr>
          <w:lang w:val="en-US"/>
        </w:rPr>
      </w:pPr>
      <w:proofErr w:type="spellStart"/>
      <w:proofErr w:type="gramStart"/>
      <w:r w:rsidRPr="003E21D5">
        <w:rPr>
          <w:lang w:val="en-US"/>
        </w:rPr>
        <w:t>Dzhanbakiev</w:t>
      </w:r>
      <w:proofErr w:type="spellEnd"/>
      <w:r w:rsidRPr="003E21D5">
        <w:rPr>
          <w:lang w:val="en-US"/>
        </w:rPr>
        <w:t xml:space="preserve"> </w:t>
      </w:r>
      <w:proofErr w:type="spellStart"/>
      <w:r w:rsidRPr="003E21D5">
        <w:rPr>
          <w:lang w:val="en-US"/>
        </w:rPr>
        <w:t>Vladislav</w:t>
      </w:r>
      <w:proofErr w:type="spellEnd"/>
      <w:r w:rsidRPr="003E21D5">
        <w:rPr>
          <w:lang w:val="en-US"/>
        </w:rPr>
        <w:t xml:space="preserve"> A.</w:t>
      </w:r>
      <w:proofErr w:type="gramEnd"/>
      <w:r w:rsidRPr="003E21D5">
        <w:rPr>
          <w:lang w:val="en-US"/>
        </w:rPr>
        <w:t xml:space="preserve"> </w:t>
      </w:r>
    </w:p>
    <w:p w:rsidR="003E21D5" w:rsidRPr="003E21D5" w:rsidRDefault="003E21D5" w:rsidP="003E21D5">
      <w:pPr>
        <w:pStyle w:val="a6"/>
        <w:rPr>
          <w:lang w:val="en-US"/>
        </w:rPr>
      </w:pPr>
      <w:r w:rsidRPr="003E21D5">
        <w:rPr>
          <w:lang w:val="en-US"/>
        </w:rPr>
        <w:t>State University of Management, Moscow, Russia, vladdzhanbakiev@gmail.com</w:t>
      </w:r>
    </w:p>
    <w:p w:rsidR="003E21D5" w:rsidRPr="003E21D5" w:rsidRDefault="003E21D5" w:rsidP="003E21D5">
      <w:pPr>
        <w:pStyle w:val="a8"/>
        <w:rPr>
          <w:lang w:val="en-US"/>
        </w:rPr>
      </w:pPr>
      <w:r w:rsidRPr="003E21D5">
        <w:rPr>
          <w:lang w:val="en-US"/>
        </w:rPr>
        <w:t xml:space="preserve">Abstract </w:t>
      </w:r>
    </w:p>
    <w:p w:rsidR="003E21D5" w:rsidRPr="003E21D5" w:rsidRDefault="003E21D5" w:rsidP="003E21D5">
      <w:pPr>
        <w:pStyle w:val="a7"/>
        <w:rPr>
          <w:lang w:val="en-US"/>
        </w:rPr>
      </w:pPr>
      <w:r w:rsidRPr="003E21D5">
        <w:rPr>
          <w:lang w:val="en-US"/>
        </w:rPr>
        <w:t xml:space="preserve">The objective of this study is to analyze methods for optimizing schedule and resource management in construction projects using digital platforms. The paper examines traditional schedule-network planning methods, including the critical path method and resource leveling, as well as modern approaches based on digital technologies, big data analytics, modeling, and optimization algorithms. The study places particular emphasis on analyzing the capabilities of modern digital platforms used in the construction industry. Such solutions include BIM systems, cloud collaboration services, construction management software suites, and specialized digital platforms designed to monitor the implementation of construction projects. The practical aspects of implementing such technologies in construction organizations are also considered. The study analyzes how the use of digital tools impacts management decision-making </w:t>
      </w:r>
      <w:bookmarkStart w:id="0" w:name="_GoBack"/>
      <w:bookmarkEnd w:id="0"/>
      <w:r w:rsidRPr="003E21D5">
        <w:rPr>
          <w:lang w:val="en-US"/>
        </w:rPr>
        <w:t>and the efficiency of work organization during construction projects. The findings demonstrate that the use of digital platforms enhances the transparency of project management processes and ensures more effective coordination between construction participants. This, in turn, enables the timely identification of potential deviations and reduces the likelihood of missed construction deadlines. Furthermore, the use of digital tools facilitates a more rational allocation of labor, material, and financial resources. Taken together, this positively impacts the overall performance of construction organizations and contributes to increased productivity during construction projects.</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proofErr w:type="gramStart"/>
      <w:r w:rsidRPr="003E21D5">
        <w:rPr>
          <w:lang w:val="en-US"/>
        </w:rPr>
        <w:lastRenderedPageBreak/>
        <w:t>construction</w:t>
      </w:r>
      <w:proofErr w:type="gramEnd"/>
      <w:r w:rsidRPr="003E21D5">
        <w:rPr>
          <w:lang w:val="en-US"/>
        </w:rPr>
        <w:t xml:space="preserve"> management; digitalization of construction; BIM; time optimization; resources; construction projects; digital platforms.</w:t>
      </w:r>
    </w:p>
    <w:p w:rsidR="003E21D5" w:rsidRPr="003E21D5" w:rsidRDefault="003E21D5" w:rsidP="003E21D5">
      <w:pPr>
        <w:pStyle w:val="a8"/>
        <w:rPr>
          <w:lang w:val="en-US"/>
        </w:rPr>
      </w:pPr>
      <w:r w:rsidRPr="003E21D5">
        <w:rPr>
          <w:lang w:val="en-US"/>
        </w:rPr>
        <w:t xml:space="preserve">For citation: </w:t>
      </w:r>
    </w:p>
    <w:p w:rsidR="003E21D5" w:rsidRPr="003E21D5" w:rsidRDefault="003E21D5" w:rsidP="003E21D5">
      <w:pPr>
        <w:pStyle w:val="aa"/>
        <w:rPr>
          <w:lang w:val="en-US"/>
        </w:rPr>
      </w:pPr>
      <w:proofErr w:type="spellStart"/>
      <w:r w:rsidRPr="003E21D5">
        <w:rPr>
          <w:lang w:val="en-US"/>
        </w:rPr>
        <w:t>Astafieva</w:t>
      </w:r>
      <w:proofErr w:type="spellEnd"/>
      <w:r w:rsidRPr="003E21D5">
        <w:rPr>
          <w:lang w:val="en-US"/>
        </w:rPr>
        <w:t xml:space="preserve"> O. E., </w:t>
      </w:r>
      <w:proofErr w:type="spellStart"/>
      <w:r w:rsidRPr="003E21D5">
        <w:rPr>
          <w:lang w:val="en-US"/>
        </w:rPr>
        <w:t>Dzhanbakiev</w:t>
      </w:r>
      <w:proofErr w:type="spellEnd"/>
      <w:r w:rsidRPr="003E21D5">
        <w:rPr>
          <w:lang w:val="en-US"/>
        </w:rPr>
        <w:t xml:space="preserve"> V. A. Methods for optimizing time and resource management in construction projects using digital platforms. </w:t>
      </w:r>
      <w:proofErr w:type="gramStart"/>
      <w:r w:rsidRPr="003E21D5">
        <w:rPr>
          <w:i/>
          <w:iCs/>
          <w:lang w:val="en-US"/>
        </w:rPr>
        <w:t>Regional and branch economy,</w:t>
      </w:r>
      <w:r w:rsidRPr="003E21D5">
        <w:rPr>
          <w:lang w:val="en-US"/>
        </w:rPr>
        <w:t xml:space="preserve"> 2026, no. 4, pp. 220–227.</w:t>
      </w:r>
      <w:proofErr w:type="gramEnd"/>
      <w:r w:rsidRPr="003E21D5">
        <w:rPr>
          <w:lang w:val="en-US"/>
        </w:rPr>
        <w:t xml:space="preserve"> </w:t>
      </w:r>
      <w:proofErr w:type="spellStart"/>
      <w:proofErr w:type="gramStart"/>
      <w:r w:rsidRPr="003E21D5">
        <w:rPr>
          <w:lang w:val="en-US"/>
        </w:rPr>
        <w:t>doi</w:t>
      </w:r>
      <w:proofErr w:type="spellEnd"/>
      <w:proofErr w:type="gramEnd"/>
      <w:r w:rsidRPr="003E21D5">
        <w:rPr>
          <w:lang w:val="en-US"/>
        </w:rPr>
        <w:t>: 10.47576/2949-1916.2026.4.4.027.</w:t>
      </w:r>
    </w:p>
    <w:p w:rsidR="003E21D5" w:rsidRDefault="003E21D5" w:rsidP="003E21D5">
      <w:pPr>
        <w:pStyle w:val="a3"/>
      </w:pPr>
      <w:proofErr w:type="spellStart"/>
      <w:r>
        <w:t>Научная</w:t>
      </w:r>
      <w:proofErr w:type="spellEnd"/>
      <w:r>
        <w:t xml:space="preserve"> </w:t>
      </w:r>
      <w:proofErr w:type="spellStart"/>
      <w:r>
        <w:t>статья</w:t>
      </w:r>
      <w:proofErr w:type="spellEnd"/>
    </w:p>
    <w:p w:rsidR="003E21D5" w:rsidRDefault="003E21D5" w:rsidP="003E21D5">
      <w:pPr>
        <w:pStyle w:val="a3"/>
      </w:pPr>
      <w:r>
        <w:t>УДК 336.2</w:t>
      </w:r>
    </w:p>
    <w:p w:rsidR="003E21D5" w:rsidRPr="003E21D5" w:rsidRDefault="003E21D5" w:rsidP="003E21D5">
      <w:pPr>
        <w:pStyle w:val="a3"/>
        <w:rPr>
          <w:lang w:val="ru-RU"/>
        </w:rPr>
      </w:pPr>
      <w:proofErr w:type="spellStart"/>
      <w:proofErr w:type="gramStart"/>
      <w:r>
        <w:t>doi</w:t>
      </w:r>
      <w:proofErr w:type="spellEnd"/>
      <w:proofErr w:type="gramEnd"/>
      <w:r w:rsidRPr="003E21D5">
        <w:rPr>
          <w:lang w:val="ru-RU"/>
        </w:rPr>
        <w:t>: 10.47576/2949-1916.2026.4.4.028</w:t>
      </w:r>
    </w:p>
    <w:p w:rsidR="003E21D5" w:rsidRDefault="003E21D5" w:rsidP="003E21D5">
      <w:pPr>
        <w:pStyle w:val="a4"/>
      </w:pPr>
      <w:r>
        <w:t>Современное состояние и перспективы рынка BNPL</w:t>
      </w:r>
      <w:proofErr w:type="gramStart"/>
      <w:r>
        <w:t xml:space="preserve"> в</w:t>
      </w:r>
      <w:proofErr w:type="gramEnd"/>
      <w:r>
        <w:t xml:space="preserve"> Российской Федерации</w:t>
      </w:r>
    </w:p>
    <w:p w:rsidR="003E21D5" w:rsidRDefault="003E21D5" w:rsidP="003E21D5">
      <w:pPr>
        <w:pStyle w:val="a5"/>
      </w:pPr>
      <w:r>
        <w:t xml:space="preserve">Кравцова Ирина Валериевна </w:t>
      </w:r>
    </w:p>
    <w:p w:rsidR="003E21D5" w:rsidRDefault="003E21D5" w:rsidP="003E21D5">
      <w:pPr>
        <w:pStyle w:val="a6"/>
      </w:pPr>
      <w:r>
        <w:t xml:space="preserve">Донецкий институт управления – филиал Российской академии народного хозяйства </w:t>
      </w:r>
      <w:r>
        <w:br/>
        <w:t xml:space="preserve">и государственной службы при Президенте Российской Федерации, Донецк, </w:t>
      </w:r>
      <w:r>
        <w:br/>
        <w:t xml:space="preserve">Донецкая Народная Республика, Россия </w:t>
      </w:r>
    </w:p>
    <w:p w:rsidR="003E21D5" w:rsidRDefault="003E21D5" w:rsidP="003E21D5">
      <w:pPr>
        <w:pStyle w:val="a8"/>
      </w:pPr>
      <w:r>
        <w:t>Аннотация</w:t>
      </w:r>
    </w:p>
    <w:p w:rsidR="003E21D5" w:rsidRDefault="003E21D5" w:rsidP="003E21D5">
      <w:pPr>
        <w:pStyle w:val="a7"/>
      </w:pPr>
      <w:proofErr w:type="gramStart"/>
      <w:r>
        <w:t>В статье исследуются современные BNPL-технологии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w:t>
      </w:r>
      <w:proofErr w:type="spellStart"/>
      <w:r>
        <w:t>Later</w:t>
      </w:r>
      <w:proofErr w:type="spellEnd"/>
      <w:r>
        <w:t>) на финансовом рынке Российской Федерации.</w:t>
      </w:r>
      <w:proofErr w:type="gramEnd"/>
      <w:r>
        <w:t xml:space="preserve"> Рассмотрены принципы работы BNPL-сервисов, их ключевые компоненты, преимущества для покупателей и продавцов, а также место в структуре безналичных расчетов. Особое внимание уделяется анализу текущего состояния и перспектив развития российского рынка BNPL в контексте роста электронной коммерции, проникновения кредитных карт и мировых тенденций. Представлены статистические данные, характеризующие объемы безналичных платежей, структуру потребительского кредитования и долю BNPL в онлайн-торговле. Сформулированы выводы о потенциале роста BNPL-сервисов в сегментах B2C и B2B, а также о возможных рисках, связанных с регулированием со стороны Центрального банка РФ.</w:t>
      </w:r>
    </w:p>
    <w:p w:rsidR="003E21D5" w:rsidRDefault="003E21D5" w:rsidP="003E21D5">
      <w:pPr>
        <w:pStyle w:val="a8"/>
      </w:pPr>
      <w:r>
        <w:t xml:space="preserve">Ключевые слова: </w:t>
      </w:r>
    </w:p>
    <w:p w:rsidR="003E21D5" w:rsidRDefault="003E21D5" w:rsidP="003E21D5">
      <w:pPr>
        <w:pStyle w:val="a7"/>
      </w:pPr>
      <w:r>
        <w:t xml:space="preserve">BNPL;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w:t>
      </w:r>
      <w:proofErr w:type="spellStart"/>
      <w:r>
        <w:t>later</w:t>
      </w:r>
      <w:proofErr w:type="spellEnd"/>
      <w:r>
        <w:t>; безналичные расчеты; электронная коммерция; финансовые технологии; рассрочка; потребительское кредитование; кредитные карты; цифровизация, финансовый рынок.</w:t>
      </w:r>
    </w:p>
    <w:p w:rsidR="003E21D5" w:rsidRDefault="003E21D5" w:rsidP="003E21D5">
      <w:pPr>
        <w:pStyle w:val="a8"/>
      </w:pPr>
      <w:r>
        <w:t xml:space="preserve">Для цитирования: </w:t>
      </w:r>
    </w:p>
    <w:p w:rsidR="003E21D5" w:rsidRDefault="003E21D5" w:rsidP="003E21D5">
      <w:pPr>
        <w:pStyle w:val="a9"/>
      </w:pPr>
      <w:r>
        <w:t xml:space="preserve">Кравцова И. В. Современное состояние и перспективы рынка BNPL в Российской Федерации // Региональная и отраслевая экономика. – 2026. – № 4. – С. 228–237. </w:t>
      </w:r>
      <w:proofErr w:type="spellStart"/>
      <w:r>
        <w:t>doi</w:t>
      </w:r>
      <w:proofErr w:type="spellEnd"/>
      <w:r>
        <w:t>: 10.47576/2949-1916.2026.4.4.028.</w:t>
      </w:r>
    </w:p>
    <w:p w:rsidR="003E21D5" w:rsidRDefault="003E21D5" w:rsidP="003E21D5">
      <w:pPr>
        <w:pStyle w:val="original"/>
      </w:pPr>
      <w:r>
        <w:t>Original article</w:t>
      </w:r>
    </w:p>
    <w:p w:rsidR="003E21D5" w:rsidRPr="003E21D5" w:rsidRDefault="003E21D5" w:rsidP="003E21D5">
      <w:pPr>
        <w:pStyle w:val="a4"/>
        <w:rPr>
          <w:lang w:val="en-US"/>
        </w:rPr>
      </w:pPr>
      <w:r w:rsidRPr="003E21D5">
        <w:rPr>
          <w:lang w:val="en-US"/>
        </w:rPr>
        <w:t xml:space="preserve">Current state and prospects of the BNPL market </w:t>
      </w:r>
      <w:r w:rsidRPr="003E21D5">
        <w:rPr>
          <w:lang w:val="en-US"/>
        </w:rPr>
        <w:br/>
        <w:t>in the Russian Federation</w:t>
      </w:r>
    </w:p>
    <w:p w:rsidR="003E21D5" w:rsidRPr="003E21D5" w:rsidRDefault="003E21D5" w:rsidP="003E21D5">
      <w:pPr>
        <w:pStyle w:val="a5"/>
        <w:rPr>
          <w:lang w:val="en-US"/>
        </w:rPr>
      </w:pPr>
      <w:proofErr w:type="spellStart"/>
      <w:r w:rsidRPr="003E21D5">
        <w:rPr>
          <w:lang w:val="en-US"/>
        </w:rPr>
        <w:t>Kravtsova</w:t>
      </w:r>
      <w:proofErr w:type="spellEnd"/>
      <w:r w:rsidRPr="003E21D5">
        <w:rPr>
          <w:lang w:val="en-US"/>
        </w:rPr>
        <w:t xml:space="preserve"> Irina V. </w:t>
      </w:r>
    </w:p>
    <w:p w:rsidR="003E21D5" w:rsidRPr="003E21D5" w:rsidRDefault="003E21D5" w:rsidP="003E21D5">
      <w:pPr>
        <w:pStyle w:val="a6"/>
        <w:rPr>
          <w:lang w:val="en-US"/>
        </w:rPr>
      </w:pPr>
      <w:r w:rsidRPr="003E21D5">
        <w:rPr>
          <w:lang w:val="en-US"/>
        </w:rPr>
        <w:t>Donetsk branch of RANEPA, Donetsk, DPR, Russia</w:t>
      </w:r>
    </w:p>
    <w:p w:rsidR="003E21D5" w:rsidRPr="003E21D5" w:rsidRDefault="003E21D5" w:rsidP="003E21D5">
      <w:pPr>
        <w:pStyle w:val="a8"/>
        <w:rPr>
          <w:lang w:val="en-US"/>
        </w:rPr>
      </w:pPr>
      <w:r w:rsidRPr="003E21D5">
        <w:rPr>
          <w:lang w:val="en-US"/>
        </w:rPr>
        <w:t>Abstract</w:t>
      </w:r>
    </w:p>
    <w:p w:rsidR="003E21D5" w:rsidRPr="003E21D5" w:rsidRDefault="003E21D5" w:rsidP="003E21D5">
      <w:pPr>
        <w:pStyle w:val="a7"/>
        <w:rPr>
          <w:lang w:val="en-US"/>
        </w:rPr>
      </w:pPr>
      <w:r w:rsidRPr="003E21D5">
        <w:rPr>
          <w:lang w:val="en-US"/>
        </w:rPr>
        <w:lastRenderedPageBreak/>
        <w:t>The article explores modern BNPL technologies (Buy Now, Pay Later) in the financial market of the Russian Federation. It examines the principles of BNPL services, their key components, advantages for buyers and sellers, and their place in the structure of cashless payments. Special attention is paid to analyzing the current state and prospects of the Russian BNPL market in the context of the growth of e-commerce, the penetration of credit cards, and global trends. The article presents statistical data on the volume of cashless payments, the structure of consumer lending, and the share of BNPL in online shopping. The paper concludes on the growth potential of BNPL services in the B2C and B2B segments, as well as on the possible risks associated with regulation by the Central Bank of the Russian Federation.</w:t>
      </w:r>
    </w:p>
    <w:p w:rsidR="003E21D5" w:rsidRPr="003E21D5" w:rsidRDefault="003E21D5" w:rsidP="003E21D5">
      <w:pPr>
        <w:pStyle w:val="a8"/>
        <w:rPr>
          <w:lang w:val="en-US"/>
        </w:rPr>
      </w:pPr>
      <w:r w:rsidRPr="003E21D5">
        <w:rPr>
          <w:lang w:val="en-US"/>
        </w:rPr>
        <w:t xml:space="preserve">Keywords: </w:t>
      </w:r>
    </w:p>
    <w:p w:rsidR="003E21D5" w:rsidRPr="003E21D5" w:rsidRDefault="003E21D5" w:rsidP="003E21D5">
      <w:pPr>
        <w:pStyle w:val="a7"/>
        <w:rPr>
          <w:lang w:val="en-US"/>
        </w:rPr>
      </w:pPr>
      <w:r w:rsidRPr="003E21D5">
        <w:rPr>
          <w:lang w:val="en-US"/>
        </w:rPr>
        <w:t>BNPL; buy now pay later; cashless payments; e-commerce; financial technologies; installments; consumer lending; credit cards; digitalization; financial market.</w:t>
      </w:r>
    </w:p>
    <w:p w:rsidR="003E21D5" w:rsidRPr="003E21D5" w:rsidRDefault="003E21D5" w:rsidP="003E21D5">
      <w:pPr>
        <w:pStyle w:val="a8"/>
        <w:rPr>
          <w:lang w:val="en-US"/>
        </w:rPr>
      </w:pPr>
      <w:r w:rsidRPr="003E21D5">
        <w:rPr>
          <w:lang w:val="en-US"/>
        </w:rPr>
        <w:t xml:space="preserve">For citation: </w:t>
      </w:r>
    </w:p>
    <w:p w:rsidR="003E21D5" w:rsidRDefault="003E21D5" w:rsidP="003E21D5">
      <w:pPr>
        <w:pStyle w:val="aa"/>
      </w:pPr>
      <w:proofErr w:type="spellStart"/>
      <w:r w:rsidRPr="003E21D5">
        <w:rPr>
          <w:lang w:val="en-US"/>
        </w:rPr>
        <w:t>Kravtsova</w:t>
      </w:r>
      <w:proofErr w:type="spellEnd"/>
      <w:r w:rsidRPr="003E21D5">
        <w:rPr>
          <w:lang w:val="en-US"/>
        </w:rPr>
        <w:t xml:space="preserve"> I. V. Current state and prospects of the BNPL market in the Russian Federation.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w:t>
      </w:r>
      <w:r>
        <w:t xml:space="preserve"> 2026, </w:t>
      </w:r>
      <w:proofErr w:type="spellStart"/>
      <w:r>
        <w:t>no</w:t>
      </w:r>
      <w:proofErr w:type="spellEnd"/>
      <w:r>
        <w:t xml:space="preserve">. 4, </w:t>
      </w:r>
      <w:proofErr w:type="spellStart"/>
      <w:r>
        <w:t>pp</w:t>
      </w:r>
      <w:proofErr w:type="spellEnd"/>
      <w:r>
        <w:t xml:space="preserve">. 228–237. </w:t>
      </w:r>
      <w:proofErr w:type="spellStart"/>
      <w:r>
        <w:t>doi</w:t>
      </w:r>
      <w:proofErr w:type="spellEnd"/>
      <w:r>
        <w:t>: 10.47576/2949-1916.2026.4.4.028.</w:t>
      </w:r>
    </w:p>
    <w:p w:rsidR="007F617E" w:rsidRDefault="007F617E"/>
    <w:sectPr w:rsidR="007F617E" w:rsidSect="003E21D5">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F8" w:rsidRDefault="00B248F8" w:rsidP="003E21D5">
      <w:pPr>
        <w:spacing w:after="0" w:line="240" w:lineRule="auto"/>
      </w:pPr>
      <w:r>
        <w:separator/>
      </w:r>
    </w:p>
  </w:endnote>
  <w:endnote w:type="continuationSeparator" w:id="0">
    <w:p w:rsidR="00B248F8" w:rsidRDefault="00B248F8" w:rsidP="003E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ios">
    <w:panose1 w:val="020B72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F8" w:rsidRDefault="00B248F8" w:rsidP="003E21D5">
      <w:pPr>
        <w:spacing w:after="0" w:line="240" w:lineRule="auto"/>
      </w:pPr>
      <w:r>
        <w:separator/>
      </w:r>
    </w:p>
  </w:footnote>
  <w:footnote w:type="continuationSeparator" w:id="0">
    <w:p w:rsidR="00B248F8" w:rsidRDefault="00B248F8" w:rsidP="003E21D5">
      <w:pPr>
        <w:spacing w:after="0" w:line="240" w:lineRule="auto"/>
      </w:pPr>
      <w:r>
        <w:continuationSeparator/>
      </w:r>
    </w:p>
  </w:footnote>
  <w:footnote w:id="1">
    <w:p w:rsidR="003E21D5" w:rsidRDefault="003E21D5" w:rsidP="003E21D5">
      <w:pPr>
        <w:pStyle w:val="ab"/>
        <w:rPr>
          <w:sz w:val="20"/>
          <w:szCs w:val="20"/>
          <w:rtl/>
          <w:lang w:bidi="ar-YE"/>
        </w:rPr>
      </w:pPr>
      <w:r>
        <w:rPr>
          <w:vertAlign w:val="superscript"/>
        </w:rPr>
        <w:footnoteRef/>
      </w:r>
      <w:r>
        <w:tab/>
      </w:r>
      <w:r>
        <w:rPr>
          <w:sz w:val="20"/>
          <w:szCs w:val="20"/>
        </w:rPr>
        <w:t xml:space="preserve"> </w:t>
      </w:r>
      <w:r>
        <w:rPr>
          <w:sz w:val="20"/>
          <w:szCs w:val="20"/>
          <w:rtl/>
          <w:lang w:bidi="ar-YE"/>
        </w:rPr>
        <w:t>ГРНТИ 06.81.12</w:t>
      </w:r>
    </w:p>
    <w:p w:rsidR="003E21D5" w:rsidRDefault="003E21D5" w:rsidP="003E21D5">
      <w:pPr>
        <w:pStyle w:val="ab"/>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4E6"/>
    <w:rsid w:val="003E21D5"/>
    <w:rsid w:val="007F617E"/>
    <w:rsid w:val="00B248F8"/>
    <w:rsid w:val="00CA54E6"/>
    <w:rsid w:val="00D96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3E21D5"/>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3E21D5"/>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3E21D5"/>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3E21D5"/>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_текст"/>
    <w:basedOn w:val="a"/>
    <w:uiPriority w:val="99"/>
    <w:rsid w:val="003E21D5"/>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аннотация"/>
    <w:basedOn w:val="a7"/>
    <w:uiPriority w:val="99"/>
    <w:rsid w:val="003E21D5"/>
    <w:pPr>
      <w:spacing w:after="0"/>
    </w:pPr>
    <w:rPr>
      <w:spacing w:val="47"/>
      <w:sz w:val="22"/>
      <w:szCs w:val="22"/>
    </w:rPr>
  </w:style>
  <w:style w:type="paragraph" w:customStyle="1" w:styleId="a9">
    <w:name w:val="для цитирования_рус"/>
    <w:basedOn w:val="a7"/>
    <w:uiPriority w:val="99"/>
    <w:rsid w:val="003E21D5"/>
  </w:style>
  <w:style w:type="paragraph" w:customStyle="1" w:styleId="original">
    <w:name w:val="original"/>
    <w:basedOn w:val="a"/>
    <w:uiPriority w:val="99"/>
    <w:rsid w:val="003E21D5"/>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a">
    <w:name w:val="для цитирования_англ"/>
    <w:basedOn w:val="a9"/>
    <w:uiPriority w:val="99"/>
    <w:rsid w:val="003E21D5"/>
  </w:style>
  <w:style w:type="paragraph" w:customStyle="1" w:styleId="ab">
    <w:name w:val="примечания_текст"/>
    <w:basedOn w:val="a"/>
    <w:uiPriority w:val="99"/>
    <w:rsid w:val="003E21D5"/>
    <w:pPr>
      <w:tabs>
        <w:tab w:val="left" w:pos="425"/>
      </w:tabs>
      <w:autoSpaceDE w:val="0"/>
      <w:autoSpaceDN w:val="0"/>
      <w:adjustRightInd w:val="0"/>
      <w:spacing w:after="0" w:line="288" w:lineRule="auto"/>
      <w:ind w:left="567" w:right="567"/>
      <w:jc w:val="both"/>
      <w:textAlignment w:val="center"/>
    </w:pPr>
    <w:rPr>
      <w:rFonts w:ascii="Arial" w:hAnsi="Arial" w:cs="Arial"/>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3E21D5"/>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3E21D5"/>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3E21D5"/>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3E21D5"/>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_текст"/>
    <w:basedOn w:val="a"/>
    <w:uiPriority w:val="99"/>
    <w:rsid w:val="003E21D5"/>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аннотация"/>
    <w:basedOn w:val="a7"/>
    <w:uiPriority w:val="99"/>
    <w:rsid w:val="003E21D5"/>
    <w:pPr>
      <w:spacing w:after="0"/>
    </w:pPr>
    <w:rPr>
      <w:spacing w:val="47"/>
      <w:sz w:val="22"/>
      <w:szCs w:val="22"/>
    </w:rPr>
  </w:style>
  <w:style w:type="paragraph" w:customStyle="1" w:styleId="a9">
    <w:name w:val="для цитирования_рус"/>
    <w:basedOn w:val="a7"/>
    <w:uiPriority w:val="99"/>
    <w:rsid w:val="003E21D5"/>
  </w:style>
  <w:style w:type="paragraph" w:customStyle="1" w:styleId="original">
    <w:name w:val="original"/>
    <w:basedOn w:val="a"/>
    <w:uiPriority w:val="99"/>
    <w:rsid w:val="003E21D5"/>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a">
    <w:name w:val="для цитирования_англ"/>
    <w:basedOn w:val="a9"/>
    <w:uiPriority w:val="99"/>
    <w:rsid w:val="003E21D5"/>
  </w:style>
  <w:style w:type="paragraph" w:customStyle="1" w:styleId="ab">
    <w:name w:val="примечания_текст"/>
    <w:basedOn w:val="a"/>
    <w:uiPriority w:val="99"/>
    <w:rsid w:val="003E21D5"/>
    <w:pPr>
      <w:tabs>
        <w:tab w:val="left" w:pos="425"/>
      </w:tabs>
      <w:autoSpaceDE w:val="0"/>
      <w:autoSpaceDN w:val="0"/>
      <w:adjustRightInd w:val="0"/>
      <w:spacing w:after="0" w:line="288" w:lineRule="auto"/>
      <w:ind w:left="567" w:right="567"/>
      <w:jc w:val="both"/>
      <w:textAlignment w:val="center"/>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38</Pages>
  <Words>14265</Words>
  <Characters>81313</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2026-05-10T13:51:00Z</dcterms:created>
  <dcterms:modified xsi:type="dcterms:W3CDTF">2026-05-10T14:11:00Z</dcterms:modified>
</cp:coreProperties>
</file>