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7A6" w:rsidRPr="00E447A6" w:rsidRDefault="00E447A6" w:rsidP="00E447A6">
      <w:pPr>
        <w:pStyle w:val="a3"/>
        <w:rPr>
          <w:lang w:val="ru-RU"/>
        </w:rPr>
      </w:pPr>
      <w:r w:rsidRPr="00E447A6">
        <w:rPr>
          <w:lang w:val="ru-RU"/>
        </w:rPr>
        <w:t>Научная статья</w:t>
      </w:r>
    </w:p>
    <w:p w:rsidR="00E447A6" w:rsidRPr="00E447A6" w:rsidRDefault="00E447A6" w:rsidP="00E447A6">
      <w:pPr>
        <w:pStyle w:val="a3"/>
        <w:rPr>
          <w:lang w:val="ru-RU"/>
        </w:rPr>
      </w:pPr>
      <w:r w:rsidRPr="00E447A6">
        <w:rPr>
          <w:lang w:val="ru-RU"/>
        </w:rPr>
        <w:t>УДК 332.1</w:t>
      </w:r>
    </w:p>
    <w:p w:rsidR="00E447A6" w:rsidRPr="00E447A6" w:rsidRDefault="00E447A6" w:rsidP="00E447A6">
      <w:pPr>
        <w:pStyle w:val="a3"/>
        <w:rPr>
          <w:lang w:val="ru-RU"/>
        </w:rPr>
      </w:pPr>
      <w:proofErr w:type="spellStart"/>
      <w:proofErr w:type="gramStart"/>
      <w:r>
        <w:t>doi</w:t>
      </w:r>
      <w:proofErr w:type="spellEnd"/>
      <w:proofErr w:type="gramEnd"/>
      <w:r w:rsidRPr="00E447A6">
        <w:rPr>
          <w:lang w:val="ru-RU"/>
        </w:rPr>
        <w:t>: 10.47576/2949-1916.2025.6.6.001</w:t>
      </w:r>
    </w:p>
    <w:p w:rsidR="00E447A6" w:rsidRDefault="00E447A6" w:rsidP="00E447A6">
      <w:pPr>
        <w:pStyle w:val="a4"/>
      </w:pPr>
      <w:r>
        <w:t>Методология создания энергетико-экономических зон для повышения эффективности использования энергетических ресурсов региона</w:t>
      </w:r>
    </w:p>
    <w:p w:rsidR="00E447A6" w:rsidRDefault="00E447A6" w:rsidP="00E447A6">
      <w:pPr>
        <w:pStyle w:val="a5"/>
      </w:pPr>
      <w:proofErr w:type="spellStart"/>
      <w:r>
        <w:t>Шаварин</w:t>
      </w:r>
      <w:proofErr w:type="spellEnd"/>
      <w:r>
        <w:t xml:space="preserve"> Павел Михайлович </w:t>
      </w:r>
    </w:p>
    <w:p w:rsidR="00E447A6" w:rsidRDefault="00E447A6" w:rsidP="00E447A6">
      <w:pPr>
        <w:pStyle w:val="a6"/>
      </w:pPr>
      <w:r>
        <w:t xml:space="preserve">Казанский инновационный университет имени В. Г. </w:t>
      </w:r>
      <w:proofErr w:type="spellStart"/>
      <w:r>
        <w:t>Тимирясова</w:t>
      </w:r>
      <w:proofErr w:type="spellEnd"/>
      <w:r>
        <w:t xml:space="preserve">, </w:t>
      </w:r>
      <w:r>
        <w:br/>
        <w:t>Казань, Россия, pavel.shavarin@yandex.ru</w:t>
      </w:r>
    </w:p>
    <w:p w:rsidR="00E447A6" w:rsidRDefault="00E447A6" w:rsidP="00E447A6">
      <w:pPr>
        <w:pStyle w:val="a7"/>
      </w:pPr>
      <w:r>
        <w:rPr>
          <w:spacing w:val="43"/>
        </w:rPr>
        <w:t>Аннотация</w:t>
      </w:r>
      <w:r>
        <w:t>. В статье предложен подход к формированию энергетико-экономических зон с динамическими границами на уровне муниципалитетов. Многослойный анализ традиционных, возобновляемых и вторичных ресурсов позволяет точнее оценивать потенциал территорий и выделять приоритетные зоны развития. Методика ос</w:t>
      </w:r>
      <w:bookmarkStart w:id="0" w:name="_GoBack"/>
      <w:bookmarkEnd w:id="0"/>
      <w:r>
        <w:t>нована на совмещении топографических слоев по дефициту и профициту энергии, ресурсной базе и возможностям утилизации отходов. Реализация обеспечивается системами энергетического мониторинга, ГИС-технологиями и алгоритмами адаптивного управления границами зон. Практическая значимость заключается в повышении эффективности использования ресурсов и улучшении стратегического планирования. Дальнейшие исследования направлены на апробацию методики, автоматизацию управления и внедрение цифрового тарифного стимулирования.</w:t>
      </w:r>
    </w:p>
    <w:p w:rsidR="00E447A6" w:rsidRDefault="00E447A6" w:rsidP="00E447A6">
      <w:pPr>
        <w:pStyle w:val="a7"/>
      </w:pPr>
      <w:proofErr w:type="gramStart"/>
      <w:r>
        <w:rPr>
          <w:spacing w:val="43"/>
        </w:rPr>
        <w:t>Ключевые слова</w:t>
      </w:r>
      <w:r>
        <w:t xml:space="preserve">: геоинформационные технологии; энергетико-экономические зоны; пространственное моделирование; энергетическая инфраструктура; </w:t>
      </w:r>
      <w:proofErr w:type="spellStart"/>
      <w:r>
        <w:t>биг</w:t>
      </w:r>
      <w:proofErr w:type="spellEnd"/>
      <w:r>
        <w:t xml:space="preserve"> дата; мониторинг энергопотребления; территориальное планирование; региональная экономика.</w:t>
      </w:r>
      <w:proofErr w:type="gramEnd"/>
    </w:p>
    <w:p w:rsidR="00E447A6" w:rsidRDefault="00E447A6" w:rsidP="00E447A6">
      <w:pPr>
        <w:pStyle w:val="a8"/>
      </w:pPr>
      <w:r>
        <w:rPr>
          <w:spacing w:val="43"/>
        </w:rPr>
        <w:t xml:space="preserve">Для цитирования: </w:t>
      </w:r>
      <w:proofErr w:type="spellStart"/>
      <w:r>
        <w:t>Шаварин</w:t>
      </w:r>
      <w:proofErr w:type="spellEnd"/>
      <w:r>
        <w:t xml:space="preserve"> П. М. Методология создания энергетико-экономических зон для повышения эффективности использования энергетических ресурсов региона // Региональная и отраслевая экономика. – 2025. – № 6. – С. 10–21. </w:t>
      </w:r>
      <w:proofErr w:type="spellStart"/>
      <w:r>
        <w:t>doi</w:t>
      </w:r>
      <w:proofErr w:type="spellEnd"/>
      <w:r>
        <w:t>: 10.47576/2949-1916.2025.6.6.001.</w:t>
      </w:r>
    </w:p>
    <w:p w:rsidR="00E447A6" w:rsidRDefault="00E447A6" w:rsidP="00E447A6">
      <w:pPr>
        <w:pStyle w:val="original"/>
      </w:pPr>
      <w:r>
        <w:t>Original article</w:t>
      </w:r>
    </w:p>
    <w:p w:rsidR="00E447A6" w:rsidRPr="00E447A6" w:rsidRDefault="00E447A6" w:rsidP="00E447A6">
      <w:pPr>
        <w:pStyle w:val="a9"/>
        <w:rPr>
          <w:lang w:val="en-US"/>
        </w:rPr>
      </w:pPr>
      <w:r w:rsidRPr="00E447A6">
        <w:rPr>
          <w:lang w:val="en-US"/>
        </w:rPr>
        <w:t>Methodology for the creation of energy-economic zones to improve the efficiency of regional energy resource use</w:t>
      </w:r>
    </w:p>
    <w:p w:rsidR="00E447A6" w:rsidRPr="00E447A6" w:rsidRDefault="00E447A6" w:rsidP="00E447A6">
      <w:pPr>
        <w:pStyle w:val="aa"/>
        <w:rPr>
          <w:lang w:val="en-US"/>
        </w:rPr>
      </w:pPr>
      <w:proofErr w:type="spellStart"/>
      <w:r w:rsidRPr="00E447A6">
        <w:rPr>
          <w:lang w:val="en-US"/>
        </w:rPr>
        <w:t>Shavarin</w:t>
      </w:r>
      <w:proofErr w:type="spellEnd"/>
      <w:r w:rsidRPr="00E447A6">
        <w:rPr>
          <w:lang w:val="en-US"/>
        </w:rPr>
        <w:t xml:space="preserve"> </w:t>
      </w:r>
      <w:proofErr w:type="spellStart"/>
      <w:r w:rsidRPr="00E447A6">
        <w:rPr>
          <w:lang w:val="en-US"/>
        </w:rPr>
        <w:t>Pavel</w:t>
      </w:r>
      <w:proofErr w:type="spellEnd"/>
      <w:r w:rsidRPr="00E447A6">
        <w:rPr>
          <w:lang w:val="en-US"/>
        </w:rPr>
        <w:t xml:space="preserve"> M.</w:t>
      </w:r>
    </w:p>
    <w:p w:rsidR="00E447A6" w:rsidRPr="00E447A6" w:rsidRDefault="00E447A6" w:rsidP="00E447A6">
      <w:pPr>
        <w:pStyle w:val="ab"/>
        <w:rPr>
          <w:lang w:val="en-US"/>
        </w:rPr>
      </w:pPr>
      <w:r w:rsidRPr="00E447A6">
        <w:rPr>
          <w:lang w:val="en-US"/>
        </w:rPr>
        <w:t xml:space="preserve">V. G. </w:t>
      </w:r>
      <w:proofErr w:type="spellStart"/>
      <w:r w:rsidRPr="00E447A6">
        <w:rPr>
          <w:lang w:val="en-US"/>
        </w:rPr>
        <w:t>Timiryasov</w:t>
      </w:r>
      <w:proofErr w:type="spellEnd"/>
      <w:r w:rsidRPr="00E447A6">
        <w:rPr>
          <w:lang w:val="en-US"/>
        </w:rPr>
        <w:t xml:space="preserve"> Kazan University of Innovation, Kazan, Russia, pavel.shavarin@yandex.ru</w:t>
      </w:r>
    </w:p>
    <w:p w:rsidR="00E447A6" w:rsidRPr="00E447A6" w:rsidRDefault="00E447A6" w:rsidP="00E447A6">
      <w:pPr>
        <w:pStyle w:val="a7"/>
        <w:rPr>
          <w:lang w:val="en-US"/>
        </w:rPr>
      </w:pPr>
      <w:r w:rsidRPr="00E447A6">
        <w:rPr>
          <w:spacing w:val="43"/>
          <w:lang w:val="en-US"/>
        </w:rPr>
        <w:t>Abstract</w:t>
      </w:r>
      <w:r w:rsidRPr="00E447A6">
        <w:rPr>
          <w:lang w:val="en-US"/>
        </w:rPr>
        <w:t>. This article proposes an approach to forming energy-economic zones with dynamic boundaries at the municipal level. A multilayered analysis of traditional, renewable, and secondary resources allows for a more accurate assessment of territorial potential and the identification of priority development zones. The methodology is based on combining topographic layers for energy deficits and surpluses, resource bases, and waste disposal capabilities. Implementation is supported by energy monitoring systems, GIS technologies, and algorithms for adaptive zone boundary management. The practical significance of the approach lies in increasing resource efficiency and improving strategic planning. Further research is aimed at validating the methodology, automating management, and implementing digital tariff incentives.</w:t>
      </w:r>
    </w:p>
    <w:p w:rsidR="00E447A6" w:rsidRPr="00E447A6" w:rsidRDefault="00E447A6" w:rsidP="00E447A6">
      <w:pPr>
        <w:pStyle w:val="a7"/>
        <w:rPr>
          <w:lang w:val="en-US"/>
        </w:rPr>
      </w:pPr>
      <w:r w:rsidRPr="00E447A6">
        <w:rPr>
          <w:spacing w:val="43"/>
          <w:lang w:val="en-US"/>
        </w:rPr>
        <w:lastRenderedPageBreak/>
        <w:t>Keywords</w:t>
      </w:r>
      <w:r w:rsidRPr="00E447A6">
        <w:rPr>
          <w:lang w:val="en-US"/>
        </w:rPr>
        <w:t xml:space="preserve">: </w:t>
      </w:r>
      <w:proofErr w:type="spellStart"/>
      <w:r w:rsidRPr="00E447A6">
        <w:rPr>
          <w:lang w:val="en-US"/>
        </w:rPr>
        <w:t>geoinformation</w:t>
      </w:r>
      <w:proofErr w:type="spellEnd"/>
      <w:r w:rsidRPr="00E447A6">
        <w:rPr>
          <w:lang w:val="en-US"/>
        </w:rPr>
        <w:t xml:space="preserve"> technologies; energy-economic zones; spatial modeling; energy infrastructure; big data; energy consumption monitoring; territorial planning; regional economy.</w:t>
      </w:r>
    </w:p>
    <w:p w:rsidR="00E447A6" w:rsidRPr="00E447A6" w:rsidRDefault="00E447A6" w:rsidP="00E447A6">
      <w:pPr>
        <w:pStyle w:val="ac"/>
        <w:rPr>
          <w:lang w:val="en-US"/>
        </w:rPr>
      </w:pPr>
      <w:r w:rsidRPr="00E447A6">
        <w:rPr>
          <w:spacing w:val="43"/>
          <w:lang w:val="en-US"/>
        </w:rPr>
        <w:t>For citation:</w:t>
      </w:r>
      <w:r w:rsidRPr="00E447A6">
        <w:rPr>
          <w:lang w:val="en-US"/>
        </w:rPr>
        <w:t xml:space="preserve"> </w:t>
      </w:r>
      <w:proofErr w:type="spellStart"/>
      <w:r w:rsidRPr="00E447A6">
        <w:rPr>
          <w:lang w:val="en-US"/>
        </w:rPr>
        <w:t>Shavarin</w:t>
      </w:r>
      <w:proofErr w:type="spellEnd"/>
      <w:r w:rsidRPr="00E447A6">
        <w:rPr>
          <w:lang w:val="en-US"/>
        </w:rPr>
        <w:t xml:space="preserve"> P. M. Methodology for the creation of energy-economic zones to improve the efficiency of regional energy resource use. </w:t>
      </w:r>
      <w:proofErr w:type="gramStart"/>
      <w:r w:rsidRPr="00E447A6">
        <w:rPr>
          <w:i/>
          <w:iCs/>
          <w:lang w:val="en-US"/>
        </w:rPr>
        <w:t xml:space="preserve">Regional and branch economy, </w:t>
      </w:r>
      <w:r w:rsidRPr="00E447A6">
        <w:rPr>
          <w:lang w:val="en-US"/>
        </w:rPr>
        <w:t>2025, no. 6, pp. 10–21.</w:t>
      </w:r>
      <w:proofErr w:type="gramEnd"/>
      <w:r w:rsidRPr="00E447A6">
        <w:rPr>
          <w:lang w:val="en-US"/>
        </w:rPr>
        <w:t xml:space="preserve"> </w:t>
      </w:r>
      <w:proofErr w:type="spellStart"/>
      <w:proofErr w:type="gramStart"/>
      <w:r w:rsidRPr="00E447A6">
        <w:rPr>
          <w:lang w:val="en-US"/>
        </w:rPr>
        <w:t>doi</w:t>
      </w:r>
      <w:proofErr w:type="spellEnd"/>
      <w:proofErr w:type="gramEnd"/>
      <w:r w:rsidRPr="00E447A6">
        <w:rPr>
          <w:lang w:val="en-US"/>
        </w:rPr>
        <w:t>: 10.47576/2949-1916.2025.6.6.001.</w:t>
      </w:r>
    </w:p>
    <w:p w:rsidR="00E447A6" w:rsidRDefault="00E447A6" w:rsidP="00E447A6">
      <w:pPr>
        <w:pStyle w:val="a3"/>
      </w:pPr>
      <w:proofErr w:type="spellStart"/>
      <w:r>
        <w:t>Научная</w:t>
      </w:r>
      <w:proofErr w:type="spellEnd"/>
      <w:r>
        <w:t xml:space="preserve"> </w:t>
      </w:r>
      <w:proofErr w:type="spellStart"/>
      <w:r>
        <w:t>статья</w:t>
      </w:r>
      <w:proofErr w:type="spellEnd"/>
    </w:p>
    <w:p w:rsidR="00E447A6" w:rsidRDefault="00E447A6" w:rsidP="00E447A6">
      <w:pPr>
        <w:pStyle w:val="a3"/>
      </w:pPr>
      <w:r>
        <w:t>УДК 330</w:t>
      </w:r>
    </w:p>
    <w:p w:rsidR="00E447A6" w:rsidRPr="00E447A6" w:rsidRDefault="00E447A6" w:rsidP="00E447A6">
      <w:pPr>
        <w:pStyle w:val="a3"/>
        <w:rPr>
          <w:lang w:val="ru-RU"/>
        </w:rPr>
      </w:pPr>
      <w:proofErr w:type="spellStart"/>
      <w:proofErr w:type="gramStart"/>
      <w:r>
        <w:t>doi</w:t>
      </w:r>
      <w:proofErr w:type="spellEnd"/>
      <w:proofErr w:type="gramEnd"/>
      <w:r w:rsidRPr="00E447A6">
        <w:rPr>
          <w:lang w:val="ru-RU"/>
        </w:rPr>
        <w:t>: 10.47576/2949-1916.2025.6.6.002</w:t>
      </w:r>
    </w:p>
    <w:p w:rsidR="00E447A6" w:rsidRDefault="00E447A6" w:rsidP="00E447A6">
      <w:pPr>
        <w:pStyle w:val="a4"/>
      </w:pPr>
      <w:r>
        <w:t>Экономические аспекты внедрения технологий интернета вещей в системы точного земледелия</w:t>
      </w:r>
    </w:p>
    <w:p w:rsidR="00E447A6" w:rsidRDefault="00E447A6" w:rsidP="00E447A6">
      <w:pPr>
        <w:pStyle w:val="a5"/>
      </w:pPr>
      <w:r>
        <w:t xml:space="preserve">Мирзоева А. Р. </w:t>
      </w:r>
    </w:p>
    <w:p w:rsidR="00E447A6" w:rsidRDefault="00E447A6" w:rsidP="00E447A6">
      <w:pPr>
        <w:pStyle w:val="a6"/>
      </w:pPr>
      <w:r>
        <w:t xml:space="preserve">Кабардино-Балкарский государственный аграрный университет, </w:t>
      </w:r>
      <w:r>
        <w:br/>
        <w:t>Нальчик, Россия, angelika_h1975@mail.ru</w:t>
      </w:r>
    </w:p>
    <w:p w:rsidR="00E447A6" w:rsidRDefault="00E447A6" w:rsidP="00E447A6">
      <w:pPr>
        <w:pStyle w:val="a5"/>
      </w:pPr>
      <w:r>
        <w:t xml:space="preserve">Иванова З. М. </w:t>
      </w:r>
    </w:p>
    <w:p w:rsidR="00E447A6" w:rsidRDefault="00E447A6" w:rsidP="00E447A6">
      <w:pPr>
        <w:pStyle w:val="a6"/>
      </w:pPr>
      <w:r>
        <w:t xml:space="preserve">Кабардино-Балкарский государственный аграрный университет, </w:t>
      </w:r>
      <w:r>
        <w:br/>
        <w:t>Нальчик, Россия, magda.808@list.ru</w:t>
      </w:r>
    </w:p>
    <w:p w:rsidR="00E447A6" w:rsidRDefault="00E447A6" w:rsidP="00E447A6">
      <w:pPr>
        <w:pStyle w:val="a7"/>
      </w:pPr>
      <w:r>
        <w:rPr>
          <w:spacing w:val="43"/>
        </w:rPr>
        <w:t>Аннотация</w:t>
      </w:r>
      <w:r>
        <w:t>. Статья посвящена экономической оценке внедрения технологий интернета вещей (</w:t>
      </w:r>
      <w:proofErr w:type="spellStart"/>
      <w:r>
        <w:t>IoT</w:t>
      </w:r>
      <w:proofErr w:type="spellEnd"/>
      <w:r>
        <w:t xml:space="preserve">) в системы точного земледелия. Проанализирована инвестиционная привлекательность цифровизации для различных категорий сельхозпроизводителей с учетом региональной специфики. На основе комплексного анализа установлено, что экономический эффект цифровизации достигается за счет снижения затрат на ресурсы на 15-30 % при одновременном повышении урожайности на 10-25 %. Рентабельность инвестиций в </w:t>
      </w:r>
      <w:proofErr w:type="spellStart"/>
      <w:r>
        <w:t>IoT</w:t>
      </w:r>
      <w:proofErr w:type="spellEnd"/>
      <w:r>
        <w:t>-технологии колеблется от 76 % до 186 % в зависимости от масштаба хозяйства. Выявлены ключевые экономические барьеры цифровой трансформации: высокие первоначальные затраты, длительный период окупаемости для мелких хозяйств, недостаточное развитие инфраструктуры. Предложена экономически обоснованная модель поэтапного внедрения цифровых технологий для различных категорий хозяйств. Обоснована необходимость дифференцированных мер государственной поддержки цифровизации с приоритетом субсидирования малых и средних сельхозпроизводителей.</w:t>
      </w:r>
    </w:p>
    <w:p w:rsidR="00E447A6" w:rsidRDefault="00E447A6" w:rsidP="00E447A6">
      <w:pPr>
        <w:pStyle w:val="a7"/>
      </w:pPr>
      <w:r>
        <w:rPr>
          <w:spacing w:val="43"/>
        </w:rPr>
        <w:t xml:space="preserve">Ключевые слова: </w:t>
      </w:r>
      <w:r>
        <w:t>экономическая эффективность цифровизации; интернет вещей в сельском хозяйстве; рентабельность инвестиций в точное земледелие; экономия ресурсов; окупаемость цифровых технологий; государственная поддержка цифровизации АПК.</w:t>
      </w:r>
    </w:p>
    <w:p w:rsidR="00E447A6" w:rsidRDefault="00E447A6" w:rsidP="00E447A6">
      <w:pPr>
        <w:pStyle w:val="a8"/>
        <w:rPr>
          <w:spacing w:val="-2"/>
        </w:rPr>
      </w:pPr>
      <w:r>
        <w:rPr>
          <w:spacing w:val="43"/>
        </w:rPr>
        <w:t xml:space="preserve">Для цитирования: </w:t>
      </w:r>
      <w:r>
        <w:rPr>
          <w:spacing w:val="-2"/>
        </w:rPr>
        <w:t xml:space="preserve">Мирзоева А. Р., Иванова З. М. Экономические аспекты внедрения технологий интернета вещей в системы точного земледелия // Региональная и отраслевая экономика. – 2025. – № 6. – С. 22–30. </w:t>
      </w:r>
      <w:proofErr w:type="spellStart"/>
      <w:r>
        <w:rPr>
          <w:spacing w:val="-2"/>
        </w:rPr>
        <w:t>doi</w:t>
      </w:r>
      <w:proofErr w:type="spellEnd"/>
      <w:r>
        <w:rPr>
          <w:spacing w:val="-2"/>
        </w:rPr>
        <w:t>: 10.47576/2949-1916.2025.6.6.002.</w:t>
      </w:r>
    </w:p>
    <w:p w:rsidR="00E447A6" w:rsidRDefault="00E447A6" w:rsidP="00E447A6">
      <w:pPr>
        <w:pStyle w:val="original"/>
      </w:pPr>
      <w:r>
        <w:t>Original article</w:t>
      </w:r>
    </w:p>
    <w:p w:rsidR="00E447A6" w:rsidRPr="00E447A6" w:rsidRDefault="00E447A6" w:rsidP="00E447A6">
      <w:pPr>
        <w:pStyle w:val="a9"/>
        <w:rPr>
          <w:lang w:val="en-US"/>
        </w:rPr>
      </w:pPr>
      <w:r w:rsidRPr="00E447A6">
        <w:rPr>
          <w:lang w:val="en-US"/>
        </w:rPr>
        <w:t>Economic aspects of implementing internet of things technologies in precision farming systems</w:t>
      </w:r>
    </w:p>
    <w:p w:rsidR="00E447A6" w:rsidRPr="00E447A6" w:rsidRDefault="00E447A6" w:rsidP="00E447A6">
      <w:pPr>
        <w:pStyle w:val="aa"/>
        <w:rPr>
          <w:lang w:val="en-US"/>
        </w:rPr>
      </w:pPr>
      <w:proofErr w:type="spellStart"/>
      <w:r w:rsidRPr="00E447A6">
        <w:rPr>
          <w:lang w:val="en-US"/>
        </w:rPr>
        <w:t>Mirzoeva</w:t>
      </w:r>
      <w:proofErr w:type="spellEnd"/>
      <w:r w:rsidRPr="00E447A6">
        <w:rPr>
          <w:lang w:val="en-US"/>
        </w:rPr>
        <w:t xml:space="preserve"> A. R. </w:t>
      </w:r>
    </w:p>
    <w:p w:rsidR="00E447A6" w:rsidRPr="00E447A6" w:rsidRDefault="00E447A6" w:rsidP="00E447A6">
      <w:pPr>
        <w:pStyle w:val="ab"/>
        <w:rPr>
          <w:lang w:val="en-US"/>
        </w:rPr>
      </w:pPr>
      <w:proofErr w:type="spellStart"/>
      <w:r w:rsidRPr="00E447A6">
        <w:rPr>
          <w:lang w:val="en-US"/>
        </w:rPr>
        <w:t>Kabardino-Balkarian</w:t>
      </w:r>
      <w:proofErr w:type="spellEnd"/>
      <w:r w:rsidRPr="00E447A6">
        <w:rPr>
          <w:lang w:val="en-US"/>
        </w:rPr>
        <w:t xml:space="preserve"> State Agrarian University, Nalchik, Russia, angelika_h1975@mail.ru</w:t>
      </w:r>
    </w:p>
    <w:p w:rsidR="00E447A6" w:rsidRPr="00E447A6" w:rsidRDefault="00E447A6" w:rsidP="00E447A6">
      <w:pPr>
        <w:pStyle w:val="aa"/>
        <w:rPr>
          <w:lang w:val="en-US"/>
        </w:rPr>
      </w:pPr>
      <w:proofErr w:type="spellStart"/>
      <w:r w:rsidRPr="00E447A6">
        <w:rPr>
          <w:lang w:val="en-US"/>
        </w:rPr>
        <w:t>Ivanova</w:t>
      </w:r>
      <w:proofErr w:type="spellEnd"/>
      <w:r w:rsidRPr="00E447A6">
        <w:rPr>
          <w:lang w:val="en-US"/>
        </w:rPr>
        <w:t xml:space="preserve"> Z. M.</w:t>
      </w:r>
    </w:p>
    <w:p w:rsidR="00E447A6" w:rsidRPr="00E447A6" w:rsidRDefault="00E447A6" w:rsidP="00E447A6">
      <w:pPr>
        <w:pStyle w:val="ab"/>
        <w:rPr>
          <w:lang w:val="en-US"/>
        </w:rPr>
      </w:pPr>
      <w:proofErr w:type="spellStart"/>
      <w:r w:rsidRPr="00E447A6">
        <w:rPr>
          <w:lang w:val="en-US"/>
        </w:rPr>
        <w:lastRenderedPageBreak/>
        <w:t>Kabardino-Balkarian</w:t>
      </w:r>
      <w:proofErr w:type="spellEnd"/>
      <w:r w:rsidRPr="00E447A6">
        <w:rPr>
          <w:lang w:val="en-US"/>
        </w:rPr>
        <w:t xml:space="preserve"> State Agrarian University, Nalchik, Russia, magda.808@list.ru</w:t>
      </w:r>
    </w:p>
    <w:p w:rsidR="00E447A6" w:rsidRPr="00E447A6" w:rsidRDefault="00E447A6" w:rsidP="00E447A6">
      <w:pPr>
        <w:pStyle w:val="a7"/>
        <w:rPr>
          <w:lang w:val="en-US"/>
        </w:rPr>
      </w:pPr>
      <w:r w:rsidRPr="00E447A6">
        <w:rPr>
          <w:spacing w:val="43"/>
          <w:lang w:val="en-US"/>
        </w:rPr>
        <w:t>Abstract</w:t>
      </w:r>
      <w:r w:rsidRPr="00E447A6">
        <w:rPr>
          <w:lang w:val="en-US"/>
        </w:rPr>
        <w:t>. This article is devoted to the economic assessment of the implementation of the Internet of Things (</w:t>
      </w:r>
      <w:proofErr w:type="spellStart"/>
      <w:r w:rsidRPr="00E447A6">
        <w:rPr>
          <w:lang w:val="en-US"/>
        </w:rPr>
        <w:t>IoT</w:t>
      </w:r>
      <w:proofErr w:type="spellEnd"/>
      <w:r w:rsidRPr="00E447A6">
        <w:rPr>
          <w:lang w:val="en-US"/>
        </w:rPr>
        <w:t xml:space="preserve">) technologies in precision farming systems. The investment attractiveness of digitalization for various categories of agricultural producers is analyzed, taking into account regional specifics. Based on a comprehensive analysis, it was found that the economic effect of digitalization is achieved by reducing resource costs by 15-30 % while increasing yields by 10-25 %. The return on investment in </w:t>
      </w:r>
      <w:proofErr w:type="spellStart"/>
      <w:r w:rsidRPr="00E447A6">
        <w:rPr>
          <w:lang w:val="en-US"/>
        </w:rPr>
        <w:t>IoT</w:t>
      </w:r>
      <w:proofErr w:type="spellEnd"/>
      <w:r w:rsidRPr="00E447A6">
        <w:rPr>
          <w:lang w:val="en-US"/>
        </w:rPr>
        <w:t xml:space="preserve"> technologies ranges from 76 % to 186 % depending on the scale of the farm. The key economic barriers to digital transformation are identified: high initial costs, a long payback period for small farms, and insufficient infrastructure development. An economically sound model for the phased implementation of digital technologies for various categories of farms is proposed. The need for differentiated measures of state support for digitalization with priority for subsidizing small and medium-sized agricultural producers is substantiated. </w:t>
      </w:r>
    </w:p>
    <w:p w:rsidR="00E447A6" w:rsidRPr="00E447A6" w:rsidRDefault="00E447A6" w:rsidP="00E447A6">
      <w:pPr>
        <w:pStyle w:val="a7"/>
        <w:rPr>
          <w:lang w:val="en-US"/>
        </w:rPr>
      </w:pPr>
      <w:r w:rsidRPr="00E447A6">
        <w:rPr>
          <w:spacing w:val="43"/>
          <w:lang w:val="en-US"/>
        </w:rPr>
        <w:t>Keywords</w:t>
      </w:r>
      <w:r w:rsidRPr="00E447A6">
        <w:rPr>
          <w:lang w:val="en-US"/>
        </w:rPr>
        <w:t>: economic efficiency of digitalization; Internet of things in agriculture; return on investment in precision farming; resource saving; payback of digital technologies; state support for digitalization of the agro-industrial complex.</w:t>
      </w:r>
    </w:p>
    <w:p w:rsidR="00E447A6" w:rsidRPr="00E447A6" w:rsidRDefault="00E447A6" w:rsidP="00E447A6">
      <w:pPr>
        <w:pStyle w:val="ac"/>
        <w:rPr>
          <w:lang w:val="en-US"/>
        </w:rPr>
      </w:pPr>
      <w:r w:rsidRPr="00E447A6">
        <w:rPr>
          <w:spacing w:val="43"/>
          <w:lang w:val="en-US"/>
        </w:rPr>
        <w:t>For citation:</w:t>
      </w:r>
      <w:r w:rsidRPr="00E447A6">
        <w:rPr>
          <w:lang w:val="en-US"/>
        </w:rPr>
        <w:t xml:space="preserve"> </w:t>
      </w:r>
      <w:proofErr w:type="spellStart"/>
      <w:r w:rsidRPr="00E447A6">
        <w:rPr>
          <w:lang w:val="en-US"/>
        </w:rPr>
        <w:t>Mirzoeva</w:t>
      </w:r>
      <w:proofErr w:type="spellEnd"/>
      <w:r w:rsidRPr="00E447A6">
        <w:rPr>
          <w:lang w:val="en-US"/>
        </w:rPr>
        <w:t xml:space="preserve"> A. R., </w:t>
      </w:r>
      <w:proofErr w:type="spellStart"/>
      <w:r w:rsidRPr="00E447A6">
        <w:rPr>
          <w:lang w:val="en-US"/>
        </w:rPr>
        <w:t>Ivanova</w:t>
      </w:r>
      <w:proofErr w:type="spellEnd"/>
      <w:r w:rsidRPr="00E447A6">
        <w:rPr>
          <w:lang w:val="en-US"/>
        </w:rPr>
        <w:t xml:space="preserve"> Z. M. Economic aspects of implementing internet of things technologies in precision farming systems.</w:t>
      </w:r>
      <w:r w:rsidRPr="00E447A6">
        <w:rPr>
          <w:i/>
          <w:iCs/>
          <w:lang w:val="en-US"/>
        </w:rPr>
        <w:t xml:space="preserve"> </w:t>
      </w:r>
      <w:proofErr w:type="gramStart"/>
      <w:r w:rsidRPr="00E447A6">
        <w:rPr>
          <w:i/>
          <w:iCs/>
          <w:lang w:val="en-US"/>
        </w:rPr>
        <w:t xml:space="preserve">Regional and branch economy, </w:t>
      </w:r>
      <w:r w:rsidRPr="00E447A6">
        <w:rPr>
          <w:lang w:val="en-US"/>
        </w:rPr>
        <w:t>2025, no. 6, pp. 22–30.</w:t>
      </w:r>
      <w:proofErr w:type="gramEnd"/>
      <w:r w:rsidRPr="00E447A6">
        <w:rPr>
          <w:lang w:val="en-US"/>
        </w:rPr>
        <w:t xml:space="preserve"> </w:t>
      </w:r>
      <w:proofErr w:type="spellStart"/>
      <w:proofErr w:type="gramStart"/>
      <w:r w:rsidRPr="00E447A6">
        <w:rPr>
          <w:lang w:val="en-US"/>
        </w:rPr>
        <w:t>doi</w:t>
      </w:r>
      <w:proofErr w:type="spellEnd"/>
      <w:proofErr w:type="gramEnd"/>
      <w:r w:rsidRPr="00E447A6">
        <w:rPr>
          <w:lang w:val="en-US"/>
        </w:rPr>
        <w:t>: 10.47576/2949-1916.2025.6.6.002.</w:t>
      </w:r>
    </w:p>
    <w:p w:rsidR="00E447A6" w:rsidRDefault="00E447A6" w:rsidP="00E447A6">
      <w:pPr>
        <w:pStyle w:val="a3"/>
      </w:pPr>
      <w:proofErr w:type="spellStart"/>
      <w:r>
        <w:t>Научная</w:t>
      </w:r>
      <w:proofErr w:type="spellEnd"/>
      <w:r>
        <w:t xml:space="preserve"> </w:t>
      </w:r>
      <w:proofErr w:type="spellStart"/>
      <w:r>
        <w:t>статья</w:t>
      </w:r>
      <w:proofErr w:type="spellEnd"/>
    </w:p>
    <w:p w:rsidR="00E447A6" w:rsidRDefault="00E447A6" w:rsidP="00E447A6">
      <w:pPr>
        <w:pStyle w:val="a3"/>
      </w:pPr>
      <w:r>
        <w:t>УДК 330</w:t>
      </w:r>
    </w:p>
    <w:p w:rsidR="00E447A6" w:rsidRDefault="00E447A6" w:rsidP="00E447A6">
      <w:pPr>
        <w:pStyle w:val="a3"/>
      </w:pPr>
      <w:proofErr w:type="spellStart"/>
      <w:proofErr w:type="gramStart"/>
      <w:r>
        <w:t>doi</w:t>
      </w:r>
      <w:proofErr w:type="spellEnd"/>
      <w:proofErr w:type="gramEnd"/>
      <w:r>
        <w:t>: 10.47576/2949-1916.2025.6.6.003</w:t>
      </w:r>
    </w:p>
    <w:p w:rsidR="00E447A6" w:rsidRPr="00E447A6" w:rsidRDefault="00E447A6" w:rsidP="00E447A6">
      <w:pPr>
        <w:pStyle w:val="a4"/>
        <w:rPr>
          <w:lang w:val="en-US"/>
        </w:rPr>
      </w:pPr>
      <w:r w:rsidRPr="00E447A6">
        <w:rPr>
          <w:lang w:val="en-US"/>
        </w:rPr>
        <w:t xml:space="preserve">Strategies for Corporate Sustainable Development </w:t>
      </w:r>
      <w:r w:rsidRPr="00E447A6">
        <w:rPr>
          <w:lang w:val="en-US"/>
        </w:rPr>
        <w:br/>
        <w:t>in the context of Technological Turbulence</w:t>
      </w:r>
    </w:p>
    <w:p w:rsidR="00E447A6" w:rsidRPr="00E447A6" w:rsidRDefault="00E447A6" w:rsidP="00E447A6">
      <w:pPr>
        <w:pStyle w:val="a5"/>
        <w:rPr>
          <w:lang w:val="en-US"/>
        </w:rPr>
      </w:pPr>
      <w:r w:rsidRPr="00E447A6">
        <w:rPr>
          <w:lang w:val="en-US"/>
        </w:rPr>
        <w:t xml:space="preserve">Wanting </w:t>
      </w:r>
      <w:proofErr w:type="spellStart"/>
      <w:r w:rsidRPr="00E447A6">
        <w:rPr>
          <w:lang w:val="en-US"/>
        </w:rPr>
        <w:t>Guo</w:t>
      </w:r>
      <w:proofErr w:type="spellEnd"/>
    </w:p>
    <w:p w:rsidR="00E447A6" w:rsidRPr="00E447A6" w:rsidRDefault="00E447A6" w:rsidP="00E447A6">
      <w:pPr>
        <w:pStyle w:val="a6"/>
        <w:rPr>
          <w:lang w:val="en-US"/>
        </w:rPr>
      </w:pPr>
      <w:r w:rsidRPr="00E447A6">
        <w:rPr>
          <w:lang w:val="en-US"/>
        </w:rPr>
        <w:t>Saint Petersburg State University, Saint Petersburg, Russia, st122092@gsom.spbu.ru, guowanting0439@mail.ru</w:t>
      </w:r>
    </w:p>
    <w:p w:rsidR="00E447A6" w:rsidRPr="00E447A6" w:rsidRDefault="00E447A6" w:rsidP="00E447A6">
      <w:pPr>
        <w:pStyle w:val="a7"/>
        <w:rPr>
          <w:lang w:val="en-US"/>
        </w:rPr>
      </w:pPr>
      <w:r w:rsidRPr="00E447A6">
        <w:rPr>
          <w:spacing w:val="43"/>
          <w:lang w:val="en-US"/>
        </w:rPr>
        <w:t>Abstract</w:t>
      </w:r>
      <w:r w:rsidRPr="00E447A6">
        <w:rPr>
          <w:lang w:val="en-US"/>
        </w:rPr>
        <w:t>. Corporate sustainability faces dynamic challenges arising both externally, from technological turbulence, and internally, from the strategic and operational adjustments required by technological change. How firms can effectively implement sustainable development policies and achieve outcomes under such turbulence remains an open question. This study examines the interplay between technological turbulence, corporate policy perception, and adaptive culture in shaping corporate sustainable development. Drawing on survey data from 251 responses from Chinese firms, I employ fuzzy-set qualitative comparative analysis to uncover synergistic configurations of these factors that lead to high levels of sustainability performance. My findings identify four distinct strategies associated with strong sustainable development outcomes. The results highlight that firms should flexibly combine and leverage key internal and external conditions to achieve sustainability.</w:t>
      </w:r>
    </w:p>
    <w:p w:rsidR="00E447A6" w:rsidRPr="00E447A6" w:rsidRDefault="00E447A6" w:rsidP="00E447A6">
      <w:pPr>
        <w:pStyle w:val="a7"/>
        <w:rPr>
          <w:lang w:val="en-US"/>
        </w:rPr>
      </w:pPr>
      <w:r w:rsidRPr="00E447A6">
        <w:rPr>
          <w:spacing w:val="43"/>
          <w:lang w:val="en-US"/>
        </w:rPr>
        <w:t>Keywords</w:t>
      </w:r>
      <w:r w:rsidRPr="00E447A6">
        <w:rPr>
          <w:lang w:val="en-US"/>
        </w:rPr>
        <w:t>: Corporate sustainable development; technological turbulence; adaptive culture; perception of policy usefulness; perception of policy ease of use.</w:t>
      </w:r>
    </w:p>
    <w:p w:rsidR="00E447A6" w:rsidRDefault="00E447A6" w:rsidP="00E447A6">
      <w:pPr>
        <w:pStyle w:val="a8"/>
      </w:pPr>
      <w:r w:rsidRPr="00E447A6">
        <w:rPr>
          <w:spacing w:val="43"/>
          <w:lang w:val="en-US"/>
        </w:rPr>
        <w:t xml:space="preserve">For citation: </w:t>
      </w:r>
      <w:r w:rsidRPr="00E447A6">
        <w:rPr>
          <w:lang w:val="en-US"/>
        </w:rPr>
        <w:t xml:space="preserve">Wanting </w:t>
      </w:r>
      <w:proofErr w:type="spellStart"/>
      <w:r w:rsidRPr="00E447A6">
        <w:rPr>
          <w:lang w:val="en-US"/>
        </w:rPr>
        <w:t>Guo</w:t>
      </w:r>
      <w:proofErr w:type="spellEnd"/>
      <w:r w:rsidRPr="00E447A6">
        <w:rPr>
          <w:lang w:val="en-US"/>
        </w:rPr>
        <w:t xml:space="preserve">. </w:t>
      </w:r>
      <w:proofErr w:type="gramStart"/>
      <w:r w:rsidRPr="00E447A6">
        <w:rPr>
          <w:lang w:val="en-US"/>
        </w:rPr>
        <w:t>Strategies for Corporate Sustainable Development in the context of Technological Turbulence.</w:t>
      </w:r>
      <w:proofErr w:type="gramEnd"/>
      <w:r w:rsidRPr="00E447A6">
        <w:rPr>
          <w:lang w:val="en-US"/>
        </w:rPr>
        <w:t xml:space="preserve"> </w:t>
      </w:r>
      <w:proofErr w:type="spellStart"/>
      <w:r>
        <w:rPr>
          <w:i/>
          <w:iCs/>
        </w:rPr>
        <w:t>Regional</w:t>
      </w:r>
      <w:proofErr w:type="spellEnd"/>
      <w:r>
        <w:rPr>
          <w:i/>
          <w:iCs/>
        </w:rPr>
        <w:t xml:space="preserve"> </w:t>
      </w:r>
      <w:proofErr w:type="spellStart"/>
      <w:r>
        <w:rPr>
          <w:i/>
          <w:iCs/>
        </w:rPr>
        <w:t>and</w:t>
      </w:r>
      <w:proofErr w:type="spellEnd"/>
      <w:r>
        <w:rPr>
          <w:i/>
          <w:iCs/>
        </w:rPr>
        <w:t xml:space="preserve"> </w:t>
      </w:r>
      <w:proofErr w:type="spellStart"/>
      <w:r>
        <w:rPr>
          <w:i/>
          <w:iCs/>
        </w:rPr>
        <w:t>branch</w:t>
      </w:r>
      <w:proofErr w:type="spellEnd"/>
      <w:r>
        <w:rPr>
          <w:i/>
          <w:iCs/>
        </w:rPr>
        <w:t xml:space="preserve"> </w:t>
      </w:r>
      <w:proofErr w:type="spellStart"/>
      <w:r>
        <w:rPr>
          <w:i/>
          <w:iCs/>
        </w:rPr>
        <w:t>economy</w:t>
      </w:r>
      <w:proofErr w:type="spellEnd"/>
      <w:r>
        <w:rPr>
          <w:i/>
          <w:iCs/>
        </w:rPr>
        <w:t>,</w:t>
      </w:r>
      <w:r>
        <w:t xml:space="preserve"> 2025, </w:t>
      </w:r>
      <w:proofErr w:type="spellStart"/>
      <w:r>
        <w:t>no</w:t>
      </w:r>
      <w:proofErr w:type="spellEnd"/>
      <w:r>
        <w:t xml:space="preserve">. 6, </w:t>
      </w:r>
      <w:proofErr w:type="spellStart"/>
      <w:r>
        <w:t>pp</w:t>
      </w:r>
      <w:proofErr w:type="spellEnd"/>
      <w:r>
        <w:t xml:space="preserve">. 31–36. </w:t>
      </w:r>
      <w:proofErr w:type="spellStart"/>
      <w:r>
        <w:t>doi</w:t>
      </w:r>
      <w:proofErr w:type="spellEnd"/>
      <w:r>
        <w:t>: 10.47576/2949-1916.2025.6.6.003.</w:t>
      </w:r>
    </w:p>
    <w:p w:rsidR="00E447A6" w:rsidRDefault="00E447A6" w:rsidP="00E447A6">
      <w:pPr>
        <w:pStyle w:val="a9"/>
      </w:pPr>
      <w:r>
        <w:t xml:space="preserve">Стратегии корпоративного устойчивого развития </w:t>
      </w:r>
      <w:r>
        <w:br/>
        <w:t>в условиях технологической турбулентности</w:t>
      </w:r>
    </w:p>
    <w:p w:rsidR="00E447A6" w:rsidRDefault="00E447A6" w:rsidP="00E447A6">
      <w:pPr>
        <w:pStyle w:val="aa"/>
      </w:pPr>
      <w:proofErr w:type="spellStart"/>
      <w:r>
        <w:lastRenderedPageBreak/>
        <w:t>Ваньтин</w:t>
      </w:r>
      <w:proofErr w:type="spellEnd"/>
      <w:r>
        <w:t xml:space="preserve"> </w:t>
      </w:r>
      <w:proofErr w:type="spellStart"/>
      <w:r>
        <w:t>Го</w:t>
      </w:r>
      <w:proofErr w:type="spellEnd"/>
      <w:r>
        <w:t xml:space="preserve"> </w:t>
      </w:r>
    </w:p>
    <w:p w:rsidR="00E447A6" w:rsidRDefault="00E447A6" w:rsidP="00E447A6">
      <w:pPr>
        <w:pStyle w:val="ab"/>
      </w:pPr>
      <w:r>
        <w:t>Санкт-Петербургский государственный университет, Санкт-Петербург, Россия, st122092@gsom.spbu.ru, guowanting0439@mail.ru</w:t>
      </w:r>
    </w:p>
    <w:p w:rsidR="00E447A6" w:rsidRDefault="00E447A6" w:rsidP="00E447A6">
      <w:pPr>
        <w:pStyle w:val="a7"/>
      </w:pPr>
      <w:r>
        <w:rPr>
          <w:spacing w:val="43"/>
        </w:rPr>
        <w:t>Аннотация</w:t>
      </w:r>
      <w:r>
        <w:t>. Корпоративная устойчивость сталкивается с динамичными вызовами, возникающими как извне, вследствие технологической турбулентности, так и изнутри, требуя стратегических и операционных корректировок, обусловленных технологическими изменениями. Вопрос о том, как компании могут эффективно реализовывать политику устойчивого развития и добиваться результатов в таких турбулентных условиях, остается открытым. В данном исследовании изучается взаимосвязь между технологической турбулентностью, восприятием корпоративной политики и адаптивной культурой в формировании корпоративной устойчивости. На основе данных опроса 251 китайской компании, дается анализ качественных сравнительных конфигураций нечетких множеств (</w:t>
      </w:r>
      <w:proofErr w:type="spellStart"/>
      <w:r>
        <w:t>fuzzy-set</w:t>
      </w:r>
      <w:proofErr w:type="spellEnd"/>
      <w:r>
        <w:t xml:space="preserve"> QCA) для выявления синергетических конфигураций этих факторов, ведущих к высоким показателям устойчивого развития. Определены четыре направления устойчивого развития. Полученные результаты показывают, что фирмам следует гибко комбинировать и использовать ключевые внутренние и внешние условия для достижения устойчивости.</w:t>
      </w:r>
    </w:p>
    <w:p w:rsidR="00E447A6" w:rsidRDefault="00E447A6" w:rsidP="00E447A6">
      <w:pPr>
        <w:pStyle w:val="a7"/>
      </w:pPr>
      <w:r>
        <w:rPr>
          <w:spacing w:val="43"/>
        </w:rPr>
        <w:t xml:space="preserve">Ключевые слова: </w:t>
      </w:r>
      <w:r>
        <w:t>устойчивое корпоративное развитие; технологическая турбулентность; адаптивная культура; восприятие полезности политики; восприятие удобства политики.</w:t>
      </w:r>
    </w:p>
    <w:p w:rsidR="00E447A6" w:rsidRDefault="00E447A6" w:rsidP="00E447A6">
      <w:pPr>
        <w:pStyle w:val="ac"/>
      </w:pPr>
      <w:r>
        <w:rPr>
          <w:spacing w:val="43"/>
        </w:rPr>
        <w:t>Для цитирования:</w:t>
      </w:r>
      <w:r>
        <w:t xml:space="preserve"> </w:t>
      </w:r>
      <w:proofErr w:type="spellStart"/>
      <w:r>
        <w:t>Ваньтин</w:t>
      </w:r>
      <w:proofErr w:type="spellEnd"/>
      <w:r>
        <w:t xml:space="preserve"> </w:t>
      </w:r>
      <w:proofErr w:type="spellStart"/>
      <w:r>
        <w:t>Го</w:t>
      </w:r>
      <w:proofErr w:type="spellEnd"/>
      <w:r>
        <w:t xml:space="preserve">. Стратегии корпоративного устойчивого развития в условиях технологической турбулентности // Региональная и отраслевая экономика. – 2025. – № 6. – С. 31–36. </w:t>
      </w:r>
      <w:proofErr w:type="spellStart"/>
      <w:r>
        <w:t>doi</w:t>
      </w:r>
      <w:proofErr w:type="spellEnd"/>
      <w:r>
        <w:t>: 10.47576/2949-1916.2025.6.6.003.</w:t>
      </w:r>
    </w:p>
    <w:p w:rsidR="00E447A6" w:rsidRPr="00E447A6" w:rsidRDefault="00E447A6" w:rsidP="00E447A6">
      <w:pPr>
        <w:pStyle w:val="a3"/>
        <w:rPr>
          <w:lang w:val="ru-RU"/>
        </w:rPr>
      </w:pPr>
      <w:r w:rsidRPr="00E447A6">
        <w:rPr>
          <w:lang w:val="ru-RU"/>
        </w:rPr>
        <w:t>Научная статья</w:t>
      </w:r>
    </w:p>
    <w:p w:rsidR="00E447A6" w:rsidRPr="00E447A6" w:rsidRDefault="00E447A6" w:rsidP="00E447A6">
      <w:pPr>
        <w:pStyle w:val="a3"/>
        <w:rPr>
          <w:lang w:val="ru-RU"/>
        </w:rPr>
      </w:pPr>
      <w:r w:rsidRPr="00E447A6">
        <w:rPr>
          <w:lang w:val="ru-RU"/>
        </w:rPr>
        <w:t>УДК 339</w:t>
      </w:r>
    </w:p>
    <w:p w:rsidR="00E447A6" w:rsidRPr="00E447A6" w:rsidRDefault="00E447A6" w:rsidP="00E447A6">
      <w:pPr>
        <w:pStyle w:val="a3"/>
        <w:rPr>
          <w:lang w:val="ru-RU"/>
        </w:rPr>
      </w:pPr>
      <w:proofErr w:type="spellStart"/>
      <w:proofErr w:type="gramStart"/>
      <w:r>
        <w:t>doi</w:t>
      </w:r>
      <w:proofErr w:type="spellEnd"/>
      <w:proofErr w:type="gramEnd"/>
      <w:r w:rsidRPr="00E447A6">
        <w:rPr>
          <w:lang w:val="ru-RU"/>
        </w:rPr>
        <w:t>: 10.47576/2949-1916.2025.6.6.004</w:t>
      </w:r>
    </w:p>
    <w:p w:rsidR="00E447A6" w:rsidRDefault="00E447A6" w:rsidP="00E447A6">
      <w:pPr>
        <w:pStyle w:val="a4"/>
      </w:pPr>
      <w:r>
        <w:t>Алгоритм экономического взаимодействия российских и китайских предпринимательских структур</w:t>
      </w:r>
    </w:p>
    <w:p w:rsidR="00E447A6" w:rsidRDefault="00E447A6" w:rsidP="00E447A6">
      <w:pPr>
        <w:pStyle w:val="a5"/>
      </w:pPr>
      <w:proofErr w:type="spellStart"/>
      <w:r>
        <w:t>Лю</w:t>
      </w:r>
      <w:proofErr w:type="spellEnd"/>
      <w:r>
        <w:t xml:space="preserve"> Цзин</w:t>
      </w:r>
    </w:p>
    <w:p w:rsidR="00E447A6" w:rsidRDefault="00E447A6" w:rsidP="00E447A6">
      <w:pPr>
        <w:pStyle w:val="a6"/>
      </w:pPr>
      <w:r>
        <w:t>Государственный университет управления, Москва, Россия</w:t>
      </w:r>
    </w:p>
    <w:p w:rsidR="00E447A6" w:rsidRDefault="00E447A6" w:rsidP="00E447A6">
      <w:pPr>
        <w:pStyle w:val="a7"/>
      </w:pPr>
      <w:r>
        <w:rPr>
          <w:spacing w:val="43"/>
        </w:rPr>
        <w:t>Аннотация</w:t>
      </w:r>
      <w:r>
        <w:t xml:space="preserve">. В статье проводится комплексный анализ стратегических моделей, определяющих алгоритмы экономического взаимодействия между российскими и китайскими деловыми кругами в сфере автомобилестроения. Фокус исследования сосредоточен на современных процессах, инициированных кардинальными изменениями на российском рынке после 2022 года. Подробно рассматривается поэтапная интеграция ведущих китайских автокомпаний. Особое внимание уделяется сравнительному анализу специфических подходов, применяемых различными китайскими корпорациями, что позволяет выявить их уникальные конкурентные преимущества и долгосрочные цели. Параллельно анализируются ключевые вызовы, включая логистические сложности, проблемы </w:t>
      </w:r>
      <w:proofErr w:type="spellStart"/>
      <w:r>
        <w:t>межвалютных</w:t>
      </w:r>
      <w:proofErr w:type="spellEnd"/>
      <w:r>
        <w:t xml:space="preserve"> расчетов и растущую интенсивность конкурентной борьбы. Обосновывается тезис о качественной трансформации двустороннего взаимодействия: от традиционной модели импорта к сложным формам промышленной кооперации, где устойчивый успех будет напрямую зависеть от глубины локализации производства, масштабов трансфера технологий и способности сторон к созданию совместных продуктов, ориентированных на потребности евразийского экономического пространства.</w:t>
      </w:r>
    </w:p>
    <w:p w:rsidR="00E447A6" w:rsidRDefault="00E447A6" w:rsidP="00E447A6">
      <w:pPr>
        <w:pStyle w:val="a7"/>
      </w:pPr>
      <w:r>
        <w:rPr>
          <w:spacing w:val="43"/>
        </w:rPr>
        <w:t>Ключевые слова:</w:t>
      </w:r>
      <w:r>
        <w:t xml:space="preserve"> российско-китайское экономическое сотрудничество; автомобильная промышленность России; стратегии выхода на рынок; китайские автопроизводители; алгоритм взаимодействия; локализация производства; стратегическое партнерство; </w:t>
      </w:r>
      <w:r>
        <w:lastRenderedPageBreak/>
        <w:t>промышленная кооперация; трансфер технологий; инвестиции в автомобильную отрасль; маркетинговые стратегии BYD; конкуренция на автомобильном рынке; развитие автопрома в Евразии; деловые отношения России и Китая.</w:t>
      </w:r>
    </w:p>
    <w:p w:rsidR="00E447A6" w:rsidRDefault="00E447A6" w:rsidP="00E447A6">
      <w:pPr>
        <w:pStyle w:val="a8"/>
      </w:pPr>
      <w:r>
        <w:rPr>
          <w:spacing w:val="43"/>
        </w:rPr>
        <w:t xml:space="preserve">Для цитирования: </w:t>
      </w:r>
      <w:proofErr w:type="spellStart"/>
      <w:r>
        <w:t>Лю</w:t>
      </w:r>
      <w:proofErr w:type="spellEnd"/>
      <w:r>
        <w:t xml:space="preserve"> Цзин. Алгоритм экономического взаимодействия российских и китайских предпринимательских структур // Региональная и отраслевая экономика. – 2025. – № 6. – С. 37–45. </w:t>
      </w:r>
      <w:proofErr w:type="spellStart"/>
      <w:r>
        <w:t>doi</w:t>
      </w:r>
      <w:proofErr w:type="spellEnd"/>
      <w:r>
        <w:t>: 10.47576/2949-1916.2025.6.6.004.</w:t>
      </w:r>
    </w:p>
    <w:p w:rsidR="00E447A6" w:rsidRDefault="00E447A6" w:rsidP="00E447A6">
      <w:pPr>
        <w:pStyle w:val="original"/>
      </w:pPr>
      <w:r>
        <w:t>Original article</w:t>
      </w:r>
    </w:p>
    <w:p w:rsidR="00E447A6" w:rsidRPr="00E447A6" w:rsidRDefault="00E447A6" w:rsidP="00E447A6">
      <w:pPr>
        <w:pStyle w:val="a9"/>
        <w:rPr>
          <w:lang w:val="en-US"/>
        </w:rPr>
      </w:pPr>
      <w:r w:rsidRPr="00E447A6">
        <w:rPr>
          <w:lang w:val="en-US"/>
        </w:rPr>
        <w:t xml:space="preserve">The algorithm of economic interaction between Russian and Chinese business structures </w:t>
      </w:r>
    </w:p>
    <w:p w:rsidR="00E447A6" w:rsidRPr="00E447A6" w:rsidRDefault="00E447A6" w:rsidP="00E447A6">
      <w:pPr>
        <w:pStyle w:val="aa"/>
        <w:rPr>
          <w:lang w:val="en-US"/>
        </w:rPr>
      </w:pPr>
      <w:r w:rsidRPr="00E447A6">
        <w:rPr>
          <w:lang w:val="en-US"/>
        </w:rPr>
        <w:t>Liu Jing</w:t>
      </w:r>
    </w:p>
    <w:p w:rsidR="00E447A6" w:rsidRPr="00E447A6" w:rsidRDefault="00E447A6" w:rsidP="00E447A6">
      <w:pPr>
        <w:pStyle w:val="ab"/>
        <w:rPr>
          <w:lang w:val="en-US"/>
        </w:rPr>
      </w:pPr>
      <w:r w:rsidRPr="00E447A6">
        <w:rPr>
          <w:lang w:val="en-US"/>
        </w:rPr>
        <w:t>State University of Management, Moscow, Russia</w:t>
      </w:r>
    </w:p>
    <w:p w:rsidR="00E447A6" w:rsidRPr="00E447A6" w:rsidRDefault="00E447A6" w:rsidP="00E447A6">
      <w:pPr>
        <w:pStyle w:val="a7"/>
        <w:rPr>
          <w:lang w:val="en-US"/>
        </w:rPr>
      </w:pPr>
      <w:r w:rsidRPr="00E447A6">
        <w:rPr>
          <w:spacing w:val="43"/>
          <w:lang w:val="en-US"/>
        </w:rPr>
        <w:t>Abstract</w:t>
      </w:r>
      <w:r w:rsidRPr="00E447A6">
        <w:rPr>
          <w:lang w:val="en-US"/>
        </w:rPr>
        <w:t xml:space="preserve">. The algorithm of economic interaction between Russian and Chinese business structures Liu Jing State University of Management, Moscow, Russia Annotation. The article provides a comprehensive analysis of strategic models that determine the algorithms of economic interaction between the Russian and Chinese business circles in the automotive industry. The research focuses on modern processes initiated by fundamental changes in the Russian market after 2022. The step-by-step integration of leading Chinese car companies is considered in detail. Special attention is paid to the comparative analysis of the specific approaches used by various Chinese corporations, which makes it possible to identify their unique competitive advantages and long-term goals. At the same time, key challenges are being analyzed, including logistical difficulties, problems of cross-currency settlements and the growing intensity of competition. The thesis on the qualitative transformation of bilateral cooperation is </w:t>
      </w:r>
      <w:proofErr w:type="gramStart"/>
      <w:r w:rsidRPr="00E447A6">
        <w:rPr>
          <w:lang w:val="en-US"/>
        </w:rPr>
        <w:t>substantiated.:</w:t>
      </w:r>
      <w:proofErr w:type="gramEnd"/>
      <w:r w:rsidRPr="00E447A6">
        <w:rPr>
          <w:lang w:val="en-US"/>
        </w:rPr>
        <w:t xml:space="preserve"> from the traditional import model to complex forms of industrial cooperation, where sustainable success will directly depend on the depth of localization of production, the scale of technology transfer and the ability of the parties to create joint products focused on the needs of the Eurasian economic area. </w:t>
      </w:r>
    </w:p>
    <w:p w:rsidR="00E447A6" w:rsidRPr="00E447A6" w:rsidRDefault="00E447A6" w:rsidP="00E447A6">
      <w:pPr>
        <w:pStyle w:val="a7"/>
        <w:rPr>
          <w:lang w:val="en-US"/>
        </w:rPr>
      </w:pPr>
      <w:r w:rsidRPr="00E447A6">
        <w:rPr>
          <w:spacing w:val="43"/>
          <w:lang w:val="en-US"/>
        </w:rPr>
        <w:t>Keywords</w:t>
      </w:r>
      <w:r w:rsidRPr="00E447A6">
        <w:rPr>
          <w:lang w:val="en-US"/>
        </w:rPr>
        <w:t>: Russian-Chinese economic cooperation; Russian automotive industry; market entry strategies; Chinese automakers; interaction algorithm; localization of production; strategic partnership; industrial cooperation; technology transfer; investments in the automotive industry; BYD marketing strategies; competition in the automotive market; development of the automotive industry in Eurasia; business relations between Russia and China.</w:t>
      </w:r>
    </w:p>
    <w:p w:rsidR="00E447A6" w:rsidRPr="00E447A6" w:rsidRDefault="00E447A6" w:rsidP="00E447A6">
      <w:pPr>
        <w:pStyle w:val="ac"/>
        <w:rPr>
          <w:lang w:val="en-US"/>
        </w:rPr>
      </w:pPr>
      <w:r w:rsidRPr="00E447A6">
        <w:rPr>
          <w:spacing w:val="43"/>
          <w:lang w:val="en-US"/>
        </w:rPr>
        <w:t xml:space="preserve">For citation: </w:t>
      </w:r>
      <w:r w:rsidRPr="00E447A6">
        <w:rPr>
          <w:lang w:val="en-US"/>
        </w:rPr>
        <w:t xml:space="preserve">Liu Jing. </w:t>
      </w:r>
      <w:proofErr w:type="gramStart"/>
      <w:r w:rsidRPr="00E447A6">
        <w:rPr>
          <w:lang w:val="en-US"/>
        </w:rPr>
        <w:t>The algorithm of economic interaction between Russian and Chinese business structures.</w:t>
      </w:r>
      <w:proofErr w:type="gramEnd"/>
      <w:r w:rsidRPr="00E447A6">
        <w:rPr>
          <w:i/>
          <w:iCs/>
          <w:lang w:val="en-US"/>
        </w:rPr>
        <w:t xml:space="preserve"> </w:t>
      </w:r>
      <w:proofErr w:type="gramStart"/>
      <w:r w:rsidRPr="00E447A6">
        <w:rPr>
          <w:i/>
          <w:iCs/>
          <w:lang w:val="en-US"/>
        </w:rPr>
        <w:t xml:space="preserve">Regional and branch economy, </w:t>
      </w:r>
      <w:r w:rsidRPr="00E447A6">
        <w:rPr>
          <w:lang w:val="en-US"/>
        </w:rPr>
        <w:t>2025, no. 6, pp. 37–45.</w:t>
      </w:r>
      <w:proofErr w:type="gramEnd"/>
      <w:r w:rsidRPr="00E447A6">
        <w:rPr>
          <w:lang w:val="en-US"/>
        </w:rPr>
        <w:t xml:space="preserve"> </w:t>
      </w:r>
      <w:proofErr w:type="spellStart"/>
      <w:proofErr w:type="gramStart"/>
      <w:r w:rsidRPr="00E447A6">
        <w:rPr>
          <w:lang w:val="en-US"/>
        </w:rPr>
        <w:t>doi</w:t>
      </w:r>
      <w:proofErr w:type="spellEnd"/>
      <w:proofErr w:type="gramEnd"/>
      <w:r w:rsidRPr="00E447A6">
        <w:rPr>
          <w:lang w:val="en-US"/>
        </w:rPr>
        <w:t>: 10.47576/2949-1916.2025.6.6.004.</w:t>
      </w:r>
    </w:p>
    <w:p w:rsidR="00E447A6" w:rsidRDefault="00E447A6" w:rsidP="00E447A6">
      <w:pPr>
        <w:pStyle w:val="a3"/>
      </w:pPr>
      <w:proofErr w:type="spellStart"/>
      <w:r>
        <w:t>Научная</w:t>
      </w:r>
      <w:proofErr w:type="spellEnd"/>
      <w:r>
        <w:t xml:space="preserve"> </w:t>
      </w:r>
      <w:proofErr w:type="spellStart"/>
      <w:r>
        <w:t>статья</w:t>
      </w:r>
      <w:proofErr w:type="spellEnd"/>
    </w:p>
    <w:p w:rsidR="00E447A6" w:rsidRDefault="00E447A6" w:rsidP="00E447A6">
      <w:pPr>
        <w:pStyle w:val="a3"/>
      </w:pPr>
      <w:r>
        <w:t>УДК 339.138</w:t>
      </w:r>
    </w:p>
    <w:p w:rsidR="00E447A6" w:rsidRPr="00E447A6" w:rsidRDefault="00E447A6" w:rsidP="00E447A6">
      <w:pPr>
        <w:pStyle w:val="a3"/>
        <w:rPr>
          <w:lang w:val="ru-RU"/>
        </w:rPr>
      </w:pPr>
      <w:proofErr w:type="spellStart"/>
      <w:proofErr w:type="gramStart"/>
      <w:r>
        <w:t>doi</w:t>
      </w:r>
      <w:proofErr w:type="spellEnd"/>
      <w:proofErr w:type="gramEnd"/>
      <w:r w:rsidRPr="00E447A6">
        <w:rPr>
          <w:lang w:val="ru-RU"/>
        </w:rPr>
        <w:t>: 10.47576/2949-1916.2025.6.6.005</w:t>
      </w:r>
    </w:p>
    <w:p w:rsidR="00E447A6" w:rsidRDefault="00E447A6" w:rsidP="00E447A6">
      <w:pPr>
        <w:pStyle w:val="a4"/>
      </w:pPr>
      <w:r>
        <w:t>Влияние здорового образа жизни на маркетинговую политику производителей пищевых товаров</w:t>
      </w:r>
    </w:p>
    <w:p w:rsidR="00E447A6" w:rsidRDefault="00E447A6" w:rsidP="00E447A6">
      <w:pPr>
        <w:pStyle w:val="a5"/>
      </w:pPr>
      <w:r>
        <w:t xml:space="preserve">Камалова Татьяна </w:t>
      </w:r>
      <w:proofErr w:type="spellStart"/>
      <w:r>
        <w:t>Абдулкамаловна</w:t>
      </w:r>
      <w:proofErr w:type="spellEnd"/>
      <w:r>
        <w:t xml:space="preserve"> </w:t>
      </w:r>
    </w:p>
    <w:p w:rsidR="00E447A6" w:rsidRDefault="00E447A6" w:rsidP="00E447A6">
      <w:pPr>
        <w:pStyle w:val="a6"/>
      </w:pPr>
      <w:r>
        <w:t>Дагестанский государственный университет, Махачкала, Россия, kamalova05@mail.ru</w:t>
      </w:r>
    </w:p>
    <w:p w:rsidR="00E447A6" w:rsidRDefault="00E447A6" w:rsidP="00E447A6">
      <w:pPr>
        <w:pStyle w:val="a5"/>
      </w:pPr>
      <w:proofErr w:type="spellStart"/>
      <w:r>
        <w:t>Пайзуллаева</w:t>
      </w:r>
      <w:proofErr w:type="spellEnd"/>
      <w:r>
        <w:t xml:space="preserve"> Заира </w:t>
      </w:r>
      <w:proofErr w:type="spellStart"/>
      <w:r>
        <w:t>Камильевна</w:t>
      </w:r>
      <w:proofErr w:type="spellEnd"/>
      <w:r>
        <w:t xml:space="preserve"> </w:t>
      </w:r>
    </w:p>
    <w:p w:rsidR="00E447A6" w:rsidRDefault="00E447A6" w:rsidP="00E447A6">
      <w:pPr>
        <w:pStyle w:val="a6"/>
      </w:pPr>
      <w:r>
        <w:lastRenderedPageBreak/>
        <w:t xml:space="preserve">Дагестанский государственный университет, Махачкала, Россия, </w:t>
      </w:r>
      <w:r>
        <w:br/>
        <w:t>Zaira_payzulaeva@mail.ru</w:t>
      </w:r>
    </w:p>
    <w:p w:rsidR="00E447A6" w:rsidRDefault="00E447A6" w:rsidP="00E447A6">
      <w:pPr>
        <w:pStyle w:val="a7"/>
      </w:pPr>
      <w:r>
        <w:rPr>
          <w:spacing w:val="43"/>
        </w:rPr>
        <w:t>Аннотация</w:t>
      </w:r>
      <w:r>
        <w:t xml:space="preserve">. Статья посвящена анализу влияния здорового образа жизни на трансформацию маркетинговых стратегий производителей пищевых товаров. Рассматриваются социально-экономические и культурные предпосылки роста интереса к ЗОЖ, его роль как фактора изменения потребительских предпочтений и конкурентной среды. Особое внимание уделено нормативно-правовым аспектам обеспечения качества и безопасности продукции, а также эволюции маркетинговых подходов – от дифференциации и </w:t>
      </w:r>
      <w:proofErr w:type="spellStart"/>
      <w:r>
        <w:t>брендинга</w:t>
      </w:r>
      <w:proofErr w:type="spellEnd"/>
      <w:r>
        <w:t xml:space="preserve"> до цифровизации и персонализации. Показано, что ключевыми тенденциями современного рынка становятся устойчивое развитие, </w:t>
      </w:r>
      <w:proofErr w:type="spellStart"/>
      <w:r>
        <w:t>экологичность</w:t>
      </w:r>
      <w:proofErr w:type="spellEnd"/>
      <w:r>
        <w:t>, научная обоснованность коммуникаций, персонализация предложений и активное использование цифровых каналов. Выявлены вызовы и риски цифрового маркетинга, включая информационный шум и рост дезинформации. Сделан вывод о необходимости разработки гибких, инновационных и социально ответственных маркетинговых стратегий, ориентированных на ценности здоровья, доверия и качества жизни.</w:t>
      </w:r>
    </w:p>
    <w:p w:rsidR="00E447A6" w:rsidRDefault="00E447A6" w:rsidP="00E447A6">
      <w:pPr>
        <w:pStyle w:val="a7"/>
      </w:pPr>
      <w:r>
        <w:rPr>
          <w:spacing w:val="43"/>
        </w:rPr>
        <w:t>Ключевые слова:</w:t>
      </w:r>
      <w:r>
        <w:t xml:space="preserve"> здоровый образ жизни; пищевая промышленность; маркетинговая стратегия; качество; безопасность продукции; цифровизация; </w:t>
      </w:r>
      <w:proofErr w:type="spellStart"/>
      <w:r>
        <w:t>брендинг</w:t>
      </w:r>
      <w:proofErr w:type="spellEnd"/>
      <w:r>
        <w:t xml:space="preserve">; социальные сети; </w:t>
      </w:r>
      <w:proofErr w:type="spellStart"/>
      <w:r>
        <w:t>нутрициологи-блогеры</w:t>
      </w:r>
      <w:proofErr w:type="spellEnd"/>
      <w:r>
        <w:t>.</w:t>
      </w:r>
    </w:p>
    <w:p w:rsidR="00E447A6" w:rsidRDefault="00E447A6" w:rsidP="00E447A6">
      <w:pPr>
        <w:pStyle w:val="a8"/>
      </w:pPr>
      <w:r>
        <w:rPr>
          <w:spacing w:val="43"/>
        </w:rPr>
        <w:t xml:space="preserve">Для цитирования: </w:t>
      </w:r>
      <w:r>
        <w:t xml:space="preserve">Камалова Т. А., </w:t>
      </w:r>
      <w:proofErr w:type="spellStart"/>
      <w:r>
        <w:t>Пайзуллаева</w:t>
      </w:r>
      <w:proofErr w:type="spellEnd"/>
      <w:r>
        <w:t xml:space="preserve"> З. К. Влияние здорового образа жизни на маркетинговую политику производителей пищевых товаров // Региональная и отраслевая экономика. – 2025. – № 6. – С. 46–52. </w:t>
      </w:r>
      <w:proofErr w:type="spellStart"/>
      <w:r>
        <w:t>doi</w:t>
      </w:r>
      <w:proofErr w:type="spellEnd"/>
      <w:r>
        <w:t>: 10.47576/2949-1916.2025.6.6.005.</w:t>
      </w:r>
    </w:p>
    <w:p w:rsidR="00E447A6" w:rsidRDefault="00E447A6" w:rsidP="00E447A6">
      <w:pPr>
        <w:pStyle w:val="original"/>
      </w:pPr>
      <w:r>
        <w:t>Original article</w:t>
      </w:r>
    </w:p>
    <w:p w:rsidR="00E447A6" w:rsidRPr="00E447A6" w:rsidRDefault="00E447A6" w:rsidP="00E447A6">
      <w:pPr>
        <w:pStyle w:val="a9"/>
        <w:rPr>
          <w:lang w:val="en-US"/>
        </w:rPr>
      </w:pPr>
      <w:r w:rsidRPr="00E447A6">
        <w:rPr>
          <w:lang w:val="en-US"/>
        </w:rPr>
        <w:t>The impact of a healthy lifestyle on the marketing policies of food manufacturers</w:t>
      </w:r>
    </w:p>
    <w:p w:rsidR="00E447A6" w:rsidRPr="00E447A6" w:rsidRDefault="00E447A6" w:rsidP="00E447A6">
      <w:pPr>
        <w:pStyle w:val="aa"/>
        <w:rPr>
          <w:lang w:val="en-US"/>
        </w:rPr>
      </w:pPr>
      <w:proofErr w:type="spellStart"/>
      <w:proofErr w:type="gramStart"/>
      <w:r w:rsidRPr="00E447A6">
        <w:rPr>
          <w:lang w:val="en-US"/>
        </w:rPr>
        <w:t>Kamalova</w:t>
      </w:r>
      <w:proofErr w:type="spellEnd"/>
      <w:r w:rsidRPr="00E447A6">
        <w:rPr>
          <w:lang w:val="en-US"/>
        </w:rPr>
        <w:t xml:space="preserve"> Tatyana A.</w:t>
      </w:r>
      <w:proofErr w:type="gramEnd"/>
      <w:r w:rsidRPr="00E447A6">
        <w:rPr>
          <w:lang w:val="en-US"/>
        </w:rPr>
        <w:t xml:space="preserve"> </w:t>
      </w:r>
    </w:p>
    <w:p w:rsidR="00E447A6" w:rsidRPr="00E447A6" w:rsidRDefault="00E447A6" w:rsidP="00E447A6">
      <w:pPr>
        <w:pStyle w:val="ab"/>
        <w:rPr>
          <w:lang w:val="en-US"/>
        </w:rPr>
      </w:pPr>
      <w:r w:rsidRPr="00E447A6">
        <w:rPr>
          <w:lang w:val="en-US"/>
        </w:rPr>
        <w:t xml:space="preserve">Dagestan State University, Makhachkala, Russia, kamalova05@mail.ru </w:t>
      </w:r>
    </w:p>
    <w:p w:rsidR="00E447A6" w:rsidRPr="00E447A6" w:rsidRDefault="00E447A6" w:rsidP="00E447A6">
      <w:pPr>
        <w:pStyle w:val="aa"/>
        <w:rPr>
          <w:lang w:val="en-US"/>
        </w:rPr>
      </w:pPr>
      <w:proofErr w:type="spellStart"/>
      <w:r w:rsidRPr="00E447A6">
        <w:rPr>
          <w:lang w:val="en-US"/>
        </w:rPr>
        <w:t>Paizullaeva</w:t>
      </w:r>
      <w:proofErr w:type="spellEnd"/>
      <w:r w:rsidRPr="00E447A6">
        <w:rPr>
          <w:lang w:val="en-US"/>
        </w:rPr>
        <w:t xml:space="preserve"> </w:t>
      </w:r>
      <w:proofErr w:type="spellStart"/>
      <w:r w:rsidRPr="00E447A6">
        <w:rPr>
          <w:lang w:val="en-US"/>
        </w:rPr>
        <w:t>Zaira</w:t>
      </w:r>
      <w:proofErr w:type="spellEnd"/>
      <w:r w:rsidRPr="00E447A6">
        <w:rPr>
          <w:lang w:val="en-US"/>
        </w:rPr>
        <w:t xml:space="preserve"> K. </w:t>
      </w:r>
    </w:p>
    <w:p w:rsidR="00E447A6" w:rsidRPr="00E447A6" w:rsidRDefault="00E447A6" w:rsidP="00E447A6">
      <w:pPr>
        <w:pStyle w:val="ab"/>
        <w:rPr>
          <w:lang w:val="en-US"/>
        </w:rPr>
      </w:pPr>
      <w:r w:rsidRPr="00E447A6">
        <w:rPr>
          <w:lang w:val="en-US"/>
        </w:rPr>
        <w:t xml:space="preserve">Dagestan State University, Makhachkala, Russia, Zaira_payzulaeva@mail.ru </w:t>
      </w:r>
    </w:p>
    <w:p w:rsidR="00E447A6" w:rsidRPr="00E447A6" w:rsidRDefault="00E447A6" w:rsidP="00E447A6">
      <w:pPr>
        <w:pStyle w:val="a7"/>
        <w:rPr>
          <w:lang w:val="en-US"/>
        </w:rPr>
      </w:pPr>
      <w:r w:rsidRPr="00E447A6">
        <w:rPr>
          <w:spacing w:val="43"/>
          <w:lang w:val="en-US"/>
        </w:rPr>
        <w:t>Abstract</w:t>
      </w:r>
      <w:r w:rsidRPr="00E447A6">
        <w:rPr>
          <w:lang w:val="en-US"/>
        </w:rPr>
        <w:t xml:space="preserve">. This article analyzes the impact of a healthy lifestyle (HLS) on the transformation of food manufacturers’ marketing strategies. It examines the socioeconomic and cultural underpinnings of growing interest in a healthy lifestyle, its role as a driver of changing consumer preferences, and the competitive environment. Particular attention is paid to the regulatory aspects of ensuring product quality and safety, as well as the evolution of marketing approaches—from differentiation and branding to digitalization and personalization. It demonstrates that key trends in the modern market include sustainable development, environmental friendliness, scientifically valid communications, personalized offers, and the active use of digital channels. The challenges and risks of digital marketing are identified, including information noise and the rise of misinformation. It concludes that flexible, innovative, and socially responsible marketing strategies focused on the values of health, trust, and </w:t>
      </w:r>
      <w:proofErr w:type="gramStart"/>
      <w:r w:rsidRPr="00E447A6">
        <w:rPr>
          <w:lang w:val="en-US"/>
        </w:rPr>
        <w:t>quality of life are</w:t>
      </w:r>
      <w:proofErr w:type="gramEnd"/>
      <w:r w:rsidRPr="00E447A6">
        <w:rPr>
          <w:lang w:val="en-US"/>
        </w:rPr>
        <w:t xml:space="preserve"> essential. </w:t>
      </w:r>
    </w:p>
    <w:p w:rsidR="00E447A6" w:rsidRPr="00E447A6" w:rsidRDefault="00E447A6" w:rsidP="00E447A6">
      <w:pPr>
        <w:pStyle w:val="a7"/>
        <w:rPr>
          <w:lang w:val="en-US"/>
        </w:rPr>
      </w:pPr>
      <w:r w:rsidRPr="00E447A6">
        <w:rPr>
          <w:spacing w:val="43"/>
          <w:lang w:val="en-US"/>
        </w:rPr>
        <w:t>Keywords</w:t>
      </w:r>
      <w:r w:rsidRPr="00E447A6">
        <w:rPr>
          <w:lang w:val="en-US"/>
        </w:rPr>
        <w:t>: healthy lifestyle; food industry; marketing strategy; quality; product safety; digitalization; branding; social media; nutrition bloggers.</w:t>
      </w:r>
    </w:p>
    <w:p w:rsidR="00E447A6" w:rsidRPr="00E447A6" w:rsidRDefault="00E447A6" w:rsidP="00E447A6">
      <w:pPr>
        <w:pStyle w:val="ac"/>
        <w:rPr>
          <w:lang w:val="en-US"/>
        </w:rPr>
      </w:pPr>
      <w:r w:rsidRPr="00E447A6">
        <w:rPr>
          <w:spacing w:val="43"/>
          <w:lang w:val="en-US"/>
        </w:rPr>
        <w:t xml:space="preserve">For citation: </w:t>
      </w:r>
      <w:proofErr w:type="spellStart"/>
      <w:r w:rsidRPr="00E447A6">
        <w:rPr>
          <w:lang w:val="en-US"/>
        </w:rPr>
        <w:t>Kamalova</w:t>
      </w:r>
      <w:proofErr w:type="spellEnd"/>
      <w:r w:rsidRPr="00E447A6">
        <w:rPr>
          <w:lang w:val="en-US"/>
        </w:rPr>
        <w:t xml:space="preserve"> T. A., </w:t>
      </w:r>
      <w:proofErr w:type="spellStart"/>
      <w:r w:rsidRPr="00E447A6">
        <w:rPr>
          <w:lang w:val="en-US"/>
        </w:rPr>
        <w:t>Paizullaeva</w:t>
      </w:r>
      <w:proofErr w:type="spellEnd"/>
      <w:r w:rsidRPr="00E447A6">
        <w:rPr>
          <w:lang w:val="en-US"/>
        </w:rPr>
        <w:t xml:space="preserve"> Z. K. </w:t>
      </w:r>
      <w:proofErr w:type="gramStart"/>
      <w:r w:rsidRPr="00E447A6">
        <w:rPr>
          <w:lang w:val="en-US"/>
        </w:rPr>
        <w:t>The impact of a healthy lifestyle on the marketing policies of food manufacturers.</w:t>
      </w:r>
      <w:proofErr w:type="gramEnd"/>
      <w:r w:rsidRPr="00E447A6">
        <w:rPr>
          <w:lang w:val="en-US"/>
        </w:rPr>
        <w:t xml:space="preserve"> </w:t>
      </w:r>
      <w:proofErr w:type="gramStart"/>
      <w:r w:rsidRPr="00E447A6">
        <w:rPr>
          <w:i/>
          <w:iCs/>
          <w:lang w:val="en-US"/>
        </w:rPr>
        <w:t xml:space="preserve">Regional and branch economy, </w:t>
      </w:r>
      <w:r w:rsidRPr="00E447A6">
        <w:rPr>
          <w:lang w:val="en-US"/>
        </w:rPr>
        <w:t xml:space="preserve">2025, no. 6, </w:t>
      </w:r>
      <w:r w:rsidRPr="00E447A6">
        <w:rPr>
          <w:lang w:val="en-US"/>
        </w:rPr>
        <w:br/>
        <w:t>pp. 46–52.</w:t>
      </w:r>
      <w:proofErr w:type="gramEnd"/>
      <w:r w:rsidRPr="00E447A6">
        <w:rPr>
          <w:lang w:val="en-US"/>
        </w:rPr>
        <w:t xml:space="preserve"> </w:t>
      </w:r>
      <w:proofErr w:type="spellStart"/>
      <w:proofErr w:type="gramStart"/>
      <w:r w:rsidRPr="00E447A6">
        <w:rPr>
          <w:lang w:val="en-US"/>
        </w:rPr>
        <w:t>doi</w:t>
      </w:r>
      <w:proofErr w:type="spellEnd"/>
      <w:proofErr w:type="gramEnd"/>
      <w:r w:rsidRPr="00E447A6">
        <w:rPr>
          <w:lang w:val="en-US"/>
        </w:rPr>
        <w:t>: 10.47576/2949-1916.2025.6.6.005.</w:t>
      </w:r>
    </w:p>
    <w:p w:rsidR="00E447A6" w:rsidRDefault="00E447A6" w:rsidP="00E447A6">
      <w:pPr>
        <w:pStyle w:val="a3"/>
      </w:pPr>
      <w:proofErr w:type="spellStart"/>
      <w:r>
        <w:t>Научная</w:t>
      </w:r>
      <w:proofErr w:type="spellEnd"/>
      <w:r>
        <w:t xml:space="preserve"> </w:t>
      </w:r>
      <w:proofErr w:type="spellStart"/>
      <w:r>
        <w:t>статья</w:t>
      </w:r>
      <w:proofErr w:type="spellEnd"/>
    </w:p>
    <w:p w:rsidR="00E447A6" w:rsidRDefault="00E447A6" w:rsidP="00E447A6">
      <w:pPr>
        <w:pStyle w:val="a3"/>
      </w:pPr>
      <w:r>
        <w:t>УДК 338</w:t>
      </w:r>
    </w:p>
    <w:p w:rsidR="00E447A6" w:rsidRPr="00E447A6" w:rsidRDefault="00E447A6" w:rsidP="00E447A6">
      <w:pPr>
        <w:pStyle w:val="a3"/>
        <w:rPr>
          <w:lang w:val="ru-RU"/>
        </w:rPr>
      </w:pPr>
      <w:proofErr w:type="spellStart"/>
      <w:proofErr w:type="gramStart"/>
      <w:r>
        <w:lastRenderedPageBreak/>
        <w:t>doi</w:t>
      </w:r>
      <w:proofErr w:type="spellEnd"/>
      <w:proofErr w:type="gramEnd"/>
      <w:r w:rsidRPr="00E447A6">
        <w:rPr>
          <w:lang w:val="ru-RU"/>
        </w:rPr>
        <w:t>: 10.47576/2949-1916.2025.6.6.006</w:t>
      </w:r>
    </w:p>
    <w:p w:rsidR="00E447A6" w:rsidRDefault="00E447A6" w:rsidP="00E447A6">
      <w:pPr>
        <w:pStyle w:val="a4"/>
      </w:pPr>
      <w:r>
        <w:t>Анализ финансовой устойчивости  сельскохозяйственных организаций Краснодарского края</w:t>
      </w:r>
    </w:p>
    <w:p w:rsidR="00E447A6" w:rsidRDefault="00E447A6" w:rsidP="00E447A6">
      <w:pPr>
        <w:pStyle w:val="a5"/>
      </w:pPr>
      <w:r>
        <w:t xml:space="preserve">Чернявская Светлана Александровна </w:t>
      </w:r>
    </w:p>
    <w:p w:rsidR="00E447A6" w:rsidRDefault="00E447A6" w:rsidP="00E447A6">
      <w:pPr>
        <w:pStyle w:val="a6"/>
      </w:pPr>
      <w:r>
        <w:t xml:space="preserve">Кубанский государственный аграрный университет имени И. Т. Трубилина, </w:t>
      </w:r>
      <w:r>
        <w:br/>
        <w:t>Краснодар, Россия</w:t>
      </w:r>
    </w:p>
    <w:p w:rsidR="00E447A6" w:rsidRDefault="00E447A6" w:rsidP="00E447A6">
      <w:pPr>
        <w:pStyle w:val="a5"/>
      </w:pPr>
      <w:proofErr w:type="spellStart"/>
      <w:r>
        <w:t>Андренович</w:t>
      </w:r>
      <w:proofErr w:type="spellEnd"/>
      <w:r>
        <w:t xml:space="preserve"> Ксения Сергеевна </w:t>
      </w:r>
    </w:p>
    <w:p w:rsidR="00E447A6" w:rsidRDefault="00E447A6" w:rsidP="00E447A6">
      <w:pPr>
        <w:pStyle w:val="a6"/>
      </w:pPr>
      <w:r>
        <w:t xml:space="preserve">Кубанский государственный аграрный университет имени И. Т. Трубилина, </w:t>
      </w:r>
      <w:r>
        <w:br/>
        <w:t>Краснодар, Россия</w:t>
      </w:r>
    </w:p>
    <w:p w:rsidR="00E447A6" w:rsidRDefault="00E447A6" w:rsidP="00E447A6">
      <w:pPr>
        <w:pStyle w:val="a5"/>
      </w:pPr>
      <w:r>
        <w:t xml:space="preserve">Кириленко Мария Алексеевна </w:t>
      </w:r>
    </w:p>
    <w:p w:rsidR="00E447A6" w:rsidRDefault="00E447A6" w:rsidP="00E447A6">
      <w:pPr>
        <w:pStyle w:val="a6"/>
      </w:pPr>
      <w:r>
        <w:t xml:space="preserve">Кубанский государственный аграрный университет имени И. Т. Трубилина, </w:t>
      </w:r>
      <w:r>
        <w:br/>
        <w:t>Краснодар, Россия</w:t>
      </w:r>
    </w:p>
    <w:p w:rsidR="00E447A6" w:rsidRDefault="00E447A6" w:rsidP="00E447A6">
      <w:pPr>
        <w:pStyle w:val="a7"/>
      </w:pPr>
      <w:r>
        <w:rPr>
          <w:spacing w:val="43"/>
        </w:rPr>
        <w:t>Аннотация</w:t>
      </w:r>
      <w:r>
        <w:t xml:space="preserve">. В статье представлен анализ финансовой устойчивости трех сельскохозяйственных организаций Краснодарского края: ОАО «Агрофирма </w:t>
      </w:r>
      <w:proofErr w:type="spellStart"/>
      <w:r>
        <w:t>Племзавод</w:t>
      </w:r>
      <w:proofErr w:type="spellEnd"/>
      <w:r>
        <w:t xml:space="preserve"> «Победа»», ОАО </w:t>
      </w:r>
      <w:proofErr w:type="spellStart"/>
      <w:r>
        <w:t>Племзавод</w:t>
      </w:r>
      <w:proofErr w:type="spellEnd"/>
      <w:r>
        <w:t xml:space="preserve"> «Урожай» и ПАО «</w:t>
      </w:r>
      <w:proofErr w:type="spellStart"/>
      <w:r>
        <w:t>Племзавод</w:t>
      </w:r>
      <w:proofErr w:type="spellEnd"/>
      <w:r>
        <w:t xml:space="preserve"> им. В.И. Чапаева». Исследование направлено на выявление ключевых факторов, влияющих на финансовое состояние данных предприятий, а также на оценку их способности к устойчивому развитию в условиях рыночной неопределенности. В ходе анализа использованы различные финансовые показатели, такие как ликвидность, рентабельность и финансовая структура. Результаты исследования показывают, что каждая из организаций демонстрирует свою уникальную финансовую динамику и устойчивость. ОАО «Агрофирма </w:t>
      </w:r>
      <w:proofErr w:type="spellStart"/>
      <w:r>
        <w:t>Племзавод</w:t>
      </w:r>
      <w:proofErr w:type="spellEnd"/>
      <w:r>
        <w:t xml:space="preserve"> «Победа» отличает высокая рентабельность, в то время как ОАО </w:t>
      </w:r>
      <w:proofErr w:type="spellStart"/>
      <w:r>
        <w:t>Племзавод</w:t>
      </w:r>
      <w:proofErr w:type="spellEnd"/>
      <w:r>
        <w:t xml:space="preserve"> «Урожай» сталкивается с проблемами ликвидности. ПАО «</w:t>
      </w:r>
      <w:proofErr w:type="spellStart"/>
      <w:r>
        <w:t>Племзавод</w:t>
      </w:r>
      <w:proofErr w:type="spellEnd"/>
      <w:r>
        <w:t xml:space="preserve"> им. В.И. Чапаева» продемонстрировало сбалансированную финансовую структуру. Анализ также включает оценку внешних факторов, таких как государственная поддержка и рыночные условия. Подчеркивается важность постоянного мониторинга финансовой устойчивости для обеспечения долгосрочного успеха сельскохозяйственных организаций. Результаты исследования могут быть использованы для разработки стратегий повышения финансовой устойчивости в аграрном секторе региона.</w:t>
      </w:r>
    </w:p>
    <w:p w:rsidR="00E447A6" w:rsidRDefault="00E447A6" w:rsidP="00E447A6">
      <w:pPr>
        <w:pStyle w:val="a7"/>
      </w:pPr>
      <w:proofErr w:type="gramStart"/>
      <w:r>
        <w:rPr>
          <w:spacing w:val="43"/>
        </w:rPr>
        <w:t xml:space="preserve">Ключевые слова: </w:t>
      </w:r>
      <w:r>
        <w:t xml:space="preserve">финансовая устойчивость; сельскохозяйственные организации; Краснодарский край; ОАО «Агрофирма </w:t>
      </w:r>
      <w:proofErr w:type="spellStart"/>
      <w:r>
        <w:t>Племзавод</w:t>
      </w:r>
      <w:proofErr w:type="spellEnd"/>
      <w:r>
        <w:t xml:space="preserve"> «Победа»; ОАО </w:t>
      </w:r>
      <w:proofErr w:type="spellStart"/>
      <w:r>
        <w:t>Племзавод</w:t>
      </w:r>
      <w:proofErr w:type="spellEnd"/>
      <w:r>
        <w:t xml:space="preserve"> «Урожай»;  ПАО «</w:t>
      </w:r>
      <w:proofErr w:type="spellStart"/>
      <w:r>
        <w:t>Племзавод</w:t>
      </w:r>
      <w:proofErr w:type="spellEnd"/>
      <w:r>
        <w:t xml:space="preserve"> им. В.И. Чапаева»; ликвидность; рентабельность; финансовые показатели; аграрный сектор.</w:t>
      </w:r>
      <w:proofErr w:type="gramEnd"/>
    </w:p>
    <w:p w:rsidR="00E447A6" w:rsidRDefault="00E447A6" w:rsidP="00E447A6">
      <w:pPr>
        <w:pStyle w:val="a8"/>
      </w:pPr>
      <w:r>
        <w:rPr>
          <w:spacing w:val="43"/>
        </w:rPr>
        <w:t>Для цитирования:</w:t>
      </w:r>
      <w:r>
        <w:t xml:space="preserve"> Чернявская С. А., </w:t>
      </w:r>
      <w:proofErr w:type="spellStart"/>
      <w:r>
        <w:t>Андренович</w:t>
      </w:r>
      <w:proofErr w:type="spellEnd"/>
      <w:r>
        <w:t xml:space="preserve"> К. С., Кириленко М. А. Анализ финансовой устойчивости  сельскохозяйственных организаций Краснодарского края // Региональная и отраслевая экономика. – 2025. – № 6. – С. 53–61. </w:t>
      </w:r>
      <w:proofErr w:type="spellStart"/>
      <w:r>
        <w:t>doi</w:t>
      </w:r>
      <w:proofErr w:type="spellEnd"/>
      <w:r>
        <w:t>: 10.47576/2949-1916.2025.6.6.006.</w:t>
      </w:r>
    </w:p>
    <w:p w:rsidR="00E447A6" w:rsidRDefault="00E447A6" w:rsidP="00E447A6">
      <w:pPr>
        <w:pStyle w:val="original"/>
      </w:pPr>
      <w:r>
        <w:t>Original article</w:t>
      </w:r>
    </w:p>
    <w:p w:rsidR="00E447A6" w:rsidRPr="00E447A6" w:rsidRDefault="00E447A6" w:rsidP="00E447A6">
      <w:pPr>
        <w:pStyle w:val="a9"/>
        <w:rPr>
          <w:lang w:val="en-US"/>
        </w:rPr>
      </w:pPr>
      <w:r w:rsidRPr="00E447A6">
        <w:rPr>
          <w:lang w:val="en-US"/>
        </w:rPr>
        <w:t>Analysis of financial stability of agricultural organizations in Krasnodar region</w:t>
      </w:r>
    </w:p>
    <w:p w:rsidR="00E447A6" w:rsidRPr="00E447A6" w:rsidRDefault="00E447A6" w:rsidP="00E447A6">
      <w:pPr>
        <w:pStyle w:val="aa"/>
        <w:rPr>
          <w:lang w:val="en-US"/>
        </w:rPr>
      </w:pPr>
      <w:proofErr w:type="spellStart"/>
      <w:proofErr w:type="gramStart"/>
      <w:r w:rsidRPr="00E447A6">
        <w:rPr>
          <w:lang w:val="en-US"/>
        </w:rPr>
        <w:t>Chernyavskaya</w:t>
      </w:r>
      <w:proofErr w:type="spellEnd"/>
      <w:r w:rsidRPr="00E447A6">
        <w:rPr>
          <w:lang w:val="en-US"/>
        </w:rPr>
        <w:t xml:space="preserve"> Svetlana A.</w:t>
      </w:r>
      <w:proofErr w:type="gramEnd"/>
      <w:r w:rsidRPr="00E447A6">
        <w:rPr>
          <w:lang w:val="en-US"/>
        </w:rPr>
        <w:t xml:space="preserve"> </w:t>
      </w:r>
    </w:p>
    <w:p w:rsidR="00E447A6" w:rsidRPr="00E447A6" w:rsidRDefault="00E447A6" w:rsidP="00E447A6">
      <w:pPr>
        <w:pStyle w:val="ab"/>
        <w:rPr>
          <w:lang w:val="en-US"/>
        </w:rPr>
      </w:pPr>
      <w:r w:rsidRPr="00E447A6">
        <w:rPr>
          <w:lang w:val="en-US"/>
        </w:rPr>
        <w:t xml:space="preserve">Kuban State Agrarian University named after I. T. </w:t>
      </w:r>
      <w:proofErr w:type="spellStart"/>
      <w:r w:rsidRPr="00E447A6">
        <w:rPr>
          <w:lang w:val="en-US"/>
        </w:rPr>
        <w:t>Trubilin</w:t>
      </w:r>
      <w:proofErr w:type="spellEnd"/>
      <w:r w:rsidRPr="00E447A6">
        <w:rPr>
          <w:lang w:val="en-US"/>
        </w:rPr>
        <w:t xml:space="preserve">, Krasnodar, Russia </w:t>
      </w:r>
    </w:p>
    <w:p w:rsidR="00E447A6" w:rsidRPr="00E447A6" w:rsidRDefault="00E447A6" w:rsidP="00E447A6">
      <w:pPr>
        <w:pStyle w:val="aa"/>
        <w:rPr>
          <w:lang w:val="en-US"/>
        </w:rPr>
      </w:pPr>
      <w:proofErr w:type="spellStart"/>
      <w:r w:rsidRPr="00E447A6">
        <w:rPr>
          <w:lang w:val="en-US"/>
        </w:rPr>
        <w:t>Andrenovich</w:t>
      </w:r>
      <w:proofErr w:type="spellEnd"/>
      <w:r w:rsidRPr="00E447A6">
        <w:rPr>
          <w:lang w:val="en-US"/>
        </w:rPr>
        <w:t xml:space="preserve"> </w:t>
      </w:r>
      <w:proofErr w:type="spellStart"/>
      <w:r w:rsidRPr="00E447A6">
        <w:rPr>
          <w:lang w:val="en-US"/>
        </w:rPr>
        <w:t>Ksenia</w:t>
      </w:r>
      <w:proofErr w:type="spellEnd"/>
      <w:r w:rsidRPr="00E447A6">
        <w:rPr>
          <w:lang w:val="en-US"/>
        </w:rPr>
        <w:t xml:space="preserve"> S. </w:t>
      </w:r>
    </w:p>
    <w:p w:rsidR="00E447A6" w:rsidRPr="00E447A6" w:rsidRDefault="00E447A6" w:rsidP="00E447A6">
      <w:pPr>
        <w:pStyle w:val="ab"/>
        <w:rPr>
          <w:lang w:val="en-US"/>
        </w:rPr>
      </w:pPr>
      <w:r w:rsidRPr="00E447A6">
        <w:rPr>
          <w:lang w:val="en-US"/>
        </w:rPr>
        <w:lastRenderedPageBreak/>
        <w:t xml:space="preserve">Kuban State Agrarian University named after I. T. </w:t>
      </w:r>
      <w:proofErr w:type="spellStart"/>
      <w:r w:rsidRPr="00E447A6">
        <w:rPr>
          <w:lang w:val="en-US"/>
        </w:rPr>
        <w:t>Trubilin</w:t>
      </w:r>
      <w:proofErr w:type="spellEnd"/>
      <w:r w:rsidRPr="00E447A6">
        <w:rPr>
          <w:lang w:val="en-US"/>
        </w:rPr>
        <w:t xml:space="preserve">, Krasnodar, Russia </w:t>
      </w:r>
    </w:p>
    <w:p w:rsidR="00E447A6" w:rsidRPr="00E447A6" w:rsidRDefault="00E447A6" w:rsidP="00E447A6">
      <w:pPr>
        <w:pStyle w:val="aa"/>
        <w:rPr>
          <w:lang w:val="en-US"/>
        </w:rPr>
      </w:pPr>
      <w:proofErr w:type="spellStart"/>
      <w:proofErr w:type="gramStart"/>
      <w:r w:rsidRPr="00E447A6">
        <w:rPr>
          <w:lang w:val="en-US"/>
        </w:rPr>
        <w:t>Kirilenko</w:t>
      </w:r>
      <w:proofErr w:type="spellEnd"/>
      <w:r w:rsidRPr="00E447A6">
        <w:rPr>
          <w:lang w:val="en-US"/>
        </w:rPr>
        <w:t xml:space="preserve"> Maria A.</w:t>
      </w:r>
      <w:proofErr w:type="gramEnd"/>
      <w:r w:rsidRPr="00E447A6">
        <w:rPr>
          <w:lang w:val="en-US"/>
        </w:rPr>
        <w:t xml:space="preserve"> </w:t>
      </w:r>
    </w:p>
    <w:p w:rsidR="00E447A6" w:rsidRPr="00E447A6" w:rsidRDefault="00E447A6" w:rsidP="00E447A6">
      <w:pPr>
        <w:pStyle w:val="ab"/>
        <w:rPr>
          <w:lang w:val="en-US"/>
        </w:rPr>
      </w:pPr>
      <w:r w:rsidRPr="00E447A6">
        <w:rPr>
          <w:lang w:val="en-US"/>
        </w:rPr>
        <w:t xml:space="preserve">Kuban State Agrarian University named after I. T. </w:t>
      </w:r>
      <w:proofErr w:type="spellStart"/>
      <w:r w:rsidRPr="00E447A6">
        <w:rPr>
          <w:lang w:val="en-US"/>
        </w:rPr>
        <w:t>Trubilin</w:t>
      </w:r>
      <w:proofErr w:type="spellEnd"/>
      <w:r w:rsidRPr="00E447A6">
        <w:rPr>
          <w:lang w:val="en-US"/>
        </w:rPr>
        <w:t>, Krasnodar, Russia</w:t>
      </w:r>
    </w:p>
    <w:p w:rsidR="00E447A6" w:rsidRPr="00E447A6" w:rsidRDefault="00E447A6" w:rsidP="00E447A6">
      <w:pPr>
        <w:pStyle w:val="a7"/>
        <w:rPr>
          <w:lang w:val="en-US"/>
        </w:rPr>
      </w:pPr>
      <w:r w:rsidRPr="00E447A6">
        <w:rPr>
          <w:spacing w:val="43"/>
          <w:lang w:val="en-US"/>
        </w:rPr>
        <w:t>Abstract</w:t>
      </w:r>
      <w:r w:rsidRPr="00E447A6">
        <w:rPr>
          <w:lang w:val="en-US"/>
        </w:rPr>
        <w:t xml:space="preserve">. This paper presents an analysis of the financial stability of three agricultural organizations in the Krasnodar Territory: JSC </w:t>
      </w:r>
      <w:proofErr w:type="spellStart"/>
      <w:r w:rsidRPr="00E447A6">
        <w:rPr>
          <w:lang w:val="en-US"/>
        </w:rPr>
        <w:t>Agrofirm</w:t>
      </w:r>
      <w:proofErr w:type="spellEnd"/>
      <w:r w:rsidRPr="00E447A6">
        <w:rPr>
          <w:lang w:val="en-US"/>
        </w:rPr>
        <w:t xml:space="preserve"> </w:t>
      </w:r>
      <w:proofErr w:type="spellStart"/>
      <w:r w:rsidRPr="00E447A6">
        <w:rPr>
          <w:lang w:val="en-US"/>
        </w:rPr>
        <w:t>Plemzavod</w:t>
      </w:r>
      <w:proofErr w:type="spellEnd"/>
      <w:r w:rsidRPr="00E447A6">
        <w:rPr>
          <w:lang w:val="en-US"/>
        </w:rPr>
        <w:t xml:space="preserve"> Pobeda, JSC </w:t>
      </w:r>
      <w:proofErr w:type="spellStart"/>
      <w:r w:rsidRPr="00E447A6">
        <w:rPr>
          <w:lang w:val="en-US"/>
        </w:rPr>
        <w:t>Plemzavod</w:t>
      </w:r>
      <w:proofErr w:type="spellEnd"/>
      <w:r w:rsidRPr="00E447A6">
        <w:rPr>
          <w:lang w:val="en-US"/>
        </w:rPr>
        <w:t xml:space="preserve"> </w:t>
      </w:r>
      <w:proofErr w:type="spellStart"/>
      <w:r w:rsidRPr="00E447A6">
        <w:rPr>
          <w:lang w:val="en-US"/>
        </w:rPr>
        <w:t>Urozhay</w:t>
      </w:r>
      <w:proofErr w:type="spellEnd"/>
      <w:r w:rsidRPr="00E447A6">
        <w:rPr>
          <w:lang w:val="en-US"/>
        </w:rPr>
        <w:t xml:space="preserve"> and PJSC </w:t>
      </w:r>
      <w:proofErr w:type="spellStart"/>
      <w:r w:rsidRPr="00E447A6">
        <w:rPr>
          <w:lang w:val="en-US"/>
        </w:rPr>
        <w:t>Plemzavod</w:t>
      </w:r>
      <w:proofErr w:type="spellEnd"/>
      <w:r w:rsidRPr="00E447A6">
        <w:rPr>
          <w:lang w:val="en-US"/>
        </w:rPr>
        <w:t xml:space="preserve"> named after V.I. </w:t>
      </w:r>
      <w:proofErr w:type="spellStart"/>
      <w:r w:rsidRPr="00E447A6">
        <w:rPr>
          <w:lang w:val="en-US"/>
        </w:rPr>
        <w:t>Chapaev</w:t>
      </w:r>
      <w:proofErr w:type="spellEnd"/>
      <w:r w:rsidRPr="00E447A6">
        <w:rPr>
          <w:lang w:val="en-US"/>
        </w:rPr>
        <w:t xml:space="preserve">. The study is aimed at identifying key factors affecting the financial condition of these enterprises, as well as assessing their ability to develop sustainably in the face of market uncertainty. The analysis uses various financial indicators such as liquidity, profitability, and financial structure. The results of the study show that each of the organizations demonstrates its own unique financial dynamics and sustainability. JSC </w:t>
      </w:r>
      <w:proofErr w:type="spellStart"/>
      <w:r w:rsidRPr="00E447A6">
        <w:rPr>
          <w:lang w:val="en-US"/>
        </w:rPr>
        <w:t>Agrofirma</w:t>
      </w:r>
      <w:proofErr w:type="spellEnd"/>
      <w:r w:rsidRPr="00E447A6">
        <w:rPr>
          <w:lang w:val="en-US"/>
        </w:rPr>
        <w:t xml:space="preserve"> </w:t>
      </w:r>
      <w:proofErr w:type="spellStart"/>
      <w:r w:rsidRPr="00E447A6">
        <w:rPr>
          <w:lang w:val="en-US"/>
        </w:rPr>
        <w:t>Plemzavod</w:t>
      </w:r>
      <w:proofErr w:type="spellEnd"/>
      <w:r w:rsidRPr="00E447A6">
        <w:rPr>
          <w:lang w:val="en-US"/>
        </w:rPr>
        <w:t xml:space="preserve"> Pobeda is characterized by high profitability, while JSC </w:t>
      </w:r>
      <w:proofErr w:type="spellStart"/>
      <w:r w:rsidRPr="00E447A6">
        <w:rPr>
          <w:lang w:val="en-US"/>
        </w:rPr>
        <w:t>Plemzavod</w:t>
      </w:r>
      <w:proofErr w:type="spellEnd"/>
      <w:r w:rsidRPr="00E447A6">
        <w:rPr>
          <w:lang w:val="en-US"/>
        </w:rPr>
        <w:t xml:space="preserve"> </w:t>
      </w:r>
      <w:proofErr w:type="spellStart"/>
      <w:r w:rsidRPr="00E447A6">
        <w:rPr>
          <w:lang w:val="en-US"/>
        </w:rPr>
        <w:t>Urozhay</w:t>
      </w:r>
      <w:proofErr w:type="spellEnd"/>
      <w:r w:rsidRPr="00E447A6">
        <w:rPr>
          <w:lang w:val="en-US"/>
        </w:rPr>
        <w:t xml:space="preserve"> is facing liquidity problems. PJSC "V.I. </w:t>
      </w:r>
      <w:proofErr w:type="spellStart"/>
      <w:r w:rsidRPr="00E447A6">
        <w:rPr>
          <w:lang w:val="en-US"/>
        </w:rPr>
        <w:t>Chapaev</w:t>
      </w:r>
      <w:proofErr w:type="spellEnd"/>
      <w:r w:rsidRPr="00E447A6">
        <w:rPr>
          <w:lang w:val="en-US"/>
        </w:rPr>
        <w:t xml:space="preserve"> Breeding Plant" demonstrated a balanced financial structure. The analysis also includes an assessment of external factors such as government support and market conditions. In conclusion, the work highlights the importance of continuous monitoring of financial sustainability to ensure the long-term success of agricultural organizations. The results of the study can be used to develop strategies to increase financial stability in the agricultural sector of the region.</w:t>
      </w:r>
    </w:p>
    <w:p w:rsidR="00E447A6" w:rsidRPr="00E447A6" w:rsidRDefault="00E447A6" w:rsidP="00E447A6">
      <w:pPr>
        <w:pStyle w:val="a7"/>
        <w:rPr>
          <w:lang w:val="en-US"/>
        </w:rPr>
      </w:pPr>
      <w:r w:rsidRPr="00E447A6">
        <w:rPr>
          <w:spacing w:val="43"/>
          <w:lang w:val="en-US"/>
        </w:rPr>
        <w:t>Keywords</w:t>
      </w:r>
      <w:r w:rsidRPr="00E447A6">
        <w:rPr>
          <w:lang w:val="en-US"/>
        </w:rPr>
        <w:t xml:space="preserve">: Financial stability; agricultural organizations; Krasnodar Territory; JSC </w:t>
      </w:r>
      <w:proofErr w:type="spellStart"/>
      <w:r w:rsidRPr="00E447A6">
        <w:rPr>
          <w:lang w:val="en-US"/>
        </w:rPr>
        <w:t>Agrofirma</w:t>
      </w:r>
      <w:proofErr w:type="spellEnd"/>
      <w:r w:rsidRPr="00E447A6">
        <w:rPr>
          <w:lang w:val="en-US"/>
        </w:rPr>
        <w:t xml:space="preserve"> </w:t>
      </w:r>
      <w:proofErr w:type="spellStart"/>
      <w:r w:rsidRPr="00E447A6">
        <w:rPr>
          <w:lang w:val="en-US"/>
        </w:rPr>
        <w:t>Plemzavod</w:t>
      </w:r>
      <w:proofErr w:type="spellEnd"/>
      <w:r w:rsidRPr="00E447A6">
        <w:rPr>
          <w:lang w:val="en-US"/>
        </w:rPr>
        <w:t xml:space="preserve"> Pobeda; JSC </w:t>
      </w:r>
      <w:proofErr w:type="spellStart"/>
      <w:r w:rsidRPr="00E447A6">
        <w:rPr>
          <w:lang w:val="en-US"/>
        </w:rPr>
        <w:t>Plemzavod</w:t>
      </w:r>
      <w:proofErr w:type="spellEnd"/>
      <w:r w:rsidRPr="00E447A6">
        <w:rPr>
          <w:lang w:val="en-US"/>
        </w:rPr>
        <w:t xml:space="preserve"> </w:t>
      </w:r>
      <w:proofErr w:type="spellStart"/>
      <w:r w:rsidRPr="00E447A6">
        <w:rPr>
          <w:lang w:val="en-US"/>
        </w:rPr>
        <w:t>Urozhay</w:t>
      </w:r>
      <w:proofErr w:type="spellEnd"/>
      <w:r w:rsidRPr="00E447A6">
        <w:rPr>
          <w:lang w:val="en-US"/>
        </w:rPr>
        <w:t xml:space="preserve">; PJSC </w:t>
      </w:r>
      <w:proofErr w:type="spellStart"/>
      <w:r w:rsidRPr="00E447A6">
        <w:rPr>
          <w:lang w:val="en-US"/>
        </w:rPr>
        <w:t>Plemzavod</w:t>
      </w:r>
      <w:proofErr w:type="spellEnd"/>
      <w:r w:rsidRPr="00E447A6">
        <w:rPr>
          <w:lang w:val="en-US"/>
        </w:rPr>
        <w:t xml:space="preserve"> named after V.I. </w:t>
      </w:r>
      <w:proofErr w:type="spellStart"/>
      <w:r w:rsidRPr="00E447A6">
        <w:rPr>
          <w:lang w:val="en-US"/>
        </w:rPr>
        <w:t>Chapaev</w:t>
      </w:r>
      <w:proofErr w:type="spellEnd"/>
      <w:r w:rsidRPr="00E447A6">
        <w:rPr>
          <w:lang w:val="en-US"/>
        </w:rPr>
        <w:t>; liquidity; profitability; financial indicators; agricultural sector.</w:t>
      </w:r>
    </w:p>
    <w:p w:rsidR="00E447A6" w:rsidRPr="00E447A6" w:rsidRDefault="00E447A6" w:rsidP="00E447A6">
      <w:pPr>
        <w:pStyle w:val="ac"/>
        <w:rPr>
          <w:lang w:val="en-US"/>
        </w:rPr>
      </w:pPr>
      <w:r w:rsidRPr="00E447A6">
        <w:rPr>
          <w:spacing w:val="43"/>
          <w:lang w:val="en-US"/>
        </w:rPr>
        <w:t xml:space="preserve">For citation: </w:t>
      </w:r>
      <w:proofErr w:type="spellStart"/>
      <w:r w:rsidRPr="00E447A6">
        <w:rPr>
          <w:lang w:val="en-US"/>
        </w:rPr>
        <w:t>Chernyavskaya</w:t>
      </w:r>
      <w:proofErr w:type="spellEnd"/>
      <w:r w:rsidRPr="00E447A6">
        <w:rPr>
          <w:lang w:val="en-US"/>
        </w:rPr>
        <w:t xml:space="preserve"> S. A., </w:t>
      </w:r>
      <w:proofErr w:type="spellStart"/>
      <w:r w:rsidRPr="00E447A6">
        <w:rPr>
          <w:lang w:val="en-US"/>
        </w:rPr>
        <w:t>Andrenovich</w:t>
      </w:r>
      <w:proofErr w:type="spellEnd"/>
      <w:r w:rsidRPr="00E447A6">
        <w:rPr>
          <w:lang w:val="en-US"/>
        </w:rPr>
        <w:t xml:space="preserve"> K. S., </w:t>
      </w:r>
      <w:proofErr w:type="spellStart"/>
      <w:proofErr w:type="gramStart"/>
      <w:r w:rsidRPr="00E447A6">
        <w:rPr>
          <w:lang w:val="en-US"/>
        </w:rPr>
        <w:t>Kirilenko</w:t>
      </w:r>
      <w:proofErr w:type="spellEnd"/>
      <w:proofErr w:type="gramEnd"/>
      <w:r w:rsidRPr="00E447A6">
        <w:rPr>
          <w:lang w:val="en-US"/>
        </w:rPr>
        <w:t xml:space="preserve"> M. A. Analysis of financial stability of agricultural organizations in Krasnodar region. </w:t>
      </w:r>
      <w:proofErr w:type="gramStart"/>
      <w:r w:rsidRPr="00E447A6">
        <w:rPr>
          <w:i/>
          <w:iCs/>
          <w:lang w:val="en-US"/>
        </w:rPr>
        <w:t xml:space="preserve">Regional and branch economy, </w:t>
      </w:r>
      <w:r w:rsidRPr="00E447A6">
        <w:rPr>
          <w:lang w:val="en-US"/>
        </w:rPr>
        <w:t>2025, no. 6, pp. 53–61.</w:t>
      </w:r>
      <w:proofErr w:type="gramEnd"/>
      <w:r w:rsidRPr="00E447A6">
        <w:rPr>
          <w:lang w:val="en-US"/>
        </w:rPr>
        <w:t xml:space="preserve"> </w:t>
      </w:r>
      <w:proofErr w:type="spellStart"/>
      <w:proofErr w:type="gramStart"/>
      <w:r w:rsidRPr="00E447A6">
        <w:rPr>
          <w:lang w:val="en-US"/>
        </w:rPr>
        <w:t>doi</w:t>
      </w:r>
      <w:proofErr w:type="spellEnd"/>
      <w:proofErr w:type="gramEnd"/>
      <w:r w:rsidRPr="00E447A6">
        <w:rPr>
          <w:lang w:val="en-US"/>
        </w:rPr>
        <w:t>: 10.47576/2949-1916.2025.6.6.006.</w:t>
      </w:r>
    </w:p>
    <w:p w:rsidR="00E447A6" w:rsidRDefault="00E447A6" w:rsidP="00E447A6">
      <w:pPr>
        <w:pStyle w:val="a3"/>
      </w:pPr>
      <w:proofErr w:type="spellStart"/>
      <w:r>
        <w:t>Научная</w:t>
      </w:r>
      <w:proofErr w:type="spellEnd"/>
      <w:r>
        <w:t xml:space="preserve"> </w:t>
      </w:r>
      <w:proofErr w:type="spellStart"/>
      <w:r>
        <w:t>статья</w:t>
      </w:r>
      <w:proofErr w:type="spellEnd"/>
    </w:p>
    <w:p w:rsidR="00E447A6" w:rsidRDefault="00E447A6" w:rsidP="00E447A6">
      <w:pPr>
        <w:pStyle w:val="a3"/>
      </w:pPr>
      <w:r>
        <w:t>УДК 330:004</w:t>
      </w:r>
    </w:p>
    <w:p w:rsidR="00E447A6" w:rsidRPr="00E447A6" w:rsidRDefault="00E447A6" w:rsidP="00E447A6">
      <w:pPr>
        <w:pStyle w:val="a3"/>
        <w:rPr>
          <w:lang w:val="ru-RU"/>
        </w:rPr>
      </w:pPr>
      <w:proofErr w:type="spellStart"/>
      <w:proofErr w:type="gramStart"/>
      <w:r>
        <w:t>doi</w:t>
      </w:r>
      <w:proofErr w:type="spellEnd"/>
      <w:proofErr w:type="gramEnd"/>
      <w:r w:rsidRPr="00E447A6">
        <w:rPr>
          <w:lang w:val="ru-RU"/>
        </w:rPr>
        <w:t>: 10.47576/2949-1916.2025.6.6.007</w:t>
      </w:r>
    </w:p>
    <w:p w:rsidR="00E447A6" w:rsidRDefault="00E447A6" w:rsidP="00E447A6">
      <w:pPr>
        <w:pStyle w:val="a4"/>
      </w:pPr>
      <w:r>
        <w:t xml:space="preserve">Электронное правительство: становление </w:t>
      </w:r>
      <w:r>
        <w:br/>
        <w:t xml:space="preserve">и перспективы развития в Российской Федерации </w:t>
      </w:r>
    </w:p>
    <w:p w:rsidR="00E447A6" w:rsidRDefault="00E447A6" w:rsidP="00E447A6">
      <w:pPr>
        <w:pStyle w:val="a5"/>
      </w:pPr>
      <w:proofErr w:type="spellStart"/>
      <w:r>
        <w:t>Петреева</w:t>
      </w:r>
      <w:proofErr w:type="spellEnd"/>
      <w:r>
        <w:t xml:space="preserve"> Юлия Валерьевна </w:t>
      </w:r>
    </w:p>
    <w:p w:rsidR="00E447A6" w:rsidRDefault="00E447A6" w:rsidP="00E447A6">
      <w:pPr>
        <w:pStyle w:val="a6"/>
      </w:pPr>
      <w:r>
        <w:t xml:space="preserve">Алтайский филиал </w:t>
      </w:r>
      <w:proofErr w:type="spellStart"/>
      <w:r>
        <w:t>РАНХиГС</w:t>
      </w:r>
      <w:proofErr w:type="spellEnd"/>
      <w:r>
        <w:t>, Барнаул, Россия</w:t>
      </w:r>
    </w:p>
    <w:p w:rsidR="00E447A6" w:rsidRDefault="00E447A6" w:rsidP="00E447A6">
      <w:pPr>
        <w:pStyle w:val="a7"/>
      </w:pPr>
      <w:r>
        <w:rPr>
          <w:spacing w:val="43"/>
        </w:rPr>
        <w:t>Аннотация</w:t>
      </w:r>
      <w:r>
        <w:t>. В статье анализируется становление и развитие электронного правительства в Российской Федерации. Рассматриваются предпосылки его внедрения в рамках административной реформы и эволюция от стадии простого информационного присутствия до современной стадии сетевого присутствия. Особое внимание уделяется роли портала «</w:t>
      </w:r>
      <w:proofErr w:type="spellStart"/>
      <w:r>
        <w:t>Госуслуги</w:t>
      </w:r>
      <w:proofErr w:type="spellEnd"/>
      <w:r>
        <w:t>» и таких инфраструктурных решений, как СМЭВ и ЕСИА, в предоставлении населению свыше 1500 государственных и муниципальных услуг в цифровом формате. Центральной проблемой исследования является анализ причин снижения позиций России в международном рейтинге ООН по развитию электронного правительства, наблюдаемого, несмотря на технологический прогресс. Делается вывод, что основными сдерживающими факторами являются проблемы информационного неравенства: техническое (недостаточный охват высокоскоростным интернетом и низкие скорости подключения в регионах) и интеллектуальное (низкий уровень цифровой грамотности, особенно среди старшего поколения, и отсутствие масштабных обучающих программ). Для улучшения рейтинговых позиций предлагается комплексный подход, направленный на преодоление цифрового разрыва.</w:t>
      </w:r>
    </w:p>
    <w:p w:rsidR="00E447A6" w:rsidRDefault="00E447A6" w:rsidP="00E447A6">
      <w:pPr>
        <w:pStyle w:val="a7"/>
      </w:pPr>
      <w:r>
        <w:rPr>
          <w:spacing w:val="43"/>
        </w:rPr>
        <w:t>Ключевые слова:</w:t>
      </w:r>
      <w:r>
        <w:t xml:space="preserve"> электронное правительство; дистанционная коммуникация; административная реформа; индекс развития электронного правительства.</w:t>
      </w:r>
    </w:p>
    <w:p w:rsidR="00E447A6" w:rsidRDefault="00E447A6" w:rsidP="00E447A6">
      <w:pPr>
        <w:pStyle w:val="a8"/>
      </w:pPr>
      <w:r>
        <w:rPr>
          <w:spacing w:val="43"/>
        </w:rPr>
        <w:lastRenderedPageBreak/>
        <w:t xml:space="preserve">Для цитирования: </w:t>
      </w:r>
      <w:proofErr w:type="spellStart"/>
      <w:r>
        <w:t>Петреева</w:t>
      </w:r>
      <w:proofErr w:type="spellEnd"/>
      <w:r>
        <w:t xml:space="preserve"> Ю. В. Электронное правительство: становление и перспективы развития в Российской Федерации // Региональная и отраслевая экономика. – 2025. – № 6. – С. 62–67. </w:t>
      </w:r>
      <w:proofErr w:type="spellStart"/>
      <w:r>
        <w:t>doi</w:t>
      </w:r>
      <w:proofErr w:type="spellEnd"/>
      <w:r>
        <w:t>: 10.47576/2949-1916.2025.6.6.007.</w:t>
      </w:r>
    </w:p>
    <w:p w:rsidR="00E447A6" w:rsidRDefault="00E447A6" w:rsidP="00E447A6">
      <w:pPr>
        <w:pStyle w:val="original"/>
      </w:pPr>
      <w:r>
        <w:t>Original article</w:t>
      </w:r>
    </w:p>
    <w:p w:rsidR="00E447A6" w:rsidRPr="00E447A6" w:rsidRDefault="00E447A6" w:rsidP="00E447A6">
      <w:pPr>
        <w:pStyle w:val="a9"/>
        <w:rPr>
          <w:lang w:val="en-US"/>
        </w:rPr>
      </w:pPr>
      <w:r w:rsidRPr="00E447A6">
        <w:rPr>
          <w:lang w:val="en-US"/>
        </w:rPr>
        <w:t xml:space="preserve">E-government: formation and prospects </w:t>
      </w:r>
      <w:r w:rsidRPr="00E447A6">
        <w:rPr>
          <w:lang w:val="en-US"/>
        </w:rPr>
        <w:br/>
        <w:t>of development in the Russian Federation</w:t>
      </w:r>
    </w:p>
    <w:p w:rsidR="00E447A6" w:rsidRPr="00E447A6" w:rsidRDefault="00E447A6" w:rsidP="00E447A6">
      <w:pPr>
        <w:pStyle w:val="aa"/>
        <w:rPr>
          <w:lang w:val="en-US"/>
        </w:rPr>
      </w:pPr>
      <w:proofErr w:type="spellStart"/>
      <w:r w:rsidRPr="00E447A6">
        <w:rPr>
          <w:lang w:val="en-US"/>
        </w:rPr>
        <w:t>Petreeva</w:t>
      </w:r>
      <w:proofErr w:type="spellEnd"/>
      <w:r w:rsidRPr="00E447A6">
        <w:rPr>
          <w:lang w:val="en-US"/>
        </w:rPr>
        <w:t xml:space="preserve"> </w:t>
      </w:r>
      <w:proofErr w:type="spellStart"/>
      <w:r w:rsidRPr="00E447A6">
        <w:rPr>
          <w:lang w:val="en-US"/>
        </w:rPr>
        <w:t>Yulia</w:t>
      </w:r>
      <w:proofErr w:type="spellEnd"/>
      <w:r w:rsidRPr="00E447A6">
        <w:rPr>
          <w:lang w:val="en-US"/>
        </w:rPr>
        <w:t xml:space="preserve"> V. </w:t>
      </w:r>
    </w:p>
    <w:p w:rsidR="00E447A6" w:rsidRPr="00E447A6" w:rsidRDefault="00E447A6" w:rsidP="00E447A6">
      <w:pPr>
        <w:pStyle w:val="ab"/>
        <w:rPr>
          <w:lang w:val="en-US"/>
        </w:rPr>
      </w:pPr>
      <w:r w:rsidRPr="00E447A6">
        <w:rPr>
          <w:lang w:val="en-US"/>
        </w:rPr>
        <w:t>Altai Branch of the RANEPA, Barnaul, Russia</w:t>
      </w:r>
    </w:p>
    <w:p w:rsidR="00E447A6" w:rsidRPr="00E447A6" w:rsidRDefault="00E447A6" w:rsidP="00E447A6">
      <w:pPr>
        <w:pStyle w:val="a7"/>
        <w:rPr>
          <w:lang w:val="en-US"/>
        </w:rPr>
      </w:pPr>
      <w:r w:rsidRPr="00E447A6">
        <w:rPr>
          <w:spacing w:val="43"/>
          <w:lang w:val="en-US"/>
        </w:rPr>
        <w:t>Abstract</w:t>
      </w:r>
      <w:r w:rsidRPr="00E447A6">
        <w:rPr>
          <w:lang w:val="en-US"/>
        </w:rPr>
        <w:t xml:space="preserve">. The article analyzes the formation and development of e-government in the Russian Federation. The prerequisites for its implementation in the framework of administrative reform and the evolution from the stage of simple information presence to the modern stage of network presence are considered. Special attention is paid to the role of the </w:t>
      </w:r>
      <w:proofErr w:type="spellStart"/>
      <w:r w:rsidRPr="00E447A6">
        <w:rPr>
          <w:lang w:val="en-US"/>
        </w:rPr>
        <w:t>Gosuslugi</w:t>
      </w:r>
      <w:proofErr w:type="spellEnd"/>
      <w:r w:rsidRPr="00E447A6">
        <w:rPr>
          <w:lang w:val="en-US"/>
        </w:rPr>
        <w:t xml:space="preserve"> portal and infrastructure solutions such as SMEV and ESIA in providing over 1,500 state and municipal services in digital format to the population. The central problem of the study is the analysis of the reasons for the decline in Russia’s position in the UN international ranking for the development of e-government, observed despite technological progress. The author concludes that the main constraining factors are the problems of information inequality: technical (insufficient coverage of high-speed Internet and low connection speeds in the regions) and intellectual (low level of digital literacy, especially among the older generation, and lack of large-scale training programs). To improve the rating positions, a comprehensive approach is proposed aimed at bridging the digital divide.</w:t>
      </w:r>
    </w:p>
    <w:p w:rsidR="00E447A6" w:rsidRPr="00E447A6" w:rsidRDefault="00E447A6" w:rsidP="00E447A6">
      <w:pPr>
        <w:pStyle w:val="a7"/>
        <w:rPr>
          <w:lang w:val="en-US"/>
        </w:rPr>
      </w:pPr>
      <w:r w:rsidRPr="00E447A6">
        <w:rPr>
          <w:spacing w:val="43"/>
          <w:lang w:val="en-US"/>
        </w:rPr>
        <w:t>Keywords</w:t>
      </w:r>
      <w:r w:rsidRPr="00E447A6">
        <w:rPr>
          <w:lang w:val="en-US"/>
        </w:rPr>
        <w:t>: e-government; remote communication; administrative reform; e-government development index.</w:t>
      </w:r>
    </w:p>
    <w:p w:rsidR="00E447A6" w:rsidRPr="00E447A6" w:rsidRDefault="00E447A6" w:rsidP="00E447A6">
      <w:pPr>
        <w:pStyle w:val="ac"/>
        <w:rPr>
          <w:lang w:val="en-US"/>
        </w:rPr>
      </w:pPr>
      <w:r w:rsidRPr="00E447A6">
        <w:rPr>
          <w:spacing w:val="43"/>
          <w:lang w:val="en-US"/>
        </w:rPr>
        <w:t xml:space="preserve">For citation: </w:t>
      </w:r>
      <w:proofErr w:type="spellStart"/>
      <w:r w:rsidRPr="00E447A6">
        <w:rPr>
          <w:lang w:val="en-US"/>
        </w:rPr>
        <w:t>Petreeva</w:t>
      </w:r>
      <w:proofErr w:type="spellEnd"/>
      <w:r w:rsidRPr="00E447A6">
        <w:rPr>
          <w:lang w:val="en-US"/>
        </w:rPr>
        <w:t xml:space="preserve"> Yu. V. E-government: formation and prospects of development in the Russian Federation. </w:t>
      </w:r>
      <w:proofErr w:type="gramStart"/>
      <w:r w:rsidRPr="00E447A6">
        <w:rPr>
          <w:i/>
          <w:iCs/>
          <w:lang w:val="en-US"/>
        </w:rPr>
        <w:t>Regional and branch economy,</w:t>
      </w:r>
      <w:r w:rsidRPr="00E447A6">
        <w:rPr>
          <w:lang w:val="en-US"/>
        </w:rPr>
        <w:t xml:space="preserve"> 2025, no. 6, pp. 62–67.</w:t>
      </w:r>
      <w:proofErr w:type="gramEnd"/>
      <w:r w:rsidRPr="00E447A6">
        <w:rPr>
          <w:lang w:val="en-US"/>
        </w:rPr>
        <w:t xml:space="preserve"> </w:t>
      </w:r>
      <w:proofErr w:type="spellStart"/>
      <w:proofErr w:type="gramStart"/>
      <w:r w:rsidRPr="00E447A6">
        <w:rPr>
          <w:lang w:val="en-US"/>
        </w:rPr>
        <w:t>doi</w:t>
      </w:r>
      <w:proofErr w:type="spellEnd"/>
      <w:proofErr w:type="gramEnd"/>
      <w:r w:rsidRPr="00E447A6">
        <w:rPr>
          <w:lang w:val="en-US"/>
        </w:rPr>
        <w:t>: 10.47576/2949-1916.2025.6.6.007.</w:t>
      </w:r>
    </w:p>
    <w:p w:rsidR="00E447A6" w:rsidRDefault="00E447A6" w:rsidP="00E447A6">
      <w:pPr>
        <w:pStyle w:val="a3"/>
      </w:pPr>
      <w:proofErr w:type="spellStart"/>
      <w:r>
        <w:t>Научная</w:t>
      </w:r>
      <w:proofErr w:type="spellEnd"/>
      <w:r>
        <w:t xml:space="preserve"> </w:t>
      </w:r>
      <w:proofErr w:type="spellStart"/>
      <w:r>
        <w:t>статья</w:t>
      </w:r>
      <w:proofErr w:type="spellEnd"/>
    </w:p>
    <w:p w:rsidR="00E447A6" w:rsidRDefault="00E447A6" w:rsidP="00E447A6">
      <w:pPr>
        <w:pStyle w:val="a3"/>
      </w:pPr>
      <w:r>
        <w:t>УДК 338</w:t>
      </w:r>
    </w:p>
    <w:p w:rsidR="00E447A6" w:rsidRPr="00E447A6" w:rsidRDefault="00E447A6" w:rsidP="00E447A6">
      <w:pPr>
        <w:pStyle w:val="a3"/>
        <w:rPr>
          <w:lang w:val="ru-RU"/>
        </w:rPr>
      </w:pPr>
      <w:proofErr w:type="spellStart"/>
      <w:proofErr w:type="gramStart"/>
      <w:r>
        <w:t>doi</w:t>
      </w:r>
      <w:proofErr w:type="spellEnd"/>
      <w:proofErr w:type="gramEnd"/>
      <w:r w:rsidRPr="00E447A6">
        <w:rPr>
          <w:lang w:val="ru-RU"/>
        </w:rPr>
        <w:t>: 10.47576/2949-1916.2025.6.6.008</w:t>
      </w:r>
    </w:p>
    <w:p w:rsidR="00E447A6" w:rsidRDefault="00E447A6" w:rsidP="00E447A6">
      <w:pPr>
        <w:pStyle w:val="a4"/>
      </w:pPr>
      <w:r>
        <w:t xml:space="preserve">Современные подходы к стратегическому планированию социально-экономического развития регионов Российской Федерации </w:t>
      </w:r>
    </w:p>
    <w:p w:rsidR="00E447A6" w:rsidRDefault="00E447A6" w:rsidP="00E447A6">
      <w:pPr>
        <w:pStyle w:val="a5"/>
      </w:pPr>
      <w:r>
        <w:t xml:space="preserve">Иванов </w:t>
      </w:r>
      <w:proofErr w:type="spellStart"/>
      <w:r>
        <w:t>Заур</w:t>
      </w:r>
      <w:proofErr w:type="spellEnd"/>
      <w:r>
        <w:t xml:space="preserve"> </w:t>
      </w:r>
      <w:proofErr w:type="spellStart"/>
      <w:r>
        <w:t>Зуберович</w:t>
      </w:r>
      <w:proofErr w:type="spellEnd"/>
      <w:r>
        <w:t xml:space="preserve"> </w:t>
      </w:r>
    </w:p>
    <w:p w:rsidR="00E447A6" w:rsidRDefault="00E447A6" w:rsidP="00E447A6">
      <w:pPr>
        <w:pStyle w:val="a6"/>
      </w:pPr>
      <w:r>
        <w:t>Институт информатики и проблем регионального управления – ф?????</w:t>
      </w:r>
      <w:proofErr w:type="gramStart"/>
      <w:r>
        <w:t xml:space="preserve"> ?</w:t>
      </w:r>
      <w:proofErr w:type="gramEnd"/>
      <w:r>
        <w:t>????????-??????????? ???????? ?????? ???, ???????, ??????, zaurivanov@mail.ru</w:t>
      </w:r>
    </w:p>
    <w:p w:rsidR="00E447A6" w:rsidRDefault="00E447A6" w:rsidP="00E447A6">
      <w:pPr>
        <w:pStyle w:val="a6"/>
      </w:pPr>
      <w:proofErr w:type="spellStart"/>
      <w:r>
        <w:t>илиал</w:t>
      </w:r>
      <w:proofErr w:type="spellEnd"/>
      <w:r>
        <w:t xml:space="preserve"> Кабардино-Балкарского научного центра РАН, Нальчик, Россия, zaurivanov@mail.ru</w:t>
      </w:r>
    </w:p>
    <w:p w:rsidR="00E447A6" w:rsidRDefault="00E447A6" w:rsidP="00E447A6">
      <w:pPr>
        <w:pStyle w:val="a5"/>
      </w:pPr>
      <w:proofErr w:type="spellStart"/>
      <w:r>
        <w:t>Хамукова</w:t>
      </w:r>
      <w:proofErr w:type="spellEnd"/>
      <w:r>
        <w:t xml:space="preserve"> Жанна Петровна </w:t>
      </w:r>
    </w:p>
    <w:p w:rsidR="00E447A6" w:rsidRDefault="00E447A6" w:rsidP="00E447A6">
      <w:pPr>
        <w:pStyle w:val="a6"/>
      </w:pPr>
      <w:r>
        <w:t>Северо-Кавказская государственная академия, Черкесск, Россия, Khamukova2020@bk.ru</w:t>
      </w:r>
    </w:p>
    <w:p w:rsidR="00E447A6" w:rsidRDefault="00E447A6" w:rsidP="00E447A6">
      <w:pPr>
        <w:pStyle w:val="a5"/>
      </w:pPr>
      <w:r>
        <w:t xml:space="preserve">Галинская Наталья Николаевна </w:t>
      </w:r>
    </w:p>
    <w:p w:rsidR="00E447A6" w:rsidRDefault="00E447A6" w:rsidP="00E447A6">
      <w:pPr>
        <w:pStyle w:val="a6"/>
      </w:pPr>
      <w:r>
        <w:t>Майкопский государственный технологический университет, Майкоп, Россия</w:t>
      </w:r>
    </w:p>
    <w:p w:rsidR="00E447A6" w:rsidRDefault="00E447A6" w:rsidP="00E447A6">
      <w:pPr>
        <w:pStyle w:val="a5"/>
      </w:pPr>
      <w:proofErr w:type="spellStart"/>
      <w:r>
        <w:lastRenderedPageBreak/>
        <w:t>Шогенова</w:t>
      </w:r>
      <w:proofErr w:type="spellEnd"/>
      <w:r>
        <w:t xml:space="preserve"> Фатима Борисовна </w:t>
      </w:r>
    </w:p>
    <w:p w:rsidR="00E447A6" w:rsidRDefault="00E447A6" w:rsidP="00E447A6">
      <w:pPr>
        <w:pStyle w:val="a6"/>
      </w:pPr>
      <w:r>
        <w:t xml:space="preserve">Кабардино-Балкарский государственный университет имени Х. М. </w:t>
      </w:r>
      <w:proofErr w:type="spellStart"/>
      <w:r>
        <w:t>Бербекова</w:t>
      </w:r>
      <w:proofErr w:type="spellEnd"/>
      <w:r>
        <w:t>, Нальчик, Россия</w:t>
      </w:r>
    </w:p>
    <w:p w:rsidR="00E447A6" w:rsidRDefault="00E447A6" w:rsidP="00E447A6">
      <w:pPr>
        <w:pStyle w:val="a7"/>
      </w:pPr>
      <w:r>
        <w:rPr>
          <w:spacing w:val="43"/>
        </w:rPr>
        <w:t>Аннотация</w:t>
      </w:r>
      <w:r>
        <w:t xml:space="preserve">. В статье рассмотрены современные тенденции и методологические основы стратегического планирования социально-экономического развития субъектов Российской Федерации в контексте перехода к устойчивой модели регионального управления. Показано, что традиционные отраслевые и инерционные подходы уступают место интегративным моделям, основанным на принципах устойчивого развития и ESG-концепции (экологических, социальных и управленческих критериев). Анализ нормативно-правовой базы стратегического планирования, включая Федеральный закон № 172-ФЗ и методические рекомендации Минэкономразвития России, позволил выделить ключевые этапы эволюции стратегических моделей – </w:t>
      </w:r>
      <w:proofErr w:type="gramStart"/>
      <w:r>
        <w:t>от</w:t>
      </w:r>
      <w:proofErr w:type="gramEnd"/>
      <w:r>
        <w:t xml:space="preserve"> программно-целевого к проектному и ESG-ориентированному управлению. Особое внимание уделено институционализации ESG-метрик, их адаптации к российским условиям, цифровизации стратегического мониторинга и формированию региональных ESG-профилей. Определены основные барьеры и перспективные направления развития: создание единой системы нефинансовых индикаторов, внедрение зеленого бюджетирования, развитие межведомственной координации и цифровых платформ стратегического управления. Сделан вывод, что современная система стратегического планирования в России находится на этапе перехода к устойчивой, ответственной и многоуровневой модели, в которой ESG-подход становится базовым элементом региональной политики.</w:t>
      </w:r>
    </w:p>
    <w:p w:rsidR="00E447A6" w:rsidRDefault="00E447A6" w:rsidP="00E447A6">
      <w:pPr>
        <w:pStyle w:val="a7"/>
      </w:pPr>
      <w:proofErr w:type="gramStart"/>
      <w:r>
        <w:rPr>
          <w:spacing w:val="43"/>
        </w:rPr>
        <w:t>Ключевые слова:</w:t>
      </w:r>
      <w:r>
        <w:t xml:space="preserve"> стратегическое планирование; социально-экономическое развитие; регионы России; устойчивое развитие; ESG-подход; цели устойчивого развития (ЦУР); цифровизация управления; региональная политика; проектное управление; нефинансовые индикаторы.</w:t>
      </w:r>
      <w:proofErr w:type="gramEnd"/>
    </w:p>
    <w:p w:rsidR="00E447A6" w:rsidRDefault="00E447A6" w:rsidP="00E447A6">
      <w:pPr>
        <w:pStyle w:val="a7"/>
      </w:pPr>
      <w:r>
        <w:t xml:space="preserve">Работа выполнена при финансовой поддержке гранта РНФ №25-28-00548 «Трансформация социально-экономических систем горных территорий, на основе формирования новых механизмов </w:t>
      </w:r>
      <w:proofErr w:type="spellStart"/>
      <w:r>
        <w:t>ресурсопользования</w:t>
      </w:r>
      <w:proofErr w:type="spellEnd"/>
      <w:r>
        <w:t>, в экономико-ландшафтных зонах».</w:t>
      </w:r>
    </w:p>
    <w:p w:rsidR="00E447A6" w:rsidRDefault="00E447A6" w:rsidP="00E447A6">
      <w:pPr>
        <w:pStyle w:val="a8"/>
      </w:pPr>
      <w:r>
        <w:rPr>
          <w:spacing w:val="43"/>
        </w:rPr>
        <w:t xml:space="preserve">Для цитирования: </w:t>
      </w:r>
      <w:r>
        <w:t xml:space="preserve">Иванов З. З., </w:t>
      </w:r>
      <w:proofErr w:type="spellStart"/>
      <w:r>
        <w:t>Хамукова</w:t>
      </w:r>
      <w:proofErr w:type="spellEnd"/>
      <w:r>
        <w:t xml:space="preserve"> Ж. П., Галинская Н. Н., </w:t>
      </w:r>
      <w:proofErr w:type="spellStart"/>
      <w:r>
        <w:t>Шогенова</w:t>
      </w:r>
      <w:proofErr w:type="spellEnd"/>
      <w:r>
        <w:t xml:space="preserve"> Ф. Б. Современные подходы к стратегическому планированию социально-экономического развития регионов Российской Федерации // Региональная и отраслевая экономика. – 2025. – № 6. – С. 68–78. </w:t>
      </w:r>
      <w:proofErr w:type="spellStart"/>
      <w:r>
        <w:t>doi</w:t>
      </w:r>
      <w:proofErr w:type="spellEnd"/>
      <w:r>
        <w:t>: 10.47576/2949-1916.2025.6.6.008.</w:t>
      </w:r>
    </w:p>
    <w:p w:rsidR="00E447A6" w:rsidRDefault="00E447A6" w:rsidP="00E447A6">
      <w:pPr>
        <w:pStyle w:val="original"/>
      </w:pPr>
      <w:r>
        <w:t>Original article</w:t>
      </w:r>
    </w:p>
    <w:p w:rsidR="00E447A6" w:rsidRPr="00E447A6" w:rsidRDefault="00E447A6" w:rsidP="00E447A6">
      <w:pPr>
        <w:pStyle w:val="a9"/>
        <w:rPr>
          <w:lang w:val="en-US"/>
        </w:rPr>
      </w:pPr>
      <w:r w:rsidRPr="00E447A6">
        <w:rPr>
          <w:lang w:val="en-US"/>
        </w:rPr>
        <w:t xml:space="preserve">Modern approaches to strategic planning </w:t>
      </w:r>
      <w:r w:rsidRPr="00E447A6">
        <w:rPr>
          <w:lang w:val="en-US"/>
        </w:rPr>
        <w:br/>
        <w:t xml:space="preserve">of socio-economic development of the regions </w:t>
      </w:r>
      <w:r w:rsidRPr="00E447A6">
        <w:rPr>
          <w:lang w:val="en-US"/>
        </w:rPr>
        <w:br/>
        <w:t>of the Russian Federation</w:t>
      </w:r>
    </w:p>
    <w:p w:rsidR="00E447A6" w:rsidRPr="00E447A6" w:rsidRDefault="00E447A6" w:rsidP="00E447A6">
      <w:pPr>
        <w:pStyle w:val="aa"/>
        <w:rPr>
          <w:lang w:val="en-US"/>
        </w:rPr>
      </w:pPr>
      <w:proofErr w:type="spellStart"/>
      <w:r w:rsidRPr="00E447A6">
        <w:rPr>
          <w:lang w:val="en-US"/>
        </w:rPr>
        <w:t>Ivanov</w:t>
      </w:r>
      <w:proofErr w:type="spellEnd"/>
      <w:r w:rsidRPr="00E447A6">
        <w:rPr>
          <w:lang w:val="en-US"/>
        </w:rPr>
        <w:t xml:space="preserve"> </w:t>
      </w:r>
      <w:proofErr w:type="spellStart"/>
      <w:r w:rsidRPr="00E447A6">
        <w:rPr>
          <w:lang w:val="en-US"/>
        </w:rPr>
        <w:t>Zaur</w:t>
      </w:r>
      <w:proofErr w:type="spellEnd"/>
      <w:r w:rsidRPr="00E447A6">
        <w:rPr>
          <w:lang w:val="en-US"/>
        </w:rPr>
        <w:t xml:space="preserve"> Z. </w:t>
      </w:r>
    </w:p>
    <w:p w:rsidR="00E447A6" w:rsidRPr="00E447A6" w:rsidRDefault="00E447A6" w:rsidP="00E447A6">
      <w:pPr>
        <w:pStyle w:val="ab"/>
        <w:rPr>
          <w:lang w:val="en-US"/>
        </w:rPr>
      </w:pPr>
      <w:r w:rsidRPr="00E447A6">
        <w:rPr>
          <w:lang w:val="en-US"/>
        </w:rPr>
        <w:t xml:space="preserve">Institute of Informatics and Regional Management Problems – Branch of the </w:t>
      </w:r>
      <w:proofErr w:type="spellStart"/>
      <w:r w:rsidRPr="00E447A6">
        <w:rPr>
          <w:lang w:val="en-US"/>
        </w:rPr>
        <w:t>Kabardino-Balkarian</w:t>
      </w:r>
      <w:proofErr w:type="spellEnd"/>
      <w:r w:rsidRPr="00E447A6">
        <w:rPr>
          <w:lang w:val="en-US"/>
        </w:rPr>
        <w:t xml:space="preserve"> Scientific Center of the Russian Academy of Sciences, Nalchik, Russia, zaurivanov@mail.ru</w:t>
      </w:r>
    </w:p>
    <w:p w:rsidR="00E447A6" w:rsidRPr="00E447A6" w:rsidRDefault="00E447A6" w:rsidP="00E447A6">
      <w:pPr>
        <w:pStyle w:val="aa"/>
        <w:rPr>
          <w:lang w:val="en-US"/>
        </w:rPr>
      </w:pPr>
      <w:proofErr w:type="spellStart"/>
      <w:r w:rsidRPr="00E447A6">
        <w:rPr>
          <w:lang w:val="en-US"/>
        </w:rPr>
        <w:t>Khamukova</w:t>
      </w:r>
      <w:proofErr w:type="spellEnd"/>
      <w:r w:rsidRPr="00E447A6">
        <w:rPr>
          <w:lang w:val="en-US"/>
        </w:rPr>
        <w:t xml:space="preserve"> </w:t>
      </w:r>
      <w:proofErr w:type="spellStart"/>
      <w:r w:rsidRPr="00E447A6">
        <w:rPr>
          <w:lang w:val="en-US"/>
        </w:rPr>
        <w:t>Zhanna</w:t>
      </w:r>
      <w:proofErr w:type="spellEnd"/>
      <w:r w:rsidRPr="00E447A6">
        <w:rPr>
          <w:lang w:val="en-US"/>
        </w:rPr>
        <w:t xml:space="preserve"> P. </w:t>
      </w:r>
    </w:p>
    <w:p w:rsidR="00E447A6" w:rsidRPr="00E447A6" w:rsidRDefault="00E447A6" w:rsidP="00E447A6">
      <w:pPr>
        <w:pStyle w:val="ab"/>
        <w:rPr>
          <w:lang w:val="en-US"/>
        </w:rPr>
      </w:pPr>
      <w:r w:rsidRPr="00E447A6">
        <w:rPr>
          <w:lang w:val="en-US"/>
        </w:rPr>
        <w:t>North Caucasus State Academy, Cherkessk, Russia, Khamukova2020@bk.ru</w:t>
      </w:r>
    </w:p>
    <w:p w:rsidR="00E447A6" w:rsidRPr="00E447A6" w:rsidRDefault="00E447A6" w:rsidP="00E447A6">
      <w:pPr>
        <w:pStyle w:val="aa"/>
        <w:rPr>
          <w:lang w:val="en-US"/>
        </w:rPr>
      </w:pPr>
      <w:proofErr w:type="spellStart"/>
      <w:r w:rsidRPr="00E447A6">
        <w:rPr>
          <w:lang w:val="en-US"/>
        </w:rPr>
        <w:t>Galinskaya</w:t>
      </w:r>
      <w:proofErr w:type="spellEnd"/>
      <w:r w:rsidRPr="00E447A6">
        <w:rPr>
          <w:lang w:val="en-US"/>
        </w:rPr>
        <w:t xml:space="preserve"> Natalia N. </w:t>
      </w:r>
    </w:p>
    <w:p w:rsidR="00E447A6" w:rsidRPr="00E447A6" w:rsidRDefault="00E447A6" w:rsidP="00E447A6">
      <w:pPr>
        <w:pStyle w:val="ab"/>
        <w:rPr>
          <w:lang w:val="en-US"/>
        </w:rPr>
      </w:pPr>
      <w:proofErr w:type="spellStart"/>
      <w:r w:rsidRPr="00E447A6">
        <w:rPr>
          <w:lang w:val="en-US"/>
        </w:rPr>
        <w:t>Maikop</w:t>
      </w:r>
      <w:proofErr w:type="spellEnd"/>
      <w:r w:rsidRPr="00E447A6">
        <w:rPr>
          <w:lang w:val="en-US"/>
        </w:rPr>
        <w:t xml:space="preserve"> State Technological University, </w:t>
      </w:r>
      <w:proofErr w:type="spellStart"/>
      <w:r w:rsidRPr="00E447A6">
        <w:rPr>
          <w:lang w:val="en-US"/>
        </w:rPr>
        <w:t>Maikop</w:t>
      </w:r>
      <w:proofErr w:type="spellEnd"/>
      <w:r w:rsidRPr="00E447A6">
        <w:rPr>
          <w:lang w:val="en-US"/>
        </w:rPr>
        <w:t>, Russia</w:t>
      </w:r>
    </w:p>
    <w:p w:rsidR="00E447A6" w:rsidRPr="00E447A6" w:rsidRDefault="00E447A6" w:rsidP="00E447A6">
      <w:pPr>
        <w:pStyle w:val="aa"/>
        <w:rPr>
          <w:lang w:val="en-US"/>
        </w:rPr>
      </w:pPr>
      <w:proofErr w:type="spellStart"/>
      <w:r w:rsidRPr="00E447A6">
        <w:rPr>
          <w:lang w:val="en-US"/>
        </w:rPr>
        <w:t>Shogenova</w:t>
      </w:r>
      <w:proofErr w:type="spellEnd"/>
      <w:r w:rsidRPr="00E447A6">
        <w:rPr>
          <w:lang w:val="en-US"/>
        </w:rPr>
        <w:t xml:space="preserve"> Fatima B. </w:t>
      </w:r>
    </w:p>
    <w:p w:rsidR="00E447A6" w:rsidRPr="00E447A6" w:rsidRDefault="00E447A6" w:rsidP="00E447A6">
      <w:pPr>
        <w:pStyle w:val="ab"/>
        <w:rPr>
          <w:lang w:val="en-US"/>
        </w:rPr>
      </w:pPr>
      <w:proofErr w:type="spellStart"/>
      <w:r w:rsidRPr="00E447A6">
        <w:rPr>
          <w:lang w:val="en-US"/>
        </w:rPr>
        <w:t>Kabardino-Balkarian</w:t>
      </w:r>
      <w:proofErr w:type="spellEnd"/>
      <w:r w:rsidRPr="00E447A6">
        <w:rPr>
          <w:lang w:val="en-US"/>
        </w:rPr>
        <w:t xml:space="preserve"> State University named after </w:t>
      </w:r>
      <w:proofErr w:type="spellStart"/>
      <w:r w:rsidRPr="00E447A6">
        <w:rPr>
          <w:lang w:val="en-US"/>
        </w:rPr>
        <w:t>Kh.M</w:t>
      </w:r>
      <w:proofErr w:type="spellEnd"/>
      <w:r w:rsidRPr="00E447A6">
        <w:rPr>
          <w:lang w:val="en-US"/>
        </w:rPr>
        <w:t xml:space="preserve">. </w:t>
      </w:r>
      <w:proofErr w:type="spellStart"/>
      <w:r w:rsidRPr="00E447A6">
        <w:rPr>
          <w:lang w:val="en-US"/>
        </w:rPr>
        <w:t>Berbekov</w:t>
      </w:r>
      <w:proofErr w:type="spellEnd"/>
      <w:r w:rsidRPr="00E447A6">
        <w:rPr>
          <w:lang w:val="en-US"/>
        </w:rPr>
        <w:t>, Nalchik, Russia</w:t>
      </w:r>
    </w:p>
    <w:p w:rsidR="00E447A6" w:rsidRPr="00E447A6" w:rsidRDefault="00E447A6" w:rsidP="00E447A6">
      <w:pPr>
        <w:pStyle w:val="a7"/>
        <w:rPr>
          <w:lang w:val="en-US"/>
        </w:rPr>
      </w:pPr>
      <w:r w:rsidRPr="00E447A6">
        <w:rPr>
          <w:spacing w:val="43"/>
          <w:lang w:val="en-US"/>
        </w:rPr>
        <w:t>Abstract</w:t>
      </w:r>
      <w:r w:rsidRPr="00E447A6">
        <w:rPr>
          <w:lang w:val="en-US"/>
        </w:rPr>
        <w:t xml:space="preserve">. The article examines current trends and methodological foundations of strategic planning for the socio-economic development of the subjects of the Russian Federation in the </w:t>
      </w:r>
      <w:r w:rsidRPr="00E447A6">
        <w:rPr>
          <w:lang w:val="en-US"/>
        </w:rPr>
        <w:lastRenderedPageBreak/>
        <w:t xml:space="preserve">context of the transition to a sustainable model of regional governance. It is shown that traditional </w:t>
      </w:r>
      <w:proofErr w:type="spellStart"/>
      <w:r w:rsidRPr="00E447A6">
        <w:rPr>
          <w:lang w:val="en-US"/>
        </w:rPr>
        <w:t>sectoral</w:t>
      </w:r>
      <w:proofErr w:type="spellEnd"/>
      <w:r w:rsidRPr="00E447A6">
        <w:rPr>
          <w:lang w:val="en-US"/>
        </w:rPr>
        <w:t xml:space="preserve"> and inertial approaches are giving way to integrative models based on the principles of sustainable development and ESG concepts (environmental, social and managerial criteria). The analysis of the regulatory framework for strategic planning, including Federal Law No. 172-FZ and the methodological recommendations of the Ministry of Economic Development of the Russian Federation, allowed us to identify the key stages in the evolution of strategic models – from program – oriented to project-based and ESG-oriented management. Special attention is paid to the institutionalization of ESG metrics, their adaptation to Russian conditions, the digitalization of strategic monitoring and the formation of regional ESG profiles. The main barriers and promising areas of development have been identified: the creation of a unified system of non-financial indicators, the introduction of “green” budgeting, the development of interdepartmental coordination and digital platforms for strategic management. It is concluded that the modern strategic planning system in Russia is at the stage of transition to a sustainable, responsible and multi-level model in which the ESG approach becomes the basic element of regional policy.</w:t>
      </w:r>
    </w:p>
    <w:p w:rsidR="00E447A6" w:rsidRPr="00E447A6" w:rsidRDefault="00E447A6" w:rsidP="00E447A6">
      <w:pPr>
        <w:pStyle w:val="a7"/>
        <w:rPr>
          <w:lang w:val="en-US"/>
        </w:rPr>
      </w:pPr>
      <w:r w:rsidRPr="00E447A6">
        <w:rPr>
          <w:spacing w:val="43"/>
          <w:lang w:val="en-US"/>
        </w:rPr>
        <w:t>Keywords</w:t>
      </w:r>
      <w:r w:rsidRPr="00E447A6">
        <w:rPr>
          <w:lang w:val="en-US"/>
        </w:rPr>
        <w:t>: strategic planning; socio-economic development; regions of Russia; sustainable development; ESG approach; sustainable Development Goals (SDGs); digitalization of management; regional policy; project management; non-financial indicators.</w:t>
      </w:r>
    </w:p>
    <w:p w:rsidR="00E447A6" w:rsidRPr="00E447A6" w:rsidRDefault="00E447A6" w:rsidP="00E447A6">
      <w:pPr>
        <w:pStyle w:val="ac"/>
        <w:rPr>
          <w:lang w:val="en-US"/>
        </w:rPr>
      </w:pPr>
      <w:r w:rsidRPr="00E447A6">
        <w:rPr>
          <w:spacing w:val="43"/>
          <w:lang w:val="en-US"/>
        </w:rPr>
        <w:t>For citation:</w:t>
      </w:r>
      <w:r w:rsidRPr="00E447A6">
        <w:rPr>
          <w:lang w:val="en-US"/>
        </w:rPr>
        <w:t xml:space="preserve"> </w:t>
      </w:r>
      <w:proofErr w:type="spellStart"/>
      <w:r w:rsidRPr="00E447A6">
        <w:rPr>
          <w:lang w:val="en-US"/>
        </w:rPr>
        <w:t>Ivanov</w:t>
      </w:r>
      <w:proofErr w:type="spellEnd"/>
      <w:r w:rsidRPr="00E447A6">
        <w:rPr>
          <w:lang w:val="en-US"/>
        </w:rPr>
        <w:t xml:space="preserve"> Z. Z., </w:t>
      </w:r>
      <w:proofErr w:type="spellStart"/>
      <w:r w:rsidRPr="00E447A6">
        <w:rPr>
          <w:lang w:val="en-US"/>
        </w:rPr>
        <w:t>Khamukova</w:t>
      </w:r>
      <w:proofErr w:type="spellEnd"/>
      <w:r w:rsidRPr="00E447A6">
        <w:rPr>
          <w:lang w:val="en-US"/>
        </w:rPr>
        <w:t xml:space="preserve"> </w:t>
      </w:r>
      <w:proofErr w:type="spellStart"/>
      <w:r w:rsidRPr="00E447A6">
        <w:rPr>
          <w:lang w:val="en-US"/>
        </w:rPr>
        <w:t>Zh</w:t>
      </w:r>
      <w:proofErr w:type="spellEnd"/>
      <w:r w:rsidRPr="00E447A6">
        <w:rPr>
          <w:lang w:val="en-US"/>
        </w:rPr>
        <w:t xml:space="preserve">. P., </w:t>
      </w:r>
      <w:proofErr w:type="spellStart"/>
      <w:r w:rsidRPr="00E447A6">
        <w:rPr>
          <w:lang w:val="en-US"/>
        </w:rPr>
        <w:t>Galinskaya</w:t>
      </w:r>
      <w:proofErr w:type="spellEnd"/>
      <w:r w:rsidRPr="00E447A6">
        <w:rPr>
          <w:lang w:val="en-US"/>
        </w:rPr>
        <w:t xml:space="preserve"> N. N., </w:t>
      </w:r>
      <w:proofErr w:type="spellStart"/>
      <w:r w:rsidRPr="00E447A6">
        <w:rPr>
          <w:lang w:val="en-US"/>
        </w:rPr>
        <w:t>Shogenova</w:t>
      </w:r>
      <w:proofErr w:type="spellEnd"/>
      <w:r w:rsidRPr="00E447A6">
        <w:rPr>
          <w:lang w:val="en-US"/>
        </w:rPr>
        <w:t xml:space="preserve"> F. B. Modern approaches to strategic planning of socio-economic development of the regions of the Russian Federation. </w:t>
      </w:r>
      <w:proofErr w:type="gramStart"/>
      <w:r w:rsidRPr="00E447A6">
        <w:rPr>
          <w:i/>
          <w:iCs/>
          <w:lang w:val="en-US"/>
        </w:rPr>
        <w:t xml:space="preserve">Regional and branch economy, </w:t>
      </w:r>
      <w:r w:rsidRPr="00E447A6">
        <w:rPr>
          <w:lang w:val="en-US"/>
        </w:rPr>
        <w:t>2025, no. 6, pp. 68–78.</w:t>
      </w:r>
      <w:proofErr w:type="gramEnd"/>
      <w:r w:rsidRPr="00E447A6">
        <w:rPr>
          <w:lang w:val="en-US"/>
        </w:rPr>
        <w:t xml:space="preserve"> </w:t>
      </w:r>
      <w:proofErr w:type="spellStart"/>
      <w:proofErr w:type="gramStart"/>
      <w:r w:rsidRPr="00E447A6">
        <w:rPr>
          <w:lang w:val="en-US"/>
        </w:rPr>
        <w:t>doi</w:t>
      </w:r>
      <w:proofErr w:type="spellEnd"/>
      <w:proofErr w:type="gramEnd"/>
      <w:r w:rsidRPr="00E447A6">
        <w:rPr>
          <w:lang w:val="en-US"/>
        </w:rPr>
        <w:t>: 10.47576/2949-1916.2025.6.6.008.</w:t>
      </w:r>
    </w:p>
    <w:p w:rsidR="00E447A6" w:rsidRDefault="00E447A6" w:rsidP="00E447A6">
      <w:pPr>
        <w:pStyle w:val="a3"/>
      </w:pPr>
      <w:proofErr w:type="spellStart"/>
      <w:r>
        <w:t>Научная</w:t>
      </w:r>
      <w:proofErr w:type="spellEnd"/>
      <w:r>
        <w:t xml:space="preserve"> </w:t>
      </w:r>
      <w:proofErr w:type="spellStart"/>
      <w:r>
        <w:t>статья</w:t>
      </w:r>
      <w:proofErr w:type="spellEnd"/>
    </w:p>
    <w:p w:rsidR="00E447A6" w:rsidRDefault="00E447A6" w:rsidP="00E447A6">
      <w:pPr>
        <w:pStyle w:val="a3"/>
      </w:pPr>
      <w:r>
        <w:t>УДК 332.1</w:t>
      </w:r>
    </w:p>
    <w:p w:rsidR="00E447A6" w:rsidRPr="00E447A6" w:rsidRDefault="00E447A6" w:rsidP="00E447A6">
      <w:pPr>
        <w:pStyle w:val="a3"/>
        <w:rPr>
          <w:lang w:val="ru-RU"/>
        </w:rPr>
      </w:pPr>
      <w:proofErr w:type="spellStart"/>
      <w:proofErr w:type="gramStart"/>
      <w:r>
        <w:t>doi</w:t>
      </w:r>
      <w:proofErr w:type="spellEnd"/>
      <w:proofErr w:type="gramEnd"/>
      <w:r w:rsidRPr="00E447A6">
        <w:rPr>
          <w:lang w:val="ru-RU"/>
        </w:rPr>
        <w:t>: 10.47576/2949-1916.2025.6.6.009</w:t>
      </w:r>
    </w:p>
    <w:p w:rsidR="00E447A6" w:rsidRDefault="00E447A6" w:rsidP="00E447A6">
      <w:pPr>
        <w:pStyle w:val="a4"/>
      </w:pPr>
      <w:r>
        <w:t xml:space="preserve">Система персонализированных тарифов </w:t>
      </w:r>
      <w:r>
        <w:br/>
        <w:t>на энергоресурсы на основе коэффициентов эффективности потребления</w:t>
      </w:r>
    </w:p>
    <w:p w:rsidR="00E447A6" w:rsidRDefault="00E447A6" w:rsidP="00E447A6">
      <w:pPr>
        <w:pStyle w:val="a5"/>
      </w:pPr>
      <w:proofErr w:type="spellStart"/>
      <w:r>
        <w:t>Шаварин</w:t>
      </w:r>
      <w:proofErr w:type="spellEnd"/>
      <w:r>
        <w:t xml:space="preserve"> Павел Михайлович </w:t>
      </w:r>
    </w:p>
    <w:p w:rsidR="00E447A6" w:rsidRDefault="00E447A6" w:rsidP="00E447A6">
      <w:pPr>
        <w:pStyle w:val="a6"/>
      </w:pPr>
      <w:r>
        <w:t xml:space="preserve">Казанский инновационный университет имени В. Г. </w:t>
      </w:r>
      <w:proofErr w:type="spellStart"/>
      <w:r>
        <w:t>Тимирясова</w:t>
      </w:r>
      <w:proofErr w:type="spellEnd"/>
      <w:r>
        <w:t xml:space="preserve">, </w:t>
      </w:r>
      <w:r>
        <w:br/>
        <w:t>Казань, Россия, pavel.shavarin@yandex.ru</w:t>
      </w:r>
    </w:p>
    <w:p w:rsidR="00E447A6" w:rsidRDefault="00E447A6" w:rsidP="00E447A6">
      <w:pPr>
        <w:pStyle w:val="a7"/>
      </w:pPr>
      <w:r>
        <w:rPr>
          <w:spacing w:val="43"/>
        </w:rPr>
        <w:t>Аннотация</w:t>
      </w:r>
      <w:r>
        <w:t xml:space="preserve">. Статья посвящена анализу современных систем мониторинга технологических процессов с применением </w:t>
      </w:r>
      <w:proofErr w:type="spellStart"/>
      <w:r>
        <w:t>IoT</w:t>
      </w:r>
      <w:proofErr w:type="spellEnd"/>
      <w:r>
        <w:t xml:space="preserve"> и SMART-технологий на промышленных объектах. Рассматриваются задачи сбора, обработки и передачи данных для автоматизированного контроля и повышения эффективности производства. Описаны принципы построения распределенных систем на базе </w:t>
      </w:r>
      <w:proofErr w:type="spellStart"/>
      <w:r>
        <w:t>IoT</w:t>
      </w:r>
      <w:proofErr w:type="spellEnd"/>
      <w:r>
        <w:t>, примеры внедрения сенсоров и интеллектуального оборудования, показан их эффект в снижении простоев и росте выпуска продукции. Проанализирована архитектура SMART-систем и интеграция данных в корпоративные информационные платформы. Работа подчеркивает актуальность цифровизации и автоматизации промышленности.</w:t>
      </w:r>
    </w:p>
    <w:p w:rsidR="00E447A6" w:rsidRDefault="00E447A6" w:rsidP="00E447A6">
      <w:pPr>
        <w:pStyle w:val="a7"/>
      </w:pPr>
      <w:proofErr w:type="gramStart"/>
      <w:r>
        <w:rPr>
          <w:spacing w:val="43"/>
        </w:rPr>
        <w:t>Ключевые слова:</w:t>
      </w:r>
      <w:r>
        <w:t xml:space="preserve"> энергетическая эффективность; коэффициенты эффективности; тарифная политика; система мониторинга; </w:t>
      </w:r>
      <w:proofErr w:type="spellStart"/>
      <w:r>
        <w:t>IoT</w:t>
      </w:r>
      <w:proofErr w:type="spellEnd"/>
      <w:r>
        <w:t xml:space="preserve"> в энергетике; умные счетчики; анализ энергопотребления; машинное обучение.</w:t>
      </w:r>
      <w:proofErr w:type="gramEnd"/>
    </w:p>
    <w:p w:rsidR="00E447A6" w:rsidRDefault="00E447A6" w:rsidP="00E447A6">
      <w:pPr>
        <w:pStyle w:val="a8"/>
      </w:pPr>
      <w:r>
        <w:rPr>
          <w:spacing w:val="43"/>
        </w:rPr>
        <w:t>Для цитирования:</w:t>
      </w:r>
      <w:r>
        <w:t xml:space="preserve"> </w:t>
      </w:r>
      <w:proofErr w:type="spellStart"/>
      <w:r>
        <w:t>Шаварин</w:t>
      </w:r>
      <w:proofErr w:type="spellEnd"/>
      <w:r>
        <w:t xml:space="preserve"> П. М. Система персонализированных тарифов на энергоресурсы на основе коэффициентов эффективности потребления // Региональная и отраслевая экономика. – 2025. – № 6. – С. 79–87. </w:t>
      </w:r>
      <w:proofErr w:type="spellStart"/>
      <w:r>
        <w:t>doi</w:t>
      </w:r>
      <w:proofErr w:type="spellEnd"/>
      <w:r>
        <w:t>: 10.47576/2949-1916.2025.6.6.009.</w:t>
      </w:r>
    </w:p>
    <w:p w:rsidR="00E447A6" w:rsidRDefault="00E447A6" w:rsidP="00E447A6">
      <w:pPr>
        <w:pStyle w:val="original"/>
      </w:pPr>
      <w:r>
        <w:t>Original article</w:t>
      </w:r>
    </w:p>
    <w:p w:rsidR="00E447A6" w:rsidRPr="00E447A6" w:rsidRDefault="00E447A6" w:rsidP="00E447A6">
      <w:pPr>
        <w:pStyle w:val="a9"/>
        <w:rPr>
          <w:lang w:val="en-US"/>
        </w:rPr>
      </w:pPr>
      <w:r w:rsidRPr="00E447A6">
        <w:rPr>
          <w:lang w:val="en-US"/>
        </w:rPr>
        <w:lastRenderedPageBreak/>
        <w:t xml:space="preserve">A system of personalized energy tariffs based </w:t>
      </w:r>
      <w:r w:rsidRPr="00E447A6">
        <w:rPr>
          <w:lang w:val="en-US"/>
        </w:rPr>
        <w:br/>
        <w:t>on consumption efficiency coefficients</w:t>
      </w:r>
    </w:p>
    <w:p w:rsidR="00E447A6" w:rsidRPr="00E447A6" w:rsidRDefault="00E447A6" w:rsidP="00E447A6">
      <w:pPr>
        <w:pStyle w:val="aa"/>
        <w:rPr>
          <w:lang w:val="en-US"/>
        </w:rPr>
      </w:pPr>
      <w:proofErr w:type="spellStart"/>
      <w:r w:rsidRPr="00E447A6">
        <w:rPr>
          <w:lang w:val="en-US"/>
        </w:rPr>
        <w:t>Shavarin</w:t>
      </w:r>
      <w:proofErr w:type="spellEnd"/>
      <w:r w:rsidRPr="00E447A6">
        <w:rPr>
          <w:lang w:val="en-US"/>
        </w:rPr>
        <w:t xml:space="preserve"> </w:t>
      </w:r>
      <w:proofErr w:type="spellStart"/>
      <w:r w:rsidRPr="00E447A6">
        <w:rPr>
          <w:lang w:val="en-US"/>
        </w:rPr>
        <w:t>Pavel</w:t>
      </w:r>
      <w:proofErr w:type="spellEnd"/>
      <w:r w:rsidRPr="00E447A6">
        <w:rPr>
          <w:lang w:val="en-US"/>
        </w:rPr>
        <w:t xml:space="preserve"> M.</w:t>
      </w:r>
    </w:p>
    <w:p w:rsidR="00E447A6" w:rsidRPr="00E447A6" w:rsidRDefault="00E447A6" w:rsidP="00E447A6">
      <w:pPr>
        <w:pStyle w:val="ab"/>
        <w:rPr>
          <w:lang w:val="en-US"/>
        </w:rPr>
      </w:pPr>
      <w:r w:rsidRPr="00E447A6">
        <w:rPr>
          <w:lang w:val="en-US"/>
        </w:rPr>
        <w:t xml:space="preserve">V. G. </w:t>
      </w:r>
      <w:proofErr w:type="spellStart"/>
      <w:r w:rsidRPr="00E447A6">
        <w:rPr>
          <w:lang w:val="en-US"/>
        </w:rPr>
        <w:t>Timiryasov</w:t>
      </w:r>
      <w:proofErr w:type="spellEnd"/>
      <w:r w:rsidRPr="00E447A6">
        <w:rPr>
          <w:lang w:val="en-US"/>
        </w:rPr>
        <w:t xml:space="preserve"> Kazan University of Innovation, Kazan, Russia, pavel.shavarin@yandex.ru</w:t>
      </w:r>
    </w:p>
    <w:p w:rsidR="00E447A6" w:rsidRPr="00E447A6" w:rsidRDefault="00E447A6" w:rsidP="00E447A6">
      <w:pPr>
        <w:pStyle w:val="a7"/>
        <w:rPr>
          <w:lang w:val="en-US"/>
        </w:rPr>
      </w:pPr>
      <w:r w:rsidRPr="00E447A6">
        <w:rPr>
          <w:spacing w:val="43"/>
          <w:lang w:val="en-US"/>
        </w:rPr>
        <w:t>Abstract</w:t>
      </w:r>
      <w:r w:rsidRPr="00E447A6">
        <w:rPr>
          <w:lang w:val="en-US"/>
        </w:rPr>
        <w:t xml:space="preserve">. This article analyzes modern industrial process monitoring systems using </w:t>
      </w:r>
      <w:proofErr w:type="spellStart"/>
      <w:r w:rsidRPr="00E447A6">
        <w:rPr>
          <w:lang w:val="en-US"/>
        </w:rPr>
        <w:t>IoT</w:t>
      </w:r>
      <w:proofErr w:type="spellEnd"/>
      <w:r w:rsidRPr="00E447A6">
        <w:rPr>
          <w:lang w:val="en-US"/>
        </w:rPr>
        <w:t xml:space="preserve"> and SMART technologies. It examines the challenges of collecting, processing, and transmitting data for automated control and improving production efficiency. The article describes the principles of building </w:t>
      </w:r>
      <w:proofErr w:type="spellStart"/>
      <w:r w:rsidRPr="00E447A6">
        <w:rPr>
          <w:lang w:val="en-US"/>
        </w:rPr>
        <w:t>IoT</w:t>
      </w:r>
      <w:proofErr w:type="spellEnd"/>
      <w:r w:rsidRPr="00E447A6">
        <w:rPr>
          <w:lang w:val="en-US"/>
        </w:rPr>
        <w:t>-based distributed systems, examples of implementing sensors and intelligent equipment, and demonstrates their effectiveness in reducing downtime and increasing production output. The architecture of SMART systems and data integration into corporate information platforms are analyzed. The paper highlights the relevance of industrial digitalization and automation.</w:t>
      </w:r>
    </w:p>
    <w:p w:rsidR="00E447A6" w:rsidRPr="00E447A6" w:rsidRDefault="00E447A6" w:rsidP="00E447A6">
      <w:pPr>
        <w:pStyle w:val="a7"/>
        <w:rPr>
          <w:lang w:val="en-US"/>
        </w:rPr>
      </w:pPr>
      <w:r w:rsidRPr="00E447A6">
        <w:rPr>
          <w:spacing w:val="43"/>
          <w:lang w:val="en-US"/>
        </w:rPr>
        <w:t>Keywords</w:t>
      </w:r>
      <w:r w:rsidRPr="00E447A6">
        <w:rPr>
          <w:lang w:val="en-US"/>
        </w:rPr>
        <w:t xml:space="preserve">: Energy efficiency; efficiency coefficients; tariff policy; monitoring system; </w:t>
      </w:r>
      <w:proofErr w:type="spellStart"/>
      <w:r w:rsidRPr="00E447A6">
        <w:rPr>
          <w:lang w:val="en-US"/>
        </w:rPr>
        <w:t>IoT</w:t>
      </w:r>
      <w:proofErr w:type="spellEnd"/>
      <w:r w:rsidRPr="00E447A6">
        <w:rPr>
          <w:lang w:val="en-US"/>
        </w:rPr>
        <w:t xml:space="preserve"> in energy; smart meters; energy consumption analysis; machine learning.</w:t>
      </w:r>
    </w:p>
    <w:p w:rsidR="00E447A6" w:rsidRPr="008A60DA" w:rsidRDefault="00E447A6" w:rsidP="00E447A6">
      <w:pPr>
        <w:pStyle w:val="ac"/>
        <w:rPr>
          <w:lang w:val="en-US"/>
        </w:rPr>
      </w:pPr>
      <w:r w:rsidRPr="00E447A6">
        <w:rPr>
          <w:spacing w:val="43"/>
          <w:lang w:val="en-US"/>
        </w:rPr>
        <w:t xml:space="preserve">For citation: </w:t>
      </w:r>
      <w:proofErr w:type="spellStart"/>
      <w:r w:rsidRPr="00E447A6">
        <w:rPr>
          <w:lang w:val="en-US"/>
        </w:rPr>
        <w:t>Shavarin</w:t>
      </w:r>
      <w:proofErr w:type="spellEnd"/>
      <w:r w:rsidRPr="00E447A6">
        <w:rPr>
          <w:lang w:val="en-US"/>
        </w:rPr>
        <w:t xml:space="preserve"> P. M. A system of personalized energy tariffs based on consumption efficiency coefficients. </w:t>
      </w:r>
      <w:proofErr w:type="gramStart"/>
      <w:r w:rsidRPr="008A60DA">
        <w:rPr>
          <w:i/>
          <w:iCs/>
          <w:lang w:val="en-US"/>
        </w:rPr>
        <w:t xml:space="preserve">Regional and branch economy, </w:t>
      </w:r>
      <w:r w:rsidRPr="008A60DA">
        <w:rPr>
          <w:lang w:val="en-US"/>
        </w:rPr>
        <w:t>2025, no. 6, pp. 79–87.</w:t>
      </w:r>
      <w:proofErr w:type="gramEnd"/>
      <w:r w:rsidRPr="008A60DA">
        <w:rPr>
          <w:lang w:val="en-US"/>
        </w:rPr>
        <w:t xml:space="preserve"> </w:t>
      </w:r>
      <w:proofErr w:type="spellStart"/>
      <w:proofErr w:type="gramStart"/>
      <w:r w:rsidRPr="008A60DA">
        <w:rPr>
          <w:lang w:val="en-US"/>
        </w:rPr>
        <w:t>doi</w:t>
      </w:r>
      <w:proofErr w:type="spellEnd"/>
      <w:proofErr w:type="gramEnd"/>
      <w:r w:rsidRPr="008A60DA">
        <w:rPr>
          <w:lang w:val="en-US"/>
        </w:rPr>
        <w:t>: 10.47576/2949-1916.2025.6.6.009.</w:t>
      </w:r>
    </w:p>
    <w:p w:rsidR="008A60DA" w:rsidRDefault="008A60DA" w:rsidP="008A60DA">
      <w:pPr>
        <w:pStyle w:val="a3"/>
      </w:pPr>
      <w:proofErr w:type="spellStart"/>
      <w:r>
        <w:t>Научная</w:t>
      </w:r>
      <w:proofErr w:type="spellEnd"/>
      <w:r>
        <w:t xml:space="preserve"> </w:t>
      </w:r>
      <w:proofErr w:type="spellStart"/>
      <w:r>
        <w:t>статья</w:t>
      </w:r>
      <w:proofErr w:type="spellEnd"/>
    </w:p>
    <w:p w:rsidR="008A60DA" w:rsidRDefault="008A60DA" w:rsidP="008A60DA">
      <w:pPr>
        <w:pStyle w:val="a3"/>
      </w:pPr>
      <w:r>
        <w:t>УДК 332.8</w:t>
      </w:r>
    </w:p>
    <w:p w:rsidR="008A60DA" w:rsidRPr="008A60DA" w:rsidRDefault="008A60DA" w:rsidP="008A60DA">
      <w:pPr>
        <w:pStyle w:val="a3"/>
        <w:rPr>
          <w:lang w:val="ru-RU"/>
        </w:rPr>
      </w:pPr>
      <w:proofErr w:type="spellStart"/>
      <w:proofErr w:type="gramStart"/>
      <w:r>
        <w:t>doi</w:t>
      </w:r>
      <w:proofErr w:type="spellEnd"/>
      <w:proofErr w:type="gramEnd"/>
      <w:r w:rsidRPr="008A60DA">
        <w:rPr>
          <w:lang w:val="ru-RU"/>
        </w:rPr>
        <w:t>: 10.47576/2949-1916.2025.6.6.010</w:t>
      </w:r>
    </w:p>
    <w:p w:rsidR="008A60DA" w:rsidRDefault="008A60DA" w:rsidP="008A60DA">
      <w:pPr>
        <w:pStyle w:val="a4"/>
      </w:pPr>
      <w:r>
        <w:t xml:space="preserve">Проблемы управления деятельностью обслуживающих организаций в крупных городах </w:t>
      </w:r>
      <w:r>
        <w:br/>
        <w:t>с позиции собственников помещений</w:t>
      </w:r>
    </w:p>
    <w:p w:rsidR="008A60DA" w:rsidRDefault="008A60DA" w:rsidP="008A60DA">
      <w:pPr>
        <w:pStyle w:val="a5"/>
      </w:pPr>
      <w:r>
        <w:t xml:space="preserve">Морозов Леонид Александрович </w:t>
      </w:r>
    </w:p>
    <w:p w:rsidR="008A60DA" w:rsidRDefault="008A60DA" w:rsidP="008A60DA">
      <w:pPr>
        <w:pStyle w:val="a6"/>
      </w:pPr>
      <w:r>
        <w:t xml:space="preserve">Санкт-Петербургский государственный экономический университет, </w:t>
      </w:r>
      <w:r>
        <w:br/>
        <w:t>Санкт-Петербург, Россия, leonid_morozov@list.ru</w:t>
      </w:r>
    </w:p>
    <w:p w:rsidR="008A60DA" w:rsidRDefault="008A60DA" w:rsidP="008A60DA">
      <w:pPr>
        <w:pStyle w:val="a5"/>
      </w:pPr>
      <w:r>
        <w:t xml:space="preserve">Чекалин Вадим Сергеевич </w:t>
      </w:r>
    </w:p>
    <w:p w:rsidR="008A60DA" w:rsidRDefault="008A60DA" w:rsidP="008A60DA">
      <w:pPr>
        <w:pStyle w:val="a6"/>
      </w:pPr>
      <w:r>
        <w:t xml:space="preserve">Санкт-Петербургский государственный экономический университет, </w:t>
      </w:r>
      <w:r>
        <w:br/>
        <w:t>Санкт-Петербург, Россия</w:t>
      </w:r>
    </w:p>
    <w:p w:rsidR="008A60DA" w:rsidRDefault="008A60DA" w:rsidP="008A60DA">
      <w:pPr>
        <w:pStyle w:val="a7"/>
      </w:pPr>
      <w:r>
        <w:rPr>
          <w:spacing w:val="43"/>
        </w:rPr>
        <w:t>Аннотация</w:t>
      </w:r>
      <w:r>
        <w:t xml:space="preserve">. В статье рассматриваются проблемы в жилищно-коммунальном комплексе с позиции физических лиц как наиболее многочисленных участников – потребителей услуг управляющих компаний. Анализируются данные по обращению в контролирующие органы и разбираются наиболее актуальные аспекты взаимодействия с другими участниками комплекса. Рассматривается вопрос вовлеченности собственников в процесс управления и необходимость участия в вопросах организации работы управляющих организаций. </w:t>
      </w:r>
    </w:p>
    <w:p w:rsidR="008A60DA" w:rsidRDefault="008A60DA" w:rsidP="008A60DA">
      <w:pPr>
        <w:pStyle w:val="a7"/>
      </w:pPr>
      <w:r>
        <w:rPr>
          <w:spacing w:val="43"/>
        </w:rPr>
        <w:t xml:space="preserve">Ключевые слова: </w:t>
      </w:r>
      <w:r>
        <w:t>жилищно-коммунальный комплекс; жилищно-коммунальное хозяйство; управляющая компания; субъекты ЖКХ; собственники жилья.</w:t>
      </w:r>
    </w:p>
    <w:p w:rsidR="008A60DA" w:rsidRDefault="008A60DA" w:rsidP="008A60DA">
      <w:pPr>
        <w:pStyle w:val="a8"/>
      </w:pPr>
      <w:r>
        <w:rPr>
          <w:spacing w:val="43"/>
        </w:rPr>
        <w:t>Для цитирования:</w:t>
      </w:r>
      <w:r>
        <w:t xml:space="preserve"> Морозов Л. А., Чекалин В. С. Проблемы управления деятельностью обслуживающих организаций в крупных городах с позиции собственников помещений // Региональная и отраслевая экономика. – 2025. – № 6. – С. 88–95. </w:t>
      </w:r>
      <w:proofErr w:type="spellStart"/>
      <w:r>
        <w:t>doi</w:t>
      </w:r>
      <w:proofErr w:type="spellEnd"/>
      <w:r>
        <w:t>: 10.47576/2949-1916.2025.6.6.010.</w:t>
      </w:r>
    </w:p>
    <w:p w:rsidR="008A60DA" w:rsidRDefault="008A60DA" w:rsidP="008A60DA">
      <w:pPr>
        <w:pStyle w:val="original"/>
      </w:pPr>
      <w:r>
        <w:t>Original article</w:t>
      </w:r>
    </w:p>
    <w:p w:rsidR="008A60DA" w:rsidRPr="008A60DA" w:rsidRDefault="008A60DA" w:rsidP="008A60DA">
      <w:pPr>
        <w:pStyle w:val="a9"/>
        <w:rPr>
          <w:lang w:val="en-US"/>
        </w:rPr>
      </w:pPr>
      <w:r w:rsidRPr="008A60DA">
        <w:rPr>
          <w:lang w:val="en-US"/>
        </w:rPr>
        <w:lastRenderedPageBreak/>
        <w:t xml:space="preserve">Problems of Managing the Activities of Service Organizations in Large Cities from the Perspective </w:t>
      </w:r>
      <w:r w:rsidRPr="008A60DA">
        <w:rPr>
          <w:lang w:val="en-US"/>
        </w:rPr>
        <w:br/>
        <w:t xml:space="preserve">of Property Owners </w:t>
      </w:r>
    </w:p>
    <w:p w:rsidR="008A60DA" w:rsidRPr="008A60DA" w:rsidRDefault="008A60DA" w:rsidP="008A60DA">
      <w:pPr>
        <w:pStyle w:val="aa"/>
        <w:rPr>
          <w:lang w:val="en-US"/>
        </w:rPr>
      </w:pPr>
      <w:proofErr w:type="spellStart"/>
      <w:proofErr w:type="gramStart"/>
      <w:r w:rsidRPr="008A60DA">
        <w:rPr>
          <w:lang w:val="en-US"/>
        </w:rPr>
        <w:t>Morozov</w:t>
      </w:r>
      <w:proofErr w:type="spellEnd"/>
      <w:r w:rsidRPr="008A60DA">
        <w:rPr>
          <w:lang w:val="en-US"/>
        </w:rPr>
        <w:t xml:space="preserve"> Leonid A.</w:t>
      </w:r>
      <w:proofErr w:type="gramEnd"/>
      <w:r w:rsidRPr="008A60DA">
        <w:rPr>
          <w:lang w:val="en-US"/>
        </w:rPr>
        <w:t xml:space="preserve"> </w:t>
      </w:r>
    </w:p>
    <w:p w:rsidR="008A60DA" w:rsidRPr="008A60DA" w:rsidRDefault="008A60DA" w:rsidP="008A60DA">
      <w:pPr>
        <w:pStyle w:val="ab"/>
        <w:rPr>
          <w:lang w:val="en-US"/>
        </w:rPr>
      </w:pPr>
      <w:r w:rsidRPr="008A60DA">
        <w:rPr>
          <w:lang w:val="en-US"/>
        </w:rPr>
        <w:t xml:space="preserve">Saint Petersburg State University of Economics, Saint Petersburg, Russia, leonid_morozov@list.ru </w:t>
      </w:r>
    </w:p>
    <w:p w:rsidR="008A60DA" w:rsidRPr="008A60DA" w:rsidRDefault="008A60DA" w:rsidP="008A60DA">
      <w:pPr>
        <w:pStyle w:val="aa"/>
        <w:rPr>
          <w:lang w:val="en-US"/>
        </w:rPr>
      </w:pPr>
      <w:proofErr w:type="spellStart"/>
      <w:r w:rsidRPr="008A60DA">
        <w:rPr>
          <w:lang w:val="en-US"/>
        </w:rPr>
        <w:t>Chekalin</w:t>
      </w:r>
      <w:proofErr w:type="spellEnd"/>
      <w:r w:rsidRPr="008A60DA">
        <w:rPr>
          <w:lang w:val="en-US"/>
        </w:rPr>
        <w:t xml:space="preserve"> </w:t>
      </w:r>
      <w:proofErr w:type="spellStart"/>
      <w:r w:rsidRPr="008A60DA">
        <w:rPr>
          <w:lang w:val="en-US"/>
        </w:rPr>
        <w:t>Vadim</w:t>
      </w:r>
      <w:proofErr w:type="spellEnd"/>
      <w:r w:rsidRPr="008A60DA">
        <w:rPr>
          <w:lang w:val="en-US"/>
        </w:rPr>
        <w:t xml:space="preserve"> S. </w:t>
      </w:r>
    </w:p>
    <w:p w:rsidR="008A60DA" w:rsidRPr="008A60DA" w:rsidRDefault="008A60DA" w:rsidP="008A60DA">
      <w:pPr>
        <w:pStyle w:val="ab"/>
        <w:rPr>
          <w:lang w:val="en-US"/>
        </w:rPr>
      </w:pPr>
      <w:r w:rsidRPr="008A60DA">
        <w:rPr>
          <w:lang w:val="en-US"/>
        </w:rPr>
        <w:t>Saint Petersburg State University of Economics, Saint Petersburg, Russia</w:t>
      </w:r>
    </w:p>
    <w:p w:rsidR="008A60DA" w:rsidRPr="008A60DA" w:rsidRDefault="008A60DA" w:rsidP="008A60DA">
      <w:pPr>
        <w:pStyle w:val="a7"/>
        <w:rPr>
          <w:lang w:val="en-US"/>
        </w:rPr>
      </w:pPr>
      <w:r w:rsidRPr="008A60DA">
        <w:rPr>
          <w:spacing w:val="43"/>
          <w:lang w:val="en-US"/>
        </w:rPr>
        <w:t>Abstract</w:t>
      </w:r>
      <w:r w:rsidRPr="008A60DA">
        <w:rPr>
          <w:lang w:val="en-US"/>
        </w:rPr>
        <w:t xml:space="preserve">. This article examines problems in the housing and utilities sector from the perspective of individuals, as the most numerous participants—consumers of management company services. Data on appeals to regulatory authorities is analyzed, and the most pressing aspects of interaction with other participants in the sector are discussed. The issue of owner involvement in the management process and the need for participation in organizing the work of management organizations are considered. Keywords: housing and utilities sector; housing and utilities sector; </w:t>
      </w:r>
      <w:proofErr w:type="gramStart"/>
      <w:r w:rsidRPr="008A60DA">
        <w:rPr>
          <w:lang w:val="en-US"/>
        </w:rPr>
        <w:t>management company</w:t>
      </w:r>
      <w:proofErr w:type="gramEnd"/>
      <w:r w:rsidRPr="008A60DA">
        <w:rPr>
          <w:lang w:val="en-US"/>
        </w:rPr>
        <w:t>; housing and utilities sector entities; property owners.</w:t>
      </w:r>
    </w:p>
    <w:p w:rsidR="008A60DA" w:rsidRPr="008A60DA" w:rsidRDefault="008A60DA" w:rsidP="008A60DA">
      <w:pPr>
        <w:pStyle w:val="ac"/>
        <w:rPr>
          <w:lang w:val="en-US"/>
        </w:rPr>
      </w:pPr>
      <w:r w:rsidRPr="008A60DA">
        <w:rPr>
          <w:spacing w:val="43"/>
          <w:lang w:val="en-US"/>
        </w:rPr>
        <w:t xml:space="preserve">For citation: </w:t>
      </w:r>
      <w:proofErr w:type="spellStart"/>
      <w:r w:rsidRPr="008A60DA">
        <w:rPr>
          <w:lang w:val="en-US"/>
        </w:rPr>
        <w:t>Morozov</w:t>
      </w:r>
      <w:proofErr w:type="spellEnd"/>
      <w:r w:rsidRPr="008A60DA">
        <w:rPr>
          <w:lang w:val="en-US"/>
        </w:rPr>
        <w:t xml:space="preserve"> L. A., </w:t>
      </w:r>
      <w:proofErr w:type="spellStart"/>
      <w:r w:rsidRPr="008A60DA">
        <w:rPr>
          <w:lang w:val="en-US"/>
        </w:rPr>
        <w:t>Chekalin</w:t>
      </w:r>
      <w:proofErr w:type="spellEnd"/>
      <w:r w:rsidRPr="008A60DA">
        <w:rPr>
          <w:lang w:val="en-US"/>
        </w:rPr>
        <w:t xml:space="preserve"> V. S. Problems of Managing the Activities of Service Organizations in Large Cities from the Perspective of Property Owners. </w:t>
      </w:r>
      <w:proofErr w:type="gramStart"/>
      <w:r w:rsidRPr="008A60DA">
        <w:rPr>
          <w:i/>
          <w:iCs/>
          <w:lang w:val="en-US"/>
        </w:rPr>
        <w:t>Regional and branch economy,</w:t>
      </w:r>
      <w:r w:rsidRPr="008A60DA">
        <w:rPr>
          <w:lang w:val="en-US"/>
        </w:rPr>
        <w:t xml:space="preserve"> 2025, no. 6, pp. 88–95.</w:t>
      </w:r>
      <w:proofErr w:type="gramEnd"/>
      <w:r w:rsidRPr="008A60DA">
        <w:rPr>
          <w:lang w:val="en-US"/>
        </w:rPr>
        <w:t xml:space="preserve"> </w:t>
      </w:r>
      <w:proofErr w:type="spellStart"/>
      <w:proofErr w:type="gramStart"/>
      <w:r w:rsidRPr="008A60DA">
        <w:rPr>
          <w:lang w:val="en-US"/>
        </w:rPr>
        <w:t>doi</w:t>
      </w:r>
      <w:proofErr w:type="spellEnd"/>
      <w:proofErr w:type="gramEnd"/>
      <w:r w:rsidRPr="008A60DA">
        <w:rPr>
          <w:lang w:val="en-US"/>
        </w:rPr>
        <w:t>: 10.47576/2949-1916.2025.6.6.010.</w:t>
      </w:r>
    </w:p>
    <w:p w:rsidR="008A60DA" w:rsidRDefault="008A60DA" w:rsidP="008A60DA">
      <w:pPr>
        <w:pStyle w:val="a3"/>
      </w:pPr>
      <w:proofErr w:type="spellStart"/>
      <w:r>
        <w:t>Научная</w:t>
      </w:r>
      <w:proofErr w:type="spellEnd"/>
      <w:r>
        <w:t xml:space="preserve"> </w:t>
      </w:r>
      <w:proofErr w:type="spellStart"/>
      <w:r>
        <w:t>статья</w:t>
      </w:r>
      <w:proofErr w:type="spellEnd"/>
    </w:p>
    <w:p w:rsidR="008A60DA" w:rsidRDefault="008A60DA" w:rsidP="008A60DA">
      <w:pPr>
        <w:pStyle w:val="a3"/>
      </w:pPr>
      <w:r>
        <w:t>УДК 338</w:t>
      </w:r>
    </w:p>
    <w:p w:rsidR="008A60DA" w:rsidRPr="008A60DA" w:rsidRDefault="008A60DA" w:rsidP="008A60DA">
      <w:pPr>
        <w:pStyle w:val="a3"/>
        <w:rPr>
          <w:lang w:val="ru-RU"/>
        </w:rPr>
      </w:pPr>
      <w:proofErr w:type="spellStart"/>
      <w:proofErr w:type="gramStart"/>
      <w:r>
        <w:t>doi</w:t>
      </w:r>
      <w:proofErr w:type="spellEnd"/>
      <w:proofErr w:type="gramEnd"/>
      <w:r w:rsidRPr="008A60DA">
        <w:rPr>
          <w:lang w:val="ru-RU"/>
        </w:rPr>
        <w:t>: 10.47576/2949-1916.2025.6.6.011</w:t>
      </w:r>
    </w:p>
    <w:p w:rsidR="008A60DA" w:rsidRDefault="008A60DA" w:rsidP="008A60DA">
      <w:pPr>
        <w:pStyle w:val="a4"/>
      </w:pPr>
      <w:r>
        <w:t>Внедрение цифровых технологий в целях повышения эффективности деятельности предприятий АПК</w:t>
      </w:r>
    </w:p>
    <w:p w:rsidR="008A60DA" w:rsidRDefault="008A60DA" w:rsidP="008A60DA">
      <w:pPr>
        <w:pStyle w:val="a5"/>
      </w:pPr>
      <w:proofErr w:type="spellStart"/>
      <w:r>
        <w:t>Боготов</w:t>
      </w:r>
      <w:proofErr w:type="spellEnd"/>
      <w:r>
        <w:t xml:space="preserve"> </w:t>
      </w:r>
      <w:proofErr w:type="spellStart"/>
      <w:r>
        <w:t>Хамидби</w:t>
      </w:r>
      <w:proofErr w:type="spellEnd"/>
      <w:r>
        <w:t xml:space="preserve"> </w:t>
      </w:r>
      <w:proofErr w:type="spellStart"/>
      <w:r>
        <w:t>Лябидович</w:t>
      </w:r>
      <w:proofErr w:type="spellEnd"/>
      <w:r>
        <w:t xml:space="preserve"> </w:t>
      </w:r>
    </w:p>
    <w:p w:rsidR="008A60DA" w:rsidRDefault="008A60DA" w:rsidP="008A60DA">
      <w:pPr>
        <w:pStyle w:val="a6"/>
      </w:pPr>
      <w:r>
        <w:t xml:space="preserve">Кабардино-Балкарский государственный аграрный университет имени В. М. </w:t>
      </w:r>
      <w:proofErr w:type="spellStart"/>
      <w:r>
        <w:t>Кокова</w:t>
      </w:r>
      <w:proofErr w:type="spellEnd"/>
      <w:r>
        <w:t>, Нальчик, Россия</w:t>
      </w:r>
    </w:p>
    <w:p w:rsidR="008A60DA" w:rsidRDefault="008A60DA" w:rsidP="008A60DA">
      <w:pPr>
        <w:pStyle w:val="a5"/>
      </w:pPr>
      <w:proofErr w:type="spellStart"/>
      <w:r>
        <w:t>Пилова</w:t>
      </w:r>
      <w:proofErr w:type="spellEnd"/>
      <w:r>
        <w:t xml:space="preserve"> Фатима </w:t>
      </w:r>
      <w:proofErr w:type="spellStart"/>
      <w:r>
        <w:t>Исмаиловна</w:t>
      </w:r>
      <w:proofErr w:type="spellEnd"/>
      <w:r>
        <w:t xml:space="preserve"> </w:t>
      </w:r>
    </w:p>
    <w:p w:rsidR="008A60DA" w:rsidRDefault="008A60DA" w:rsidP="008A60DA">
      <w:pPr>
        <w:pStyle w:val="a6"/>
      </w:pPr>
      <w:r>
        <w:t xml:space="preserve">Кабардино-Балкарский государственный аграрный университет имени В. М. </w:t>
      </w:r>
      <w:proofErr w:type="spellStart"/>
      <w:r>
        <w:t>Кокова</w:t>
      </w:r>
      <w:proofErr w:type="spellEnd"/>
      <w:r>
        <w:t>, Нальчик, Россия</w:t>
      </w:r>
    </w:p>
    <w:p w:rsidR="008A60DA" w:rsidRDefault="008A60DA" w:rsidP="008A60DA">
      <w:pPr>
        <w:pStyle w:val="a7"/>
        <w:rPr>
          <w:spacing w:val="-2"/>
        </w:rPr>
      </w:pPr>
      <w:r>
        <w:rPr>
          <w:spacing w:val="43"/>
        </w:rPr>
        <w:t>Аннотация</w:t>
      </w:r>
      <w:r>
        <w:t xml:space="preserve">. </w:t>
      </w:r>
      <w:r>
        <w:rPr>
          <w:spacing w:val="-2"/>
        </w:rPr>
        <w:t xml:space="preserve">В статье рассматривается влияние внедрения современных цифровых технологий на повышение эффективности деятельности предприятий агропромышленного комплекса (АПК). Анализируются ключевые цифровые технологии, такие как точное земледелие, системы управления фермой (FMS), сенсоры и датчики, </w:t>
      </w:r>
      <w:proofErr w:type="spellStart"/>
      <w:r>
        <w:rPr>
          <w:spacing w:val="-2"/>
        </w:rPr>
        <w:t>дроны</w:t>
      </w:r>
      <w:proofErr w:type="spellEnd"/>
      <w:r>
        <w:rPr>
          <w:spacing w:val="-2"/>
        </w:rPr>
        <w:t xml:space="preserve"> и автоматизированная техника, а также их потенциал для оптимизации производственных процессов, повышения урожайности, снижения затрат и улучшения качества продукции. Исследуются практические примеры успешного внедрения цифровых технологий в АПК и выявляются основные факторы, определяющие эффективность цифровой трансформации аграрного сектора. Анализируются барьеры и риски, связанные с внедрением цифровых технологий, и предлагаются пути их преодоления.</w:t>
      </w:r>
    </w:p>
    <w:p w:rsidR="008A60DA" w:rsidRDefault="008A60DA" w:rsidP="008A60DA">
      <w:pPr>
        <w:pStyle w:val="a7"/>
      </w:pPr>
      <w:proofErr w:type="gramStart"/>
      <w:r>
        <w:rPr>
          <w:spacing w:val="43"/>
        </w:rPr>
        <w:t>Ключевые слова:</w:t>
      </w:r>
      <w:r>
        <w:t xml:space="preserve"> цифровые технологии; агропромышленный комплекс; эффективность; автоматизация; оптимизация; цифровая трансформация.</w:t>
      </w:r>
      <w:proofErr w:type="gramEnd"/>
    </w:p>
    <w:p w:rsidR="008A60DA" w:rsidRDefault="008A60DA" w:rsidP="008A60DA">
      <w:pPr>
        <w:pStyle w:val="a8"/>
      </w:pPr>
      <w:r>
        <w:rPr>
          <w:spacing w:val="43"/>
        </w:rPr>
        <w:t>Для цитирования:</w:t>
      </w:r>
      <w:r>
        <w:t xml:space="preserve"> </w:t>
      </w:r>
      <w:proofErr w:type="spellStart"/>
      <w:r>
        <w:t>Боготов</w:t>
      </w:r>
      <w:proofErr w:type="spellEnd"/>
      <w:r>
        <w:t xml:space="preserve"> Х. Л., </w:t>
      </w:r>
      <w:proofErr w:type="spellStart"/>
      <w:r>
        <w:t>Пилова</w:t>
      </w:r>
      <w:proofErr w:type="spellEnd"/>
      <w:r>
        <w:t xml:space="preserve"> Ф. И. Внедрение цифровых технологий в целях повышения эффективности деятельности предприятий АПК // Региональная и отраслевая экономика. – 2025. – № 6. – С. 96–103. </w:t>
      </w:r>
      <w:proofErr w:type="spellStart"/>
      <w:r>
        <w:t>doi</w:t>
      </w:r>
      <w:proofErr w:type="spellEnd"/>
      <w:r>
        <w:t>: 10.47576/2949-1916.2025.6.6.011.</w:t>
      </w:r>
    </w:p>
    <w:p w:rsidR="008A60DA" w:rsidRDefault="008A60DA" w:rsidP="008A60DA">
      <w:pPr>
        <w:pStyle w:val="original"/>
      </w:pPr>
      <w:r>
        <w:lastRenderedPageBreak/>
        <w:t>Original article</w:t>
      </w:r>
    </w:p>
    <w:p w:rsidR="008A60DA" w:rsidRPr="008A60DA" w:rsidRDefault="008A60DA" w:rsidP="008A60DA">
      <w:pPr>
        <w:pStyle w:val="a9"/>
        <w:rPr>
          <w:lang w:val="en-US"/>
        </w:rPr>
      </w:pPr>
      <w:r w:rsidRPr="008A60DA">
        <w:rPr>
          <w:lang w:val="en-US"/>
        </w:rPr>
        <w:t>Implementation of digital technologies to improve the efficiency of agricultural enterprises</w:t>
      </w:r>
    </w:p>
    <w:p w:rsidR="008A60DA" w:rsidRPr="008A60DA" w:rsidRDefault="008A60DA" w:rsidP="008A60DA">
      <w:pPr>
        <w:pStyle w:val="aa"/>
        <w:rPr>
          <w:lang w:val="en-US"/>
        </w:rPr>
      </w:pPr>
      <w:proofErr w:type="spellStart"/>
      <w:r w:rsidRPr="008A60DA">
        <w:rPr>
          <w:lang w:val="en-US"/>
        </w:rPr>
        <w:t>Bogotov</w:t>
      </w:r>
      <w:proofErr w:type="spellEnd"/>
      <w:r w:rsidRPr="008A60DA">
        <w:rPr>
          <w:lang w:val="en-US"/>
        </w:rPr>
        <w:t xml:space="preserve"> </w:t>
      </w:r>
      <w:proofErr w:type="spellStart"/>
      <w:r w:rsidRPr="008A60DA">
        <w:rPr>
          <w:lang w:val="en-US"/>
        </w:rPr>
        <w:t>Khamidbi</w:t>
      </w:r>
      <w:proofErr w:type="spellEnd"/>
      <w:r w:rsidRPr="008A60DA">
        <w:rPr>
          <w:lang w:val="en-US"/>
        </w:rPr>
        <w:t xml:space="preserve"> L. </w:t>
      </w:r>
    </w:p>
    <w:p w:rsidR="008A60DA" w:rsidRPr="008A60DA" w:rsidRDefault="008A60DA" w:rsidP="008A60DA">
      <w:pPr>
        <w:pStyle w:val="ab"/>
        <w:rPr>
          <w:lang w:val="en-US"/>
        </w:rPr>
      </w:pPr>
      <w:proofErr w:type="spellStart"/>
      <w:r w:rsidRPr="008A60DA">
        <w:rPr>
          <w:lang w:val="en-US"/>
        </w:rPr>
        <w:t>Kabardino-Balkarian</w:t>
      </w:r>
      <w:proofErr w:type="spellEnd"/>
      <w:r w:rsidRPr="008A60DA">
        <w:rPr>
          <w:lang w:val="en-US"/>
        </w:rPr>
        <w:t xml:space="preserve"> State Agrarian University named after V.M. </w:t>
      </w:r>
      <w:proofErr w:type="spellStart"/>
      <w:r w:rsidRPr="008A60DA">
        <w:rPr>
          <w:lang w:val="en-US"/>
        </w:rPr>
        <w:t>Kokov</w:t>
      </w:r>
      <w:proofErr w:type="spellEnd"/>
      <w:r w:rsidRPr="008A60DA">
        <w:rPr>
          <w:lang w:val="en-US"/>
        </w:rPr>
        <w:t>, Nalchik, Russia</w:t>
      </w:r>
    </w:p>
    <w:p w:rsidR="008A60DA" w:rsidRPr="008A60DA" w:rsidRDefault="008A60DA" w:rsidP="008A60DA">
      <w:pPr>
        <w:pStyle w:val="aa"/>
        <w:rPr>
          <w:lang w:val="en-US"/>
        </w:rPr>
      </w:pPr>
      <w:proofErr w:type="spellStart"/>
      <w:r w:rsidRPr="008A60DA">
        <w:rPr>
          <w:lang w:val="en-US"/>
        </w:rPr>
        <w:t>Pilova</w:t>
      </w:r>
      <w:proofErr w:type="spellEnd"/>
      <w:r w:rsidRPr="008A60DA">
        <w:rPr>
          <w:lang w:val="en-US"/>
        </w:rPr>
        <w:t xml:space="preserve"> Fatima I. </w:t>
      </w:r>
    </w:p>
    <w:p w:rsidR="008A60DA" w:rsidRPr="008A60DA" w:rsidRDefault="008A60DA" w:rsidP="008A60DA">
      <w:pPr>
        <w:pStyle w:val="ab"/>
        <w:rPr>
          <w:lang w:val="en-US"/>
        </w:rPr>
      </w:pPr>
      <w:proofErr w:type="spellStart"/>
      <w:r w:rsidRPr="008A60DA">
        <w:rPr>
          <w:lang w:val="en-US"/>
        </w:rPr>
        <w:t>Kabardino-Balkarian</w:t>
      </w:r>
      <w:proofErr w:type="spellEnd"/>
      <w:r w:rsidRPr="008A60DA">
        <w:rPr>
          <w:lang w:val="en-US"/>
        </w:rPr>
        <w:t xml:space="preserve"> State Agrarian University named after V.M. </w:t>
      </w:r>
      <w:proofErr w:type="spellStart"/>
      <w:r w:rsidRPr="008A60DA">
        <w:rPr>
          <w:lang w:val="en-US"/>
        </w:rPr>
        <w:t>Kokov</w:t>
      </w:r>
      <w:proofErr w:type="spellEnd"/>
      <w:r w:rsidRPr="008A60DA">
        <w:rPr>
          <w:lang w:val="en-US"/>
        </w:rPr>
        <w:t>, Nalchik, Russia</w:t>
      </w:r>
    </w:p>
    <w:p w:rsidR="008A60DA" w:rsidRPr="008A60DA" w:rsidRDefault="008A60DA" w:rsidP="008A60DA">
      <w:pPr>
        <w:pStyle w:val="a7"/>
        <w:rPr>
          <w:lang w:val="en-US"/>
        </w:rPr>
      </w:pPr>
      <w:r w:rsidRPr="008A60DA">
        <w:rPr>
          <w:spacing w:val="43"/>
          <w:lang w:val="en-US"/>
        </w:rPr>
        <w:t>Abstract</w:t>
      </w:r>
      <w:r w:rsidRPr="008A60DA">
        <w:rPr>
          <w:lang w:val="en-US"/>
        </w:rPr>
        <w:t xml:space="preserve">. The article examines the impact of implementing modern digital technologies on improving the efficiency of enterprises in the agro-industrial complex. It analyzes key digital technologies such as precision agriculture, farm management systems, sensors and detectors, drones and automated equipment, as well as their potential for optimizing production processes, increasing yields, reducing costs, and improving product quality. The study explores practical examples of successful implementation of digital technologies in the AIC and identifies the main factors determining the effectiveness of the digital transformation of the agricultural sector. It also analyzes the barriers and </w:t>
      </w:r>
      <w:proofErr w:type="gramStart"/>
      <w:r w:rsidRPr="008A60DA">
        <w:rPr>
          <w:lang w:val="en-US"/>
        </w:rPr>
        <w:t>risks associated with the implementation of digital technologies and proposes</w:t>
      </w:r>
      <w:proofErr w:type="gramEnd"/>
      <w:r w:rsidRPr="008A60DA">
        <w:rPr>
          <w:lang w:val="en-US"/>
        </w:rPr>
        <w:t xml:space="preserve"> ways to overcome them.</w:t>
      </w:r>
    </w:p>
    <w:p w:rsidR="008A60DA" w:rsidRPr="008A60DA" w:rsidRDefault="008A60DA" w:rsidP="008A60DA">
      <w:pPr>
        <w:pStyle w:val="a7"/>
        <w:rPr>
          <w:lang w:val="en-US"/>
        </w:rPr>
      </w:pPr>
      <w:r w:rsidRPr="008A60DA">
        <w:rPr>
          <w:spacing w:val="43"/>
          <w:lang w:val="en-US"/>
        </w:rPr>
        <w:t>Keywords</w:t>
      </w:r>
      <w:r w:rsidRPr="008A60DA">
        <w:rPr>
          <w:lang w:val="en-US"/>
        </w:rPr>
        <w:t>: digital technologies; agro-industrial complex; efficiency; automation; optimization; digital transformation.</w:t>
      </w:r>
    </w:p>
    <w:p w:rsidR="008A60DA" w:rsidRPr="008A60DA" w:rsidRDefault="008A60DA" w:rsidP="008A60DA">
      <w:pPr>
        <w:pStyle w:val="ac"/>
        <w:rPr>
          <w:lang w:val="en-US"/>
        </w:rPr>
      </w:pPr>
      <w:r w:rsidRPr="008A60DA">
        <w:rPr>
          <w:spacing w:val="43"/>
          <w:lang w:val="en-US"/>
        </w:rPr>
        <w:t>For citation:</w:t>
      </w:r>
      <w:r w:rsidRPr="008A60DA">
        <w:rPr>
          <w:lang w:val="en-US"/>
        </w:rPr>
        <w:t xml:space="preserve"> </w:t>
      </w:r>
      <w:proofErr w:type="spellStart"/>
      <w:r w:rsidRPr="008A60DA">
        <w:rPr>
          <w:lang w:val="en-US"/>
        </w:rPr>
        <w:t>Bogotov</w:t>
      </w:r>
      <w:proofErr w:type="spellEnd"/>
      <w:r w:rsidRPr="008A60DA">
        <w:rPr>
          <w:lang w:val="en-US"/>
        </w:rPr>
        <w:t xml:space="preserve"> </w:t>
      </w:r>
      <w:proofErr w:type="spellStart"/>
      <w:r w:rsidRPr="008A60DA">
        <w:rPr>
          <w:lang w:val="en-US"/>
        </w:rPr>
        <w:t>Kh</w:t>
      </w:r>
      <w:proofErr w:type="spellEnd"/>
      <w:r w:rsidRPr="008A60DA">
        <w:rPr>
          <w:lang w:val="en-US"/>
        </w:rPr>
        <w:t xml:space="preserve">. L., </w:t>
      </w:r>
      <w:proofErr w:type="spellStart"/>
      <w:r w:rsidRPr="008A60DA">
        <w:rPr>
          <w:lang w:val="en-US"/>
        </w:rPr>
        <w:t>Pilova</w:t>
      </w:r>
      <w:proofErr w:type="spellEnd"/>
      <w:r w:rsidRPr="008A60DA">
        <w:rPr>
          <w:lang w:val="en-US"/>
        </w:rPr>
        <w:t xml:space="preserve"> F. I. Implementation of digital technologies to improve the efficiency of agricultural enterprises. </w:t>
      </w:r>
      <w:proofErr w:type="gramStart"/>
      <w:r w:rsidRPr="008A60DA">
        <w:rPr>
          <w:i/>
          <w:iCs/>
          <w:lang w:val="en-US"/>
        </w:rPr>
        <w:t>Regional and branch economy,</w:t>
      </w:r>
      <w:r w:rsidRPr="008A60DA">
        <w:rPr>
          <w:lang w:val="en-US"/>
        </w:rPr>
        <w:t xml:space="preserve"> 2025, no. 6, pp. 96–103.</w:t>
      </w:r>
      <w:proofErr w:type="gramEnd"/>
      <w:r w:rsidRPr="008A60DA">
        <w:rPr>
          <w:lang w:val="en-US"/>
        </w:rPr>
        <w:t xml:space="preserve"> </w:t>
      </w:r>
      <w:proofErr w:type="spellStart"/>
      <w:proofErr w:type="gramStart"/>
      <w:r w:rsidRPr="008A60DA">
        <w:rPr>
          <w:lang w:val="en-US"/>
        </w:rPr>
        <w:t>doi</w:t>
      </w:r>
      <w:proofErr w:type="spellEnd"/>
      <w:proofErr w:type="gramEnd"/>
      <w:r w:rsidRPr="008A60DA">
        <w:rPr>
          <w:lang w:val="en-US"/>
        </w:rPr>
        <w:t>: 10.47576/2949-1916.2025.6.6.011.</w:t>
      </w:r>
    </w:p>
    <w:p w:rsidR="008A60DA" w:rsidRDefault="008A60DA" w:rsidP="008A60DA">
      <w:pPr>
        <w:pStyle w:val="a3"/>
      </w:pPr>
      <w:proofErr w:type="spellStart"/>
      <w:r>
        <w:t>Научная</w:t>
      </w:r>
      <w:proofErr w:type="spellEnd"/>
      <w:r>
        <w:t xml:space="preserve"> </w:t>
      </w:r>
      <w:proofErr w:type="spellStart"/>
      <w:r>
        <w:t>статья</w:t>
      </w:r>
      <w:proofErr w:type="spellEnd"/>
    </w:p>
    <w:p w:rsidR="008A60DA" w:rsidRDefault="008A60DA" w:rsidP="008A60DA">
      <w:pPr>
        <w:pStyle w:val="a3"/>
      </w:pPr>
      <w:r>
        <w:t>УДК 336</w:t>
      </w:r>
    </w:p>
    <w:p w:rsidR="008A60DA" w:rsidRPr="008A60DA" w:rsidRDefault="008A60DA" w:rsidP="008A60DA">
      <w:pPr>
        <w:pStyle w:val="a3"/>
        <w:rPr>
          <w:lang w:val="ru-RU"/>
        </w:rPr>
      </w:pPr>
      <w:proofErr w:type="spellStart"/>
      <w:proofErr w:type="gramStart"/>
      <w:r>
        <w:t>doi</w:t>
      </w:r>
      <w:proofErr w:type="spellEnd"/>
      <w:proofErr w:type="gramEnd"/>
      <w:r w:rsidRPr="008A60DA">
        <w:rPr>
          <w:lang w:val="ru-RU"/>
        </w:rPr>
        <w:t>: 10.47576/2949-1916.2025.6.6.012</w:t>
      </w:r>
    </w:p>
    <w:p w:rsidR="008A60DA" w:rsidRDefault="008A60DA" w:rsidP="008A60DA">
      <w:pPr>
        <w:pStyle w:val="a4"/>
      </w:pPr>
      <w:r>
        <w:t>Бюджетный учет в образовании Краснодарского края: проблемы и пути решения</w:t>
      </w:r>
    </w:p>
    <w:p w:rsidR="008A60DA" w:rsidRDefault="008A60DA" w:rsidP="008A60DA">
      <w:pPr>
        <w:pStyle w:val="a5"/>
      </w:pPr>
      <w:r>
        <w:t xml:space="preserve">Чернявская Светлана Александровна </w:t>
      </w:r>
    </w:p>
    <w:p w:rsidR="008A60DA" w:rsidRDefault="008A60DA" w:rsidP="008A60DA">
      <w:pPr>
        <w:pStyle w:val="a6"/>
      </w:pPr>
      <w:r>
        <w:t xml:space="preserve">Кубанский государственный аграрный университет имени И. Т. Трубилина, </w:t>
      </w:r>
      <w:r>
        <w:br/>
        <w:t>Краснодар, Россия</w:t>
      </w:r>
    </w:p>
    <w:p w:rsidR="008A60DA" w:rsidRDefault="008A60DA" w:rsidP="008A60DA">
      <w:pPr>
        <w:pStyle w:val="a5"/>
      </w:pPr>
      <w:r>
        <w:t xml:space="preserve">Панина Кристина Дмитриевна </w:t>
      </w:r>
    </w:p>
    <w:p w:rsidR="008A60DA" w:rsidRDefault="008A60DA" w:rsidP="008A60DA">
      <w:pPr>
        <w:pStyle w:val="a6"/>
      </w:pPr>
      <w:r>
        <w:t xml:space="preserve">Кубанский государственный аграрный университет имени И. Т. Трубилина, </w:t>
      </w:r>
      <w:r>
        <w:br/>
        <w:t>Краснодар, Россия</w:t>
      </w:r>
    </w:p>
    <w:p w:rsidR="008A60DA" w:rsidRDefault="008A60DA" w:rsidP="008A60DA">
      <w:pPr>
        <w:pStyle w:val="a5"/>
      </w:pPr>
      <w:proofErr w:type="spellStart"/>
      <w:r>
        <w:t>Гуман</w:t>
      </w:r>
      <w:proofErr w:type="spellEnd"/>
      <w:r>
        <w:t xml:space="preserve"> Алена Викторовна </w:t>
      </w:r>
    </w:p>
    <w:p w:rsidR="008A60DA" w:rsidRDefault="008A60DA" w:rsidP="008A60DA">
      <w:pPr>
        <w:pStyle w:val="a6"/>
      </w:pPr>
      <w:r>
        <w:t xml:space="preserve">Кубанский государственный аграрный университет имени И. Т. Трубилина, </w:t>
      </w:r>
      <w:r>
        <w:br/>
        <w:t>Краснодар, Россия</w:t>
      </w:r>
    </w:p>
    <w:p w:rsidR="008A60DA" w:rsidRDefault="008A60DA" w:rsidP="008A60DA">
      <w:pPr>
        <w:pStyle w:val="a7"/>
      </w:pPr>
      <w:r>
        <w:rPr>
          <w:spacing w:val="43"/>
        </w:rPr>
        <w:t>Аннотация</w:t>
      </w:r>
      <w:r>
        <w:t>. В статье рассматривается система бюджетного учета в образовательных учреждениях Краснодарского края. Анализируются проблемы, связанные с недостаточным финансированием, несоответствием нормативов финансирования требованиям законодательства, низкими зарплатами педагогов и другими аспектами. Особое внимание уделяется неэффективному использованию сре</w:t>
      </w:r>
      <w:proofErr w:type="gramStart"/>
      <w:r>
        <w:t>дств кр</w:t>
      </w:r>
      <w:proofErr w:type="gramEnd"/>
      <w:r>
        <w:t xml:space="preserve">аевого бюджета, ежегодному недофинансированию системы общего образования и отсутствию четкого регламента </w:t>
      </w:r>
      <w:r>
        <w:lastRenderedPageBreak/>
        <w:t>выявления и поддержки талантливых детей. Подчеркивается необходимость комплексной оптимизации системы бюджетного учета, направленной на устранение нормативных противоречий, повышение прозрачности распределения средств и внедрение эффективных механизмов контроля.</w:t>
      </w:r>
    </w:p>
    <w:p w:rsidR="008A60DA" w:rsidRDefault="008A60DA" w:rsidP="008A60DA">
      <w:pPr>
        <w:pStyle w:val="a7"/>
      </w:pPr>
      <w:r>
        <w:rPr>
          <w:spacing w:val="43"/>
        </w:rPr>
        <w:t>Ключевые слова:</w:t>
      </w:r>
      <w:r>
        <w:t xml:space="preserve"> бюджетный учет; образовательные учреждения; Краснодарский край; финансирование; нормативы; зарплаты педагогов.</w:t>
      </w:r>
    </w:p>
    <w:p w:rsidR="008A60DA" w:rsidRDefault="008A60DA" w:rsidP="008A60DA">
      <w:pPr>
        <w:pStyle w:val="a8"/>
      </w:pPr>
      <w:r>
        <w:rPr>
          <w:spacing w:val="43"/>
        </w:rPr>
        <w:t>Для цитирования:</w:t>
      </w:r>
      <w:r>
        <w:t xml:space="preserve"> Чернявская С. А., Панина К. Д., </w:t>
      </w:r>
      <w:proofErr w:type="spellStart"/>
      <w:r>
        <w:t>Гуман</w:t>
      </w:r>
      <w:proofErr w:type="spellEnd"/>
      <w:r>
        <w:t xml:space="preserve"> А. В. Бюджетный учет в образовании Краснодарского края: проблемы и пути решения // Региональная и отраслевая экономика. – 2025. – № 6. – С. 104–109. </w:t>
      </w:r>
      <w:proofErr w:type="spellStart"/>
      <w:r>
        <w:t>doi</w:t>
      </w:r>
      <w:proofErr w:type="spellEnd"/>
      <w:r>
        <w:t>: 10.47576/2949-1916.2025.6.6.012.</w:t>
      </w:r>
    </w:p>
    <w:p w:rsidR="008A60DA" w:rsidRDefault="008A60DA" w:rsidP="008A60DA">
      <w:pPr>
        <w:pStyle w:val="original"/>
      </w:pPr>
      <w:r>
        <w:t>Original article</w:t>
      </w:r>
    </w:p>
    <w:p w:rsidR="008A60DA" w:rsidRPr="008A60DA" w:rsidRDefault="008A60DA" w:rsidP="008A60DA">
      <w:pPr>
        <w:pStyle w:val="a9"/>
        <w:rPr>
          <w:lang w:val="en-US"/>
        </w:rPr>
      </w:pPr>
      <w:r w:rsidRPr="008A60DA">
        <w:rPr>
          <w:lang w:val="en-US"/>
        </w:rPr>
        <w:t xml:space="preserve">Budget accounting in education of the </w:t>
      </w:r>
      <w:r>
        <w:t>К</w:t>
      </w:r>
      <w:r w:rsidRPr="008A60DA">
        <w:rPr>
          <w:lang w:val="en-US"/>
        </w:rPr>
        <w:t>rasnodar territory the problem and solutions</w:t>
      </w:r>
    </w:p>
    <w:p w:rsidR="008A60DA" w:rsidRPr="008A60DA" w:rsidRDefault="008A60DA" w:rsidP="008A60DA">
      <w:pPr>
        <w:pStyle w:val="aa"/>
        <w:rPr>
          <w:lang w:val="en-US"/>
        </w:rPr>
      </w:pPr>
      <w:proofErr w:type="spellStart"/>
      <w:proofErr w:type="gramStart"/>
      <w:r w:rsidRPr="008A60DA">
        <w:rPr>
          <w:lang w:val="en-US"/>
        </w:rPr>
        <w:t>Chernyavskaya</w:t>
      </w:r>
      <w:proofErr w:type="spellEnd"/>
      <w:r w:rsidRPr="008A60DA">
        <w:rPr>
          <w:lang w:val="en-US"/>
        </w:rPr>
        <w:t xml:space="preserve"> Svetlana A.</w:t>
      </w:r>
      <w:proofErr w:type="gramEnd"/>
      <w:r w:rsidRPr="008A60DA">
        <w:rPr>
          <w:lang w:val="en-US"/>
        </w:rPr>
        <w:t xml:space="preserve"> </w:t>
      </w:r>
    </w:p>
    <w:p w:rsidR="008A60DA" w:rsidRPr="008A60DA" w:rsidRDefault="008A60DA" w:rsidP="008A60DA">
      <w:pPr>
        <w:pStyle w:val="ab"/>
        <w:rPr>
          <w:lang w:val="en-US"/>
        </w:rPr>
      </w:pPr>
      <w:r w:rsidRPr="008A60DA">
        <w:rPr>
          <w:lang w:val="en-US"/>
        </w:rPr>
        <w:t xml:space="preserve">Kuban State Agrarian University named after I. T. </w:t>
      </w:r>
      <w:proofErr w:type="spellStart"/>
      <w:r w:rsidRPr="008A60DA">
        <w:rPr>
          <w:lang w:val="en-US"/>
        </w:rPr>
        <w:t>Trubilin</w:t>
      </w:r>
      <w:proofErr w:type="spellEnd"/>
      <w:r w:rsidRPr="008A60DA">
        <w:rPr>
          <w:lang w:val="en-US"/>
        </w:rPr>
        <w:t xml:space="preserve">, Krasnodar, Russia </w:t>
      </w:r>
    </w:p>
    <w:p w:rsidR="008A60DA" w:rsidRPr="008A60DA" w:rsidRDefault="008A60DA" w:rsidP="008A60DA">
      <w:pPr>
        <w:pStyle w:val="aa"/>
        <w:rPr>
          <w:lang w:val="en-US"/>
        </w:rPr>
      </w:pPr>
      <w:proofErr w:type="spellStart"/>
      <w:r w:rsidRPr="008A60DA">
        <w:rPr>
          <w:lang w:val="en-US"/>
        </w:rPr>
        <w:t>Panina</w:t>
      </w:r>
      <w:proofErr w:type="spellEnd"/>
      <w:r w:rsidRPr="008A60DA">
        <w:rPr>
          <w:lang w:val="en-US"/>
        </w:rPr>
        <w:t xml:space="preserve"> Kristina D. </w:t>
      </w:r>
    </w:p>
    <w:p w:rsidR="008A60DA" w:rsidRPr="008A60DA" w:rsidRDefault="008A60DA" w:rsidP="008A60DA">
      <w:pPr>
        <w:pStyle w:val="ab"/>
        <w:rPr>
          <w:lang w:val="en-US"/>
        </w:rPr>
      </w:pPr>
      <w:r w:rsidRPr="008A60DA">
        <w:rPr>
          <w:lang w:val="en-US"/>
        </w:rPr>
        <w:t xml:space="preserve">Kuban State Agrarian University named after I. T. </w:t>
      </w:r>
      <w:proofErr w:type="spellStart"/>
      <w:r w:rsidRPr="008A60DA">
        <w:rPr>
          <w:lang w:val="en-US"/>
        </w:rPr>
        <w:t>Trubilin</w:t>
      </w:r>
      <w:proofErr w:type="spellEnd"/>
      <w:r w:rsidRPr="008A60DA">
        <w:rPr>
          <w:lang w:val="en-US"/>
        </w:rPr>
        <w:t xml:space="preserve">, Krasnodar, Russia </w:t>
      </w:r>
    </w:p>
    <w:p w:rsidR="008A60DA" w:rsidRPr="008A60DA" w:rsidRDefault="008A60DA" w:rsidP="008A60DA">
      <w:pPr>
        <w:pStyle w:val="aa"/>
        <w:rPr>
          <w:lang w:val="en-US"/>
        </w:rPr>
      </w:pPr>
      <w:proofErr w:type="spellStart"/>
      <w:r w:rsidRPr="008A60DA">
        <w:rPr>
          <w:lang w:val="en-US"/>
        </w:rPr>
        <w:t>Guman</w:t>
      </w:r>
      <w:proofErr w:type="spellEnd"/>
      <w:r w:rsidRPr="008A60DA">
        <w:rPr>
          <w:lang w:val="en-US"/>
        </w:rPr>
        <w:t xml:space="preserve"> </w:t>
      </w:r>
      <w:proofErr w:type="spellStart"/>
      <w:r w:rsidRPr="008A60DA">
        <w:rPr>
          <w:lang w:val="en-US"/>
        </w:rPr>
        <w:t>Alena</w:t>
      </w:r>
      <w:proofErr w:type="spellEnd"/>
      <w:r w:rsidRPr="008A60DA">
        <w:rPr>
          <w:lang w:val="en-US"/>
        </w:rPr>
        <w:t xml:space="preserve"> V. </w:t>
      </w:r>
    </w:p>
    <w:p w:rsidR="008A60DA" w:rsidRPr="008A60DA" w:rsidRDefault="008A60DA" w:rsidP="008A60DA">
      <w:pPr>
        <w:pStyle w:val="ab"/>
        <w:rPr>
          <w:lang w:val="en-US"/>
        </w:rPr>
      </w:pPr>
      <w:r w:rsidRPr="008A60DA">
        <w:rPr>
          <w:lang w:val="en-US"/>
        </w:rPr>
        <w:t xml:space="preserve">Kuban State Agrarian University named after I. T. </w:t>
      </w:r>
      <w:proofErr w:type="spellStart"/>
      <w:r w:rsidRPr="008A60DA">
        <w:rPr>
          <w:lang w:val="en-US"/>
        </w:rPr>
        <w:t>Trubilin</w:t>
      </w:r>
      <w:proofErr w:type="spellEnd"/>
      <w:r w:rsidRPr="008A60DA">
        <w:rPr>
          <w:lang w:val="en-US"/>
        </w:rPr>
        <w:t>, Krasnodar, Russia</w:t>
      </w:r>
    </w:p>
    <w:p w:rsidR="008A60DA" w:rsidRPr="008A60DA" w:rsidRDefault="008A60DA" w:rsidP="008A60DA">
      <w:pPr>
        <w:pStyle w:val="a7"/>
        <w:rPr>
          <w:lang w:val="en-US"/>
        </w:rPr>
      </w:pPr>
      <w:r w:rsidRPr="008A60DA">
        <w:rPr>
          <w:spacing w:val="43"/>
          <w:lang w:val="en-US"/>
        </w:rPr>
        <w:t>Abstract</w:t>
      </w:r>
      <w:r w:rsidRPr="008A60DA">
        <w:rPr>
          <w:lang w:val="en-US"/>
        </w:rPr>
        <w:t>.  The article considers the system of budget accounting in educational institutions of the Krasnodar Territory. The problems associated with insufficient funding, non-compliance of funding standards with legal requirements, low salaries of teachers and other aspects are analyzed. Special attention is paid to the inefficient use of regional budget funds, the annual underfunding of the general education system and the lack of clear regulations for identifying and supporting talented children. The article emphasizes the need for a comprehensive optimization of the budget accounting system aimed at eliminating regulatory contradictions, increasing transparency in the allocation of funds and introducing effective control mechanisms.</w:t>
      </w:r>
    </w:p>
    <w:p w:rsidR="008A60DA" w:rsidRPr="008A60DA" w:rsidRDefault="008A60DA" w:rsidP="008A60DA">
      <w:pPr>
        <w:pStyle w:val="a7"/>
        <w:rPr>
          <w:lang w:val="en-US"/>
        </w:rPr>
      </w:pPr>
      <w:r w:rsidRPr="008A60DA">
        <w:rPr>
          <w:spacing w:val="43"/>
          <w:lang w:val="en-US"/>
        </w:rPr>
        <w:t>Keywords</w:t>
      </w:r>
      <w:r w:rsidRPr="008A60DA">
        <w:rPr>
          <w:lang w:val="en-US"/>
        </w:rPr>
        <w:t>: budget accounting; educational institutions; Krasnodar Territory; financing; standards; salaries of teachers; optimization.</w:t>
      </w:r>
    </w:p>
    <w:p w:rsidR="008A60DA" w:rsidRPr="008A60DA" w:rsidRDefault="008A60DA" w:rsidP="008A60DA">
      <w:pPr>
        <w:pStyle w:val="ac"/>
        <w:rPr>
          <w:lang w:val="en-US"/>
        </w:rPr>
      </w:pPr>
      <w:r w:rsidRPr="008A60DA">
        <w:rPr>
          <w:spacing w:val="43"/>
          <w:lang w:val="en-US"/>
        </w:rPr>
        <w:t xml:space="preserve">For citation: </w:t>
      </w:r>
      <w:proofErr w:type="spellStart"/>
      <w:r w:rsidRPr="008A60DA">
        <w:rPr>
          <w:lang w:val="en-US"/>
        </w:rPr>
        <w:t>Chernyavskaya</w:t>
      </w:r>
      <w:proofErr w:type="spellEnd"/>
      <w:r w:rsidRPr="008A60DA">
        <w:rPr>
          <w:lang w:val="en-US"/>
        </w:rPr>
        <w:t xml:space="preserve"> S. A., </w:t>
      </w:r>
      <w:proofErr w:type="spellStart"/>
      <w:r w:rsidRPr="008A60DA">
        <w:rPr>
          <w:lang w:val="en-US"/>
        </w:rPr>
        <w:t>Panina</w:t>
      </w:r>
      <w:proofErr w:type="spellEnd"/>
      <w:r w:rsidRPr="008A60DA">
        <w:rPr>
          <w:lang w:val="en-US"/>
        </w:rPr>
        <w:t xml:space="preserve"> K. D., </w:t>
      </w:r>
      <w:proofErr w:type="spellStart"/>
      <w:r w:rsidRPr="008A60DA">
        <w:rPr>
          <w:lang w:val="en-US"/>
        </w:rPr>
        <w:t>Guman</w:t>
      </w:r>
      <w:proofErr w:type="spellEnd"/>
      <w:r w:rsidRPr="008A60DA">
        <w:rPr>
          <w:lang w:val="en-US"/>
        </w:rPr>
        <w:t xml:space="preserve"> A. V. Budget accounting in education of the </w:t>
      </w:r>
      <w:r>
        <w:t>К</w:t>
      </w:r>
      <w:proofErr w:type="spellStart"/>
      <w:r w:rsidRPr="008A60DA">
        <w:rPr>
          <w:lang w:val="en-US"/>
        </w:rPr>
        <w:t>rasnodar</w:t>
      </w:r>
      <w:proofErr w:type="spellEnd"/>
      <w:r w:rsidRPr="008A60DA">
        <w:rPr>
          <w:lang w:val="en-US"/>
        </w:rPr>
        <w:t xml:space="preserve"> territory the problem and solutions. </w:t>
      </w:r>
      <w:proofErr w:type="gramStart"/>
      <w:r w:rsidRPr="008A60DA">
        <w:rPr>
          <w:i/>
          <w:iCs/>
          <w:lang w:val="en-US"/>
        </w:rPr>
        <w:t>Regional and branch economy,</w:t>
      </w:r>
      <w:r w:rsidRPr="008A60DA">
        <w:rPr>
          <w:lang w:val="en-US"/>
        </w:rPr>
        <w:t xml:space="preserve"> 2025, no. 6, pp. 104–109.</w:t>
      </w:r>
      <w:proofErr w:type="gramEnd"/>
      <w:r w:rsidRPr="008A60DA">
        <w:rPr>
          <w:lang w:val="en-US"/>
        </w:rPr>
        <w:t xml:space="preserve"> </w:t>
      </w:r>
      <w:proofErr w:type="spellStart"/>
      <w:proofErr w:type="gramStart"/>
      <w:r w:rsidRPr="008A60DA">
        <w:rPr>
          <w:lang w:val="en-US"/>
        </w:rPr>
        <w:t>doi</w:t>
      </w:r>
      <w:proofErr w:type="spellEnd"/>
      <w:proofErr w:type="gramEnd"/>
      <w:r w:rsidRPr="008A60DA">
        <w:rPr>
          <w:lang w:val="en-US"/>
        </w:rPr>
        <w:t>: 10.47576/2949-1916.2025.6.6.012.</w:t>
      </w:r>
    </w:p>
    <w:p w:rsidR="008A60DA" w:rsidRDefault="008A60DA" w:rsidP="008A60DA">
      <w:pPr>
        <w:pStyle w:val="a3"/>
      </w:pPr>
      <w:proofErr w:type="spellStart"/>
      <w:r>
        <w:t>Научная</w:t>
      </w:r>
      <w:proofErr w:type="spellEnd"/>
      <w:r>
        <w:t xml:space="preserve"> </w:t>
      </w:r>
      <w:proofErr w:type="spellStart"/>
      <w:r>
        <w:t>статья</w:t>
      </w:r>
      <w:proofErr w:type="spellEnd"/>
    </w:p>
    <w:p w:rsidR="008A60DA" w:rsidRDefault="008A60DA" w:rsidP="008A60DA">
      <w:pPr>
        <w:pStyle w:val="a3"/>
      </w:pPr>
      <w:r>
        <w:t>УДК 336</w:t>
      </w:r>
    </w:p>
    <w:p w:rsidR="008A60DA" w:rsidRPr="008A60DA" w:rsidRDefault="008A60DA" w:rsidP="008A60DA">
      <w:pPr>
        <w:pStyle w:val="a3"/>
        <w:rPr>
          <w:lang w:val="ru-RU"/>
        </w:rPr>
      </w:pPr>
      <w:proofErr w:type="spellStart"/>
      <w:proofErr w:type="gramStart"/>
      <w:r>
        <w:t>doi</w:t>
      </w:r>
      <w:proofErr w:type="spellEnd"/>
      <w:proofErr w:type="gramEnd"/>
      <w:r w:rsidRPr="008A60DA">
        <w:rPr>
          <w:lang w:val="ru-RU"/>
        </w:rPr>
        <w:t>: 10.47576/2949-1916.2025.6.6.013</w:t>
      </w:r>
    </w:p>
    <w:p w:rsidR="008A60DA" w:rsidRDefault="008A60DA" w:rsidP="008A60DA">
      <w:pPr>
        <w:pStyle w:val="a4"/>
      </w:pPr>
      <w:r>
        <w:t xml:space="preserve">Цифровизация денег: от мобильных платежей </w:t>
      </w:r>
      <w:r>
        <w:br/>
        <w:t>до цифровых валют центральных банков (CBDC)</w:t>
      </w:r>
    </w:p>
    <w:p w:rsidR="008A60DA" w:rsidRDefault="008A60DA" w:rsidP="008A60DA">
      <w:pPr>
        <w:pStyle w:val="a5"/>
      </w:pPr>
      <w:proofErr w:type="spellStart"/>
      <w:r>
        <w:t>Асмятуллин</w:t>
      </w:r>
      <w:proofErr w:type="spellEnd"/>
      <w:r>
        <w:t xml:space="preserve"> Равиль </w:t>
      </w:r>
      <w:proofErr w:type="spellStart"/>
      <w:r>
        <w:t>Рамилевич</w:t>
      </w:r>
      <w:proofErr w:type="spellEnd"/>
      <w:r>
        <w:t xml:space="preserve"> </w:t>
      </w:r>
    </w:p>
    <w:p w:rsidR="008A60DA" w:rsidRDefault="008A60DA" w:rsidP="008A60DA">
      <w:pPr>
        <w:pStyle w:val="a6"/>
      </w:pPr>
      <w:r>
        <w:t xml:space="preserve">Российский экономический университет имени Г. В. Плеханова, </w:t>
      </w:r>
      <w:r>
        <w:br/>
        <w:t>Москва, Россия, rav.asmyatullin@gmail.com</w:t>
      </w:r>
    </w:p>
    <w:p w:rsidR="008A60DA" w:rsidRDefault="008A60DA" w:rsidP="008A60DA">
      <w:pPr>
        <w:pStyle w:val="a5"/>
      </w:pPr>
      <w:proofErr w:type="spellStart"/>
      <w:r>
        <w:t>Зацаринная</w:t>
      </w:r>
      <w:proofErr w:type="spellEnd"/>
      <w:r>
        <w:t xml:space="preserve"> Елена Ивановна </w:t>
      </w:r>
    </w:p>
    <w:p w:rsidR="008A60DA" w:rsidRDefault="008A60DA" w:rsidP="008A60DA">
      <w:pPr>
        <w:pStyle w:val="a6"/>
      </w:pPr>
      <w:r>
        <w:lastRenderedPageBreak/>
        <w:t xml:space="preserve">Российский экономический университет имени Г. В. Плеханова, </w:t>
      </w:r>
      <w:r>
        <w:br/>
        <w:t>Москва, Россия, zatsarinaya.ei@rea.ru</w:t>
      </w:r>
    </w:p>
    <w:p w:rsidR="008A60DA" w:rsidRDefault="008A60DA" w:rsidP="008A60DA">
      <w:pPr>
        <w:pStyle w:val="a5"/>
      </w:pPr>
      <w:r>
        <w:t xml:space="preserve">Алиева </w:t>
      </w:r>
      <w:proofErr w:type="spellStart"/>
      <w:r>
        <w:t>Марем</w:t>
      </w:r>
      <w:proofErr w:type="spellEnd"/>
      <w:r>
        <w:t xml:space="preserve"> </w:t>
      </w:r>
      <w:proofErr w:type="spellStart"/>
      <w:r>
        <w:t>Вахаевна</w:t>
      </w:r>
      <w:proofErr w:type="spellEnd"/>
      <w:r>
        <w:t xml:space="preserve"> </w:t>
      </w:r>
    </w:p>
    <w:p w:rsidR="008A60DA" w:rsidRDefault="008A60DA" w:rsidP="008A60DA">
      <w:pPr>
        <w:pStyle w:val="a6"/>
      </w:pPr>
      <w:r>
        <w:t xml:space="preserve">Чеченский государственный университет имени А. А. Кадырова, </w:t>
      </w:r>
      <w:r>
        <w:br/>
        <w:t xml:space="preserve">Грозный, Россия, marem.al@mail.ru </w:t>
      </w:r>
    </w:p>
    <w:p w:rsidR="008A60DA" w:rsidRDefault="008A60DA" w:rsidP="008A60DA">
      <w:pPr>
        <w:pStyle w:val="a7"/>
      </w:pPr>
      <w:r>
        <w:rPr>
          <w:spacing w:val="43"/>
        </w:rPr>
        <w:t>Аннотация</w:t>
      </w:r>
      <w:r>
        <w:t xml:space="preserve">. Эволюция денег от материального артефакта к цифровому коду представляет собой антропологическую метаморфозу, трансформирующую саму природу финансовых отношений. В этом процессе деньги обретают свойства активного агента, последовательно проходя стадии интерфейсной оптимизации через мобильные платежи, онтологического бунта в </w:t>
      </w:r>
      <w:proofErr w:type="gramStart"/>
      <w:r>
        <w:t>децентрализованных</w:t>
      </w:r>
      <w:proofErr w:type="gramEnd"/>
      <w:r>
        <w:t xml:space="preserve"> </w:t>
      </w:r>
      <w:proofErr w:type="spellStart"/>
      <w:r>
        <w:t>криптовалютах</w:t>
      </w:r>
      <w:proofErr w:type="spellEnd"/>
      <w:r>
        <w:t xml:space="preserve"> и суверенной реинкарнации в CBDC. Возникающая гетерогенная экосистема знаменует переход от денег как универсального эквивалента к многослойному коммуникативному акту, кристаллизующему фундаментальный цивилизационный выбор между эффективностью цифровой дисциплины и сохранением пространства для человеческой спонтанности.</w:t>
      </w:r>
    </w:p>
    <w:p w:rsidR="008A60DA" w:rsidRDefault="008A60DA" w:rsidP="008A60DA">
      <w:pPr>
        <w:pStyle w:val="a7"/>
      </w:pPr>
      <w:r>
        <w:rPr>
          <w:spacing w:val="43"/>
        </w:rPr>
        <w:t xml:space="preserve">Ключевые слова: </w:t>
      </w:r>
      <w:r>
        <w:t xml:space="preserve">криптовалюты; CBDC; цифровизация; деньги; блокчейн; </w:t>
      </w:r>
      <w:proofErr w:type="spellStart"/>
      <w:r>
        <w:t>DeFi</w:t>
      </w:r>
      <w:proofErr w:type="spellEnd"/>
      <w:r>
        <w:t>.</w:t>
      </w:r>
    </w:p>
    <w:p w:rsidR="008A60DA" w:rsidRDefault="008A60DA" w:rsidP="008A60DA">
      <w:pPr>
        <w:pStyle w:val="a8"/>
      </w:pPr>
      <w:r>
        <w:rPr>
          <w:spacing w:val="43"/>
        </w:rPr>
        <w:t>Для цитирования:</w:t>
      </w:r>
      <w:r>
        <w:t xml:space="preserve"> </w:t>
      </w:r>
      <w:proofErr w:type="spellStart"/>
      <w:r>
        <w:t>Асмятуллин</w:t>
      </w:r>
      <w:proofErr w:type="spellEnd"/>
      <w:r>
        <w:t xml:space="preserve"> Р. Р., </w:t>
      </w:r>
      <w:proofErr w:type="spellStart"/>
      <w:r>
        <w:t>Зацаринная</w:t>
      </w:r>
      <w:proofErr w:type="spellEnd"/>
      <w:r>
        <w:t xml:space="preserve"> Е. И., Алиева М. В. Цифровизация денег: от мобильных платежей до цифровых валют центральных банков (CBDC) // Региональная и отраслевая экономика. – 2025. – № 6. – С. 110–115. </w:t>
      </w:r>
      <w:proofErr w:type="spellStart"/>
      <w:r>
        <w:t>doi</w:t>
      </w:r>
      <w:proofErr w:type="spellEnd"/>
      <w:r>
        <w:t>: 10.47576/2949-1916.2025.6.6.013.</w:t>
      </w:r>
    </w:p>
    <w:p w:rsidR="008A60DA" w:rsidRDefault="008A60DA" w:rsidP="008A60DA">
      <w:pPr>
        <w:pStyle w:val="original"/>
      </w:pPr>
      <w:r>
        <w:t>Original article</w:t>
      </w:r>
    </w:p>
    <w:p w:rsidR="008A60DA" w:rsidRPr="008A60DA" w:rsidRDefault="008A60DA" w:rsidP="008A60DA">
      <w:pPr>
        <w:pStyle w:val="a9"/>
        <w:rPr>
          <w:lang w:val="en-US"/>
        </w:rPr>
      </w:pPr>
      <w:r w:rsidRPr="008A60DA">
        <w:rPr>
          <w:lang w:val="en-US"/>
        </w:rPr>
        <w:t xml:space="preserve">Digitalization of Money: From Mobile Payments </w:t>
      </w:r>
      <w:r w:rsidRPr="008A60DA">
        <w:rPr>
          <w:lang w:val="en-US"/>
        </w:rPr>
        <w:br/>
        <w:t>to Central Bank Digital Currencies (CBDCs)</w:t>
      </w:r>
    </w:p>
    <w:p w:rsidR="008A60DA" w:rsidRPr="008A60DA" w:rsidRDefault="008A60DA" w:rsidP="008A60DA">
      <w:pPr>
        <w:pStyle w:val="aa"/>
        <w:rPr>
          <w:lang w:val="en-US"/>
        </w:rPr>
      </w:pPr>
      <w:proofErr w:type="spellStart"/>
      <w:r w:rsidRPr="008A60DA">
        <w:rPr>
          <w:lang w:val="en-US"/>
        </w:rPr>
        <w:t>Asmyatullin</w:t>
      </w:r>
      <w:proofErr w:type="spellEnd"/>
      <w:r w:rsidRPr="008A60DA">
        <w:rPr>
          <w:lang w:val="en-US"/>
        </w:rPr>
        <w:t xml:space="preserve"> </w:t>
      </w:r>
      <w:proofErr w:type="spellStart"/>
      <w:r w:rsidRPr="008A60DA">
        <w:rPr>
          <w:lang w:val="en-US"/>
        </w:rPr>
        <w:t>Ravil</w:t>
      </w:r>
      <w:proofErr w:type="spellEnd"/>
      <w:r w:rsidRPr="008A60DA">
        <w:rPr>
          <w:lang w:val="en-US"/>
        </w:rPr>
        <w:t xml:space="preserve"> R. </w:t>
      </w:r>
    </w:p>
    <w:p w:rsidR="008A60DA" w:rsidRPr="008A60DA" w:rsidRDefault="008A60DA" w:rsidP="008A60DA">
      <w:pPr>
        <w:pStyle w:val="ab"/>
        <w:rPr>
          <w:lang w:val="en-US"/>
        </w:rPr>
      </w:pPr>
      <w:r w:rsidRPr="008A60DA">
        <w:rPr>
          <w:lang w:val="en-US"/>
        </w:rPr>
        <w:t xml:space="preserve">Plekhanov Russian University of Economics, Moscow, Russia, rav.asmyatullin@gmail.com </w:t>
      </w:r>
    </w:p>
    <w:p w:rsidR="008A60DA" w:rsidRPr="008A60DA" w:rsidRDefault="008A60DA" w:rsidP="008A60DA">
      <w:pPr>
        <w:pStyle w:val="aa"/>
        <w:rPr>
          <w:lang w:val="en-US"/>
        </w:rPr>
      </w:pPr>
      <w:proofErr w:type="spellStart"/>
      <w:r w:rsidRPr="008A60DA">
        <w:rPr>
          <w:lang w:val="en-US"/>
        </w:rPr>
        <w:t>Zatsarinnaya</w:t>
      </w:r>
      <w:proofErr w:type="spellEnd"/>
      <w:r w:rsidRPr="008A60DA">
        <w:rPr>
          <w:lang w:val="en-US"/>
        </w:rPr>
        <w:t xml:space="preserve"> Elena I. </w:t>
      </w:r>
    </w:p>
    <w:p w:rsidR="008A60DA" w:rsidRPr="008A60DA" w:rsidRDefault="008A60DA" w:rsidP="008A60DA">
      <w:pPr>
        <w:pStyle w:val="ab"/>
        <w:rPr>
          <w:lang w:val="en-US"/>
        </w:rPr>
      </w:pPr>
      <w:r w:rsidRPr="008A60DA">
        <w:rPr>
          <w:lang w:val="en-US"/>
        </w:rPr>
        <w:t xml:space="preserve">Plekhanov Russian University of Economics, Moscow, Russia, zatsarinaya.ei@rea.ru </w:t>
      </w:r>
    </w:p>
    <w:p w:rsidR="008A60DA" w:rsidRPr="008A60DA" w:rsidRDefault="008A60DA" w:rsidP="008A60DA">
      <w:pPr>
        <w:pStyle w:val="aa"/>
        <w:rPr>
          <w:lang w:val="en-US"/>
        </w:rPr>
      </w:pPr>
      <w:proofErr w:type="spellStart"/>
      <w:r w:rsidRPr="008A60DA">
        <w:rPr>
          <w:lang w:val="en-US"/>
        </w:rPr>
        <w:t>Alieva</w:t>
      </w:r>
      <w:proofErr w:type="spellEnd"/>
      <w:r w:rsidRPr="008A60DA">
        <w:rPr>
          <w:lang w:val="en-US"/>
        </w:rPr>
        <w:t xml:space="preserve"> </w:t>
      </w:r>
      <w:proofErr w:type="spellStart"/>
      <w:r w:rsidRPr="008A60DA">
        <w:rPr>
          <w:lang w:val="en-US"/>
        </w:rPr>
        <w:t>Marem</w:t>
      </w:r>
      <w:proofErr w:type="spellEnd"/>
      <w:r w:rsidRPr="008A60DA">
        <w:rPr>
          <w:lang w:val="en-US"/>
        </w:rPr>
        <w:t xml:space="preserve"> V. </w:t>
      </w:r>
    </w:p>
    <w:p w:rsidR="008A60DA" w:rsidRPr="008A60DA" w:rsidRDefault="008A60DA" w:rsidP="008A60DA">
      <w:pPr>
        <w:pStyle w:val="ab"/>
        <w:rPr>
          <w:lang w:val="en-US"/>
        </w:rPr>
      </w:pPr>
      <w:r w:rsidRPr="008A60DA">
        <w:rPr>
          <w:lang w:val="en-US"/>
        </w:rPr>
        <w:t xml:space="preserve">A.A. </w:t>
      </w:r>
      <w:proofErr w:type="spellStart"/>
      <w:r w:rsidRPr="008A60DA">
        <w:rPr>
          <w:lang w:val="en-US"/>
        </w:rPr>
        <w:t>Kadyrov</w:t>
      </w:r>
      <w:proofErr w:type="spellEnd"/>
      <w:r w:rsidRPr="008A60DA">
        <w:rPr>
          <w:lang w:val="en-US"/>
        </w:rPr>
        <w:t xml:space="preserve"> Chechen State University, Grozny, Russia, marem.al@mail.ru</w:t>
      </w:r>
    </w:p>
    <w:p w:rsidR="008A60DA" w:rsidRPr="008A60DA" w:rsidRDefault="008A60DA" w:rsidP="008A60DA">
      <w:pPr>
        <w:pStyle w:val="a7"/>
        <w:rPr>
          <w:lang w:val="en-US"/>
        </w:rPr>
      </w:pPr>
      <w:r w:rsidRPr="008A60DA">
        <w:rPr>
          <w:spacing w:val="43"/>
          <w:lang w:val="en-US"/>
        </w:rPr>
        <w:t>Abstract</w:t>
      </w:r>
      <w:r w:rsidRPr="008A60DA">
        <w:rPr>
          <w:lang w:val="en-US"/>
        </w:rPr>
        <w:t xml:space="preserve">. The evolution of money from a material artifact to a digital code is an anthropological metamorphosis that transforms the very nature of financial relations. In this process, money takes on the properties of an active agent, passing through the stages of interface optimization through mobile payments, ontological rebellion in decentralized </w:t>
      </w:r>
      <w:proofErr w:type="spellStart"/>
      <w:r w:rsidRPr="008A60DA">
        <w:rPr>
          <w:lang w:val="en-US"/>
        </w:rPr>
        <w:t>cryptocurrencies</w:t>
      </w:r>
      <w:proofErr w:type="spellEnd"/>
      <w:r w:rsidRPr="008A60DA">
        <w:rPr>
          <w:lang w:val="en-US"/>
        </w:rPr>
        <w:t>, and sovereign reincarnation in CBDCs. The emerging heterogeneous ecosystem marks a transition from money as a universal equivalent to a multi-layered communicative act that crystallizes the fundamental civilizational choice between the efficiency of digital discipline and the preservation of space for human spontaneity.</w:t>
      </w:r>
    </w:p>
    <w:p w:rsidR="008A60DA" w:rsidRPr="008A60DA" w:rsidRDefault="008A60DA" w:rsidP="008A60DA">
      <w:pPr>
        <w:pStyle w:val="a7"/>
        <w:rPr>
          <w:lang w:val="en-US"/>
        </w:rPr>
      </w:pPr>
      <w:r w:rsidRPr="008A60DA">
        <w:rPr>
          <w:spacing w:val="43"/>
          <w:lang w:val="en-US"/>
        </w:rPr>
        <w:t>Keywords</w:t>
      </w:r>
      <w:r w:rsidRPr="008A60DA">
        <w:rPr>
          <w:lang w:val="en-US"/>
        </w:rPr>
        <w:t xml:space="preserve">: </w:t>
      </w:r>
      <w:proofErr w:type="spellStart"/>
      <w:r w:rsidRPr="008A60DA">
        <w:rPr>
          <w:lang w:val="en-US"/>
        </w:rPr>
        <w:t>Cryptocurrencies</w:t>
      </w:r>
      <w:proofErr w:type="spellEnd"/>
      <w:r w:rsidRPr="008A60DA">
        <w:rPr>
          <w:lang w:val="en-US"/>
        </w:rPr>
        <w:t xml:space="preserve">; CBDC; digitalization; money; </w:t>
      </w:r>
      <w:proofErr w:type="spellStart"/>
      <w:r w:rsidRPr="008A60DA">
        <w:rPr>
          <w:lang w:val="en-US"/>
        </w:rPr>
        <w:t>blockchain</w:t>
      </w:r>
      <w:proofErr w:type="spellEnd"/>
      <w:r w:rsidRPr="008A60DA">
        <w:rPr>
          <w:lang w:val="en-US"/>
        </w:rPr>
        <w:t xml:space="preserve">; </w:t>
      </w:r>
      <w:proofErr w:type="spellStart"/>
      <w:r w:rsidRPr="008A60DA">
        <w:rPr>
          <w:lang w:val="en-US"/>
        </w:rPr>
        <w:t>DeFi</w:t>
      </w:r>
      <w:proofErr w:type="spellEnd"/>
      <w:r w:rsidRPr="008A60DA">
        <w:rPr>
          <w:lang w:val="en-US"/>
        </w:rPr>
        <w:t>.</w:t>
      </w:r>
    </w:p>
    <w:p w:rsidR="008A60DA" w:rsidRPr="008A60DA" w:rsidRDefault="008A60DA" w:rsidP="008A60DA">
      <w:pPr>
        <w:pStyle w:val="ac"/>
        <w:rPr>
          <w:lang w:val="en-US"/>
        </w:rPr>
      </w:pPr>
      <w:r w:rsidRPr="008A60DA">
        <w:rPr>
          <w:spacing w:val="43"/>
          <w:lang w:val="en-US"/>
        </w:rPr>
        <w:t>For citation:</w:t>
      </w:r>
      <w:r w:rsidRPr="008A60DA">
        <w:rPr>
          <w:lang w:val="en-US"/>
        </w:rPr>
        <w:t xml:space="preserve"> </w:t>
      </w:r>
      <w:proofErr w:type="spellStart"/>
      <w:r w:rsidRPr="008A60DA">
        <w:rPr>
          <w:lang w:val="en-US"/>
        </w:rPr>
        <w:t>Asmyatullin</w:t>
      </w:r>
      <w:proofErr w:type="spellEnd"/>
      <w:r w:rsidRPr="008A60DA">
        <w:rPr>
          <w:lang w:val="en-US"/>
        </w:rPr>
        <w:t xml:space="preserve"> R. R., </w:t>
      </w:r>
      <w:proofErr w:type="spellStart"/>
      <w:r w:rsidRPr="008A60DA">
        <w:rPr>
          <w:lang w:val="en-US"/>
        </w:rPr>
        <w:t>Zatsarinnaya</w:t>
      </w:r>
      <w:proofErr w:type="spellEnd"/>
      <w:r w:rsidRPr="008A60DA">
        <w:rPr>
          <w:lang w:val="en-US"/>
        </w:rPr>
        <w:t xml:space="preserve"> E. I., </w:t>
      </w:r>
      <w:proofErr w:type="spellStart"/>
      <w:proofErr w:type="gramStart"/>
      <w:r w:rsidRPr="008A60DA">
        <w:rPr>
          <w:lang w:val="en-US"/>
        </w:rPr>
        <w:t>Alieva</w:t>
      </w:r>
      <w:proofErr w:type="spellEnd"/>
      <w:proofErr w:type="gramEnd"/>
      <w:r w:rsidRPr="008A60DA">
        <w:rPr>
          <w:lang w:val="en-US"/>
        </w:rPr>
        <w:t xml:space="preserve"> M. V. Digitalization of Money: From Mobile Payments to Central Bank Digital Currencies (CBDCs). </w:t>
      </w:r>
      <w:proofErr w:type="gramStart"/>
      <w:r w:rsidRPr="008A60DA">
        <w:rPr>
          <w:i/>
          <w:iCs/>
          <w:lang w:val="en-US"/>
        </w:rPr>
        <w:t xml:space="preserve">Regional and branch economy, </w:t>
      </w:r>
      <w:r w:rsidRPr="008A60DA">
        <w:rPr>
          <w:lang w:val="en-US"/>
        </w:rPr>
        <w:t>2025, no. 6, pp. 110–115.</w:t>
      </w:r>
      <w:proofErr w:type="gramEnd"/>
      <w:r w:rsidRPr="008A60DA">
        <w:rPr>
          <w:lang w:val="en-US"/>
        </w:rPr>
        <w:t xml:space="preserve"> </w:t>
      </w:r>
      <w:proofErr w:type="spellStart"/>
      <w:proofErr w:type="gramStart"/>
      <w:r w:rsidRPr="008A60DA">
        <w:rPr>
          <w:lang w:val="en-US"/>
        </w:rPr>
        <w:t>doi</w:t>
      </w:r>
      <w:proofErr w:type="spellEnd"/>
      <w:proofErr w:type="gramEnd"/>
      <w:r w:rsidRPr="008A60DA">
        <w:rPr>
          <w:lang w:val="en-US"/>
        </w:rPr>
        <w:t>: 10.47576/2949-1916.2025.6.6.013.</w:t>
      </w:r>
    </w:p>
    <w:p w:rsidR="008A60DA" w:rsidRDefault="008A60DA" w:rsidP="008A60DA">
      <w:pPr>
        <w:pStyle w:val="a3"/>
      </w:pPr>
      <w:proofErr w:type="spellStart"/>
      <w:r>
        <w:t>Научная</w:t>
      </w:r>
      <w:proofErr w:type="spellEnd"/>
      <w:r>
        <w:t xml:space="preserve"> </w:t>
      </w:r>
      <w:proofErr w:type="spellStart"/>
      <w:r>
        <w:t>статья</w:t>
      </w:r>
      <w:proofErr w:type="spellEnd"/>
    </w:p>
    <w:p w:rsidR="008A60DA" w:rsidRDefault="008A60DA" w:rsidP="008A60DA">
      <w:pPr>
        <w:pStyle w:val="a3"/>
      </w:pPr>
      <w:r>
        <w:t>УДК 339</w:t>
      </w:r>
    </w:p>
    <w:p w:rsidR="008A60DA" w:rsidRPr="008A60DA" w:rsidRDefault="008A60DA" w:rsidP="008A60DA">
      <w:pPr>
        <w:pStyle w:val="a3"/>
        <w:rPr>
          <w:lang w:val="ru-RU"/>
        </w:rPr>
      </w:pPr>
      <w:proofErr w:type="spellStart"/>
      <w:proofErr w:type="gramStart"/>
      <w:r>
        <w:t>doi</w:t>
      </w:r>
      <w:proofErr w:type="spellEnd"/>
      <w:proofErr w:type="gramEnd"/>
      <w:r w:rsidRPr="008A60DA">
        <w:rPr>
          <w:lang w:val="ru-RU"/>
        </w:rPr>
        <w:t>: 10.47576/2949-1916.2025.6.6.014</w:t>
      </w:r>
    </w:p>
    <w:p w:rsidR="008A60DA" w:rsidRDefault="008A60DA" w:rsidP="008A60DA">
      <w:pPr>
        <w:pStyle w:val="a4"/>
      </w:pPr>
      <w:r>
        <w:lastRenderedPageBreak/>
        <w:t>Исследование эффективности рекламной стратегии компании сферы B2B</w:t>
      </w:r>
    </w:p>
    <w:p w:rsidR="008A60DA" w:rsidRDefault="008A60DA" w:rsidP="008A60DA">
      <w:pPr>
        <w:pStyle w:val="a5"/>
      </w:pPr>
      <w:proofErr w:type="spellStart"/>
      <w:r>
        <w:t>Хамурзов</w:t>
      </w:r>
      <w:proofErr w:type="spellEnd"/>
      <w:r>
        <w:t xml:space="preserve"> </w:t>
      </w:r>
      <w:proofErr w:type="spellStart"/>
      <w:r>
        <w:t>Азамат</w:t>
      </w:r>
      <w:proofErr w:type="spellEnd"/>
      <w:r>
        <w:t xml:space="preserve"> </w:t>
      </w:r>
      <w:proofErr w:type="spellStart"/>
      <w:r>
        <w:t>Толевич</w:t>
      </w:r>
      <w:proofErr w:type="spellEnd"/>
      <w:r>
        <w:t xml:space="preserve"> </w:t>
      </w:r>
    </w:p>
    <w:p w:rsidR="008A60DA" w:rsidRDefault="008A60DA" w:rsidP="008A60DA">
      <w:pPr>
        <w:pStyle w:val="a6"/>
      </w:pPr>
      <w:r>
        <w:t>Северо-Кавказский институт (филиал) Краснодарского университета МВД России, Нальчик, Россия, hamurzovazamat@icloud.com</w:t>
      </w:r>
    </w:p>
    <w:p w:rsidR="008A60DA" w:rsidRDefault="008A60DA" w:rsidP="008A60DA">
      <w:pPr>
        <w:pStyle w:val="a5"/>
      </w:pPr>
      <w:proofErr w:type="spellStart"/>
      <w:r>
        <w:t>Тхамокова</w:t>
      </w:r>
      <w:proofErr w:type="spellEnd"/>
      <w:r>
        <w:t xml:space="preserve"> Светлана </w:t>
      </w:r>
      <w:proofErr w:type="spellStart"/>
      <w:r>
        <w:t>Мугадовна</w:t>
      </w:r>
      <w:proofErr w:type="spellEnd"/>
      <w:r>
        <w:t xml:space="preserve"> </w:t>
      </w:r>
    </w:p>
    <w:p w:rsidR="008A60DA" w:rsidRDefault="008A60DA" w:rsidP="008A60DA">
      <w:pPr>
        <w:pStyle w:val="a6"/>
      </w:pPr>
      <w:r>
        <w:t xml:space="preserve">Кабардино-Балкарский государственный аграрный университет имени В. М. </w:t>
      </w:r>
      <w:proofErr w:type="spellStart"/>
      <w:r>
        <w:t>Кокова</w:t>
      </w:r>
      <w:proofErr w:type="spellEnd"/>
      <w:r>
        <w:t>, Нальчик, Россия, tkhsv07@gmail.com</w:t>
      </w:r>
    </w:p>
    <w:p w:rsidR="008A60DA" w:rsidRDefault="008A60DA" w:rsidP="008A60DA">
      <w:pPr>
        <w:pStyle w:val="a7"/>
      </w:pPr>
      <w:r>
        <w:rPr>
          <w:spacing w:val="43"/>
        </w:rPr>
        <w:t>Аннотация</w:t>
      </w:r>
      <w:r>
        <w:t xml:space="preserve">. В статье анализируется эффективность рекламной стратегии компании сферы B2B. Отмечается, что реклама в медиа пространстве, является не только самой эффективной, но и менее затратной, так как потребители все больше свободного времени уделяют просмотру контента в Интернете. В более выигрышном положении оказываются те компании, которые представляют свой продукт или услугу в </w:t>
      </w:r>
      <w:proofErr w:type="gramStart"/>
      <w:r>
        <w:t>интернет-пространстве</w:t>
      </w:r>
      <w:proofErr w:type="gramEnd"/>
      <w:r>
        <w:t xml:space="preserve">. Таким образом, повышается актуальность изучения особенностей разработки и реализации рекламных стратегий для предприятий сферы B2B. Организация рекламной стратегии для предприятий сферы B2B в сети Интернет представляет собой процесс по выполнению определенных работ, по разработке, проектированию, размещению, продвижению и достижению поставленной цели. Делается вывод, что продвижение товаров или услуг компаний сферы B2B в социальных сетях позволяет не только презентовать товар или услугу, но и получить обратную связь от клиента, дает возможность сегментировать аудиторию. </w:t>
      </w:r>
    </w:p>
    <w:p w:rsidR="008A60DA" w:rsidRDefault="008A60DA" w:rsidP="008A60DA">
      <w:pPr>
        <w:pStyle w:val="a7"/>
      </w:pPr>
      <w:r>
        <w:rPr>
          <w:spacing w:val="43"/>
        </w:rPr>
        <w:t>Ключевые слова:</w:t>
      </w:r>
      <w:r>
        <w:t xml:space="preserve"> рекламная стратегия; компании сферы B2B; маркетинговые инструменты; экономическая эффективность, программа продвижения туроператора.</w:t>
      </w:r>
    </w:p>
    <w:p w:rsidR="008A60DA" w:rsidRDefault="008A60DA" w:rsidP="008A60DA">
      <w:pPr>
        <w:pStyle w:val="a8"/>
      </w:pPr>
      <w:r>
        <w:rPr>
          <w:spacing w:val="43"/>
        </w:rPr>
        <w:t>Для цитирования:</w:t>
      </w:r>
      <w:r>
        <w:t xml:space="preserve"> </w:t>
      </w:r>
      <w:proofErr w:type="spellStart"/>
      <w:r>
        <w:t>Хамурзов</w:t>
      </w:r>
      <w:proofErr w:type="spellEnd"/>
      <w:r>
        <w:t xml:space="preserve"> А. Т., </w:t>
      </w:r>
      <w:proofErr w:type="spellStart"/>
      <w:r>
        <w:t>Тхамокова</w:t>
      </w:r>
      <w:proofErr w:type="spellEnd"/>
      <w:r>
        <w:t xml:space="preserve"> С. М. Исследование эффективности рекламной стратегии компании сферы B2B // Региональная и отраслевая экономика. – 2025. – № 6. – С. 116–124. </w:t>
      </w:r>
      <w:proofErr w:type="spellStart"/>
      <w:r>
        <w:t>doi</w:t>
      </w:r>
      <w:proofErr w:type="spellEnd"/>
      <w:r>
        <w:t>: 10.47576/2949-1916.2025.6.6.014.</w:t>
      </w:r>
    </w:p>
    <w:p w:rsidR="008A60DA" w:rsidRDefault="008A60DA" w:rsidP="008A60DA">
      <w:pPr>
        <w:pStyle w:val="original"/>
      </w:pPr>
      <w:r>
        <w:t>Original article</w:t>
      </w:r>
    </w:p>
    <w:p w:rsidR="008A60DA" w:rsidRPr="008A60DA" w:rsidRDefault="008A60DA" w:rsidP="008A60DA">
      <w:pPr>
        <w:pStyle w:val="a9"/>
        <w:rPr>
          <w:lang w:val="en-US"/>
        </w:rPr>
      </w:pPr>
      <w:r w:rsidRPr="008A60DA">
        <w:rPr>
          <w:lang w:val="en-US"/>
        </w:rPr>
        <w:t>A Study of the Effectiveness of a B2B Advertising Strategy</w:t>
      </w:r>
    </w:p>
    <w:p w:rsidR="008A60DA" w:rsidRPr="008A60DA" w:rsidRDefault="008A60DA" w:rsidP="008A60DA">
      <w:pPr>
        <w:pStyle w:val="aa"/>
        <w:rPr>
          <w:lang w:val="en-US"/>
        </w:rPr>
      </w:pPr>
      <w:proofErr w:type="spellStart"/>
      <w:r w:rsidRPr="008A60DA">
        <w:rPr>
          <w:lang w:val="en-US"/>
        </w:rPr>
        <w:t>Khamurzov</w:t>
      </w:r>
      <w:proofErr w:type="spellEnd"/>
      <w:r w:rsidRPr="008A60DA">
        <w:rPr>
          <w:lang w:val="en-US"/>
        </w:rPr>
        <w:t xml:space="preserve"> </w:t>
      </w:r>
      <w:proofErr w:type="spellStart"/>
      <w:r w:rsidRPr="008A60DA">
        <w:rPr>
          <w:lang w:val="en-US"/>
        </w:rPr>
        <w:t>Azamat</w:t>
      </w:r>
      <w:proofErr w:type="spellEnd"/>
      <w:r w:rsidRPr="008A60DA">
        <w:rPr>
          <w:lang w:val="en-US"/>
        </w:rPr>
        <w:t xml:space="preserve"> T. </w:t>
      </w:r>
    </w:p>
    <w:p w:rsidR="008A60DA" w:rsidRPr="008A60DA" w:rsidRDefault="008A60DA" w:rsidP="008A60DA">
      <w:pPr>
        <w:pStyle w:val="ab"/>
        <w:rPr>
          <w:lang w:val="en-US"/>
        </w:rPr>
      </w:pPr>
      <w:r w:rsidRPr="008A60DA">
        <w:rPr>
          <w:lang w:val="en-US"/>
        </w:rPr>
        <w:t xml:space="preserve">North Caucasus Institute (branch) of the Krasnodar University of the Ministry of Internal Affairs </w:t>
      </w:r>
      <w:r w:rsidRPr="008A60DA">
        <w:rPr>
          <w:lang w:val="en-US"/>
        </w:rPr>
        <w:br/>
        <w:t xml:space="preserve">of Russia, Nalchik, Russia, hamurzovazamat@icloud.com </w:t>
      </w:r>
    </w:p>
    <w:p w:rsidR="008A60DA" w:rsidRPr="008A60DA" w:rsidRDefault="008A60DA" w:rsidP="008A60DA">
      <w:pPr>
        <w:pStyle w:val="aa"/>
        <w:rPr>
          <w:lang w:val="en-US"/>
        </w:rPr>
      </w:pPr>
      <w:proofErr w:type="spellStart"/>
      <w:r w:rsidRPr="008A60DA">
        <w:rPr>
          <w:lang w:val="en-US"/>
        </w:rPr>
        <w:t>Tkhamokova</w:t>
      </w:r>
      <w:proofErr w:type="spellEnd"/>
      <w:r w:rsidRPr="008A60DA">
        <w:rPr>
          <w:lang w:val="en-US"/>
        </w:rPr>
        <w:t xml:space="preserve"> Svetlana M. </w:t>
      </w:r>
    </w:p>
    <w:p w:rsidR="008A60DA" w:rsidRPr="008A60DA" w:rsidRDefault="008A60DA" w:rsidP="008A60DA">
      <w:pPr>
        <w:pStyle w:val="ab"/>
        <w:rPr>
          <w:lang w:val="en-US"/>
        </w:rPr>
      </w:pPr>
      <w:proofErr w:type="spellStart"/>
      <w:r w:rsidRPr="008A60DA">
        <w:rPr>
          <w:lang w:val="en-US"/>
        </w:rPr>
        <w:t>Kabardino-Balkarian</w:t>
      </w:r>
      <w:proofErr w:type="spellEnd"/>
      <w:r w:rsidRPr="008A60DA">
        <w:rPr>
          <w:lang w:val="en-US"/>
        </w:rPr>
        <w:t xml:space="preserve"> State Agrarian University named after V. M. </w:t>
      </w:r>
      <w:proofErr w:type="spellStart"/>
      <w:r w:rsidRPr="008A60DA">
        <w:rPr>
          <w:lang w:val="en-US"/>
        </w:rPr>
        <w:t>Kokov</w:t>
      </w:r>
      <w:proofErr w:type="spellEnd"/>
      <w:r w:rsidRPr="008A60DA">
        <w:rPr>
          <w:lang w:val="en-US"/>
        </w:rPr>
        <w:t xml:space="preserve">, Nalchik, Russia, </w:t>
      </w:r>
      <w:proofErr w:type="gramStart"/>
      <w:r w:rsidRPr="008A60DA">
        <w:rPr>
          <w:lang w:val="en-US"/>
        </w:rPr>
        <w:t>tkhsv07@gmail.com</w:t>
      </w:r>
      <w:proofErr w:type="gramEnd"/>
    </w:p>
    <w:p w:rsidR="008A60DA" w:rsidRPr="008A60DA" w:rsidRDefault="008A60DA" w:rsidP="008A60DA">
      <w:pPr>
        <w:pStyle w:val="a7"/>
        <w:rPr>
          <w:lang w:val="en-US"/>
        </w:rPr>
      </w:pPr>
      <w:r w:rsidRPr="008A60DA">
        <w:rPr>
          <w:spacing w:val="43"/>
          <w:lang w:val="en-US"/>
        </w:rPr>
        <w:t>Abstract</w:t>
      </w:r>
      <w:r w:rsidRPr="008A60DA">
        <w:rPr>
          <w:lang w:val="en-US"/>
        </w:rPr>
        <w:t>. This article analyzes the effectiveness of a B2B company's advertising strategy. It notes that media advertising is not only the most effective but also the least expensive, as consumers increasingly spend their free time browsing online. Companies that present their products or services online are at an advantage. Therefore, studying the specifics of developing and implementing advertising strategies for B2B companies is increasingly relevant. Developing an online advertising strategy for B2B companies involves a series of steps, including development, design, placement, promotion, and achievement. It is concluded that promoting B2B products or services on social media not only allows for the presentation of the product or service but also elicits customer feedback and provides the opportunity to segment the audience.</w:t>
      </w:r>
    </w:p>
    <w:p w:rsidR="008A60DA" w:rsidRPr="008A60DA" w:rsidRDefault="008A60DA" w:rsidP="008A60DA">
      <w:pPr>
        <w:pStyle w:val="a7"/>
        <w:rPr>
          <w:lang w:val="en-US"/>
        </w:rPr>
      </w:pPr>
      <w:r w:rsidRPr="008A60DA">
        <w:rPr>
          <w:spacing w:val="43"/>
          <w:lang w:val="en-US"/>
        </w:rPr>
        <w:lastRenderedPageBreak/>
        <w:t>Keywords</w:t>
      </w:r>
      <w:r w:rsidRPr="008A60DA">
        <w:rPr>
          <w:lang w:val="en-US"/>
        </w:rPr>
        <w:t>: advertising strategy; B2B companies; marketing tools; cost effectiveness; tour operator promotion program.</w:t>
      </w:r>
    </w:p>
    <w:p w:rsidR="008A60DA" w:rsidRPr="008A60DA" w:rsidRDefault="008A60DA" w:rsidP="008A60DA">
      <w:pPr>
        <w:pStyle w:val="ac"/>
        <w:rPr>
          <w:lang w:val="en-US"/>
        </w:rPr>
      </w:pPr>
      <w:r w:rsidRPr="008A60DA">
        <w:rPr>
          <w:spacing w:val="43"/>
          <w:lang w:val="en-US"/>
        </w:rPr>
        <w:t>For citation:</w:t>
      </w:r>
      <w:r w:rsidRPr="008A60DA">
        <w:rPr>
          <w:lang w:val="en-US"/>
        </w:rPr>
        <w:t xml:space="preserve"> </w:t>
      </w:r>
      <w:proofErr w:type="spellStart"/>
      <w:r w:rsidRPr="008A60DA">
        <w:rPr>
          <w:lang w:val="en-US"/>
        </w:rPr>
        <w:t>Khamurzov</w:t>
      </w:r>
      <w:proofErr w:type="spellEnd"/>
      <w:r w:rsidRPr="008A60DA">
        <w:rPr>
          <w:lang w:val="en-US"/>
        </w:rPr>
        <w:t xml:space="preserve"> A. T., </w:t>
      </w:r>
      <w:proofErr w:type="spellStart"/>
      <w:r w:rsidRPr="008A60DA">
        <w:rPr>
          <w:lang w:val="en-US"/>
        </w:rPr>
        <w:t>Tkhamokova</w:t>
      </w:r>
      <w:proofErr w:type="spellEnd"/>
      <w:r w:rsidRPr="008A60DA">
        <w:rPr>
          <w:lang w:val="en-US"/>
        </w:rPr>
        <w:t xml:space="preserve"> S. M. </w:t>
      </w:r>
      <w:proofErr w:type="gramStart"/>
      <w:r w:rsidRPr="008A60DA">
        <w:rPr>
          <w:lang w:val="en-US"/>
        </w:rPr>
        <w:t>A Study of the Effectiveness of a B2B Advertising Strategy.</w:t>
      </w:r>
      <w:proofErr w:type="gramEnd"/>
      <w:r w:rsidRPr="008A60DA">
        <w:rPr>
          <w:lang w:val="en-US"/>
        </w:rPr>
        <w:t xml:space="preserve"> </w:t>
      </w:r>
      <w:proofErr w:type="gramStart"/>
      <w:r w:rsidRPr="008A60DA">
        <w:rPr>
          <w:i/>
          <w:iCs/>
          <w:lang w:val="en-US"/>
        </w:rPr>
        <w:t xml:space="preserve">Regional and branch economy, </w:t>
      </w:r>
      <w:r w:rsidRPr="008A60DA">
        <w:rPr>
          <w:lang w:val="en-US"/>
        </w:rPr>
        <w:t>2025, no. 6, pp. 116–124.</w:t>
      </w:r>
      <w:proofErr w:type="gramEnd"/>
      <w:r w:rsidRPr="008A60DA">
        <w:rPr>
          <w:lang w:val="en-US"/>
        </w:rPr>
        <w:t xml:space="preserve"> </w:t>
      </w:r>
      <w:proofErr w:type="spellStart"/>
      <w:proofErr w:type="gramStart"/>
      <w:r w:rsidRPr="008A60DA">
        <w:rPr>
          <w:lang w:val="en-US"/>
        </w:rPr>
        <w:t>doi</w:t>
      </w:r>
      <w:proofErr w:type="spellEnd"/>
      <w:proofErr w:type="gramEnd"/>
      <w:r w:rsidRPr="008A60DA">
        <w:rPr>
          <w:lang w:val="en-US"/>
        </w:rPr>
        <w:t>: 10.47576/2949-1916.2025.6.6.014.</w:t>
      </w:r>
    </w:p>
    <w:p w:rsidR="008A60DA" w:rsidRDefault="008A60DA" w:rsidP="008A60DA">
      <w:pPr>
        <w:pStyle w:val="a3"/>
      </w:pPr>
      <w:proofErr w:type="spellStart"/>
      <w:r>
        <w:t>Научная</w:t>
      </w:r>
      <w:proofErr w:type="spellEnd"/>
      <w:r>
        <w:t xml:space="preserve"> </w:t>
      </w:r>
      <w:proofErr w:type="spellStart"/>
      <w:r>
        <w:t>статья</w:t>
      </w:r>
      <w:proofErr w:type="spellEnd"/>
    </w:p>
    <w:p w:rsidR="008A60DA" w:rsidRDefault="008A60DA" w:rsidP="008A60DA">
      <w:pPr>
        <w:pStyle w:val="a3"/>
      </w:pPr>
      <w:r>
        <w:t>УДК 332.1</w:t>
      </w:r>
    </w:p>
    <w:p w:rsidR="008A60DA" w:rsidRPr="008A60DA" w:rsidRDefault="008A60DA" w:rsidP="008A60DA">
      <w:pPr>
        <w:pStyle w:val="a3"/>
        <w:rPr>
          <w:lang w:val="ru-RU"/>
        </w:rPr>
      </w:pPr>
      <w:proofErr w:type="spellStart"/>
      <w:proofErr w:type="gramStart"/>
      <w:r>
        <w:t>doi</w:t>
      </w:r>
      <w:proofErr w:type="spellEnd"/>
      <w:proofErr w:type="gramEnd"/>
      <w:r w:rsidRPr="008A60DA">
        <w:rPr>
          <w:lang w:val="ru-RU"/>
        </w:rPr>
        <w:t>: 10.47576/2949-1916.2025.6.6.015</w:t>
      </w:r>
    </w:p>
    <w:p w:rsidR="008A60DA" w:rsidRDefault="008A60DA" w:rsidP="008A60DA">
      <w:pPr>
        <w:pStyle w:val="a4"/>
      </w:pPr>
      <w:r>
        <w:t>Интеллектуальное управление энергетическими ресурсами региона с использованием нейросетевых технологий и динамической оптимизации</w:t>
      </w:r>
    </w:p>
    <w:p w:rsidR="008A60DA" w:rsidRDefault="008A60DA" w:rsidP="008A60DA">
      <w:pPr>
        <w:pStyle w:val="a5"/>
      </w:pPr>
      <w:proofErr w:type="spellStart"/>
      <w:r>
        <w:t>Шаварин</w:t>
      </w:r>
      <w:proofErr w:type="spellEnd"/>
      <w:r>
        <w:t xml:space="preserve"> Павел Михайлович </w:t>
      </w:r>
    </w:p>
    <w:p w:rsidR="008A60DA" w:rsidRDefault="008A60DA" w:rsidP="008A60DA">
      <w:pPr>
        <w:pStyle w:val="a6"/>
      </w:pPr>
      <w:r>
        <w:t xml:space="preserve">Казанский инновационный университет имени В. Г. </w:t>
      </w:r>
      <w:proofErr w:type="spellStart"/>
      <w:r>
        <w:t>Тимирясова</w:t>
      </w:r>
      <w:proofErr w:type="spellEnd"/>
      <w:r>
        <w:t xml:space="preserve">, </w:t>
      </w:r>
      <w:r>
        <w:br/>
        <w:t>Казань, Россия, pavel.shavarin@yandex.ru</w:t>
      </w:r>
    </w:p>
    <w:p w:rsidR="008A60DA" w:rsidRDefault="008A60DA" w:rsidP="008A60DA">
      <w:pPr>
        <w:pStyle w:val="a7"/>
        <w:rPr>
          <w:spacing w:val="-2"/>
        </w:rPr>
      </w:pPr>
      <w:r>
        <w:rPr>
          <w:spacing w:val="43"/>
        </w:rPr>
        <w:t>Аннотация</w:t>
      </w:r>
      <w:r>
        <w:t xml:space="preserve">. </w:t>
      </w:r>
      <w:r>
        <w:rPr>
          <w:spacing w:val="-2"/>
        </w:rPr>
        <w:t xml:space="preserve">Статья посвящена цифровизации и интеллектуализации энергосистем с интеграцией IT-технологий, </w:t>
      </w:r>
      <w:proofErr w:type="spellStart"/>
      <w:r>
        <w:rPr>
          <w:spacing w:val="-2"/>
        </w:rPr>
        <w:t>IoT</w:t>
      </w:r>
      <w:proofErr w:type="spellEnd"/>
      <w:r>
        <w:rPr>
          <w:spacing w:val="-2"/>
        </w:rPr>
        <w:t xml:space="preserve"> и систем искусственного интеллекта для повышения эффективности управления и предиктивного анализа. Рассмотрено применение методов машинного обучения (LSTM, GRU и др.) для прогнозирования, оптимизации и анализа больших данных с использованием платформ </w:t>
      </w:r>
      <w:proofErr w:type="spellStart"/>
      <w:r>
        <w:rPr>
          <w:spacing w:val="-2"/>
        </w:rPr>
        <w:t>Apache</w:t>
      </w:r>
      <w:proofErr w:type="spellEnd"/>
      <w:r>
        <w:rPr>
          <w:spacing w:val="-2"/>
        </w:rPr>
        <w:t xml:space="preserve"> </w:t>
      </w:r>
      <w:proofErr w:type="spellStart"/>
      <w:r>
        <w:rPr>
          <w:spacing w:val="-2"/>
        </w:rPr>
        <w:t>Spark</w:t>
      </w:r>
      <w:proofErr w:type="spellEnd"/>
      <w:r>
        <w:rPr>
          <w:spacing w:val="-2"/>
        </w:rPr>
        <w:t xml:space="preserve"> и </w:t>
      </w:r>
      <w:proofErr w:type="spellStart"/>
      <w:r>
        <w:rPr>
          <w:spacing w:val="-2"/>
        </w:rPr>
        <w:t>Hadoop</w:t>
      </w:r>
      <w:proofErr w:type="spellEnd"/>
      <w:r>
        <w:rPr>
          <w:spacing w:val="-2"/>
        </w:rPr>
        <w:t>. Отмечена роль современных протоколов связи, а также вопросов кибербезопасности и стандартизации. Даны практические рекомендации по внедрению аналитических платформ, систем поддержки принятия решений и автоматизации энергетико-</w:t>
      </w:r>
      <w:proofErr w:type="gramStart"/>
      <w:r>
        <w:rPr>
          <w:spacing w:val="-2"/>
        </w:rPr>
        <w:t>экономических процессов</w:t>
      </w:r>
      <w:proofErr w:type="gramEnd"/>
      <w:r>
        <w:rPr>
          <w:spacing w:val="-2"/>
        </w:rPr>
        <w:t>, описаны этапы и проблемы реализации, перспективы развития и направления дальнейших исследований в цифровой энергетике.</w:t>
      </w:r>
    </w:p>
    <w:p w:rsidR="008A60DA" w:rsidRDefault="008A60DA" w:rsidP="008A60DA">
      <w:pPr>
        <w:pStyle w:val="a7"/>
      </w:pPr>
      <w:proofErr w:type="gramStart"/>
      <w:r>
        <w:rPr>
          <w:spacing w:val="43"/>
        </w:rPr>
        <w:t>Ключевые слова:</w:t>
      </w:r>
      <w:r>
        <w:t xml:space="preserve"> энергетический менеджмент; </w:t>
      </w:r>
      <w:proofErr w:type="spellStart"/>
      <w:r>
        <w:t>нейросетевые</w:t>
      </w:r>
      <w:proofErr w:type="spellEnd"/>
      <w:r>
        <w:t xml:space="preserve"> технологии; прогнозирование энергопотребления; глубокое обучение; </w:t>
      </w:r>
      <w:proofErr w:type="spellStart"/>
      <w:r>
        <w:t>многоагентные</w:t>
      </w:r>
      <w:proofErr w:type="spellEnd"/>
      <w:r>
        <w:t xml:space="preserve"> системы; федеративное обучение; оптимизация энергоресурсов; персонализированные тарифы.</w:t>
      </w:r>
      <w:proofErr w:type="gramEnd"/>
    </w:p>
    <w:p w:rsidR="008A60DA" w:rsidRDefault="008A60DA" w:rsidP="008A60DA">
      <w:pPr>
        <w:pStyle w:val="a8"/>
      </w:pPr>
      <w:r>
        <w:rPr>
          <w:spacing w:val="43"/>
        </w:rPr>
        <w:t xml:space="preserve">Для цитирования: </w:t>
      </w:r>
      <w:proofErr w:type="spellStart"/>
      <w:r>
        <w:t>Шаварин</w:t>
      </w:r>
      <w:proofErr w:type="spellEnd"/>
      <w:r>
        <w:t xml:space="preserve"> П. М. Интеллектуальное управление энергетическими ресурсами региона с использованием </w:t>
      </w:r>
      <w:proofErr w:type="spellStart"/>
      <w:r>
        <w:t>нейросетевых</w:t>
      </w:r>
      <w:proofErr w:type="spellEnd"/>
      <w:r>
        <w:t xml:space="preserve"> технологий и динамической оптимизации // Региональная и отраслевая экономика. – 2025. – № 6. – </w:t>
      </w:r>
      <w:r>
        <w:br/>
        <w:t xml:space="preserve">С. 125–137. </w:t>
      </w:r>
      <w:proofErr w:type="spellStart"/>
      <w:r>
        <w:t>doi</w:t>
      </w:r>
      <w:proofErr w:type="spellEnd"/>
      <w:r>
        <w:t>: 10.47576/2949-1916.2025.6.6.015.</w:t>
      </w:r>
    </w:p>
    <w:p w:rsidR="008A60DA" w:rsidRDefault="008A60DA" w:rsidP="008A60DA">
      <w:pPr>
        <w:pStyle w:val="original"/>
      </w:pPr>
      <w:r>
        <w:t>Original article</w:t>
      </w:r>
    </w:p>
    <w:p w:rsidR="008A60DA" w:rsidRPr="008A60DA" w:rsidRDefault="008A60DA" w:rsidP="008A60DA">
      <w:pPr>
        <w:pStyle w:val="a9"/>
        <w:rPr>
          <w:lang w:val="en-US"/>
        </w:rPr>
      </w:pPr>
      <w:r w:rsidRPr="008A60DA">
        <w:rPr>
          <w:lang w:val="en-US"/>
        </w:rPr>
        <w:t xml:space="preserve">Intelligent management of regional energy resources using neural network technologies </w:t>
      </w:r>
      <w:r w:rsidRPr="008A60DA">
        <w:rPr>
          <w:lang w:val="en-US"/>
        </w:rPr>
        <w:br/>
        <w:t>and dynamic optimization</w:t>
      </w:r>
    </w:p>
    <w:p w:rsidR="008A60DA" w:rsidRPr="008A60DA" w:rsidRDefault="008A60DA" w:rsidP="008A60DA">
      <w:pPr>
        <w:pStyle w:val="aa"/>
        <w:rPr>
          <w:lang w:val="en-US"/>
        </w:rPr>
      </w:pPr>
      <w:proofErr w:type="spellStart"/>
      <w:r w:rsidRPr="008A60DA">
        <w:rPr>
          <w:lang w:val="en-US"/>
        </w:rPr>
        <w:t>Shavarin</w:t>
      </w:r>
      <w:proofErr w:type="spellEnd"/>
      <w:r w:rsidRPr="008A60DA">
        <w:rPr>
          <w:lang w:val="en-US"/>
        </w:rPr>
        <w:t xml:space="preserve"> </w:t>
      </w:r>
      <w:proofErr w:type="spellStart"/>
      <w:r w:rsidRPr="008A60DA">
        <w:rPr>
          <w:lang w:val="en-US"/>
        </w:rPr>
        <w:t>Pavel</w:t>
      </w:r>
      <w:proofErr w:type="spellEnd"/>
      <w:r w:rsidRPr="008A60DA">
        <w:rPr>
          <w:lang w:val="en-US"/>
        </w:rPr>
        <w:t xml:space="preserve"> M.</w:t>
      </w:r>
    </w:p>
    <w:p w:rsidR="008A60DA" w:rsidRPr="008A60DA" w:rsidRDefault="008A60DA" w:rsidP="008A60DA">
      <w:pPr>
        <w:pStyle w:val="ab"/>
        <w:rPr>
          <w:lang w:val="en-US"/>
        </w:rPr>
      </w:pPr>
      <w:r w:rsidRPr="008A60DA">
        <w:rPr>
          <w:lang w:val="en-US"/>
        </w:rPr>
        <w:t xml:space="preserve">V. G. </w:t>
      </w:r>
      <w:proofErr w:type="spellStart"/>
      <w:r w:rsidRPr="008A60DA">
        <w:rPr>
          <w:lang w:val="en-US"/>
        </w:rPr>
        <w:t>Timiryasov</w:t>
      </w:r>
      <w:proofErr w:type="spellEnd"/>
      <w:r w:rsidRPr="008A60DA">
        <w:rPr>
          <w:lang w:val="en-US"/>
        </w:rPr>
        <w:t xml:space="preserve"> Kazan University of Innovation, Kazan, Russia, pavel.shavarin@yandex.ru</w:t>
      </w:r>
    </w:p>
    <w:p w:rsidR="008A60DA" w:rsidRPr="008A60DA" w:rsidRDefault="008A60DA" w:rsidP="008A60DA">
      <w:pPr>
        <w:pStyle w:val="a7"/>
        <w:rPr>
          <w:lang w:val="en-US"/>
        </w:rPr>
      </w:pPr>
      <w:r w:rsidRPr="008A60DA">
        <w:rPr>
          <w:spacing w:val="43"/>
          <w:lang w:val="en-US"/>
        </w:rPr>
        <w:t>Abstract</w:t>
      </w:r>
      <w:r w:rsidRPr="008A60DA">
        <w:rPr>
          <w:lang w:val="en-US"/>
        </w:rPr>
        <w:t xml:space="preserve">. This article examines the digitalization and intellectualization of energy systems with the integration of IT technologies, </w:t>
      </w:r>
      <w:proofErr w:type="spellStart"/>
      <w:r w:rsidRPr="008A60DA">
        <w:rPr>
          <w:lang w:val="en-US"/>
        </w:rPr>
        <w:t>IoT</w:t>
      </w:r>
      <w:proofErr w:type="spellEnd"/>
      <w:r w:rsidRPr="008A60DA">
        <w:rPr>
          <w:lang w:val="en-US"/>
        </w:rPr>
        <w:t xml:space="preserve">, and artificial intelligence systems to improve management efficiency and predictive analysis. The article examines the application of machine learning methods (LSTM, GRU, etc.) for forecasting, optimization, and big data analysis using the Apache Spark and </w:t>
      </w:r>
      <w:proofErr w:type="spellStart"/>
      <w:r w:rsidRPr="008A60DA">
        <w:rPr>
          <w:lang w:val="en-US"/>
        </w:rPr>
        <w:t>Hadoop</w:t>
      </w:r>
      <w:proofErr w:type="spellEnd"/>
      <w:r w:rsidRPr="008A60DA">
        <w:rPr>
          <w:lang w:val="en-US"/>
        </w:rPr>
        <w:t xml:space="preserve"> platforms. The role of modern communication protocols, as well as </w:t>
      </w:r>
      <w:proofErr w:type="spellStart"/>
      <w:r w:rsidRPr="008A60DA">
        <w:rPr>
          <w:lang w:val="en-US"/>
        </w:rPr>
        <w:t>cybersecurity</w:t>
      </w:r>
      <w:proofErr w:type="spellEnd"/>
      <w:r w:rsidRPr="008A60DA">
        <w:rPr>
          <w:lang w:val="en-US"/>
        </w:rPr>
        <w:t xml:space="preserve"> and </w:t>
      </w:r>
      <w:r w:rsidRPr="008A60DA">
        <w:rPr>
          <w:lang w:val="en-US"/>
        </w:rPr>
        <w:lastRenderedPageBreak/>
        <w:t>standardization issues, is highlighted. Practical recommendations for the implementation of analytical platforms, decision support systems, and automation of energy and economic processes are provided. The article describes the stages and challenges of implementation, development prospects, and areas for further research in the digital energy sector.</w:t>
      </w:r>
    </w:p>
    <w:p w:rsidR="008A60DA" w:rsidRPr="008A60DA" w:rsidRDefault="008A60DA" w:rsidP="008A60DA">
      <w:pPr>
        <w:pStyle w:val="a7"/>
        <w:rPr>
          <w:lang w:val="en-US"/>
        </w:rPr>
      </w:pPr>
      <w:r w:rsidRPr="008A60DA">
        <w:rPr>
          <w:spacing w:val="43"/>
          <w:lang w:val="en-US"/>
        </w:rPr>
        <w:t>Keywords</w:t>
      </w:r>
      <w:r w:rsidRPr="008A60DA">
        <w:rPr>
          <w:lang w:val="en-US"/>
        </w:rPr>
        <w:t>: Energy management; neural network technologies; energy consumption forecasting; deep learning, multi-agent systems; federated learning; energy resource optimization; personalized tariffs.</w:t>
      </w:r>
    </w:p>
    <w:p w:rsidR="008A60DA" w:rsidRPr="008A60DA" w:rsidRDefault="008A60DA" w:rsidP="008A60DA">
      <w:pPr>
        <w:pStyle w:val="ac"/>
        <w:rPr>
          <w:lang w:val="en-US"/>
        </w:rPr>
      </w:pPr>
      <w:r w:rsidRPr="008A60DA">
        <w:rPr>
          <w:spacing w:val="43"/>
          <w:lang w:val="en-US"/>
        </w:rPr>
        <w:t>For citation:</w:t>
      </w:r>
      <w:r w:rsidRPr="008A60DA">
        <w:rPr>
          <w:lang w:val="en-US"/>
        </w:rPr>
        <w:t xml:space="preserve"> </w:t>
      </w:r>
      <w:proofErr w:type="spellStart"/>
      <w:r w:rsidRPr="008A60DA">
        <w:rPr>
          <w:lang w:val="en-US"/>
        </w:rPr>
        <w:t>Shavarin</w:t>
      </w:r>
      <w:proofErr w:type="spellEnd"/>
      <w:r w:rsidRPr="008A60DA">
        <w:rPr>
          <w:lang w:val="en-US"/>
        </w:rPr>
        <w:t xml:space="preserve"> P. M. Intelligent management of regional energy resources using neural network technologies and dynamic optimization. </w:t>
      </w:r>
      <w:proofErr w:type="gramStart"/>
      <w:r w:rsidRPr="008A60DA">
        <w:rPr>
          <w:i/>
          <w:iCs/>
          <w:lang w:val="en-US"/>
        </w:rPr>
        <w:t xml:space="preserve">Regional and branch economy, </w:t>
      </w:r>
      <w:r w:rsidRPr="008A60DA">
        <w:rPr>
          <w:lang w:val="en-US"/>
        </w:rPr>
        <w:t>2025, no. 6, pp. 125–137.</w:t>
      </w:r>
      <w:proofErr w:type="gramEnd"/>
      <w:r w:rsidRPr="008A60DA">
        <w:rPr>
          <w:lang w:val="en-US"/>
        </w:rPr>
        <w:t xml:space="preserve"> </w:t>
      </w:r>
      <w:proofErr w:type="spellStart"/>
      <w:proofErr w:type="gramStart"/>
      <w:r w:rsidRPr="008A60DA">
        <w:rPr>
          <w:lang w:val="en-US"/>
        </w:rPr>
        <w:t>doi</w:t>
      </w:r>
      <w:proofErr w:type="spellEnd"/>
      <w:proofErr w:type="gramEnd"/>
      <w:r w:rsidRPr="008A60DA">
        <w:rPr>
          <w:lang w:val="en-US"/>
        </w:rPr>
        <w:t>: 10.47576/2949-1916.2025.6.6.015.</w:t>
      </w:r>
    </w:p>
    <w:p w:rsidR="008A60DA" w:rsidRDefault="008A60DA" w:rsidP="008A60DA">
      <w:pPr>
        <w:pStyle w:val="a3"/>
      </w:pPr>
      <w:proofErr w:type="spellStart"/>
      <w:r>
        <w:t>Научная</w:t>
      </w:r>
      <w:proofErr w:type="spellEnd"/>
      <w:r>
        <w:t xml:space="preserve"> </w:t>
      </w:r>
      <w:proofErr w:type="spellStart"/>
      <w:r>
        <w:t>статья</w:t>
      </w:r>
      <w:proofErr w:type="spellEnd"/>
    </w:p>
    <w:p w:rsidR="008A60DA" w:rsidRDefault="008A60DA" w:rsidP="008A60DA">
      <w:pPr>
        <w:pStyle w:val="a3"/>
      </w:pPr>
      <w:r>
        <w:t>УДК 338.436</w:t>
      </w:r>
    </w:p>
    <w:p w:rsidR="008A60DA" w:rsidRPr="008A60DA" w:rsidRDefault="008A60DA" w:rsidP="008A60DA">
      <w:pPr>
        <w:pStyle w:val="a3"/>
        <w:rPr>
          <w:lang w:val="ru-RU"/>
        </w:rPr>
      </w:pPr>
      <w:proofErr w:type="spellStart"/>
      <w:proofErr w:type="gramStart"/>
      <w:r>
        <w:t>doi</w:t>
      </w:r>
      <w:proofErr w:type="spellEnd"/>
      <w:proofErr w:type="gramEnd"/>
      <w:r w:rsidRPr="008A60DA">
        <w:rPr>
          <w:lang w:val="ru-RU"/>
        </w:rPr>
        <w:t>: 10.47576/2949-1916.2025.6.6.016</w:t>
      </w:r>
    </w:p>
    <w:p w:rsidR="008A60DA" w:rsidRDefault="008A60DA" w:rsidP="008A60DA">
      <w:pPr>
        <w:pStyle w:val="a4"/>
      </w:pPr>
      <w:r>
        <w:t>Анализ временного промежутка между инвестициями и изменениями в производстве сельскохозяйственной продукции</w:t>
      </w:r>
    </w:p>
    <w:p w:rsidR="008A60DA" w:rsidRDefault="008A60DA" w:rsidP="008A60DA">
      <w:pPr>
        <w:pStyle w:val="a5"/>
      </w:pPr>
      <w:proofErr w:type="spellStart"/>
      <w:r>
        <w:t>Баккуев</w:t>
      </w:r>
      <w:proofErr w:type="spellEnd"/>
      <w:r>
        <w:t xml:space="preserve"> Э. С. </w:t>
      </w:r>
    </w:p>
    <w:p w:rsidR="008A60DA" w:rsidRDefault="008A60DA" w:rsidP="008A60DA">
      <w:pPr>
        <w:pStyle w:val="a6"/>
      </w:pPr>
      <w:r>
        <w:t>Кабардино-Балкарский государственный аграрный университет, Нальчик, Россия, bakkuev@mail.ru</w:t>
      </w:r>
    </w:p>
    <w:p w:rsidR="008A60DA" w:rsidRDefault="008A60DA" w:rsidP="008A60DA">
      <w:pPr>
        <w:pStyle w:val="a5"/>
      </w:pPr>
      <w:r>
        <w:t>Гудов</w:t>
      </w:r>
      <w:r>
        <w:rPr>
          <w:caps/>
        </w:rPr>
        <w:t xml:space="preserve"> А. Р. </w:t>
      </w:r>
    </w:p>
    <w:p w:rsidR="008A60DA" w:rsidRDefault="008A60DA" w:rsidP="008A60DA">
      <w:pPr>
        <w:pStyle w:val="a6"/>
      </w:pPr>
      <w:r>
        <w:t>Кабардино-Балкарский государственный аграрный университет, Нальчик, Россия, almgudov007@mail.ru</w:t>
      </w:r>
    </w:p>
    <w:p w:rsidR="008A60DA" w:rsidRDefault="008A60DA" w:rsidP="008A60DA">
      <w:pPr>
        <w:pStyle w:val="a7"/>
      </w:pPr>
      <w:r>
        <w:rPr>
          <w:spacing w:val="43"/>
        </w:rPr>
        <w:t>Аннотация</w:t>
      </w:r>
      <w:r>
        <w:t xml:space="preserve">. Простое увеличение доли инвестиций не является достаточным условием для повышения конкурентоспособности. Для достижения положительных результатов ключевыми факторами являются объем и качество капиталовложений, а также их регулярность и согласованность. Эти параметры в значительной мере зависят от структурной организации сельского хозяйства на национальном уровне, как по отраслям, так и по регионам. Также необходимо учитывать технико-технологическую сложность современного сельскохозяйственного производства и продолжительность цепочки создания стоимости. </w:t>
      </w:r>
    </w:p>
    <w:p w:rsidR="008A60DA" w:rsidRDefault="008A60DA" w:rsidP="008A60DA">
      <w:pPr>
        <w:pStyle w:val="a7"/>
      </w:pPr>
      <w:proofErr w:type="gramStart"/>
      <w:r>
        <w:rPr>
          <w:spacing w:val="43"/>
        </w:rPr>
        <w:t>Ключевые слова:</w:t>
      </w:r>
      <w:r>
        <w:t xml:space="preserve"> модернизация; технологии; инвестиции; инвестиционных проектов; валовая продукция; прирост инвестиций; инвестиционная структура; финансовые ресурсы; национальная экономика.</w:t>
      </w:r>
      <w:proofErr w:type="gramEnd"/>
    </w:p>
    <w:p w:rsidR="008A60DA" w:rsidRDefault="008A60DA" w:rsidP="008A60DA">
      <w:pPr>
        <w:pStyle w:val="a8"/>
      </w:pPr>
      <w:r>
        <w:rPr>
          <w:spacing w:val="43"/>
        </w:rPr>
        <w:t>Для цитирования:</w:t>
      </w:r>
      <w:r>
        <w:t xml:space="preserve"> </w:t>
      </w:r>
      <w:proofErr w:type="spellStart"/>
      <w:r>
        <w:t>Баккуев</w:t>
      </w:r>
      <w:proofErr w:type="spellEnd"/>
      <w:r>
        <w:t xml:space="preserve"> Э. С. Гудов А. Р. Анализ временного промежутка между инвестициями и изменениями в производстве сельскохозяйственной продукции // Региональная и отраслевая экономика. – 2025. – № 6. – С. 138–142. </w:t>
      </w:r>
      <w:proofErr w:type="spellStart"/>
      <w:r>
        <w:t>doi</w:t>
      </w:r>
      <w:proofErr w:type="spellEnd"/>
      <w:r>
        <w:t>: 10.47576/2949-1916.2025.6.6.016.</w:t>
      </w:r>
    </w:p>
    <w:p w:rsidR="008A60DA" w:rsidRDefault="008A60DA" w:rsidP="008A60DA">
      <w:pPr>
        <w:pStyle w:val="original"/>
      </w:pPr>
      <w:r>
        <w:t>Original article</w:t>
      </w:r>
    </w:p>
    <w:p w:rsidR="008A60DA" w:rsidRPr="008A60DA" w:rsidRDefault="008A60DA" w:rsidP="008A60DA">
      <w:pPr>
        <w:pStyle w:val="a9"/>
        <w:rPr>
          <w:lang w:val="en-US"/>
        </w:rPr>
      </w:pPr>
      <w:r w:rsidRPr="008A60DA">
        <w:rPr>
          <w:lang w:val="en-US"/>
        </w:rPr>
        <w:t xml:space="preserve">Analysis of the time gap between investments </w:t>
      </w:r>
      <w:r w:rsidRPr="008A60DA">
        <w:rPr>
          <w:lang w:val="en-US"/>
        </w:rPr>
        <w:br/>
        <w:t>and changes in agricultural production</w:t>
      </w:r>
    </w:p>
    <w:p w:rsidR="008A60DA" w:rsidRPr="008A60DA" w:rsidRDefault="008A60DA" w:rsidP="008A60DA">
      <w:pPr>
        <w:pStyle w:val="aa"/>
        <w:rPr>
          <w:lang w:val="en-US"/>
        </w:rPr>
      </w:pPr>
      <w:proofErr w:type="spellStart"/>
      <w:r w:rsidRPr="008A60DA">
        <w:rPr>
          <w:lang w:val="en-US"/>
        </w:rPr>
        <w:t>Bakkuev</w:t>
      </w:r>
      <w:proofErr w:type="spellEnd"/>
      <w:r w:rsidRPr="008A60DA">
        <w:rPr>
          <w:lang w:val="en-US"/>
        </w:rPr>
        <w:t xml:space="preserve"> E. S. </w:t>
      </w:r>
    </w:p>
    <w:p w:rsidR="008A60DA" w:rsidRPr="008A60DA" w:rsidRDefault="008A60DA" w:rsidP="008A60DA">
      <w:pPr>
        <w:pStyle w:val="ab"/>
        <w:rPr>
          <w:lang w:val="en-US"/>
        </w:rPr>
      </w:pPr>
      <w:proofErr w:type="spellStart"/>
      <w:r w:rsidRPr="008A60DA">
        <w:rPr>
          <w:lang w:val="en-US"/>
        </w:rPr>
        <w:t>Kabardino-Balkarian</w:t>
      </w:r>
      <w:proofErr w:type="spellEnd"/>
      <w:r w:rsidRPr="008A60DA">
        <w:rPr>
          <w:lang w:val="en-US"/>
        </w:rPr>
        <w:t xml:space="preserve"> State Agricultural University, Nalchik, Russia</w:t>
      </w:r>
      <w:proofErr w:type="gramStart"/>
      <w:r w:rsidRPr="008A60DA">
        <w:rPr>
          <w:lang w:val="en-US"/>
        </w:rPr>
        <w:t>,  bakkuev@mail.ru</w:t>
      </w:r>
      <w:proofErr w:type="gramEnd"/>
    </w:p>
    <w:p w:rsidR="008A60DA" w:rsidRPr="008A60DA" w:rsidRDefault="008A60DA" w:rsidP="008A60DA">
      <w:pPr>
        <w:pStyle w:val="aa"/>
        <w:rPr>
          <w:lang w:val="en-US"/>
        </w:rPr>
      </w:pPr>
      <w:proofErr w:type="spellStart"/>
      <w:r w:rsidRPr="008A60DA">
        <w:rPr>
          <w:lang w:val="en-US"/>
        </w:rPr>
        <w:lastRenderedPageBreak/>
        <w:t>Gudov</w:t>
      </w:r>
      <w:proofErr w:type="spellEnd"/>
      <w:r w:rsidRPr="008A60DA">
        <w:rPr>
          <w:lang w:val="en-US"/>
        </w:rPr>
        <w:t xml:space="preserve"> A. R. </w:t>
      </w:r>
    </w:p>
    <w:p w:rsidR="008A60DA" w:rsidRPr="008A60DA" w:rsidRDefault="008A60DA" w:rsidP="008A60DA">
      <w:pPr>
        <w:pStyle w:val="ab"/>
        <w:rPr>
          <w:lang w:val="en-US"/>
        </w:rPr>
      </w:pPr>
      <w:proofErr w:type="spellStart"/>
      <w:r w:rsidRPr="008A60DA">
        <w:rPr>
          <w:lang w:val="en-US"/>
        </w:rPr>
        <w:t>Kabardino-Balkarian</w:t>
      </w:r>
      <w:proofErr w:type="spellEnd"/>
      <w:r w:rsidRPr="008A60DA">
        <w:rPr>
          <w:lang w:val="en-US"/>
        </w:rPr>
        <w:t xml:space="preserve"> State Agrarian University, Nalchik, Russia, almgudov007@mail.ru </w:t>
      </w:r>
    </w:p>
    <w:p w:rsidR="008A60DA" w:rsidRPr="008A60DA" w:rsidRDefault="008A60DA" w:rsidP="008A60DA">
      <w:pPr>
        <w:pStyle w:val="a7"/>
        <w:rPr>
          <w:lang w:val="en-US"/>
        </w:rPr>
      </w:pPr>
      <w:r w:rsidRPr="008A60DA">
        <w:rPr>
          <w:spacing w:val="43"/>
          <w:lang w:val="en-US"/>
        </w:rPr>
        <w:t>Abstract</w:t>
      </w:r>
      <w:r w:rsidRPr="008A60DA">
        <w:rPr>
          <w:lang w:val="en-US"/>
        </w:rPr>
        <w:t>. Simply increasing the share of investments is not a sufficient condition for increasing competitiveness. Key factors for achieving positive results are the volume and quality of capital investments, as well as their regularity and consistency. These parameters largely depend on the structural organization of agriculture at the national level, both by industry and by region. It is also necessary to take into account the technical and technological complexity of modern agricultural production and the length of the value chain.</w:t>
      </w:r>
    </w:p>
    <w:p w:rsidR="008A60DA" w:rsidRPr="008A60DA" w:rsidRDefault="008A60DA" w:rsidP="008A60DA">
      <w:pPr>
        <w:pStyle w:val="a7"/>
        <w:rPr>
          <w:lang w:val="en-US"/>
        </w:rPr>
      </w:pPr>
      <w:r w:rsidRPr="008A60DA">
        <w:rPr>
          <w:spacing w:val="43"/>
          <w:lang w:val="en-US"/>
        </w:rPr>
        <w:t>Keywords</w:t>
      </w:r>
      <w:r w:rsidRPr="008A60DA">
        <w:rPr>
          <w:lang w:val="en-US"/>
        </w:rPr>
        <w:t>: modernization; technology; investment; investment projects; gross output; investment growth; investment structure; financial resources; national economy.</w:t>
      </w:r>
    </w:p>
    <w:p w:rsidR="008A60DA" w:rsidRPr="008A60DA" w:rsidRDefault="008A60DA" w:rsidP="008A60DA">
      <w:pPr>
        <w:pStyle w:val="ac"/>
        <w:rPr>
          <w:lang w:val="en-US"/>
        </w:rPr>
      </w:pPr>
      <w:r w:rsidRPr="008A60DA">
        <w:rPr>
          <w:spacing w:val="43"/>
          <w:lang w:val="en-US"/>
        </w:rPr>
        <w:t xml:space="preserve">For citation: </w:t>
      </w:r>
      <w:proofErr w:type="spellStart"/>
      <w:r w:rsidRPr="008A60DA">
        <w:rPr>
          <w:lang w:val="en-US"/>
        </w:rPr>
        <w:t>Bakkuev</w:t>
      </w:r>
      <w:proofErr w:type="spellEnd"/>
      <w:r w:rsidRPr="008A60DA">
        <w:rPr>
          <w:lang w:val="en-US"/>
        </w:rPr>
        <w:t xml:space="preserve"> E. S., </w:t>
      </w:r>
      <w:proofErr w:type="spellStart"/>
      <w:r w:rsidRPr="008A60DA">
        <w:rPr>
          <w:lang w:val="en-US"/>
        </w:rPr>
        <w:t>Gudov</w:t>
      </w:r>
      <w:proofErr w:type="spellEnd"/>
      <w:r w:rsidRPr="008A60DA">
        <w:rPr>
          <w:lang w:val="en-US"/>
        </w:rPr>
        <w:t xml:space="preserve"> A. R.  </w:t>
      </w:r>
      <w:proofErr w:type="gramStart"/>
      <w:r w:rsidRPr="008A60DA">
        <w:rPr>
          <w:lang w:val="en-US"/>
        </w:rPr>
        <w:t>Analysis of the time gap between investments and changes in agricultural production.</w:t>
      </w:r>
      <w:proofErr w:type="gramEnd"/>
      <w:r w:rsidRPr="008A60DA">
        <w:rPr>
          <w:lang w:val="en-US"/>
        </w:rPr>
        <w:t xml:space="preserve"> </w:t>
      </w:r>
      <w:proofErr w:type="gramStart"/>
      <w:r w:rsidRPr="008A60DA">
        <w:rPr>
          <w:i/>
          <w:iCs/>
          <w:lang w:val="en-US"/>
        </w:rPr>
        <w:t xml:space="preserve">Regional and branch economy, </w:t>
      </w:r>
      <w:r w:rsidRPr="008A60DA">
        <w:rPr>
          <w:lang w:val="en-US"/>
        </w:rPr>
        <w:t xml:space="preserve">2025, no. 6, </w:t>
      </w:r>
      <w:r w:rsidRPr="008A60DA">
        <w:rPr>
          <w:lang w:val="en-US"/>
        </w:rPr>
        <w:br/>
        <w:t>pp. 138–142.</w:t>
      </w:r>
      <w:proofErr w:type="gramEnd"/>
      <w:r w:rsidRPr="008A60DA">
        <w:rPr>
          <w:lang w:val="en-US"/>
        </w:rPr>
        <w:t xml:space="preserve"> </w:t>
      </w:r>
      <w:proofErr w:type="spellStart"/>
      <w:proofErr w:type="gramStart"/>
      <w:r w:rsidRPr="008A60DA">
        <w:rPr>
          <w:lang w:val="en-US"/>
        </w:rPr>
        <w:t>doi</w:t>
      </w:r>
      <w:proofErr w:type="spellEnd"/>
      <w:proofErr w:type="gramEnd"/>
      <w:r w:rsidRPr="008A60DA">
        <w:rPr>
          <w:lang w:val="en-US"/>
        </w:rPr>
        <w:t>: 10.47576/2949-1916.2025.6.6.016.</w:t>
      </w:r>
    </w:p>
    <w:p w:rsidR="008A60DA" w:rsidRDefault="008A60DA" w:rsidP="008A60DA">
      <w:pPr>
        <w:pStyle w:val="a3"/>
      </w:pPr>
      <w:proofErr w:type="spellStart"/>
      <w:r>
        <w:t>Научная</w:t>
      </w:r>
      <w:proofErr w:type="spellEnd"/>
      <w:r>
        <w:t xml:space="preserve"> </w:t>
      </w:r>
      <w:proofErr w:type="spellStart"/>
      <w:r>
        <w:t>статья</w:t>
      </w:r>
      <w:proofErr w:type="spellEnd"/>
    </w:p>
    <w:p w:rsidR="008A60DA" w:rsidRDefault="008A60DA" w:rsidP="008A60DA">
      <w:pPr>
        <w:pStyle w:val="a3"/>
      </w:pPr>
      <w:r>
        <w:t xml:space="preserve">УДК 332.1 </w:t>
      </w:r>
    </w:p>
    <w:p w:rsidR="008A60DA" w:rsidRPr="008A60DA" w:rsidRDefault="008A60DA" w:rsidP="008A60DA">
      <w:pPr>
        <w:pStyle w:val="a3"/>
        <w:rPr>
          <w:lang w:val="ru-RU"/>
        </w:rPr>
      </w:pPr>
      <w:proofErr w:type="spellStart"/>
      <w:proofErr w:type="gramStart"/>
      <w:r>
        <w:t>doi</w:t>
      </w:r>
      <w:proofErr w:type="spellEnd"/>
      <w:proofErr w:type="gramEnd"/>
      <w:r w:rsidRPr="008A60DA">
        <w:rPr>
          <w:lang w:val="ru-RU"/>
        </w:rPr>
        <w:t>: 10.47576/2949-1916.2025.6.6.017</w:t>
      </w:r>
    </w:p>
    <w:p w:rsidR="008A60DA" w:rsidRDefault="008A60DA" w:rsidP="008A60DA">
      <w:pPr>
        <w:pStyle w:val="a4"/>
      </w:pPr>
      <w:r>
        <w:t xml:space="preserve">Создание системы мониторинга материального ущерба: Россия, ее федеральные округа </w:t>
      </w:r>
      <w:r>
        <w:br/>
        <w:t>и Челябинская область</w:t>
      </w:r>
    </w:p>
    <w:p w:rsidR="008A60DA" w:rsidRDefault="008A60DA" w:rsidP="008A60DA">
      <w:pPr>
        <w:pStyle w:val="a5"/>
      </w:pPr>
      <w:proofErr w:type="spellStart"/>
      <w:r>
        <w:t>Вакарёв</w:t>
      </w:r>
      <w:proofErr w:type="spellEnd"/>
      <w:r>
        <w:t xml:space="preserve"> Александр Алексеевич </w:t>
      </w:r>
    </w:p>
    <w:p w:rsidR="008A60DA" w:rsidRDefault="008A60DA" w:rsidP="008A60DA">
      <w:pPr>
        <w:pStyle w:val="a6"/>
      </w:pPr>
      <w:r>
        <w:t xml:space="preserve">Волжский институт экономики, педагогики и права, Волжский, Россия, </w:t>
      </w:r>
      <w:r>
        <w:br/>
        <w:t>management@viepp.ru</w:t>
      </w:r>
    </w:p>
    <w:p w:rsidR="008A60DA" w:rsidRDefault="008A60DA" w:rsidP="008A60DA">
      <w:pPr>
        <w:pStyle w:val="a5"/>
      </w:pPr>
      <w:r>
        <w:t xml:space="preserve">Иевлева Наталья Владимировна </w:t>
      </w:r>
    </w:p>
    <w:p w:rsidR="008A60DA" w:rsidRDefault="008A60DA" w:rsidP="008A60DA">
      <w:pPr>
        <w:pStyle w:val="a6"/>
      </w:pPr>
      <w:r>
        <w:t xml:space="preserve">Волжский политехнический институт (филиал) Волгоградского государственного </w:t>
      </w:r>
      <w:r>
        <w:br/>
        <w:t>технического университета, Волжский, Россия, nievleva@mail.ru</w:t>
      </w:r>
    </w:p>
    <w:p w:rsidR="008A60DA" w:rsidRDefault="008A60DA" w:rsidP="008A60DA">
      <w:pPr>
        <w:pStyle w:val="a5"/>
      </w:pPr>
      <w:proofErr w:type="spellStart"/>
      <w:r>
        <w:t>Бурдюгова</w:t>
      </w:r>
      <w:proofErr w:type="spellEnd"/>
      <w:r>
        <w:t xml:space="preserve"> Ольга Михайловна </w:t>
      </w:r>
    </w:p>
    <w:p w:rsidR="008A60DA" w:rsidRDefault="008A60DA" w:rsidP="008A60DA">
      <w:pPr>
        <w:pStyle w:val="a6"/>
      </w:pPr>
      <w:r>
        <w:t xml:space="preserve">Волжский институт экономики, педагогики и права, Волжский, Россия, </w:t>
      </w:r>
      <w:r>
        <w:br/>
        <w:t>burdugova@yandex.ru</w:t>
      </w:r>
    </w:p>
    <w:p w:rsidR="008A60DA" w:rsidRDefault="008A60DA" w:rsidP="008A60DA">
      <w:pPr>
        <w:pStyle w:val="a5"/>
      </w:pPr>
      <w:r>
        <w:t xml:space="preserve">Максимова Ольга Николаевна </w:t>
      </w:r>
    </w:p>
    <w:p w:rsidR="008A60DA" w:rsidRDefault="008A60DA" w:rsidP="008A60DA">
      <w:pPr>
        <w:pStyle w:val="a6"/>
      </w:pPr>
      <w:r>
        <w:t xml:space="preserve">Волжский политехнический институт (филиал) Волгоградского государственного </w:t>
      </w:r>
      <w:r>
        <w:br/>
        <w:t>технического университета, Волжский, Россия vem@post.volpi.ru</w:t>
      </w:r>
    </w:p>
    <w:p w:rsidR="008A60DA" w:rsidRDefault="008A60DA" w:rsidP="008A60DA">
      <w:pPr>
        <w:pStyle w:val="a5"/>
      </w:pPr>
      <w:r>
        <w:t xml:space="preserve">Котельникова Дина Валериевна </w:t>
      </w:r>
    </w:p>
    <w:p w:rsidR="008A60DA" w:rsidRDefault="008A60DA" w:rsidP="008A60DA">
      <w:pPr>
        <w:pStyle w:val="a6"/>
      </w:pPr>
      <w:r>
        <w:t>Волгоградская академия МВД России, Волгоград, Россия, va-dina@mail.ru</w:t>
      </w:r>
    </w:p>
    <w:p w:rsidR="008A60DA" w:rsidRDefault="008A60DA" w:rsidP="008A60DA">
      <w:pPr>
        <w:pStyle w:val="a7"/>
        <w:rPr>
          <w:spacing w:val="-2"/>
        </w:rPr>
      </w:pPr>
      <w:r>
        <w:rPr>
          <w:spacing w:val="43"/>
        </w:rPr>
        <w:t>Аннотация</w:t>
      </w:r>
      <w:r>
        <w:t xml:space="preserve">. </w:t>
      </w:r>
      <w:r>
        <w:rPr>
          <w:spacing w:val="-2"/>
        </w:rPr>
        <w:t xml:space="preserve">В статье исследуется возможность совершенствования отечественного мониторинга чрезвычайных ситуаций (ЧС) путем внедрения в его современную структуру блока экономической информации, которая в настоящее время все более необходима для органов управления федерального и регионального уровней России. В ней уточняется организационная структура отечественных органов управления в ЧС, их функциональные особенности, информационное обеспечение данного процесса на основе мониторинга бедствий. Исследование показывает, что данный мониторинг адаптирован для решения оперативных задач, но может быть дополнен экономической информацией для использования при осуществлении стратегического планирования. Отмечается, что существуют наработки подобного плана, развивая которые в короткое время может быть создан блок экономического аспекта ЧС, который целесообразно внедрить в действующий мониторинг ЧС. Показано, как </w:t>
      </w:r>
      <w:r>
        <w:rPr>
          <w:spacing w:val="-2"/>
        </w:rPr>
        <w:lastRenderedPageBreak/>
        <w:t>уже существующие наработки позволяют оценить динамику общего материального ущерба от ЧС по различным уровням управления Российской Федерацией. Она демонстрирует, как можно при этом использовать экономико-статистические методы, чтобы высоко вариативные данные по разнообразным бедствиям привести к форме трендов, позволяющих однозначно оценить характер развивающихся процессов. Важным аспектом исследования служит то, что оно проведено с использованием официального статистического материала. Отмечается необходимость активизации деятельности в современной Росс</w:t>
      </w:r>
      <w:proofErr w:type="gramStart"/>
      <w:r>
        <w:rPr>
          <w:spacing w:val="-2"/>
        </w:rPr>
        <w:t>ии и ее</w:t>
      </w:r>
      <w:proofErr w:type="gramEnd"/>
      <w:r>
        <w:rPr>
          <w:spacing w:val="-2"/>
        </w:rPr>
        <w:t xml:space="preserve"> регионах по предупреждению ЧС, повышению безопасности населения и устойчивости экономики. Дан комплекс рекомендаций по полномасштабному созданию экономического блока в составе мониторинга ЧС и подчеркивается, что подобное будет </w:t>
      </w:r>
      <w:proofErr w:type="gramStart"/>
      <w:r>
        <w:rPr>
          <w:spacing w:val="-2"/>
        </w:rPr>
        <w:t>иметь значительный социально-экономический эффект</w:t>
      </w:r>
      <w:proofErr w:type="gramEnd"/>
      <w:r>
        <w:rPr>
          <w:spacing w:val="-2"/>
        </w:rPr>
        <w:t>.</w:t>
      </w:r>
    </w:p>
    <w:p w:rsidR="008A60DA" w:rsidRDefault="008A60DA" w:rsidP="008A60DA">
      <w:pPr>
        <w:pStyle w:val="a7"/>
      </w:pPr>
      <w:proofErr w:type="gramStart"/>
      <w:r>
        <w:rPr>
          <w:spacing w:val="43"/>
        </w:rPr>
        <w:t>Ключевые слова:</w:t>
      </w:r>
      <w:r>
        <w:t xml:space="preserve"> экономика; чрезвычайная ситуация; исследование; вариативность; мониторинг; тенденция; совершенствование; управление; тренд; устойчивость экономки; безопасность населения; общий материальный ущерб.</w:t>
      </w:r>
      <w:proofErr w:type="gramEnd"/>
    </w:p>
    <w:p w:rsidR="008A60DA" w:rsidRDefault="008A60DA" w:rsidP="008A60DA">
      <w:pPr>
        <w:pStyle w:val="a8"/>
      </w:pPr>
      <w:r>
        <w:rPr>
          <w:spacing w:val="43"/>
        </w:rPr>
        <w:t>Для цитирования</w:t>
      </w:r>
      <w:r>
        <w:t xml:space="preserve">: </w:t>
      </w:r>
      <w:proofErr w:type="spellStart"/>
      <w:r>
        <w:t>Вакарёв</w:t>
      </w:r>
      <w:proofErr w:type="spellEnd"/>
      <w:r>
        <w:t xml:space="preserve"> А. А., Иевлева Н. В., </w:t>
      </w:r>
      <w:proofErr w:type="spellStart"/>
      <w:r>
        <w:t>Бурдюгова</w:t>
      </w:r>
      <w:proofErr w:type="spellEnd"/>
      <w:r>
        <w:t xml:space="preserve"> О. М., Максимова О. Н., Котельникова Д. В. Создание системы мониторинга материального ущерба: Россия, ее федеральные округа и Челябинская область // Региональная и отраслевая экономика. – 2025. – № 6. – С. 143–155. </w:t>
      </w:r>
      <w:proofErr w:type="spellStart"/>
      <w:r>
        <w:t>doi</w:t>
      </w:r>
      <w:proofErr w:type="spellEnd"/>
      <w:r>
        <w:t>: 10.47576/2949-1916.2025.6.6.017.</w:t>
      </w:r>
    </w:p>
    <w:p w:rsidR="008A60DA" w:rsidRDefault="008A60DA" w:rsidP="008A60DA">
      <w:pPr>
        <w:pStyle w:val="original"/>
      </w:pPr>
      <w:r>
        <w:t>Original article</w:t>
      </w:r>
    </w:p>
    <w:p w:rsidR="008A60DA" w:rsidRPr="008A60DA" w:rsidRDefault="008A60DA" w:rsidP="008A60DA">
      <w:pPr>
        <w:pStyle w:val="a9"/>
        <w:rPr>
          <w:lang w:val="en-US"/>
        </w:rPr>
      </w:pPr>
      <w:r w:rsidRPr="008A60DA">
        <w:rPr>
          <w:lang w:val="en-US"/>
        </w:rPr>
        <w:t>Creation of a material damage monitoring system: Russia, its federal districts and the chelyabinsk region</w:t>
      </w:r>
    </w:p>
    <w:p w:rsidR="008A60DA" w:rsidRPr="008A60DA" w:rsidRDefault="008A60DA" w:rsidP="008A60DA">
      <w:pPr>
        <w:pStyle w:val="aa"/>
        <w:rPr>
          <w:lang w:val="en-US"/>
        </w:rPr>
      </w:pPr>
      <w:proofErr w:type="spellStart"/>
      <w:proofErr w:type="gramStart"/>
      <w:r w:rsidRPr="008A60DA">
        <w:rPr>
          <w:lang w:val="en-US"/>
        </w:rPr>
        <w:t>Vakarev</w:t>
      </w:r>
      <w:proofErr w:type="spellEnd"/>
      <w:r w:rsidRPr="008A60DA">
        <w:rPr>
          <w:lang w:val="en-US"/>
        </w:rPr>
        <w:t xml:space="preserve"> </w:t>
      </w:r>
      <w:proofErr w:type="spellStart"/>
      <w:r w:rsidRPr="008A60DA">
        <w:rPr>
          <w:lang w:val="en-US"/>
        </w:rPr>
        <w:t>Aleksandr</w:t>
      </w:r>
      <w:proofErr w:type="spellEnd"/>
      <w:r w:rsidRPr="008A60DA">
        <w:rPr>
          <w:lang w:val="en-US"/>
        </w:rPr>
        <w:t xml:space="preserve"> A.</w:t>
      </w:r>
      <w:proofErr w:type="gramEnd"/>
      <w:r w:rsidRPr="008A60DA">
        <w:rPr>
          <w:lang w:val="en-US"/>
        </w:rPr>
        <w:t xml:space="preserve"> </w:t>
      </w:r>
    </w:p>
    <w:p w:rsidR="008A60DA" w:rsidRPr="008A60DA" w:rsidRDefault="008A60DA" w:rsidP="008A60DA">
      <w:pPr>
        <w:pStyle w:val="ab"/>
        <w:rPr>
          <w:lang w:val="en-US"/>
        </w:rPr>
      </w:pPr>
      <w:proofErr w:type="spellStart"/>
      <w:r w:rsidRPr="008A60DA">
        <w:rPr>
          <w:lang w:val="en-US"/>
        </w:rPr>
        <w:t>Volzhsky</w:t>
      </w:r>
      <w:proofErr w:type="spellEnd"/>
      <w:r w:rsidRPr="008A60DA">
        <w:rPr>
          <w:lang w:val="en-US"/>
        </w:rPr>
        <w:t xml:space="preserve"> Institute of Economics, Pedagogy, and Law, </w:t>
      </w:r>
      <w:proofErr w:type="spellStart"/>
      <w:r w:rsidRPr="008A60DA">
        <w:rPr>
          <w:lang w:val="en-US"/>
        </w:rPr>
        <w:t>Volzhsky</w:t>
      </w:r>
      <w:proofErr w:type="spellEnd"/>
      <w:r w:rsidRPr="008A60DA">
        <w:rPr>
          <w:lang w:val="en-US"/>
        </w:rPr>
        <w:t xml:space="preserve">, Russia, management@viepp.ru </w:t>
      </w:r>
    </w:p>
    <w:p w:rsidR="008A60DA" w:rsidRPr="008A60DA" w:rsidRDefault="008A60DA" w:rsidP="008A60DA">
      <w:pPr>
        <w:pStyle w:val="aa"/>
        <w:rPr>
          <w:lang w:val="en-US"/>
        </w:rPr>
      </w:pPr>
      <w:proofErr w:type="spellStart"/>
      <w:r w:rsidRPr="008A60DA">
        <w:rPr>
          <w:lang w:val="en-US"/>
        </w:rPr>
        <w:t>Ievleva</w:t>
      </w:r>
      <w:proofErr w:type="spellEnd"/>
      <w:r w:rsidRPr="008A60DA">
        <w:rPr>
          <w:lang w:val="en-US"/>
        </w:rPr>
        <w:t xml:space="preserve"> Natalya V. </w:t>
      </w:r>
    </w:p>
    <w:p w:rsidR="008A60DA" w:rsidRPr="008A60DA" w:rsidRDefault="008A60DA" w:rsidP="008A60DA">
      <w:pPr>
        <w:pStyle w:val="ab"/>
        <w:rPr>
          <w:lang w:val="en-US"/>
        </w:rPr>
      </w:pPr>
      <w:proofErr w:type="spellStart"/>
      <w:r w:rsidRPr="008A60DA">
        <w:rPr>
          <w:lang w:val="en-US"/>
        </w:rPr>
        <w:t>Volzhsky</w:t>
      </w:r>
      <w:proofErr w:type="spellEnd"/>
      <w:r w:rsidRPr="008A60DA">
        <w:rPr>
          <w:lang w:val="en-US"/>
        </w:rPr>
        <w:t xml:space="preserve"> Polytechnic Institute (branch) of Volgograd State Technical University, </w:t>
      </w:r>
      <w:r w:rsidRPr="008A60DA">
        <w:rPr>
          <w:lang w:val="en-US"/>
        </w:rPr>
        <w:br/>
      </w:r>
      <w:proofErr w:type="spellStart"/>
      <w:r w:rsidRPr="008A60DA">
        <w:rPr>
          <w:lang w:val="en-US"/>
        </w:rPr>
        <w:t>Volzhsky</w:t>
      </w:r>
      <w:proofErr w:type="spellEnd"/>
      <w:r w:rsidRPr="008A60DA">
        <w:rPr>
          <w:lang w:val="en-US"/>
        </w:rPr>
        <w:t xml:space="preserve">, Russia, nievleva@mail.ru </w:t>
      </w:r>
    </w:p>
    <w:p w:rsidR="008A60DA" w:rsidRPr="008A60DA" w:rsidRDefault="008A60DA" w:rsidP="008A60DA">
      <w:pPr>
        <w:pStyle w:val="aa"/>
        <w:rPr>
          <w:lang w:val="en-US"/>
        </w:rPr>
      </w:pPr>
      <w:proofErr w:type="spellStart"/>
      <w:r w:rsidRPr="008A60DA">
        <w:rPr>
          <w:lang w:val="en-US"/>
        </w:rPr>
        <w:t>Burdyugova</w:t>
      </w:r>
      <w:proofErr w:type="spellEnd"/>
      <w:r w:rsidRPr="008A60DA">
        <w:rPr>
          <w:lang w:val="en-US"/>
        </w:rPr>
        <w:t xml:space="preserve"> Olga M. </w:t>
      </w:r>
    </w:p>
    <w:p w:rsidR="008A60DA" w:rsidRPr="008A60DA" w:rsidRDefault="008A60DA" w:rsidP="008A60DA">
      <w:pPr>
        <w:pStyle w:val="ab"/>
        <w:rPr>
          <w:lang w:val="en-US"/>
        </w:rPr>
      </w:pPr>
      <w:proofErr w:type="spellStart"/>
      <w:r w:rsidRPr="008A60DA">
        <w:rPr>
          <w:lang w:val="en-US"/>
        </w:rPr>
        <w:t>Volzhsky</w:t>
      </w:r>
      <w:proofErr w:type="spellEnd"/>
      <w:r w:rsidRPr="008A60DA">
        <w:rPr>
          <w:lang w:val="en-US"/>
        </w:rPr>
        <w:t xml:space="preserve"> Institute of Economics, Pedagogy, and Law, </w:t>
      </w:r>
      <w:proofErr w:type="spellStart"/>
      <w:r w:rsidRPr="008A60DA">
        <w:rPr>
          <w:lang w:val="en-US"/>
        </w:rPr>
        <w:t>Volzhsky</w:t>
      </w:r>
      <w:proofErr w:type="spellEnd"/>
      <w:r w:rsidRPr="008A60DA">
        <w:rPr>
          <w:lang w:val="en-US"/>
        </w:rPr>
        <w:t xml:space="preserve">, Russia, burdugova@yandex.ru </w:t>
      </w:r>
    </w:p>
    <w:p w:rsidR="008A60DA" w:rsidRPr="008A60DA" w:rsidRDefault="008A60DA" w:rsidP="008A60DA">
      <w:pPr>
        <w:pStyle w:val="aa"/>
        <w:rPr>
          <w:lang w:val="en-US"/>
        </w:rPr>
      </w:pPr>
      <w:proofErr w:type="spellStart"/>
      <w:r w:rsidRPr="008A60DA">
        <w:rPr>
          <w:lang w:val="en-US"/>
        </w:rPr>
        <w:t>Maksimova</w:t>
      </w:r>
      <w:proofErr w:type="spellEnd"/>
      <w:r w:rsidRPr="008A60DA">
        <w:rPr>
          <w:lang w:val="en-US"/>
        </w:rPr>
        <w:t xml:space="preserve"> Olga N. </w:t>
      </w:r>
    </w:p>
    <w:p w:rsidR="008A60DA" w:rsidRPr="008A60DA" w:rsidRDefault="008A60DA" w:rsidP="008A60DA">
      <w:pPr>
        <w:pStyle w:val="ab"/>
        <w:rPr>
          <w:lang w:val="en-US"/>
        </w:rPr>
      </w:pPr>
      <w:proofErr w:type="spellStart"/>
      <w:r w:rsidRPr="008A60DA">
        <w:rPr>
          <w:lang w:val="en-US"/>
        </w:rPr>
        <w:t>Volzhsky</w:t>
      </w:r>
      <w:proofErr w:type="spellEnd"/>
      <w:r w:rsidRPr="008A60DA">
        <w:rPr>
          <w:lang w:val="en-US"/>
        </w:rPr>
        <w:t xml:space="preserve"> Polytechnic Institute (branch) of Volgograd State Technical University, </w:t>
      </w:r>
      <w:r w:rsidRPr="008A60DA">
        <w:rPr>
          <w:lang w:val="en-US"/>
        </w:rPr>
        <w:br/>
      </w:r>
      <w:proofErr w:type="spellStart"/>
      <w:r w:rsidRPr="008A60DA">
        <w:rPr>
          <w:lang w:val="en-US"/>
        </w:rPr>
        <w:t>Volzhsky</w:t>
      </w:r>
      <w:proofErr w:type="spellEnd"/>
      <w:r w:rsidRPr="008A60DA">
        <w:rPr>
          <w:lang w:val="en-US"/>
        </w:rPr>
        <w:t xml:space="preserve">, Russia vem@post.volpi.ru </w:t>
      </w:r>
    </w:p>
    <w:p w:rsidR="008A60DA" w:rsidRPr="008A60DA" w:rsidRDefault="008A60DA" w:rsidP="008A60DA">
      <w:pPr>
        <w:pStyle w:val="aa"/>
        <w:rPr>
          <w:lang w:val="en-US"/>
        </w:rPr>
      </w:pPr>
      <w:proofErr w:type="spellStart"/>
      <w:r w:rsidRPr="008A60DA">
        <w:rPr>
          <w:lang w:val="en-US"/>
        </w:rPr>
        <w:t>Kotelnikova</w:t>
      </w:r>
      <w:proofErr w:type="spellEnd"/>
      <w:r w:rsidRPr="008A60DA">
        <w:rPr>
          <w:lang w:val="en-US"/>
        </w:rPr>
        <w:t xml:space="preserve"> Dina V. </w:t>
      </w:r>
    </w:p>
    <w:p w:rsidR="008A60DA" w:rsidRPr="008A60DA" w:rsidRDefault="008A60DA" w:rsidP="008A60DA">
      <w:pPr>
        <w:pStyle w:val="ab"/>
        <w:rPr>
          <w:lang w:val="en-US"/>
        </w:rPr>
      </w:pPr>
      <w:r w:rsidRPr="008A60DA">
        <w:rPr>
          <w:lang w:val="en-US"/>
        </w:rPr>
        <w:t xml:space="preserve">Volgograd Academy of the Ministry of Internal Affairs of Russia, </w:t>
      </w:r>
      <w:r w:rsidRPr="008A60DA">
        <w:rPr>
          <w:lang w:val="en-US"/>
        </w:rPr>
        <w:br/>
        <w:t>Volgograd, Russia, va-dina@mail.ru</w:t>
      </w:r>
    </w:p>
    <w:p w:rsidR="008A60DA" w:rsidRPr="008A60DA" w:rsidRDefault="008A60DA" w:rsidP="008A60DA">
      <w:pPr>
        <w:pStyle w:val="a7"/>
        <w:rPr>
          <w:lang w:val="en-US"/>
        </w:rPr>
      </w:pPr>
      <w:r w:rsidRPr="008A60DA">
        <w:rPr>
          <w:spacing w:val="43"/>
          <w:lang w:val="en-US"/>
        </w:rPr>
        <w:t>Abstract</w:t>
      </w:r>
      <w:r w:rsidRPr="008A60DA">
        <w:rPr>
          <w:lang w:val="en-US"/>
        </w:rPr>
        <w:t xml:space="preserve">. The article explores the possibility of improving domestic monitoring of emergency situations (ES) by introducing into its modern structure a block of economic information, which is now increasingly necessary for the governing bodies of the federal and regional levels of Russia. It clarifies the organizational structure of domestic emergency management bodies, their functional features, information support for this process based on disaster monitoring. The study shows that this monitoring is well adapted for operational tasks, but can be supplemented with economic information for use in strategic planning. The article notes that at present there are already developments of a similar plan, developing which in a short time a block of the economic aspect of an emergency can be created, which is advisable to introduce into the current monitoring of an emergency. The article shows how existing developments make it possible to assess the dynamics of the total material damage from emergencies at various levels of management of the Russian Federation. It demonstrates how economic and statistical methods can be used in order to highly </w:t>
      </w:r>
      <w:r w:rsidRPr="008A60DA">
        <w:rPr>
          <w:lang w:val="en-US"/>
        </w:rPr>
        <w:lastRenderedPageBreak/>
        <w:t>variable data on various disasters lead to the form of trends that make it possible to unambiguously assess the nature of developing processes. An important aspect of the study is that it was conducted using official statistical material. At the same time, the identification of the trend is valid, allowing us to understand the need to intensify activities in modern Russia and its regions to prevent emergencies, improve the safety of the population and the stability of the economy. The article presents a set of recommendations for the full-scale creation of an economic block as part of emergency monitoring and emphasizes that this will have a significant socio-economic effect.</w:t>
      </w:r>
    </w:p>
    <w:p w:rsidR="008A60DA" w:rsidRPr="008A60DA" w:rsidRDefault="008A60DA" w:rsidP="008A60DA">
      <w:pPr>
        <w:pStyle w:val="a7"/>
        <w:rPr>
          <w:lang w:val="en-US"/>
        </w:rPr>
      </w:pPr>
      <w:r w:rsidRPr="008A60DA">
        <w:rPr>
          <w:spacing w:val="43"/>
          <w:lang w:val="en-US"/>
        </w:rPr>
        <w:t>Keywords</w:t>
      </w:r>
      <w:r w:rsidRPr="008A60DA">
        <w:rPr>
          <w:lang w:val="en-US"/>
        </w:rPr>
        <w:t>: economy; emergency; research; variability; monitoring; tendency; improvement; management; trend; economic stability; population safety; general material damage.</w:t>
      </w:r>
    </w:p>
    <w:p w:rsidR="008A60DA" w:rsidRPr="008A60DA" w:rsidRDefault="008A60DA" w:rsidP="008A60DA">
      <w:pPr>
        <w:pStyle w:val="ac"/>
        <w:rPr>
          <w:lang w:val="en-US"/>
        </w:rPr>
      </w:pPr>
      <w:r w:rsidRPr="008A60DA">
        <w:rPr>
          <w:spacing w:val="43"/>
          <w:lang w:val="en-US"/>
        </w:rPr>
        <w:t xml:space="preserve">For citation: </w:t>
      </w:r>
      <w:proofErr w:type="spellStart"/>
      <w:r w:rsidRPr="008A60DA">
        <w:rPr>
          <w:lang w:val="en-US"/>
        </w:rPr>
        <w:t>Vakarev</w:t>
      </w:r>
      <w:proofErr w:type="spellEnd"/>
      <w:r w:rsidRPr="008A60DA">
        <w:rPr>
          <w:lang w:val="en-US"/>
        </w:rPr>
        <w:t xml:space="preserve"> A. A., </w:t>
      </w:r>
      <w:proofErr w:type="spellStart"/>
      <w:r w:rsidRPr="008A60DA">
        <w:rPr>
          <w:lang w:val="en-US"/>
        </w:rPr>
        <w:t>Ievleva</w:t>
      </w:r>
      <w:proofErr w:type="spellEnd"/>
      <w:r w:rsidRPr="008A60DA">
        <w:rPr>
          <w:lang w:val="en-US"/>
        </w:rPr>
        <w:t xml:space="preserve"> N. V., </w:t>
      </w:r>
      <w:proofErr w:type="spellStart"/>
      <w:r w:rsidRPr="008A60DA">
        <w:rPr>
          <w:lang w:val="en-US"/>
        </w:rPr>
        <w:t>Burdyugova</w:t>
      </w:r>
      <w:proofErr w:type="spellEnd"/>
      <w:r w:rsidRPr="008A60DA">
        <w:rPr>
          <w:lang w:val="en-US"/>
        </w:rPr>
        <w:t xml:space="preserve"> O. M., </w:t>
      </w:r>
      <w:proofErr w:type="spellStart"/>
      <w:r w:rsidRPr="008A60DA">
        <w:rPr>
          <w:lang w:val="en-US"/>
        </w:rPr>
        <w:t>Maksimova</w:t>
      </w:r>
      <w:proofErr w:type="spellEnd"/>
      <w:r w:rsidRPr="008A60DA">
        <w:rPr>
          <w:lang w:val="en-US"/>
        </w:rPr>
        <w:t xml:space="preserve"> O. N., </w:t>
      </w:r>
      <w:proofErr w:type="spellStart"/>
      <w:r w:rsidRPr="008A60DA">
        <w:rPr>
          <w:lang w:val="en-US"/>
        </w:rPr>
        <w:t>Kotelnikova</w:t>
      </w:r>
      <w:proofErr w:type="spellEnd"/>
      <w:r w:rsidRPr="008A60DA">
        <w:rPr>
          <w:lang w:val="en-US"/>
        </w:rPr>
        <w:t xml:space="preserve"> D. V. Creation of a material damage monitoring system: Russia, its federal districts and the Chelyabinsk region. </w:t>
      </w:r>
      <w:proofErr w:type="gramStart"/>
      <w:r w:rsidRPr="008A60DA">
        <w:rPr>
          <w:i/>
          <w:iCs/>
          <w:lang w:val="en-US"/>
        </w:rPr>
        <w:t xml:space="preserve">Regional and branch economy, </w:t>
      </w:r>
      <w:r w:rsidRPr="008A60DA">
        <w:rPr>
          <w:lang w:val="en-US"/>
        </w:rPr>
        <w:t>2025, no. 6, pp. 143–155.</w:t>
      </w:r>
      <w:proofErr w:type="gramEnd"/>
      <w:r w:rsidRPr="008A60DA">
        <w:rPr>
          <w:lang w:val="en-US"/>
        </w:rPr>
        <w:t xml:space="preserve"> </w:t>
      </w:r>
      <w:proofErr w:type="spellStart"/>
      <w:proofErr w:type="gramStart"/>
      <w:r w:rsidRPr="008A60DA">
        <w:rPr>
          <w:lang w:val="en-US"/>
        </w:rPr>
        <w:t>doi</w:t>
      </w:r>
      <w:proofErr w:type="spellEnd"/>
      <w:proofErr w:type="gramEnd"/>
      <w:r w:rsidRPr="008A60DA">
        <w:rPr>
          <w:lang w:val="en-US"/>
        </w:rPr>
        <w:t>: 10.47576/2949-1916.2025.6.6.017.</w:t>
      </w:r>
    </w:p>
    <w:p w:rsidR="008A60DA" w:rsidRDefault="008A60DA" w:rsidP="008A60DA">
      <w:pPr>
        <w:pStyle w:val="a3"/>
      </w:pPr>
      <w:proofErr w:type="spellStart"/>
      <w:r>
        <w:t>Научная</w:t>
      </w:r>
      <w:proofErr w:type="spellEnd"/>
      <w:r>
        <w:t xml:space="preserve"> </w:t>
      </w:r>
      <w:proofErr w:type="spellStart"/>
      <w:r>
        <w:t>статья</w:t>
      </w:r>
      <w:proofErr w:type="spellEnd"/>
    </w:p>
    <w:p w:rsidR="008A60DA" w:rsidRDefault="008A60DA" w:rsidP="008A60DA">
      <w:pPr>
        <w:pStyle w:val="a3"/>
      </w:pPr>
      <w:r>
        <w:t>УДК 330</w:t>
      </w:r>
    </w:p>
    <w:p w:rsidR="008A60DA" w:rsidRPr="008A60DA" w:rsidRDefault="008A60DA" w:rsidP="008A60DA">
      <w:pPr>
        <w:pStyle w:val="a3"/>
        <w:rPr>
          <w:lang w:val="ru-RU"/>
        </w:rPr>
      </w:pPr>
      <w:proofErr w:type="spellStart"/>
      <w:proofErr w:type="gramStart"/>
      <w:r>
        <w:t>doi</w:t>
      </w:r>
      <w:proofErr w:type="spellEnd"/>
      <w:proofErr w:type="gramEnd"/>
      <w:r w:rsidRPr="008A60DA">
        <w:rPr>
          <w:lang w:val="ru-RU"/>
        </w:rPr>
        <w:t>: 10.47576/2949-1916.2025.6.6.018</w:t>
      </w:r>
    </w:p>
    <w:p w:rsidR="008A60DA" w:rsidRDefault="008A60DA" w:rsidP="008A60DA">
      <w:pPr>
        <w:pStyle w:val="a4"/>
      </w:pPr>
      <w:r>
        <w:t>Применение стратегий и моделей управления интеллектуальной собственностью для осуществления онлайн-бизнеса</w:t>
      </w:r>
    </w:p>
    <w:p w:rsidR="008A60DA" w:rsidRDefault="008A60DA" w:rsidP="008A60DA">
      <w:pPr>
        <w:pStyle w:val="a5"/>
      </w:pPr>
      <w:r>
        <w:t xml:space="preserve">Садыкова </w:t>
      </w:r>
      <w:proofErr w:type="spellStart"/>
      <w:r>
        <w:t>Айгуль</w:t>
      </w:r>
      <w:proofErr w:type="spellEnd"/>
      <w:r>
        <w:t xml:space="preserve"> </w:t>
      </w:r>
      <w:proofErr w:type="spellStart"/>
      <w:r>
        <w:t>Ильдусовна</w:t>
      </w:r>
      <w:proofErr w:type="spellEnd"/>
      <w:r>
        <w:t xml:space="preserve"> </w:t>
      </w:r>
    </w:p>
    <w:p w:rsidR="008A60DA" w:rsidRDefault="008A60DA" w:rsidP="008A60DA">
      <w:pPr>
        <w:pStyle w:val="a6"/>
      </w:pPr>
      <w:r>
        <w:t>Государственный университет просвещения, Москва, Россия, aigul-2111592018@mail.ru</w:t>
      </w:r>
    </w:p>
    <w:p w:rsidR="008A60DA" w:rsidRDefault="008A60DA" w:rsidP="008A60DA">
      <w:pPr>
        <w:pStyle w:val="a5"/>
      </w:pPr>
      <w:r>
        <w:t xml:space="preserve">Дорофеев Михаил Витальевич </w:t>
      </w:r>
    </w:p>
    <w:p w:rsidR="008A60DA" w:rsidRDefault="008A60DA" w:rsidP="008A60DA">
      <w:pPr>
        <w:pStyle w:val="a6"/>
      </w:pPr>
      <w:r>
        <w:t xml:space="preserve">Российская государственная академия интеллектуальной собственности, </w:t>
      </w:r>
      <w:r>
        <w:br/>
        <w:t xml:space="preserve">Москва, Россия, misha.dorofeev2018@mail.ru </w:t>
      </w:r>
    </w:p>
    <w:p w:rsidR="008A60DA" w:rsidRDefault="008A60DA" w:rsidP="008A60DA">
      <w:pPr>
        <w:pStyle w:val="a5"/>
      </w:pPr>
      <w:r>
        <w:t xml:space="preserve">Юсупова </w:t>
      </w:r>
      <w:proofErr w:type="spellStart"/>
      <w:r>
        <w:t>Альфия</w:t>
      </w:r>
      <w:proofErr w:type="spellEnd"/>
      <w:r>
        <w:t xml:space="preserve"> Рустамовна </w:t>
      </w:r>
    </w:p>
    <w:p w:rsidR="008A60DA" w:rsidRDefault="008A60DA" w:rsidP="008A60DA">
      <w:pPr>
        <w:pStyle w:val="a6"/>
      </w:pPr>
      <w:r>
        <w:t>Московский государственный университет имени М. В. Ломоносова</w:t>
      </w:r>
      <w:r>
        <w:br/>
        <w:t>Московский государственный технический университет имени Н. Э. Баумана</w:t>
      </w:r>
      <w:r>
        <w:br/>
        <w:t>Москва, Россия, alfiya.yusupova.03@gmail.com</w:t>
      </w:r>
    </w:p>
    <w:p w:rsidR="008A60DA" w:rsidRDefault="008A60DA" w:rsidP="008A60DA">
      <w:pPr>
        <w:pStyle w:val="a7"/>
      </w:pPr>
      <w:r>
        <w:rPr>
          <w:spacing w:val="43"/>
        </w:rPr>
        <w:t>Аннотация</w:t>
      </w:r>
      <w:r>
        <w:t xml:space="preserve">. В статье осуществлен анализ возможных направлений использования стратегий и моделей управлении интеллектуальной собственностью (ИС) для осуществления бизнеса в онлайн-среде. Указывается, что успешные стратегии управления и защиты ИС часто представляют собой синергию нескольких подходов. В свою очередь, защита интеллектуальной собственности в </w:t>
      </w:r>
      <w:proofErr w:type="gramStart"/>
      <w:r>
        <w:t>интернет-среде</w:t>
      </w:r>
      <w:proofErr w:type="gramEnd"/>
      <w:r>
        <w:t xml:space="preserve"> требует системного управления: эффективные стратегии сочетают превентивные меры (технологии, корпоративная политика) и оперативные реакции (юридические механизмы, взаимодействие с платформами). В этой связи, возникает потребность в развитии новых моделей управления интеллектуальной собственностью, основанных на интеграции блокчейн-платформ и цифровых двойников, которые обеспечивают максимальную прозрачность и юридическую устойчивость оборота прав в цифровой среде.</w:t>
      </w:r>
    </w:p>
    <w:p w:rsidR="008A60DA" w:rsidRDefault="008A60DA" w:rsidP="008A60DA">
      <w:pPr>
        <w:pStyle w:val="a7"/>
      </w:pPr>
      <w:r>
        <w:rPr>
          <w:spacing w:val="43"/>
        </w:rPr>
        <w:t xml:space="preserve">Ключевые слова: </w:t>
      </w:r>
      <w:r>
        <w:t>управление; интеллектуальная собственность; стратегии управления; модели управления; блокчейн-платформы; цифровые двойники; онлайн-среда.</w:t>
      </w:r>
    </w:p>
    <w:p w:rsidR="008A60DA" w:rsidRDefault="008A60DA" w:rsidP="008A60DA">
      <w:pPr>
        <w:pStyle w:val="a8"/>
      </w:pPr>
      <w:r>
        <w:rPr>
          <w:spacing w:val="43"/>
        </w:rPr>
        <w:t>Для цитирования:</w:t>
      </w:r>
      <w:r>
        <w:t xml:space="preserve"> Садыкова А. И., Дорофеев М. В., Юсупова А. Р. Применение стратегий и моделей управления интеллектуальной собственностью для осуществления онлайн-бизнеса // Региональная и отраслевая экономика. – 2025. – </w:t>
      </w:r>
      <w:r>
        <w:br/>
        <w:t xml:space="preserve">№ 6. – С. 156–164. </w:t>
      </w:r>
      <w:proofErr w:type="spellStart"/>
      <w:r>
        <w:t>doi</w:t>
      </w:r>
      <w:proofErr w:type="spellEnd"/>
      <w:r>
        <w:t>: 10.47576/2949-1916.2025.6.6.018.</w:t>
      </w:r>
    </w:p>
    <w:p w:rsidR="008A60DA" w:rsidRDefault="008A60DA" w:rsidP="008A60DA">
      <w:pPr>
        <w:pStyle w:val="original"/>
      </w:pPr>
      <w:r>
        <w:lastRenderedPageBreak/>
        <w:t>Original article</w:t>
      </w:r>
    </w:p>
    <w:p w:rsidR="008A60DA" w:rsidRPr="008A60DA" w:rsidRDefault="008A60DA" w:rsidP="008A60DA">
      <w:pPr>
        <w:pStyle w:val="a9"/>
        <w:rPr>
          <w:lang w:val="en-US"/>
        </w:rPr>
      </w:pPr>
      <w:r w:rsidRPr="008A60DA">
        <w:rPr>
          <w:lang w:val="en-US"/>
        </w:rPr>
        <w:t>Application of intellectual property management strategies and models for online business</w:t>
      </w:r>
    </w:p>
    <w:p w:rsidR="008A60DA" w:rsidRPr="008A60DA" w:rsidRDefault="008A60DA" w:rsidP="008A60DA">
      <w:pPr>
        <w:pStyle w:val="aa"/>
        <w:rPr>
          <w:lang w:val="en-US"/>
        </w:rPr>
      </w:pPr>
      <w:proofErr w:type="spellStart"/>
      <w:r w:rsidRPr="008A60DA">
        <w:rPr>
          <w:lang w:val="en-US"/>
        </w:rPr>
        <w:t>Sadykova</w:t>
      </w:r>
      <w:proofErr w:type="spellEnd"/>
      <w:r w:rsidRPr="008A60DA">
        <w:rPr>
          <w:lang w:val="en-US"/>
        </w:rPr>
        <w:t xml:space="preserve"> </w:t>
      </w:r>
      <w:proofErr w:type="spellStart"/>
      <w:r w:rsidRPr="008A60DA">
        <w:rPr>
          <w:lang w:val="en-US"/>
        </w:rPr>
        <w:t>Aigul</w:t>
      </w:r>
      <w:proofErr w:type="spellEnd"/>
      <w:r w:rsidRPr="008A60DA">
        <w:rPr>
          <w:lang w:val="en-US"/>
        </w:rPr>
        <w:t xml:space="preserve"> I. </w:t>
      </w:r>
    </w:p>
    <w:p w:rsidR="008A60DA" w:rsidRPr="008A60DA" w:rsidRDefault="008A60DA" w:rsidP="008A60DA">
      <w:pPr>
        <w:pStyle w:val="ab"/>
        <w:rPr>
          <w:lang w:val="en-US"/>
        </w:rPr>
      </w:pPr>
      <w:r w:rsidRPr="008A60DA">
        <w:rPr>
          <w:lang w:val="en-US"/>
        </w:rPr>
        <w:t xml:space="preserve">State University of Education, Moscow, Russia, aigul-2111592018@mail.ru </w:t>
      </w:r>
    </w:p>
    <w:p w:rsidR="008A60DA" w:rsidRPr="008A60DA" w:rsidRDefault="008A60DA" w:rsidP="008A60DA">
      <w:pPr>
        <w:pStyle w:val="aa"/>
        <w:rPr>
          <w:lang w:val="en-US"/>
        </w:rPr>
      </w:pPr>
      <w:proofErr w:type="spellStart"/>
      <w:r w:rsidRPr="008A60DA">
        <w:rPr>
          <w:lang w:val="en-US"/>
        </w:rPr>
        <w:t>Dorofeev</w:t>
      </w:r>
      <w:proofErr w:type="spellEnd"/>
      <w:r w:rsidRPr="008A60DA">
        <w:rPr>
          <w:lang w:val="en-US"/>
        </w:rPr>
        <w:t xml:space="preserve"> Mikhail V. </w:t>
      </w:r>
    </w:p>
    <w:p w:rsidR="008A60DA" w:rsidRPr="008A60DA" w:rsidRDefault="008A60DA" w:rsidP="008A60DA">
      <w:pPr>
        <w:pStyle w:val="ab"/>
        <w:rPr>
          <w:lang w:val="en-US"/>
        </w:rPr>
      </w:pPr>
      <w:r w:rsidRPr="008A60DA">
        <w:rPr>
          <w:lang w:val="en-US"/>
        </w:rPr>
        <w:t xml:space="preserve">Russian State Academy of Intellectual Property, Moscow, Russia, misha.dorofeev2018@mail.ru </w:t>
      </w:r>
    </w:p>
    <w:p w:rsidR="008A60DA" w:rsidRPr="008A60DA" w:rsidRDefault="008A60DA" w:rsidP="008A60DA">
      <w:pPr>
        <w:pStyle w:val="aa"/>
        <w:rPr>
          <w:lang w:val="en-US"/>
        </w:rPr>
      </w:pPr>
      <w:proofErr w:type="spellStart"/>
      <w:r w:rsidRPr="008A60DA">
        <w:rPr>
          <w:lang w:val="en-US"/>
        </w:rPr>
        <w:t>Yusupova</w:t>
      </w:r>
      <w:proofErr w:type="spellEnd"/>
      <w:r w:rsidRPr="008A60DA">
        <w:rPr>
          <w:lang w:val="en-US"/>
        </w:rPr>
        <w:t xml:space="preserve"> </w:t>
      </w:r>
      <w:proofErr w:type="spellStart"/>
      <w:r w:rsidRPr="008A60DA">
        <w:rPr>
          <w:lang w:val="en-US"/>
        </w:rPr>
        <w:t>Alfiya</w:t>
      </w:r>
      <w:proofErr w:type="spellEnd"/>
      <w:r w:rsidRPr="008A60DA">
        <w:rPr>
          <w:lang w:val="en-US"/>
        </w:rPr>
        <w:t xml:space="preserve"> R. </w:t>
      </w:r>
    </w:p>
    <w:p w:rsidR="008A60DA" w:rsidRPr="008A60DA" w:rsidRDefault="008A60DA" w:rsidP="008A60DA">
      <w:pPr>
        <w:pStyle w:val="ab"/>
        <w:rPr>
          <w:lang w:val="en-US"/>
        </w:rPr>
      </w:pPr>
      <w:r w:rsidRPr="008A60DA">
        <w:rPr>
          <w:lang w:val="en-US"/>
        </w:rPr>
        <w:t xml:space="preserve">Moscow State University named after M.V. </w:t>
      </w:r>
      <w:proofErr w:type="spellStart"/>
      <w:r w:rsidRPr="008A60DA">
        <w:rPr>
          <w:lang w:val="en-US"/>
        </w:rPr>
        <w:t>Lomonosov</w:t>
      </w:r>
      <w:proofErr w:type="spellEnd"/>
      <w:r w:rsidRPr="008A60DA">
        <w:rPr>
          <w:lang w:val="en-US"/>
        </w:rPr>
        <w:br/>
        <w:t xml:space="preserve"> Moscow State Technical University named after N.E. Bauman</w:t>
      </w:r>
      <w:r w:rsidRPr="008A60DA">
        <w:rPr>
          <w:lang w:val="en-US"/>
        </w:rPr>
        <w:br/>
        <w:t xml:space="preserve"> Moscow, Russia, </w:t>
      </w:r>
      <w:proofErr w:type="gramStart"/>
      <w:r w:rsidRPr="008A60DA">
        <w:rPr>
          <w:lang w:val="en-US"/>
        </w:rPr>
        <w:t>alfiya.yusupova.03@gmail.com</w:t>
      </w:r>
      <w:proofErr w:type="gramEnd"/>
    </w:p>
    <w:p w:rsidR="008A60DA" w:rsidRPr="008A60DA" w:rsidRDefault="008A60DA" w:rsidP="008A60DA">
      <w:pPr>
        <w:pStyle w:val="a7"/>
        <w:rPr>
          <w:lang w:val="en-US"/>
        </w:rPr>
      </w:pPr>
      <w:r w:rsidRPr="008A60DA">
        <w:rPr>
          <w:spacing w:val="43"/>
          <w:lang w:val="en-US"/>
        </w:rPr>
        <w:t>Abstract</w:t>
      </w:r>
      <w:r w:rsidRPr="008A60DA">
        <w:rPr>
          <w:lang w:val="en-US"/>
        </w:rPr>
        <w:t xml:space="preserve">. The article analyzes the possible directions of using intellectual property (IP) management strategies and models for doing business in an online environment. It is pointed out that successful IP management and protection strategies often represent a "synergy" of several approaches. In turn, IP protection in the Internet environment requires systematic management: effective strategies combine preventive measures (technology, corporate policy) and prompt responses (legal mechanisms, interaction with platforms). In this regard, there is a need to develop new IP management models based on the integration of </w:t>
      </w:r>
      <w:proofErr w:type="spellStart"/>
      <w:r w:rsidRPr="008A60DA">
        <w:rPr>
          <w:lang w:val="en-US"/>
        </w:rPr>
        <w:t>blockchain</w:t>
      </w:r>
      <w:proofErr w:type="spellEnd"/>
      <w:r w:rsidRPr="008A60DA">
        <w:rPr>
          <w:lang w:val="en-US"/>
        </w:rPr>
        <w:t xml:space="preserve"> platforms and digital counterparts that ensure maximum transparency and legal stability of rights turnover in the digital environment.</w:t>
      </w:r>
    </w:p>
    <w:p w:rsidR="008A60DA" w:rsidRPr="008A60DA" w:rsidRDefault="008A60DA" w:rsidP="008A60DA">
      <w:pPr>
        <w:pStyle w:val="a7"/>
        <w:rPr>
          <w:lang w:val="en-US"/>
        </w:rPr>
      </w:pPr>
      <w:r w:rsidRPr="008A60DA">
        <w:rPr>
          <w:spacing w:val="43"/>
          <w:lang w:val="en-US"/>
        </w:rPr>
        <w:t>Keywords</w:t>
      </w:r>
      <w:r w:rsidRPr="008A60DA">
        <w:rPr>
          <w:lang w:val="en-US"/>
        </w:rPr>
        <w:t xml:space="preserve">: management; intellectual property; management strategies; management models; </w:t>
      </w:r>
      <w:proofErr w:type="spellStart"/>
      <w:r w:rsidRPr="008A60DA">
        <w:rPr>
          <w:lang w:val="en-US"/>
        </w:rPr>
        <w:t>blockchain</w:t>
      </w:r>
      <w:proofErr w:type="spellEnd"/>
      <w:r w:rsidRPr="008A60DA">
        <w:rPr>
          <w:lang w:val="en-US"/>
        </w:rPr>
        <w:t xml:space="preserve"> platforms; digital twins; online environment.</w:t>
      </w:r>
    </w:p>
    <w:p w:rsidR="008A60DA" w:rsidRPr="008A60DA" w:rsidRDefault="008A60DA" w:rsidP="008A60DA">
      <w:pPr>
        <w:pStyle w:val="ac"/>
        <w:rPr>
          <w:lang w:val="en-US"/>
        </w:rPr>
      </w:pPr>
      <w:r w:rsidRPr="008A60DA">
        <w:rPr>
          <w:spacing w:val="43"/>
          <w:lang w:val="en-US"/>
        </w:rPr>
        <w:t>For citation:</w:t>
      </w:r>
      <w:r w:rsidRPr="008A60DA">
        <w:rPr>
          <w:lang w:val="en-US"/>
        </w:rPr>
        <w:t xml:space="preserve"> </w:t>
      </w:r>
      <w:proofErr w:type="spellStart"/>
      <w:r w:rsidRPr="008A60DA">
        <w:rPr>
          <w:lang w:val="en-US"/>
        </w:rPr>
        <w:t>Sadykova</w:t>
      </w:r>
      <w:proofErr w:type="spellEnd"/>
      <w:r w:rsidRPr="008A60DA">
        <w:rPr>
          <w:lang w:val="en-US"/>
        </w:rPr>
        <w:t xml:space="preserve"> A. I., </w:t>
      </w:r>
      <w:proofErr w:type="spellStart"/>
      <w:r w:rsidRPr="008A60DA">
        <w:rPr>
          <w:lang w:val="en-US"/>
        </w:rPr>
        <w:t>Dorofeev</w:t>
      </w:r>
      <w:proofErr w:type="spellEnd"/>
      <w:r w:rsidRPr="008A60DA">
        <w:rPr>
          <w:lang w:val="en-US"/>
        </w:rPr>
        <w:t xml:space="preserve"> M. V., </w:t>
      </w:r>
      <w:proofErr w:type="spellStart"/>
      <w:r w:rsidRPr="008A60DA">
        <w:rPr>
          <w:lang w:val="en-US"/>
        </w:rPr>
        <w:t>Yusupova</w:t>
      </w:r>
      <w:proofErr w:type="spellEnd"/>
      <w:r w:rsidRPr="008A60DA">
        <w:rPr>
          <w:lang w:val="en-US"/>
        </w:rPr>
        <w:t xml:space="preserve"> A. R. Application of intellectual property management strategies and models for online business. </w:t>
      </w:r>
      <w:proofErr w:type="gramStart"/>
      <w:r w:rsidRPr="008A60DA">
        <w:rPr>
          <w:i/>
          <w:iCs/>
          <w:lang w:val="en-US"/>
        </w:rPr>
        <w:t>Regional and branch economy,</w:t>
      </w:r>
      <w:r w:rsidRPr="008A60DA">
        <w:rPr>
          <w:lang w:val="en-US"/>
        </w:rPr>
        <w:t xml:space="preserve"> 2025, no. 6, pp. 156–164.</w:t>
      </w:r>
      <w:proofErr w:type="gramEnd"/>
      <w:r w:rsidRPr="008A60DA">
        <w:rPr>
          <w:lang w:val="en-US"/>
        </w:rPr>
        <w:t xml:space="preserve"> </w:t>
      </w:r>
      <w:proofErr w:type="spellStart"/>
      <w:proofErr w:type="gramStart"/>
      <w:r w:rsidRPr="008A60DA">
        <w:rPr>
          <w:lang w:val="en-US"/>
        </w:rPr>
        <w:t>doi</w:t>
      </w:r>
      <w:proofErr w:type="spellEnd"/>
      <w:proofErr w:type="gramEnd"/>
      <w:r w:rsidRPr="008A60DA">
        <w:rPr>
          <w:lang w:val="en-US"/>
        </w:rPr>
        <w:t>: 10.47576/2949-1916.2025.6.6.018.</w:t>
      </w:r>
    </w:p>
    <w:p w:rsidR="008A60DA" w:rsidRDefault="008A60DA" w:rsidP="008A60DA">
      <w:pPr>
        <w:pStyle w:val="a3"/>
      </w:pPr>
      <w:proofErr w:type="spellStart"/>
      <w:r>
        <w:t>Научная</w:t>
      </w:r>
      <w:proofErr w:type="spellEnd"/>
      <w:r>
        <w:t xml:space="preserve"> </w:t>
      </w:r>
      <w:proofErr w:type="spellStart"/>
      <w:r>
        <w:t>статья</w:t>
      </w:r>
      <w:proofErr w:type="spellEnd"/>
    </w:p>
    <w:p w:rsidR="008A60DA" w:rsidRDefault="008A60DA" w:rsidP="008A60DA">
      <w:pPr>
        <w:pStyle w:val="a3"/>
      </w:pPr>
      <w:r>
        <w:t>УДК 330</w:t>
      </w:r>
    </w:p>
    <w:p w:rsidR="008A60DA" w:rsidRPr="008A60DA" w:rsidRDefault="008A60DA" w:rsidP="008A60DA">
      <w:pPr>
        <w:pStyle w:val="a3"/>
        <w:rPr>
          <w:lang w:val="ru-RU"/>
        </w:rPr>
      </w:pPr>
      <w:proofErr w:type="spellStart"/>
      <w:proofErr w:type="gramStart"/>
      <w:r>
        <w:t>doi</w:t>
      </w:r>
      <w:proofErr w:type="spellEnd"/>
      <w:proofErr w:type="gramEnd"/>
      <w:r w:rsidRPr="008A60DA">
        <w:rPr>
          <w:lang w:val="ru-RU"/>
        </w:rPr>
        <w:t>: 10.47576/2949-1916.2025.6.6.019</w:t>
      </w:r>
    </w:p>
    <w:p w:rsidR="008A60DA" w:rsidRDefault="008A60DA" w:rsidP="008A60DA">
      <w:pPr>
        <w:pStyle w:val="a4"/>
      </w:pPr>
      <w:r>
        <w:t xml:space="preserve">Особенности организации франчайзинга </w:t>
      </w:r>
      <w:r>
        <w:br/>
        <w:t>в России в отрасли фаст-фуд</w:t>
      </w:r>
    </w:p>
    <w:p w:rsidR="008A60DA" w:rsidRDefault="008A60DA" w:rsidP="008A60DA">
      <w:pPr>
        <w:pStyle w:val="a5"/>
      </w:pPr>
      <w:proofErr w:type="spellStart"/>
      <w:r>
        <w:t>Тхамокова</w:t>
      </w:r>
      <w:proofErr w:type="spellEnd"/>
      <w:r>
        <w:t xml:space="preserve"> Светлана </w:t>
      </w:r>
      <w:proofErr w:type="spellStart"/>
      <w:r>
        <w:t>Мугадовна</w:t>
      </w:r>
      <w:proofErr w:type="spellEnd"/>
      <w:r>
        <w:t xml:space="preserve"> </w:t>
      </w:r>
    </w:p>
    <w:p w:rsidR="008A60DA" w:rsidRDefault="008A60DA" w:rsidP="008A60DA">
      <w:pPr>
        <w:pStyle w:val="a6"/>
      </w:pPr>
      <w:r>
        <w:t xml:space="preserve">Кабардино-Балкарский государственный аграрный университет имени В. М. </w:t>
      </w:r>
      <w:proofErr w:type="spellStart"/>
      <w:r>
        <w:t>Кокова</w:t>
      </w:r>
      <w:proofErr w:type="spellEnd"/>
      <w:r>
        <w:t>, Нальчик, Россия, tkhsv07@gmail.com</w:t>
      </w:r>
    </w:p>
    <w:p w:rsidR="008A60DA" w:rsidRDefault="008A60DA" w:rsidP="008A60DA">
      <w:pPr>
        <w:pStyle w:val="a5"/>
      </w:pPr>
      <w:proofErr w:type="spellStart"/>
      <w:r>
        <w:t>Варитлов</w:t>
      </w:r>
      <w:proofErr w:type="spellEnd"/>
      <w:r>
        <w:t xml:space="preserve"> </w:t>
      </w:r>
      <w:proofErr w:type="spellStart"/>
      <w:r>
        <w:t>Залим</w:t>
      </w:r>
      <w:proofErr w:type="spellEnd"/>
      <w:r>
        <w:t xml:space="preserve"> </w:t>
      </w:r>
      <w:proofErr w:type="spellStart"/>
      <w:r>
        <w:t>Ахмедович</w:t>
      </w:r>
      <w:proofErr w:type="spellEnd"/>
      <w:r>
        <w:t xml:space="preserve"> </w:t>
      </w:r>
    </w:p>
    <w:p w:rsidR="008A60DA" w:rsidRDefault="008A60DA" w:rsidP="008A60DA">
      <w:pPr>
        <w:pStyle w:val="a6"/>
      </w:pPr>
      <w:r>
        <w:t xml:space="preserve">Кабардино-Балкарский государственный аграрный университет имени В. М. </w:t>
      </w:r>
      <w:proofErr w:type="spellStart"/>
      <w:r>
        <w:t>Кокова</w:t>
      </w:r>
      <w:proofErr w:type="spellEnd"/>
      <w:r>
        <w:t>, Нальчик, Россия, zalik72@icloud.com</w:t>
      </w:r>
    </w:p>
    <w:p w:rsidR="008A60DA" w:rsidRDefault="008A60DA" w:rsidP="008A60DA">
      <w:pPr>
        <w:pStyle w:val="a7"/>
      </w:pPr>
      <w:r>
        <w:rPr>
          <w:spacing w:val="43"/>
        </w:rPr>
        <w:t>Аннотация</w:t>
      </w:r>
      <w:r>
        <w:t>. В статье рассматриваются особенности организации франчайзинга в России в отрасли фаст-фуд. Актуальность исследования определяется тем, что многие предприниматели сталкиваются с серьезными трудностями при попытках организовать собственное дело традиционными методами. Это приводит к активным поискам новых моделей предпринимательства. Создание масштабной сети филиалов или представитель</w:t>
      </w:r>
      <w:proofErr w:type="gramStart"/>
      <w:r>
        <w:t xml:space="preserve">ств </w:t>
      </w:r>
      <w:r>
        <w:lastRenderedPageBreak/>
        <w:t>тр</w:t>
      </w:r>
      <w:proofErr w:type="gramEnd"/>
      <w:r>
        <w:t xml:space="preserve">ебует значительно более длительных временных и финансовых ресурсов, что в условиях современного экономического контекста зачастую оказывается затруднительным. В этой связи развитие франчайзинга как альтернативного способа организации бизнеса предоставляет российским компаниям уникальную возможность использовать уже известные и зарекомендовавшие себя торговые марки, что позволяет осуществлять открытие и развитие </w:t>
      </w:r>
      <w:proofErr w:type="gramStart"/>
      <w:r>
        <w:t>бизнес-проектов</w:t>
      </w:r>
      <w:proofErr w:type="gramEnd"/>
      <w:r>
        <w:t xml:space="preserve"> с минимальными инвестициями.</w:t>
      </w:r>
    </w:p>
    <w:p w:rsidR="008A60DA" w:rsidRDefault="008A60DA" w:rsidP="008A60DA">
      <w:pPr>
        <w:pStyle w:val="a7"/>
      </w:pPr>
      <w:r>
        <w:rPr>
          <w:spacing w:val="43"/>
        </w:rPr>
        <w:t>Ключевые слова:</w:t>
      </w:r>
      <w:r>
        <w:t xml:space="preserve"> франчайзинг; франшиза; фаст-фуд; сеть кафе; анализ; маркетинговая поддержка; реклама.</w:t>
      </w:r>
    </w:p>
    <w:p w:rsidR="008A60DA" w:rsidRDefault="008A60DA" w:rsidP="008A60DA">
      <w:pPr>
        <w:pStyle w:val="a8"/>
      </w:pPr>
      <w:r>
        <w:rPr>
          <w:spacing w:val="43"/>
        </w:rPr>
        <w:t>Для цитирования</w:t>
      </w:r>
      <w:r>
        <w:t xml:space="preserve">: </w:t>
      </w:r>
      <w:proofErr w:type="spellStart"/>
      <w:r>
        <w:t>Тхамокова</w:t>
      </w:r>
      <w:proofErr w:type="spellEnd"/>
      <w:r>
        <w:t xml:space="preserve"> С. М., </w:t>
      </w:r>
      <w:proofErr w:type="spellStart"/>
      <w:r>
        <w:t>Варитлов</w:t>
      </w:r>
      <w:proofErr w:type="spellEnd"/>
      <w:r>
        <w:t xml:space="preserve"> З. А. Особенности организации франчайзинга в России в отрасли фаст-фуд // Региональная и отраслевая экономика. – 2025. – № 6. – С. 165–172. </w:t>
      </w:r>
      <w:proofErr w:type="spellStart"/>
      <w:r>
        <w:t>doi</w:t>
      </w:r>
      <w:proofErr w:type="spellEnd"/>
      <w:r>
        <w:t>: 10.47576/2949-1916.2025.6.6.019.</w:t>
      </w:r>
    </w:p>
    <w:p w:rsidR="008A60DA" w:rsidRDefault="008A60DA" w:rsidP="008A60DA">
      <w:pPr>
        <w:pStyle w:val="original"/>
      </w:pPr>
      <w:r>
        <w:t>Original article</w:t>
      </w:r>
    </w:p>
    <w:p w:rsidR="008A60DA" w:rsidRPr="008A60DA" w:rsidRDefault="008A60DA" w:rsidP="008A60DA">
      <w:pPr>
        <w:pStyle w:val="a9"/>
        <w:rPr>
          <w:lang w:val="en-US"/>
        </w:rPr>
      </w:pPr>
      <w:r w:rsidRPr="008A60DA">
        <w:rPr>
          <w:lang w:val="en-US"/>
        </w:rPr>
        <w:t xml:space="preserve">Features of franchising in the fast food industry </w:t>
      </w:r>
      <w:r w:rsidRPr="008A60DA">
        <w:rPr>
          <w:lang w:val="en-US"/>
        </w:rPr>
        <w:br/>
        <w:t>in Russia</w:t>
      </w:r>
    </w:p>
    <w:p w:rsidR="008A60DA" w:rsidRPr="008A60DA" w:rsidRDefault="008A60DA" w:rsidP="008A60DA">
      <w:pPr>
        <w:pStyle w:val="aa"/>
        <w:rPr>
          <w:lang w:val="en-US"/>
        </w:rPr>
      </w:pPr>
      <w:proofErr w:type="spellStart"/>
      <w:r w:rsidRPr="008A60DA">
        <w:rPr>
          <w:lang w:val="en-US"/>
        </w:rPr>
        <w:t>Tkhamokova</w:t>
      </w:r>
      <w:proofErr w:type="spellEnd"/>
      <w:r w:rsidRPr="008A60DA">
        <w:rPr>
          <w:lang w:val="en-US"/>
        </w:rPr>
        <w:t xml:space="preserve"> Svetlana M. </w:t>
      </w:r>
    </w:p>
    <w:p w:rsidR="008A60DA" w:rsidRPr="008A60DA" w:rsidRDefault="008A60DA" w:rsidP="008A60DA">
      <w:pPr>
        <w:pStyle w:val="ab"/>
        <w:rPr>
          <w:lang w:val="en-US"/>
        </w:rPr>
      </w:pPr>
      <w:proofErr w:type="spellStart"/>
      <w:r w:rsidRPr="008A60DA">
        <w:rPr>
          <w:lang w:val="en-US"/>
        </w:rPr>
        <w:t>Kabardino-Balkarian</w:t>
      </w:r>
      <w:proofErr w:type="spellEnd"/>
      <w:r w:rsidRPr="008A60DA">
        <w:rPr>
          <w:lang w:val="en-US"/>
        </w:rPr>
        <w:t xml:space="preserve"> State Agrarian University named after V.M. </w:t>
      </w:r>
      <w:proofErr w:type="spellStart"/>
      <w:r w:rsidRPr="008A60DA">
        <w:rPr>
          <w:lang w:val="en-US"/>
        </w:rPr>
        <w:t>Kokov</w:t>
      </w:r>
      <w:proofErr w:type="spellEnd"/>
      <w:r w:rsidRPr="008A60DA">
        <w:rPr>
          <w:lang w:val="en-US"/>
        </w:rPr>
        <w:t xml:space="preserve">, </w:t>
      </w:r>
      <w:r w:rsidRPr="008A60DA">
        <w:rPr>
          <w:lang w:val="en-US"/>
        </w:rPr>
        <w:br/>
        <w:t xml:space="preserve">Nalchik, Russia, </w:t>
      </w:r>
      <w:proofErr w:type="gramStart"/>
      <w:r w:rsidRPr="008A60DA">
        <w:rPr>
          <w:lang w:val="en-US"/>
        </w:rPr>
        <w:t>tkhsv07@gmail.com</w:t>
      </w:r>
      <w:proofErr w:type="gramEnd"/>
    </w:p>
    <w:p w:rsidR="008A60DA" w:rsidRPr="008A60DA" w:rsidRDefault="008A60DA" w:rsidP="008A60DA">
      <w:pPr>
        <w:pStyle w:val="aa"/>
        <w:rPr>
          <w:lang w:val="en-US"/>
        </w:rPr>
      </w:pPr>
      <w:proofErr w:type="spellStart"/>
      <w:proofErr w:type="gramStart"/>
      <w:r w:rsidRPr="008A60DA">
        <w:rPr>
          <w:lang w:val="en-US"/>
        </w:rPr>
        <w:t>Varitlov</w:t>
      </w:r>
      <w:proofErr w:type="spellEnd"/>
      <w:r w:rsidRPr="008A60DA">
        <w:rPr>
          <w:lang w:val="en-US"/>
        </w:rPr>
        <w:t xml:space="preserve"> </w:t>
      </w:r>
      <w:proofErr w:type="spellStart"/>
      <w:r w:rsidRPr="008A60DA">
        <w:rPr>
          <w:lang w:val="en-US"/>
        </w:rPr>
        <w:t>Zalim</w:t>
      </w:r>
      <w:proofErr w:type="spellEnd"/>
      <w:r w:rsidRPr="008A60DA">
        <w:rPr>
          <w:lang w:val="en-US"/>
        </w:rPr>
        <w:t xml:space="preserve"> A.</w:t>
      </w:r>
      <w:proofErr w:type="gramEnd"/>
      <w:r w:rsidRPr="008A60DA">
        <w:rPr>
          <w:lang w:val="en-US"/>
        </w:rPr>
        <w:t xml:space="preserve"> </w:t>
      </w:r>
    </w:p>
    <w:p w:rsidR="008A60DA" w:rsidRPr="008A60DA" w:rsidRDefault="008A60DA" w:rsidP="008A60DA">
      <w:pPr>
        <w:pStyle w:val="ab"/>
        <w:rPr>
          <w:lang w:val="en-US"/>
        </w:rPr>
      </w:pPr>
      <w:proofErr w:type="spellStart"/>
      <w:r w:rsidRPr="008A60DA">
        <w:rPr>
          <w:lang w:val="en-US"/>
        </w:rPr>
        <w:t>Kabardino-Balkarian</w:t>
      </w:r>
      <w:proofErr w:type="spellEnd"/>
      <w:r w:rsidRPr="008A60DA">
        <w:rPr>
          <w:lang w:val="en-US"/>
        </w:rPr>
        <w:t xml:space="preserve"> State Agrarian University named after V.M. </w:t>
      </w:r>
      <w:proofErr w:type="spellStart"/>
      <w:r w:rsidRPr="008A60DA">
        <w:rPr>
          <w:lang w:val="en-US"/>
        </w:rPr>
        <w:t>Kokov</w:t>
      </w:r>
      <w:proofErr w:type="spellEnd"/>
      <w:r w:rsidRPr="008A60DA">
        <w:rPr>
          <w:lang w:val="en-US"/>
        </w:rPr>
        <w:t xml:space="preserve">, </w:t>
      </w:r>
      <w:r w:rsidRPr="008A60DA">
        <w:rPr>
          <w:lang w:val="en-US"/>
        </w:rPr>
        <w:br/>
        <w:t xml:space="preserve">Nalchik, Russia, </w:t>
      </w:r>
      <w:proofErr w:type="gramStart"/>
      <w:r w:rsidRPr="008A60DA">
        <w:rPr>
          <w:lang w:val="en-US"/>
        </w:rPr>
        <w:t>zalik72@icloud.com</w:t>
      </w:r>
      <w:proofErr w:type="gramEnd"/>
    </w:p>
    <w:p w:rsidR="008A60DA" w:rsidRPr="008A60DA" w:rsidRDefault="008A60DA" w:rsidP="008A60DA">
      <w:pPr>
        <w:pStyle w:val="a7"/>
        <w:rPr>
          <w:lang w:val="en-US"/>
        </w:rPr>
      </w:pPr>
      <w:r w:rsidRPr="008A60DA">
        <w:rPr>
          <w:spacing w:val="43"/>
          <w:lang w:val="en-US"/>
        </w:rPr>
        <w:t>Abstract</w:t>
      </w:r>
      <w:r w:rsidRPr="008A60DA">
        <w:rPr>
          <w:lang w:val="en-US"/>
        </w:rPr>
        <w:t>. This article examines the specifics of franchising in the fast food industry in Russia. The relevance of this study lies in the fact that many entrepreneurs face significant challenges when attempting to establish their own businesses using traditional methods. This prompts an active search for new business models. Establishing a large-scale network of branches or representative offices requires significantly more time and financial resources, which is often difficult in the current economic climate. Therefore, the development of franchising as an alternative business model offers Russian companies a unique opportunity to leverage established and proven brands, enabling them to launch and develop new businesses with minimal investment.</w:t>
      </w:r>
    </w:p>
    <w:p w:rsidR="008A60DA" w:rsidRPr="008A60DA" w:rsidRDefault="008A60DA" w:rsidP="008A60DA">
      <w:pPr>
        <w:pStyle w:val="a7"/>
        <w:rPr>
          <w:lang w:val="en-US"/>
        </w:rPr>
      </w:pPr>
      <w:r w:rsidRPr="008A60DA">
        <w:rPr>
          <w:spacing w:val="43"/>
          <w:lang w:val="en-US"/>
        </w:rPr>
        <w:t>Keywords</w:t>
      </w:r>
      <w:r w:rsidRPr="008A60DA">
        <w:rPr>
          <w:lang w:val="en-US"/>
        </w:rPr>
        <w:t>: franchising; franchise; fast food; cafe chain; analysis; marketing support; advertising.</w:t>
      </w:r>
    </w:p>
    <w:p w:rsidR="008A60DA" w:rsidRPr="008A60DA" w:rsidRDefault="008A60DA" w:rsidP="008A60DA">
      <w:pPr>
        <w:pStyle w:val="ac"/>
        <w:rPr>
          <w:lang w:val="en-US"/>
        </w:rPr>
      </w:pPr>
      <w:r w:rsidRPr="008A60DA">
        <w:rPr>
          <w:spacing w:val="43"/>
          <w:lang w:val="en-US"/>
        </w:rPr>
        <w:t xml:space="preserve">For citation: </w:t>
      </w:r>
      <w:proofErr w:type="spellStart"/>
      <w:r w:rsidRPr="008A60DA">
        <w:rPr>
          <w:lang w:val="en-US"/>
        </w:rPr>
        <w:t>Tkhamokova</w:t>
      </w:r>
      <w:proofErr w:type="spellEnd"/>
      <w:r w:rsidRPr="008A60DA">
        <w:rPr>
          <w:lang w:val="en-US"/>
        </w:rPr>
        <w:t xml:space="preserve"> S. M., </w:t>
      </w:r>
      <w:proofErr w:type="spellStart"/>
      <w:r w:rsidRPr="008A60DA">
        <w:rPr>
          <w:lang w:val="en-US"/>
        </w:rPr>
        <w:t>Varitlov</w:t>
      </w:r>
      <w:proofErr w:type="spellEnd"/>
      <w:r w:rsidRPr="008A60DA">
        <w:rPr>
          <w:lang w:val="en-US"/>
        </w:rPr>
        <w:t xml:space="preserve"> Z. A. Features of franchising in the fast food industry in Russia. </w:t>
      </w:r>
      <w:proofErr w:type="gramStart"/>
      <w:r w:rsidRPr="008A60DA">
        <w:rPr>
          <w:i/>
          <w:iCs/>
          <w:lang w:val="en-US"/>
        </w:rPr>
        <w:t xml:space="preserve">Regional and branch economy, </w:t>
      </w:r>
      <w:r w:rsidRPr="008A60DA">
        <w:rPr>
          <w:lang w:val="en-US"/>
        </w:rPr>
        <w:t>2025, no. 6, pp. 165–172.</w:t>
      </w:r>
      <w:proofErr w:type="gramEnd"/>
      <w:r w:rsidRPr="008A60DA">
        <w:rPr>
          <w:lang w:val="en-US"/>
        </w:rPr>
        <w:t xml:space="preserve"> </w:t>
      </w:r>
      <w:proofErr w:type="spellStart"/>
      <w:proofErr w:type="gramStart"/>
      <w:r w:rsidRPr="008A60DA">
        <w:rPr>
          <w:lang w:val="en-US"/>
        </w:rPr>
        <w:t>doi</w:t>
      </w:r>
      <w:proofErr w:type="spellEnd"/>
      <w:proofErr w:type="gramEnd"/>
      <w:r w:rsidRPr="008A60DA">
        <w:rPr>
          <w:lang w:val="en-US"/>
        </w:rPr>
        <w:t>: 10.47576/2949-1916.2025.6.6.019.</w:t>
      </w:r>
    </w:p>
    <w:p w:rsidR="008A60DA" w:rsidRDefault="008A60DA" w:rsidP="008A60DA">
      <w:pPr>
        <w:pStyle w:val="a3"/>
      </w:pPr>
      <w:proofErr w:type="spellStart"/>
      <w:r>
        <w:t>Научная</w:t>
      </w:r>
      <w:proofErr w:type="spellEnd"/>
      <w:r>
        <w:t xml:space="preserve"> </w:t>
      </w:r>
      <w:proofErr w:type="spellStart"/>
      <w:r>
        <w:t>статья</w:t>
      </w:r>
      <w:proofErr w:type="spellEnd"/>
    </w:p>
    <w:p w:rsidR="008A60DA" w:rsidRDefault="008A60DA" w:rsidP="008A60DA">
      <w:pPr>
        <w:pStyle w:val="a3"/>
      </w:pPr>
      <w:r>
        <w:t>УДК 336.02</w:t>
      </w:r>
    </w:p>
    <w:p w:rsidR="008A60DA" w:rsidRPr="008A60DA" w:rsidRDefault="008A60DA" w:rsidP="008A60DA">
      <w:pPr>
        <w:pStyle w:val="a3"/>
        <w:rPr>
          <w:lang w:val="ru-RU"/>
        </w:rPr>
      </w:pPr>
      <w:proofErr w:type="spellStart"/>
      <w:proofErr w:type="gramStart"/>
      <w:r>
        <w:t>doi</w:t>
      </w:r>
      <w:proofErr w:type="spellEnd"/>
      <w:proofErr w:type="gramEnd"/>
      <w:r w:rsidRPr="008A60DA">
        <w:rPr>
          <w:lang w:val="ru-RU"/>
        </w:rPr>
        <w:t>: 10.47576/2949-1916.2025.6.6.020</w:t>
      </w:r>
    </w:p>
    <w:p w:rsidR="008A60DA" w:rsidRDefault="008A60DA" w:rsidP="008A60DA">
      <w:pPr>
        <w:pStyle w:val="a4"/>
      </w:pPr>
      <w:r>
        <w:t xml:space="preserve">Налоговая безопасность регионов: </w:t>
      </w:r>
      <w:r>
        <w:br/>
        <w:t>состояние и механизм оценки</w:t>
      </w:r>
    </w:p>
    <w:p w:rsidR="008A60DA" w:rsidRDefault="008A60DA" w:rsidP="008A60DA">
      <w:pPr>
        <w:pStyle w:val="a5"/>
      </w:pPr>
      <w:r>
        <w:t>Белоусова Светлана Николаевна</w:t>
      </w:r>
    </w:p>
    <w:p w:rsidR="008A60DA" w:rsidRDefault="008A60DA" w:rsidP="008A60DA">
      <w:pPr>
        <w:pStyle w:val="a6"/>
      </w:pPr>
      <w:r>
        <w:t xml:space="preserve">Юго-Западный государственный университет, Курск, Россия, bsn275@mail.ru </w:t>
      </w:r>
    </w:p>
    <w:p w:rsidR="008A60DA" w:rsidRDefault="008A60DA" w:rsidP="008A60DA">
      <w:pPr>
        <w:pStyle w:val="a5"/>
      </w:pPr>
      <w:r>
        <w:t>Афанасьева Любовь Викторовна</w:t>
      </w:r>
    </w:p>
    <w:p w:rsidR="008A60DA" w:rsidRDefault="008A60DA" w:rsidP="008A60DA">
      <w:pPr>
        <w:pStyle w:val="a6"/>
      </w:pPr>
      <w:r>
        <w:t xml:space="preserve">Юго-Западный государственный университет, Курск, Россия, lv_af@mail.ru </w:t>
      </w:r>
    </w:p>
    <w:p w:rsidR="008A60DA" w:rsidRDefault="008A60DA" w:rsidP="008A60DA">
      <w:pPr>
        <w:pStyle w:val="a5"/>
      </w:pPr>
      <w:r>
        <w:lastRenderedPageBreak/>
        <w:t>Афанасьева Алина Михайловна</w:t>
      </w:r>
    </w:p>
    <w:p w:rsidR="008A60DA" w:rsidRDefault="008A60DA" w:rsidP="008A60DA">
      <w:pPr>
        <w:pStyle w:val="a6"/>
      </w:pPr>
      <w:r>
        <w:t xml:space="preserve">Юго-Западный государственный университет, Курск, Россия, </w:t>
      </w:r>
      <w:r>
        <w:br/>
        <w:t xml:space="preserve">afanasyevaalina0603@mail.ru </w:t>
      </w:r>
    </w:p>
    <w:p w:rsidR="008A60DA" w:rsidRDefault="008A60DA" w:rsidP="008A60DA">
      <w:pPr>
        <w:pStyle w:val="a7"/>
      </w:pPr>
      <w:r>
        <w:rPr>
          <w:spacing w:val="43"/>
        </w:rPr>
        <w:t>Аннотация</w:t>
      </w:r>
      <w:r>
        <w:t>. В статье рассмотрены особенности формирования доходной части консолидированных бюджетов и оценены ключевые угрозы, способные дестабилизировать фискальную систему субъектов Российской Федерации. Научная новизна состоит в выявлении главных двух факторов, влияющих на налоговую безопасность в регионах, и предлагается авторская модель количественной оценки налоговых рисков, которая позволяет выявлять и ранжировать регионы по степени уязвимости фискальной системы. По итогам исследования выработаны предложения, направленные на снижение налоговых рисков и укрепление финансовой устойчивости регионов.</w:t>
      </w:r>
    </w:p>
    <w:p w:rsidR="008A60DA" w:rsidRDefault="008A60DA" w:rsidP="008A60DA">
      <w:pPr>
        <w:pStyle w:val="a7"/>
      </w:pPr>
      <w:proofErr w:type="gramStart"/>
      <w:r>
        <w:rPr>
          <w:spacing w:val="43"/>
        </w:rPr>
        <w:t>Ключевые слова:</w:t>
      </w:r>
      <w:r>
        <w:t xml:space="preserve"> налоговая безопасность; консолидированные бюджеты; налоговые риски; экономическая безопасность; фискальная устойчивость; налоговое администрирование; налоговая нагрузка; структура доходов бюджета; индикаторы налоговой безопасности.</w:t>
      </w:r>
      <w:proofErr w:type="gramEnd"/>
    </w:p>
    <w:p w:rsidR="008A60DA" w:rsidRDefault="008A60DA" w:rsidP="008A60DA">
      <w:pPr>
        <w:pStyle w:val="a8"/>
      </w:pPr>
      <w:r>
        <w:rPr>
          <w:spacing w:val="43"/>
        </w:rPr>
        <w:t>Для цитирования:</w:t>
      </w:r>
      <w:r>
        <w:t xml:space="preserve"> Белоусова С. Н., Афанасьева Л. В., Афанасьева А. М. Налоговая безопасность регионов: состояние и механизм оценки // Региональная и отраслевая экономика. – 2025. – № 6. – С. 173–180. </w:t>
      </w:r>
      <w:proofErr w:type="spellStart"/>
      <w:r>
        <w:t>doi</w:t>
      </w:r>
      <w:proofErr w:type="spellEnd"/>
      <w:r>
        <w:t>: 10.47576/2949-1916.2025.6.6.020.</w:t>
      </w:r>
    </w:p>
    <w:p w:rsidR="008A60DA" w:rsidRDefault="008A60DA" w:rsidP="008A60DA">
      <w:pPr>
        <w:pStyle w:val="original"/>
      </w:pPr>
      <w:r>
        <w:t>Original article</w:t>
      </w:r>
    </w:p>
    <w:p w:rsidR="008A60DA" w:rsidRPr="008A60DA" w:rsidRDefault="008A60DA" w:rsidP="008A60DA">
      <w:pPr>
        <w:pStyle w:val="a9"/>
        <w:rPr>
          <w:lang w:val="en-US"/>
        </w:rPr>
      </w:pPr>
      <w:r w:rsidRPr="008A60DA">
        <w:rPr>
          <w:lang w:val="en-US"/>
        </w:rPr>
        <w:t xml:space="preserve">Tax security of regions: state and assessment mechanism </w:t>
      </w:r>
    </w:p>
    <w:p w:rsidR="008A60DA" w:rsidRPr="008A60DA" w:rsidRDefault="008A60DA" w:rsidP="008A60DA">
      <w:pPr>
        <w:pStyle w:val="aa"/>
        <w:rPr>
          <w:lang w:val="en-US"/>
        </w:rPr>
      </w:pPr>
      <w:proofErr w:type="spellStart"/>
      <w:r w:rsidRPr="008A60DA">
        <w:rPr>
          <w:lang w:val="en-US"/>
        </w:rPr>
        <w:t>Belousova</w:t>
      </w:r>
      <w:proofErr w:type="spellEnd"/>
      <w:r w:rsidRPr="008A60DA">
        <w:rPr>
          <w:lang w:val="en-US"/>
        </w:rPr>
        <w:t xml:space="preserve"> Svetlana N.</w:t>
      </w:r>
    </w:p>
    <w:p w:rsidR="008A60DA" w:rsidRPr="008A60DA" w:rsidRDefault="008A60DA" w:rsidP="008A60DA">
      <w:pPr>
        <w:pStyle w:val="ab"/>
        <w:rPr>
          <w:lang w:val="en-US"/>
        </w:rPr>
      </w:pPr>
      <w:r w:rsidRPr="008A60DA">
        <w:rPr>
          <w:lang w:val="en-US"/>
        </w:rPr>
        <w:t xml:space="preserve">South-Western State University, Kursk, Russia, bsn275@mail.ru </w:t>
      </w:r>
    </w:p>
    <w:p w:rsidR="008A60DA" w:rsidRPr="008A60DA" w:rsidRDefault="008A60DA" w:rsidP="008A60DA">
      <w:pPr>
        <w:pStyle w:val="aa"/>
        <w:rPr>
          <w:lang w:val="en-US"/>
        </w:rPr>
      </w:pPr>
      <w:proofErr w:type="spellStart"/>
      <w:r w:rsidRPr="008A60DA">
        <w:rPr>
          <w:lang w:val="en-US"/>
        </w:rPr>
        <w:t>Afanasieva</w:t>
      </w:r>
      <w:proofErr w:type="spellEnd"/>
      <w:r w:rsidRPr="008A60DA">
        <w:rPr>
          <w:lang w:val="en-US"/>
        </w:rPr>
        <w:t xml:space="preserve"> </w:t>
      </w:r>
      <w:proofErr w:type="spellStart"/>
      <w:r w:rsidRPr="008A60DA">
        <w:rPr>
          <w:lang w:val="en-US"/>
        </w:rPr>
        <w:t>Lyubov</w:t>
      </w:r>
      <w:proofErr w:type="spellEnd"/>
      <w:r w:rsidRPr="008A60DA">
        <w:rPr>
          <w:lang w:val="en-US"/>
        </w:rPr>
        <w:t xml:space="preserve"> V.</w:t>
      </w:r>
    </w:p>
    <w:p w:rsidR="008A60DA" w:rsidRPr="008A60DA" w:rsidRDefault="008A60DA" w:rsidP="008A60DA">
      <w:pPr>
        <w:pStyle w:val="ab"/>
        <w:rPr>
          <w:lang w:val="en-US"/>
        </w:rPr>
      </w:pPr>
      <w:r w:rsidRPr="008A60DA">
        <w:rPr>
          <w:lang w:val="en-US"/>
        </w:rPr>
        <w:t xml:space="preserve">South-Western State University, Kursk, Russia, lv_af@mail.ru </w:t>
      </w:r>
    </w:p>
    <w:p w:rsidR="008A60DA" w:rsidRPr="008A60DA" w:rsidRDefault="008A60DA" w:rsidP="008A60DA">
      <w:pPr>
        <w:pStyle w:val="aa"/>
        <w:rPr>
          <w:lang w:val="en-US"/>
        </w:rPr>
      </w:pPr>
      <w:proofErr w:type="spellStart"/>
      <w:r w:rsidRPr="008A60DA">
        <w:rPr>
          <w:lang w:val="en-US"/>
        </w:rPr>
        <w:t>Afanasieva</w:t>
      </w:r>
      <w:proofErr w:type="spellEnd"/>
      <w:r w:rsidRPr="008A60DA">
        <w:rPr>
          <w:lang w:val="en-US"/>
        </w:rPr>
        <w:t xml:space="preserve"> </w:t>
      </w:r>
      <w:proofErr w:type="spellStart"/>
      <w:r w:rsidRPr="008A60DA">
        <w:rPr>
          <w:lang w:val="en-US"/>
        </w:rPr>
        <w:t>Alina</w:t>
      </w:r>
      <w:proofErr w:type="spellEnd"/>
      <w:r w:rsidRPr="008A60DA">
        <w:rPr>
          <w:lang w:val="en-US"/>
        </w:rPr>
        <w:t xml:space="preserve"> M.</w:t>
      </w:r>
    </w:p>
    <w:p w:rsidR="008A60DA" w:rsidRPr="008A60DA" w:rsidRDefault="008A60DA" w:rsidP="008A60DA">
      <w:pPr>
        <w:pStyle w:val="ab"/>
        <w:rPr>
          <w:lang w:val="en-US"/>
        </w:rPr>
      </w:pPr>
      <w:r w:rsidRPr="008A60DA">
        <w:rPr>
          <w:lang w:val="en-US"/>
        </w:rPr>
        <w:t xml:space="preserve">South-Western State University, Kursk, Russia, afanasyevaalina0603@mail.ru </w:t>
      </w:r>
    </w:p>
    <w:p w:rsidR="008A60DA" w:rsidRPr="008A60DA" w:rsidRDefault="008A60DA" w:rsidP="008A60DA">
      <w:pPr>
        <w:pStyle w:val="a7"/>
        <w:rPr>
          <w:lang w:val="en-US"/>
        </w:rPr>
      </w:pPr>
      <w:r w:rsidRPr="008A60DA">
        <w:rPr>
          <w:spacing w:val="43"/>
          <w:lang w:val="en-US"/>
        </w:rPr>
        <w:t>Abstract</w:t>
      </w:r>
      <w:r w:rsidRPr="008A60DA">
        <w:rPr>
          <w:lang w:val="en-US"/>
        </w:rPr>
        <w:t>. The article examines the features of the formation of the revenue part of consolidated budgets and assesses the key threats that can destabilize the fiscal system of the constituent entities of the Russian Federation. The scientific novelty consists in identifying the main two factors affecting tax security in the regions, and the author proposes a model for quantifying tax risks, which allows identifying and ranking the regions by the degree of vulnerability of the fiscal system. Based on the results of the study, proposals were developed to reduce tax risks and strengthen the financial stability of the reg.</w:t>
      </w:r>
    </w:p>
    <w:p w:rsidR="008A60DA" w:rsidRPr="008A60DA" w:rsidRDefault="008A60DA" w:rsidP="008A60DA">
      <w:pPr>
        <w:pStyle w:val="a7"/>
        <w:rPr>
          <w:lang w:val="en-US"/>
        </w:rPr>
      </w:pPr>
      <w:r w:rsidRPr="008A60DA">
        <w:rPr>
          <w:spacing w:val="43"/>
          <w:lang w:val="en-US"/>
        </w:rPr>
        <w:t>Keywords</w:t>
      </w:r>
      <w:r w:rsidRPr="008A60DA">
        <w:rPr>
          <w:lang w:val="en-US"/>
        </w:rPr>
        <w:t>: tax security, consolidated budgets, tax risks, economic security, fiscal sustainability, tax administration, tax burden, budget revenue structure, tax security indicators.</w:t>
      </w:r>
    </w:p>
    <w:p w:rsidR="008A60DA" w:rsidRPr="008A60DA" w:rsidRDefault="008A60DA" w:rsidP="008A60DA">
      <w:pPr>
        <w:pStyle w:val="ac"/>
        <w:rPr>
          <w:lang w:val="en-US"/>
        </w:rPr>
      </w:pPr>
      <w:r w:rsidRPr="008A60DA">
        <w:rPr>
          <w:spacing w:val="43"/>
          <w:lang w:val="en-US"/>
        </w:rPr>
        <w:t>For citation:</w:t>
      </w:r>
      <w:r w:rsidRPr="008A60DA">
        <w:rPr>
          <w:lang w:val="en-US"/>
        </w:rPr>
        <w:t xml:space="preserve"> </w:t>
      </w:r>
      <w:proofErr w:type="spellStart"/>
      <w:r w:rsidRPr="008A60DA">
        <w:rPr>
          <w:lang w:val="en-US"/>
        </w:rPr>
        <w:t>Belousova</w:t>
      </w:r>
      <w:proofErr w:type="spellEnd"/>
      <w:r w:rsidRPr="008A60DA">
        <w:rPr>
          <w:lang w:val="en-US"/>
        </w:rPr>
        <w:t xml:space="preserve"> S. N., </w:t>
      </w:r>
      <w:proofErr w:type="spellStart"/>
      <w:r w:rsidRPr="008A60DA">
        <w:rPr>
          <w:lang w:val="en-US"/>
        </w:rPr>
        <w:t>Afanasieva</w:t>
      </w:r>
      <w:proofErr w:type="spellEnd"/>
      <w:r w:rsidRPr="008A60DA">
        <w:rPr>
          <w:lang w:val="en-US"/>
        </w:rPr>
        <w:t xml:space="preserve"> L. V., </w:t>
      </w:r>
      <w:proofErr w:type="spellStart"/>
      <w:r w:rsidRPr="008A60DA">
        <w:rPr>
          <w:lang w:val="en-US"/>
        </w:rPr>
        <w:t>Afanasieva</w:t>
      </w:r>
      <w:proofErr w:type="spellEnd"/>
      <w:r w:rsidRPr="008A60DA">
        <w:rPr>
          <w:lang w:val="en-US"/>
        </w:rPr>
        <w:t xml:space="preserve"> A. M. Tax security of regions: state and assessment mechanism. </w:t>
      </w:r>
      <w:proofErr w:type="gramStart"/>
      <w:r w:rsidRPr="008A60DA">
        <w:rPr>
          <w:i/>
          <w:iCs/>
          <w:lang w:val="en-US"/>
        </w:rPr>
        <w:t xml:space="preserve">Regional and branch economy, </w:t>
      </w:r>
      <w:r w:rsidRPr="008A60DA">
        <w:rPr>
          <w:lang w:val="en-US"/>
        </w:rPr>
        <w:t xml:space="preserve">2025, no. 6, </w:t>
      </w:r>
      <w:r w:rsidRPr="008A60DA">
        <w:rPr>
          <w:lang w:val="en-US"/>
        </w:rPr>
        <w:br/>
        <w:t>pp. 173–180.</w:t>
      </w:r>
      <w:proofErr w:type="gramEnd"/>
      <w:r w:rsidRPr="008A60DA">
        <w:rPr>
          <w:lang w:val="en-US"/>
        </w:rPr>
        <w:t xml:space="preserve"> </w:t>
      </w:r>
      <w:proofErr w:type="spellStart"/>
      <w:proofErr w:type="gramStart"/>
      <w:r w:rsidRPr="008A60DA">
        <w:rPr>
          <w:lang w:val="en-US"/>
        </w:rPr>
        <w:t>doi</w:t>
      </w:r>
      <w:proofErr w:type="spellEnd"/>
      <w:proofErr w:type="gramEnd"/>
      <w:r w:rsidRPr="008A60DA">
        <w:rPr>
          <w:lang w:val="en-US"/>
        </w:rPr>
        <w:t>: 10.47576/2949-1916.2025.6.6.020.</w:t>
      </w:r>
    </w:p>
    <w:p w:rsidR="008A60DA" w:rsidRDefault="008A60DA" w:rsidP="008A60DA">
      <w:pPr>
        <w:pStyle w:val="a3"/>
      </w:pPr>
      <w:proofErr w:type="spellStart"/>
      <w:r>
        <w:t>Научная</w:t>
      </w:r>
      <w:proofErr w:type="spellEnd"/>
      <w:r>
        <w:t xml:space="preserve"> </w:t>
      </w:r>
      <w:proofErr w:type="spellStart"/>
      <w:r>
        <w:t>статья</w:t>
      </w:r>
      <w:proofErr w:type="spellEnd"/>
    </w:p>
    <w:p w:rsidR="008A60DA" w:rsidRDefault="008A60DA" w:rsidP="008A60DA">
      <w:pPr>
        <w:pStyle w:val="a3"/>
      </w:pPr>
      <w:r>
        <w:t>УДК 338</w:t>
      </w:r>
    </w:p>
    <w:p w:rsidR="008A60DA" w:rsidRPr="008A60DA" w:rsidRDefault="008A60DA" w:rsidP="008A60DA">
      <w:pPr>
        <w:pStyle w:val="a3"/>
        <w:rPr>
          <w:lang w:val="ru-RU"/>
        </w:rPr>
      </w:pPr>
      <w:proofErr w:type="spellStart"/>
      <w:proofErr w:type="gramStart"/>
      <w:r>
        <w:t>doi</w:t>
      </w:r>
      <w:proofErr w:type="spellEnd"/>
      <w:proofErr w:type="gramEnd"/>
      <w:r w:rsidRPr="008A60DA">
        <w:rPr>
          <w:lang w:val="ru-RU"/>
        </w:rPr>
        <w:t>: 10.47576/2949-1916.2025.6.6.021</w:t>
      </w:r>
    </w:p>
    <w:p w:rsidR="008A60DA" w:rsidRDefault="008A60DA" w:rsidP="008A60DA">
      <w:pPr>
        <w:pStyle w:val="a4"/>
      </w:pPr>
      <w:r>
        <w:lastRenderedPageBreak/>
        <w:t xml:space="preserve">Проблемы правового регулирования </w:t>
      </w:r>
      <w:r>
        <w:br/>
        <w:t xml:space="preserve">особо ценных сельскохозяйственных угодий </w:t>
      </w:r>
      <w:r>
        <w:br/>
        <w:t>в Российской Федерации</w:t>
      </w:r>
    </w:p>
    <w:p w:rsidR="008A60DA" w:rsidRDefault="008A60DA" w:rsidP="008A60DA">
      <w:pPr>
        <w:pStyle w:val="a5"/>
      </w:pPr>
      <w:r>
        <w:t>Горлов Владимир Дмитриевич</w:t>
      </w:r>
    </w:p>
    <w:p w:rsidR="008A60DA" w:rsidRDefault="008A60DA" w:rsidP="008A60DA">
      <w:pPr>
        <w:pStyle w:val="a6"/>
      </w:pPr>
      <w:r>
        <w:t>Государственный университет по землеустройству, Москва, Россия</w:t>
      </w:r>
    </w:p>
    <w:p w:rsidR="008A60DA" w:rsidRDefault="008A60DA" w:rsidP="008A60DA">
      <w:pPr>
        <w:pStyle w:val="a5"/>
      </w:pPr>
      <w:r>
        <w:t>Киреев Виктор Михайлович</w:t>
      </w:r>
    </w:p>
    <w:p w:rsidR="008A60DA" w:rsidRDefault="008A60DA" w:rsidP="008A60DA">
      <w:pPr>
        <w:pStyle w:val="a6"/>
      </w:pPr>
      <w:r>
        <w:t>Государственный университет по землеустройству, Москва, Россия</w:t>
      </w:r>
    </w:p>
    <w:p w:rsidR="008A60DA" w:rsidRDefault="008A60DA" w:rsidP="008A60DA">
      <w:pPr>
        <w:pStyle w:val="a7"/>
      </w:pPr>
      <w:r>
        <w:rPr>
          <w:spacing w:val="43"/>
        </w:rPr>
        <w:t>Аннотация</w:t>
      </w:r>
      <w:r>
        <w:t>. В статье рассматриваются системные проблемы правового регулирования в сфере выделения и охраны особо ценных продуктивных сельскохозяйственных угодий (ОЦПСУ) в Российской Федерации. Анализируется несовершенство федерального законодательства, которое, провозглашая приоритет сохранения ценных земель, делегирует установление конкретных критериев их отнесения к ОЦПСУ субъектам без формирования единых для страны принципов. В результате отсутствия четких федеральных стандартов констатируется возникновение правового вакуума и демонстрируется, как региональные подходы привели к декларативности института ОЦПСУ и критически малой доле таких земель в ключевых аграрных регионах страны, что создает угрозу продовольственной безопасности. Особое внимание уделяется противоречию с конституционным принципом совместного ведения и негативным практическим последствиям, таким как свобода отчуждения плодородных земель для несельскохозяйственных целей. В качестве путей решения проблемы рассматриваются инициативы Правительства Российской Федерации, в том числе в рамках «регуляторной гильотины», и подчеркивается настоятельная необходимость проведения полной инвентаризации и создания единого государственного реестра и карты ОЦПСУ на основе геоинформационных технологий. Актуальность данных мер подтверждается научным сообществом. На примере Московской области иллюстрируются как положительные практики цифровизации учета, так и новые риски, связанные с автоматизацией процессов без эффективного механизма оспаривания.</w:t>
      </w:r>
    </w:p>
    <w:p w:rsidR="008A60DA" w:rsidRDefault="008A60DA" w:rsidP="008A60DA">
      <w:pPr>
        <w:pStyle w:val="a7"/>
      </w:pPr>
      <w:r>
        <w:rPr>
          <w:spacing w:val="43"/>
        </w:rPr>
        <w:t>Ключевые слова:</w:t>
      </w:r>
      <w:r>
        <w:t xml:space="preserve"> земля; сельское хозяйство; продовольственная безопасность; аграрный сектор; современные технологии.</w:t>
      </w:r>
    </w:p>
    <w:p w:rsidR="008A60DA" w:rsidRDefault="008A60DA" w:rsidP="008A60DA">
      <w:pPr>
        <w:pStyle w:val="a8"/>
      </w:pPr>
      <w:r>
        <w:rPr>
          <w:spacing w:val="43"/>
        </w:rPr>
        <w:t>Для цитирования:</w:t>
      </w:r>
      <w:r>
        <w:t xml:space="preserve"> Горлов В. Д., Киреев В. М. Проблемы правового регулирования особо ценных сельскохозяйственных угодий в Российской Федерации // Региональная и отраслевая экономика. – 2025. – № 6. – С. 181–187. </w:t>
      </w:r>
      <w:proofErr w:type="spellStart"/>
      <w:r>
        <w:t>doi</w:t>
      </w:r>
      <w:proofErr w:type="spellEnd"/>
      <w:r>
        <w:t>: 10.47576/2949-1916.2025.6.6.021.</w:t>
      </w:r>
    </w:p>
    <w:p w:rsidR="008A60DA" w:rsidRDefault="008A60DA" w:rsidP="008A60DA">
      <w:pPr>
        <w:pStyle w:val="original"/>
      </w:pPr>
      <w:r>
        <w:t>Original article</w:t>
      </w:r>
    </w:p>
    <w:p w:rsidR="008A60DA" w:rsidRPr="008A60DA" w:rsidRDefault="008A60DA" w:rsidP="008A60DA">
      <w:pPr>
        <w:pStyle w:val="a9"/>
        <w:rPr>
          <w:lang w:val="en-US"/>
        </w:rPr>
      </w:pPr>
      <w:r w:rsidRPr="008A60DA">
        <w:rPr>
          <w:lang w:val="en-US"/>
        </w:rPr>
        <w:t>Problems of legal regulation of especially valuable agricultural lands in the Russian Federation</w:t>
      </w:r>
    </w:p>
    <w:p w:rsidR="008A60DA" w:rsidRPr="008A60DA" w:rsidRDefault="008A60DA" w:rsidP="008A60DA">
      <w:pPr>
        <w:pStyle w:val="aa"/>
        <w:rPr>
          <w:lang w:val="en-US"/>
        </w:rPr>
      </w:pPr>
      <w:proofErr w:type="spellStart"/>
      <w:r w:rsidRPr="008A60DA">
        <w:rPr>
          <w:lang w:val="en-US"/>
        </w:rPr>
        <w:t>Gorlov</w:t>
      </w:r>
      <w:proofErr w:type="spellEnd"/>
      <w:r w:rsidRPr="008A60DA">
        <w:rPr>
          <w:lang w:val="en-US"/>
        </w:rPr>
        <w:t xml:space="preserve"> Vladimir D.</w:t>
      </w:r>
    </w:p>
    <w:p w:rsidR="008A60DA" w:rsidRPr="008A60DA" w:rsidRDefault="008A60DA" w:rsidP="008A60DA">
      <w:pPr>
        <w:pStyle w:val="ab"/>
        <w:rPr>
          <w:lang w:val="en-US"/>
        </w:rPr>
      </w:pPr>
      <w:r w:rsidRPr="008A60DA">
        <w:rPr>
          <w:lang w:val="en-US"/>
        </w:rPr>
        <w:t xml:space="preserve">State University of Land Management, Moscow, Russia </w:t>
      </w:r>
    </w:p>
    <w:p w:rsidR="008A60DA" w:rsidRPr="008A60DA" w:rsidRDefault="008A60DA" w:rsidP="008A60DA">
      <w:pPr>
        <w:pStyle w:val="aa"/>
        <w:rPr>
          <w:lang w:val="en-US"/>
        </w:rPr>
      </w:pPr>
      <w:proofErr w:type="spellStart"/>
      <w:r w:rsidRPr="008A60DA">
        <w:rPr>
          <w:lang w:val="en-US"/>
        </w:rPr>
        <w:t>Kireev</w:t>
      </w:r>
      <w:proofErr w:type="spellEnd"/>
      <w:r w:rsidRPr="008A60DA">
        <w:rPr>
          <w:lang w:val="en-US"/>
        </w:rPr>
        <w:t xml:space="preserve"> Victor M.</w:t>
      </w:r>
    </w:p>
    <w:p w:rsidR="008A60DA" w:rsidRPr="008A60DA" w:rsidRDefault="008A60DA" w:rsidP="008A60DA">
      <w:pPr>
        <w:pStyle w:val="ab"/>
        <w:rPr>
          <w:lang w:val="en-US"/>
        </w:rPr>
      </w:pPr>
      <w:r w:rsidRPr="008A60DA">
        <w:rPr>
          <w:lang w:val="en-US"/>
        </w:rPr>
        <w:t xml:space="preserve">State University of Land Management, Moscow, Russia </w:t>
      </w:r>
    </w:p>
    <w:p w:rsidR="008A60DA" w:rsidRPr="008A60DA" w:rsidRDefault="008A60DA" w:rsidP="008A60DA">
      <w:pPr>
        <w:pStyle w:val="a7"/>
        <w:rPr>
          <w:lang w:val="en-US"/>
        </w:rPr>
      </w:pPr>
      <w:r w:rsidRPr="008A60DA">
        <w:rPr>
          <w:spacing w:val="43"/>
          <w:lang w:val="en-US"/>
        </w:rPr>
        <w:t>Abstract</w:t>
      </w:r>
      <w:r w:rsidRPr="008A60DA">
        <w:rPr>
          <w:lang w:val="en-US"/>
        </w:rPr>
        <w:t xml:space="preserve">. The article examines the systemic problems of legal regulation in the field of allocation and protection of especially valuable productive agricultural lands in the Russian Federation. The article analyzes the imperfection of federal legislation, which, while proclaiming the priority of preserving valuable lands, delegates the establishment of specific criteria for their assignment to the CCPS to the subjects of the Russian Federation without forming uniform principles for the country. As a result of the lack of clear federal standards, a legal vacuum has emerged and it is </w:t>
      </w:r>
      <w:r w:rsidRPr="008A60DA">
        <w:rPr>
          <w:lang w:val="en-US"/>
        </w:rPr>
        <w:lastRenderedPageBreak/>
        <w:t xml:space="preserve">demonstrated how regional approaches have led to the declarative nature of the CCPS institute and a critically small proportion of such lands in key agricultural regions of the country, which poses a threat to food security. Particular attention is paid to the contradiction with the constitutional principle of joint management and negative practical consequences, such as the freedom to alienate fertile land for non-agricultural purposes. The initiatives of the Government of the Russian Federation, including those within the framework of the “regulatory guillotine”, are considered as ways to solve the problem, and the urgent need for a complete inventory and the creation of a unified state register and map of the National geographic Information System based on </w:t>
      </w:r>
      <w:proofErr w:type="spellStart"/>
      <w:r w:rsidRPr="008A60DA">
        <w:rPr>
          <w:lang w:val="en-US"/>
        </w:rPr>
        <w:t>geoinformation</w:t>
      </w:r>
      <w:proofErr w:type="spellEnd"/>
      <w:r w:rsidRPr="008A60DA">
        <w:rPr>
          <w:lang w:val="en-US"/>
        </w:rPr>
        <w:t xml:space="preserve"> technologies is emphasized. The example of the Moscow region illustrates both the positive practices of digitalization of accounting and the new risks associated with the automation of processes without an effective contesting mechanism.</w:t>
      </w:r>
    </w:p>
    <w:p w:rsidR="008A60DA" w:rsidRPr="008A60DA" w:rsidRDefault="008A60DA" w:rsidP="008A60DA">
      <w:pPr>
        <w:pStyle w:val="a7"/>
        <w:rPr>
          <w:lang w:val="en-US"/>
        </w:rPr>
      </w:pPr>
      <w:r w:rsidRPr="008A60DA">
        <w:rPr>
          <w:spacing w:val="43"/>
          <w:lang w:val="en-US"/>
        </w:rPr>
        <w:t>Keywords</w:t>
      </w:r>
      <w:r w:rsidRPr="008A60DA">
        <w:rPr>
          <w:lang w:val="en-US"/>
        </w:rPr>
        <w:t>: Land; agriculture; food security; agricultural sector; modern technologies.</w:t>
      </w:r>
    </w:p>
    <w:p w:rsidR="008A60DA" w:rsidRPr="008A60DA" w:rsidRDefault="008A60DA" w:rsidP="008A60DA">
      <w:pPr>
        <w:pStyle w:val="ac"/>
        <w:rPr>
          <w:lang w:val="en-US"/>
        </w:rPr>
      </w:pPr>
      <w:r w:rsidRPr="008A60DA">
        <w:rPr>
          <w:spacing w:val="43"/>
          <w:lang w:val="en-US"/>
        </w:rPr>
        <w:t>For citation:</w:t>
      </w:r>
      <w:r w:rsidRPr="008A60DA">
        <w:rPr>
          <w:lang w:val="en-US"/>
        </w:rPr>
        <w:t xml:space="preserve"> </w:t>
      </w:r>
      <w:proofErr w:type="spellStart"/>
      <w:r w:rsidRPr="008A60DA">
        <w:rPr>
          <w:lang w:val="en-US"/>
        </w:rPr>
        <w:t>Gorlov</w:t>
      </w:r>
      <w:proofErr w:type="spellEnd"/>
      <w:r w:rsidRPr="008A60DA">
        <w:rPr>
          <w:lang w:val="en-US"/>
        </w:rPr>
        <w:t xml:space="preserve"> V. D., </w:t>
      </w:r>
      <w:proofErr w:type="spellStart"/>
      <w:r w:rsidRPr="008A60DA">
        <w:rPr>
          <w:lang w:val="en-US"/>
        </w:rPr>
        <w:t>Kireev</w:t>
      </w:r>
      <w:proofErr w:type="spellEnd"/>
      <w:r w:rsidRPr="008A60DA">
        <w:rPr>
          <w:lang w:val="en-US"/>
        </w:rPr>
        <w:t xml:space="preserve"> V. M. Problems of legal regulation of especially valuable agricultural lands in the Russian Federation. </w:t>
      </w:r>
      <w:proofErr w:type="gramStart"/>
      <w:r w:rsidRPr="008A60DA">
        <w:rPr>
          <w:i/>
          <w:iCs/>
          <w:lang w:val="en-US"/>
        </w:rPr>
        <w:t xml:space="preserve">Regional and branch economy, </w:t>
      </w:r>
      <w:r w:rsidRPr="008A60DA">
        <w:rPr>
          <w:lang w:val="en-US"/>
        </w:rPr>
        <w:t>2025, no. 6, pp. 181–187.</w:t>
      </w:r>
      <w:proofErr w:type="gramEnd"/>
      <w:r w:rsidRPr="008A60DA">
        <w:rPr>
          <w:lang w:val="en-US"/>
        </w:rPr>
        <w:t xml:space="preserve"> </w:t>
      </w:r>
      <w:proofErr w:type="spellStart"/>
      <w:proofErr w:type="gramStart"/>
      <w:r w:rsidRPr="008A60DA">
        <w:rPr>
          <w:lang w:val="en-US"/>
        </w:rPr>
        <w:t>doi</w:t>
      </w:r>
      <w:proofErr w:type="spellEnd"/>
      <w:proofErr w:type="gramEnd"/>
      <w:r w:rsidRPr="008A60DA">
        <w:rPr>
          <w:lang w:val="en-US"/>
        </w:rPr>
        <w:t>: 10.47576/2949-1916.2025.6.6.021.</w:t>
      </w:r>
    </w:p>
    <w:p w:rsidR="008A60DA" w:rsidRDefault="008A60DA" w:rsidP="008A60DA">
      <w:pPr>
        <w:pStyle w:val="a3"/>
      </w:pPr>
      <w:proofErr w:type="spellStart"/>
      <w:r>
        <w:t>Научная</w:t>
      </w:r>
      <w:proofErr w:type="spellEnd"/>
      <w:r>
        <w:t xml:space="preserve"> </w:t>
      </w:r>
      <w:proofErr w:type="spellStart"/>
      <w:r>
        <w:t>статья</w:t>
      </w:r>
      <w:proofErr w:type="spellEnd"/>
    </w:p>
    <w:p w:rsidR="008A60DA" w:rsidRDefault="008A60DA" w:rsidP="008A60DA">
      <w:pPr>
        <w:pStyle w:val="a3"/>
      </w:pPr>
      <w:r>
        <w:t>УДК 330</w:t>
      </w:r>
    </w:p>
    <w:p w:rsidR="008A60DA" w:rsidRDefault="008A60DA" w:rsidP="008A60DA">
      <w:pPr>
        <w:pStyle w:val="a3"/>
      </w:pPr>
      <w:proofErr w:type="spellStart"/>
      <w:proofErr w:type="gramStart"/>
      <w:r>
        <w:t>doi</w:t>
      </w:r>
      <w:proofErr w:type="spellEnd"/>
      <w:proofErr w:type="gramEnd"/>
      <w:r>
        <w:t>: 10.47576/2949-1916.2025.6.6.022</w:t>
      </w:r>
    </w:p>
    <w:p w:rsidR="008A60DA" w:rsidRDefault="008A60DA" w:rsidP="008A60DA">
      <w:pPr>
        <w:pStyle w:val="a4"/>
      </w:pPr>
      <w:r>
        <w:t xml:space="preserve">Анализ реализации государственной политики </w:t>
      </w:r>
      <w:r>
        <w:br/>
        <w:t>в области образования в Российской Федерации</w:t>
      </w:r>
    </w:p>
    <w:p w:rsidR="008A60DA" w:rsidRDefault="008A60DA" w:rsidP="008A60DA">
      <w:pPr>
        <w:pStyle w:val="a5"/>
      </w:pPr>
      <w:r>
        <w:t xml:space="preserve">Исакова </w:t>
      </w:r>
      <w:proofErr w:type="spellStart"/>
      <w:r>
        <w:t>Гулизар</w:t>
      </w:r>
      <w:proofErr w:type="spellEnd"/>
      <w:r>
        <w:t xml:space="preserve"> </w:t>
      </w:r>
      <w:proofErr w:type="spellStart"/>
      <w:r>
        <w:t>Казбековна</w:t>
      </w:r>
      <w:proofErr w:type="spellEnd"/>
      <w:r>
        <w:t xml:space="preserve"> </w:t>
      </w:r>
    </w:p>
    <w:p w:rsidR="008A60DA" w:rsidRDefault="008A60DA" w:rsidP="008A60DA">
      <w:pPr>
        <w:pStyle w:val="a6"/>
      </w:pPr>
      <w:r>
        <w:t>Дагестанский государственный университет, Махачкала, Россия, gulizarisakova@mail.ru</w:t>
      </w:r>
    </w:p>
    <w:p w:rsidR="008A60DA" w:rsidRDefault="008A60DA" w:rsidP="008A60DA">
      <w:pPr>
        <w:pStyle w:val="a7"/>
      </w:pPr>
      <w:r>
        <w:rPr>
          <w:spacing w:val="43"/>
        </w:rPr>
        <w:t>Аннотация</w:t>
      </w:r>
      <w:r>
        <w:t>. В статье образование рассматривается как процесс систематического обучения и получения знаний, навыков и компетенций через организованные институты. Это структурированный процесс, направленный на подготовку человека к профессиональной деятельности и жизни в обществе. Образование служит основой для достижения высоких темпов экономического роста, причем на всех уровнях. Качество образования, его эффективность во многом определяются кадровым потенциалом, его подготовленностью к решению задач, стоящих перед современным образованием.</w:t>
      </w:r>
    </w:p>
    <w:p w:rsidR="008A60DA" w:rsidRDefault="008A60DA" w:rsidP="008A60DA">
      <w:pPr>
        <w:pStyle w:val="a7"/>
      </w:pPr>
      <w:proofErr w:type="gramStart"/>
      <w:r>
        <w:rPr>
          <w:spacing w:val="43"/>
        </w:rPr>
        <w:t xml:space="preserve">Ключевые слова: </w:t>
      </w:r>
      <w:r>
        <w:t>образование; государственная политика; цифровизация образования; инвестиции образования; экономический рост; качество образования; современное образование.</w:t>
      </w:r>
      <w:proofErr w:type="gramEnd"/>
    </w:p>
    <w:p w:rsidR="008A60DA" w:rsidRDefault="008A60DA" w:rsidP="008A60DA">
      <w:pPr>
        <w:pStyle w:val="a8"/>
      </w:pPr>
      <w:r>
        <w:rPr>
          <w:spacing w:val="43"/>
        </w:rPr>
        <w:t xml:space="preserve">Для цитирования: </w:t>
      </w:r>
      <w:r>
        <w:t xml:space="preserve">Исакова Г. К. Анализ реализации государственной политики в области образования в Российской Федерации // Региональная и отраслевая экономика. – 2025. – № 6. – С. 188–196. </w:t>
      </w:r>
      <w:proofErr w:type="spellStart"/>
      <w:r>
        <w:t>doi</w:t>
      </w:r>
      <w:proofErr w:type="spellEnd"/>
      <w:r>
        <w:t>: 10.47576/2949-1916.2025.6.6.022.</w:t>
      </w:r>
    </w:p>
    <w:p w:rsidR="008A60DA" w:rsidRDefault="008A60DA" w:rsidP="008A60DA">
      <w:pPr>
        <w:pStyle w:val="original"/>
      </w:pPr>
      <w:r>
        <w:t>Original article</w:t>
      </w:r>
    </w:p>
    <w:p w:rsidR="008A60DA" w:rsidRPr="008A60DA" w:rsidRDefault="008A60DA" w:rsidP="008A60DA">
      <w:pPr>
        <w:pStyle w:val="a9"/>
        <w:rPr>
          <w:lang w:val="en-US"/>
        </w:rPr>
      </w:pPr>
      <w:r w:rsidRPr="008A60DA">
        <w:rPr>
          <w:lang w:val="en-US"/>
        </w:rPr>
        <w:t>Analysis of the implementation of state education policy in the Russian Federation</w:t>
      </w:r>
    </w:p>
    <w:p w:rsidR="008A60DA" w:rsidRPr="008A60DA" w:rsidRDefault="008A60DA" w:rsidP="008A60DA">
      <w:pPr>
        <w:pStyle w:val="aa"/>
        <w:rPr>
          <w:lang w:val="en-US"/>
        </w:rPr>
      </w:pPr>
      <w:proofErr w:type="spellStart"/>
      <w:r w:rsidRPr="008A60DA">
        <w:rPr>
          <w:lang w:val="en-US"/>
        </w:rPr>
        <w:t>Isakova</w:t>
      </w:r>
      <w:proofErr w:type="spellEnd"/>
      <w:r w:rsidRPr="008A60DA">
        <w:rPr>
          <w:lang w:val="en-US"/>
        </w:rPr>
        <w:t xml:space="preserve"> </w:t>
      </w:r>
      <w:proofErr w:type="spellStart"/>
      <w:r w:rsidRPr="008A60DA">
        <w:rPr>
          <w:lang w:val="en-US"/>
        </w:rPr>
        <w:t>Gulizar</w:t>
      </w:r>
      <w:proofErr w:type="spellEnd"/>
      <w:r w:rsidRPr="008A60DA">
        <w:rPr>
          <w:lang w:val="en-US"/>
        </w:rPr>
        <w:t xml:space="preserve"> K. </w:t>
      </w:r>
    </w:p>
    <w:p w:rsidR="008A60DA" w:rsidRPr="008A60DA" w:rsidRDefault="008A60DA" w:rsidP="008A60DA">
      <w:pPr>
        <w:pStyle w:val="ab"/>
        <w:rPr>
          <w:lang w:val="en-US"/>
        </w:rPr>
      </w:pPr>
      <w:r w:rsidRPr="008A60DA">
        <w:rPr>
          <w:lang w:val="en-US"/>
        </w:rPr>
        <w:t>Dagestan State University, Makhachkala, Russia, gulizarisakova@mail.ru</w:t>
      </w:r>
    </w:p>
    <w:p w:rsidR="008A60DA" w:rsidRPr="008A60DA" w:rsidRDefault="008A60DA" w:rsidP="008A60DA">
      <w:pPr>
        <w:pStyle w:val="a7"/>
        <w:rPr>
          <w:lang w:val="en-US"/>
        </w:rPr>
      </w:pPr>
      <w:r w:rsidRPr="008A60DA">
        <w:rPr>
          <w:spacing w:val="43"/>
          <w:lang w:val="en-US"/>
        </w:rPr>
        <w:t>Abstract</w:t>
      </w:r>
      <w:r w:rsidRPr="008A60DA">
        <w:rPr>
          <w:lang w:val="en-US"/>
        </w:rPr>
        <w:t xml:space="preserve">. Education is viewed as a process of systematic learning and acquisition of knowledge, skills, and competencies through organized institutions. It is a structured process aimed at preparing </w:t>
      </w:r>
      <w:r w:rsidRPr="008A60DA">
        <w:rPr>
          <w:lang w:val="en-US"/>
        </w:rPr>
        <w:lastRenderedPageBreak/>
        <w:t>individuals for professional activity and life in society. Education serves as the foundation for achieving high rates of economic growth at all levels. The quality and effectiveness of education are largely determined by the potential of human resources and their preparedness to address the challenges facing modern education.</w:t>
      </w:r>
    </w:p>
    <w:p w:rsidR="008A60DA" w:rsidRPr="008A60DA" w:rsidRDefault="008A60DA" w:rsidP="008A60DA">
      <w:pPr>
        <w:pStyle w:val="a7"/>
        <w:rPr>
          <w:lang w:val="en-US"/>
        </w:rPr>
      </w:pPr>
      <w:r w:rsidRPr="008A60DA">
        <w:rPr>
          <w:spacing w:val="43"/>
          <w:lang w:val="en-US"/>
        </w:rPr>
        <w:t>Keywords</w:t>
      </w:r>
      <w:r w:rsidRPr="008A60DA">
        <w:rPr>
          <w:lang w:val="en-US"/>
        </w:rPr>
        <w:t>: education; public policy; digitalization of education; investment in education; economic growth; quality of education; modern education.</w:t>
      </w:r>
    </w:p>
    <w:p w:rsidR="008A60DA" w:rsidRPr="008A60DA" w:rsidRDefault="008A60DA" w:rsidP="008A60DA">
      <w:pPr>
        <w:pStyle w:val="ac"/>
        <w:rPr>
          <w:lang w:val="en-US"/>
        </w:rPr>
      </w:pPr>
      <w:r w:rsidRPr="008A60DA">
        <w:rPr>
          <w:spacing w:val="43"/>
          <w:lang w:val="en-US"/>
        </w:rPr>
        <w:t xml:space="preserve">For citation: </w:t>
      </w:r>
      <w:proofErr w:type="spellStart"/>
      <w:r w:rsidRPr="008A60DA">
        <w:rPr>
          <w:lang w:val="en-US"/>
        </w:rPr>
        <w:t>Isakova</w:t>
      </w:r>
      <w:proofErr w:type="spellEnd"/>
      <w:r w:rsidRPr="008A60DA">
        <w:rPr>
          <w:lang w:val="en-US"/>
        </w:rPr>
        <w:t xml:space="preserve"> G. K. Analysis of the implementation of state education policy in the Russian Federation.</w:t>
      </w:r>
      <w:r w:rsidRPr="008A60DA">
        <w:rPr>
          <w:i/>
          <w:iCs/>
          <w:lang w:val="en-US"/>
        </w:rPr>
        <w:t xml:space="preserve"> </w:t>
      </w:r>
      <w:proofErr w:type="gramStart"/>
      <w:r w:rsidRPr="008A60DA">
        <w:rPr>
          <w:i/>
          <w:iCs/>
          <w:lang w:val="en-US"/>
        </w:rPr>
        <w:t xml:space="preserve">Regional and branch economy, </w:t>
      </w:r>
      <w:r w:rsidRPr="008A60DA">
        <w:rPr>
          <w:lang w:val="en-US"/>
        </w:rPr>
        <w:t>2025, no. 6, pp. 188–196.</w:t>
      </w:r>
      <w:proofErr w:type="gramEnd"/>
      <w:r w:rsidRPr="008A60DA">
        <w:rPr>
          <w:lang w:val="en-US"/>
        </w:rPr>
        <w:t xml:space="preserve"> </w:t>
      </w:r>
      <w:proofErr w:type="spellStart"/>
      <w:proofErr w:type="gramStart"/>
      <w:r w:rsidRPr="008A60DA">
        <w:rPr>
          <w:lang w:val="en-US"/>
        </w:rPr>
        <w:t>doi</w:t>
      </w:r>
      <w:proofErr w:type="spellEnd"/>
      <w:proofErr w:type="gramEnd"/>
      <w:r w:rsidRPr="008A60DA">
        <w:rPr>
          <w:lang w:val="en-US"/>
        </w:rPr>
        <w:t>: 10.47576/2949-1916.2025.6.6.022.</w:t>
      </w:r>
    </w:p>
    <w:p w:rsidR="008A60DA" w:rsidRDefault="008A60DA" w:rsidP="008A60DA">
      <w:pPr>
        <w:pStyle w:val="a3"/>
        <w:spacing w:after="170"/>
      </w:pPr>
      <w:proofErr w:type="spellStart"/>
      <w:r>
        <w:t>Научная</w:t>
      </w:r>
      <w:proofErr w:type="spellEnd"/>
      <w:r>
        <w:t xml:space="preserve"> </w:t>
      </w:r>
      <w:proofErr w:type="spellStart"/>
      <w:r>
        <w:t>статья</w:t>
      </w:r>
      <w:proofErr w:type="spellEnd"/>
    </w:p>
    <w:p w:rsidR="008A60DA" w:rsidRDefault="008A60DA" w:rsidP="008A60DA">
      <w:pPr>
        <w:pStyle w:val="a3"/>
        <w:spacing w:after="170"/>
      </w:pPr>
      <w:r>
        <w:t>УДК 338</w:t>
      </w:r>
    </w:p>
    <w:p w:rsidR="008A60DA" w:rsidRPr="008A60DA" w:rsidRDefault="008A60DA" w:rsidP="008A60DA">
      <w:pPr>
        <w:pStyle w:val="a3"/>
        <w:spacing w:after="170"/>
        <w:rPr>
          <w:lang w:val="ru-RU"/>
        </w:rPr>
      </w:pPr>
      <w:proofErr w:type="spellStart"/>
      <w:proofErr w:type="gramStart"/>
      <w:r>
        <w:t>doi</w:t>
      </w:r>
      <w:proofErr w:type="spellEnd"/>
      <w:proofErr w:type="gramEnd"/>
      <w:r w:rsidRPr="008A60DA">
        <w:rPr>
          <w:lang w:val="ru-RU"/>
        </w:rPr>
        <w:t>: 10.47576/2949-1916.2025.6.6.023</w:t>
      </w:r>
    </w:p>
    <w:p w:rsidR="008A60DA" w:rsidRDefault="008A60DA" w:rsidP="008A60DA">
      <w:pPr>
        <w:pStyle w:val="a4"/>
      </w:pPr>
      <w:r>
        <w:t xml:space="preserve">Институциональная трансформация региональной политики на принципах ESG: методологические основания, механизмы интеграции и практические решения </w:t>
      </w:r>
    </w:p>
    <w:p w:rsidR="008A60DA" w:rsidRDefault="008A60DA" w:rsidP="008A60DA">
      <w:pPr>
        <w:pStyle w:val="a5"/>
      </w:pPr>
      <w:r>
        <w:t xml:space="preserve">Иванов </w:t>
      </w:r>
      <w:proofErr w:type="spellStart"/>
      <w:r>
        <w:t>Заур</w:t>
      </w:r>
      <w:proofErr w:type="spellEnd"/>
      <w:r>
        <w:t xml:space="preserve"> </w:t>
      </w:r>
      <w:proofErr w:type="spellStart"/>
      <w:r>
        <w:t>Зуберович</w:t>
      </w:r>
      <w:proofErr w:type="spellEnd"/>
      <w:r>
        <w:t xml:space="preserve"> </w:t>
      </w:r>
    </w:p>
    <w:p w:rsidR="008A60DA" w:rsidRDefault="008A60DA" w:rsidP="008A60DA">
      <w:pPr>
        <w:pStyle w:val="a6"/>
      </w:pPr>
      <w:r>
        <w:t>Институт информатики и проблем регионального управления – филиал Кабардино-Балкарского научного центра РАН, Нальчик, Россия, zaurivanov@mail.ru</w:t>
      </w:r>
    </w:p>
    <w:p w:rsidR="008A60DA" w:rsidRDefault="008A60DA" w:rsidP="008A60DA">
      <w:pPr>
        <w:pStyle w:val="a5"/>
      </w:pPr>
      <w:proofErr w:type="spellStart"/>
      <w:r>
        <w:t>Хамукова</w:t>
      </w:r>
      <w:proofErr w:type="spellEnd"/>
      <w:r>
        <w:t xml:space="preserve"> Жанна Петровна </w:t>
      </w:r>
    </w:p>
    <w:p w:rsidR="008A60DA" w:rsidRDefault="008A60DA" w:rsidP="008A60DA">
      <w:pPr>
        <w:pStyle w:val="a6"/>
      </w:pPr>
      <w:r>
        <w:t>Северо-Кавказская государственная академия, Черкесск, Россия, Khamukova2020@bk.ru</w:t>
      </w:r>
    </w:p>
    <w:p w:rsidR="008A60DA" w:rsidRDefault="008A60DA" w:rsidP="008A60DA">
      <w:pPr>
        <w:pStyle w:val="a5"/>
      </w:pPr>
      <w:proofErr w:type="spellStart"/>
      <w:r>
        <w:t>Кошеев</w:t>
      </w:r>
      <w:proofErr w:type="spellEnd"/>
      <w:r>
        <w:t xml:space="preserve"> </w:t>
      </w:r>
      <w:proofErr w:type="spellStart"/>
      <w:r>
        <w:t>Алим</w:t>
      </w:r>
      <w:proofErr w:type="spellEnd"/>
      <w:r>
        <w:t xml:space="preserve"> </w:t>
      </w:r>
      <w:proofErr w:type="spellStart"/>
      <w:r>
        <w:t>Азаматович</w:t>
      </w:r>
      <w:proofErr w:type="spellEnd"/>
      <w:r>
        <w:t xml:space="preserve"> </w:t>
      </w:r>
    </w:p>
    <w:p w:rsidR="008A60DA" w:rsidRDefault="008A60DA" w:rsidP="008A60DA">
      <w:pPr>
        <w:pStyle w:val="a6"/>
      </w:pPr>
      <w:r>
        <w:t>Кабардино-Балкарский научный центр РАН, Нальчик, Россия</w:t>
      </w:r>
    </w:p>
    <w:p w:rsidR="008A60DA" w:rsidRDefault="008A60DA" w:rsidP="008A60DA">
      <w:pPr>
        <w:pStyle w:val="a5"/>
      </w:pPr>
      <w:proofErr w:type="spellStart"/>
      <w:r>
        <w:t>Тлупов</w:t>
      </w:r>
      <w:proofErr w:type="spellEnd"/>
      <w:r>
        <w:t xml:space="preserve"> </w:t>
      </w:r>
      <w:proofErr w:type="spellStart"/>
      <w:r>
        <w:t>Лиуан</w:t>
      </w:r>
      <w:proofErr w:type="spellEnd"/>
      <w:r>
        <w:t xml:space="preserve"> </w:t>
      </w:r>
      <w:proofErr w:type="spellStart"/>
      <w:r>
        <w:t>Резуанович</w:t>
      </w:r>
      <w:proofErr w:type="spellEnd"/>
      <w:r>
        <w:t xml:space="preserve"> </w:t>
      </w:r>
    </w:p>
    <w:p w:rsidR="008A60DA" w:rsidRDefault="008A60DA" w:rsidP="008A60DA">
      <w:pPr>
        <w:pStyle w:val="a6"/>
      </w:pPr>
      <w:r>
        <w:t>Кабардино-Балкарский научный центр РАН, Нальчик, Россия</w:t>
      </w:r>
    </w:p>
    <w:p w:rsidR="008A60DA" w:rsidRDefault="008A60DA" w:rsidP="008A60DA">
      <w:pPr>
        <w:pStyle w:val="a7"/>
        <w:rPr>
          <w:spacing w:val="-2"/>
        </w:rPr>
      </w:pPr>
      <w:r>
        <w:rPr>
          <w:spacing w:val="43"/>
        </w:rPr>
        <w:t>Аннотация</w:t>
      </w:r>
      <w:r>
        <w:t xml:space="preserve">. </w:t>
      </w:r>
      <w:r>
        <w:rPr>
          <w:spacing w:val="-2"/>
        </w:rPr>
        <w:t xml:space="preserve">В статье представлено системное исследование институциональных и методологических основ совершенствования региональной политики с учетом ESG-факторов (экологических, социальных и управленческих критериев). На примере одной из республик Северо-Кавказского федерального округа рассмотрены предпосылки и ограничения внедрения принципов устойчивого развития в систему стратегического планирования. Проведен комплексный анализ региональной политики по направлениям E, S и G, включающий оценку нормативной базы, экологической устойчивости, социальной инклюзии и управленческой зрелости. Обоснована необходимость адаптации стратегических и программных документов субъектов Российской Федерации к Целям устойчивого развития ООН, расширения практики нефинансовой отчетности и внедрения ESG-метрик в систему KPI органов власти. Предложены направления нормативно-правовой, институциональной и финансовой трансформации регионального управления: разработка ESG-офисов, внедрение цифровых платформ мониторинга, выпуск «зеленых» облигаций, развитие механизмов «зеленого» и социального бюджетирования. Особое внимание уделено роли ESG-индикаторов как инструмента повышения прозрачности, инвестиционной привлекательности и социальной устойчивости региона. Результаты исследования подтверждают, что интеграция ESG-подхода является ключевым фактором перехода от административной модели к устойчивой, </w:t>
      </w:r>
      <w:proofErr w:type="spellStart"/>
      <w:r>
        <w:rPr>
          <w:spacing w:val="-2"/>
        </w:rPr>
        <w:t>цифрово</w:t>
      </w:r>
      <w:proofErr w:type="spellEnd"/>
      <w:r>
        <w:rPr>
          <w:spacing w:val="-2"/>
        </w:rPr>
        <w:t>-инклюзивной и ответственной системе регионального развития.</w:t>
      </w:r>
    </w:p>
    <w:p w:rsidR="008A60DA" w:rsidRDefault="008A60DA" w:rsidP="008A60DA">
      <w:pPr>
        <w:pStyle w:val="a7"/>
      </w:pPr>
      <w:proofErr w:type="gramStart"/>
      <w:r>
        <w:rPr>
          <w:spacing w:val="43"/>
        </w:rPr>
        <w:lastRenderedPageBreak/>
        <w:t>Ключевые слова:</w:t>
      </w:r>
      <w:r>
        <w:t xml:space="preserve"> региональная политика; устойчивое развитие; ESG-факторы; социальная инклюзия; экологическая трансформация; институциональная зрелость; нефинансовая отчетность; зеленое финансирование; стратегическое планирование.</w:t>
      </w:r>
      <w:proofErr w:type="gramEnd"/>
    </w:p>
    <w:p w:rsidR="008A60DA" w:rsidRDefault="008A60DA" w:rsidP="008A60DA">
      <w:pPr>
        <w:pStyle w:val="a7"/>
      </w:pPr>
      <w:r>
        <w:t xml:space="preserve">Работа выполнена при финансовой поддержке гранта РНФ №25-28-00548 «Трансформация социально-экономических систем горных территорий, на основе формирования новых механизмов </w:t>
      </w:r>
      <w:proofErr w:type="spellStart"/>
      <w:r>
        <w:t>ресурсопользования</w:t>
      </w:r>
      <w:proofErr w:type="spellEnd"/>
      <w:r>
        <w:t>, в экономико-ландшафтных зонах».</w:t>
      </w:r>
    </w:p>
    <w:p w:rsidR="008A60DA" w:rsidRDefault="008A60DA" w:rsidP="008A60DA">
      <w:pPr>
        <w:pStyle w:val="a8"/>
      </w:pPr>
      <w:r>
        <w:rPr>
          <w:spacing w:val="43"/>
        </w:rPr>
        <w:t xml:space="preserve">Для цитирования: </w:t>
      </w:r>
      <w:r>
        <w:t xml:space="preserve">Иванов З. З., </w:t>
      </w:r>
      <w:proofErr w:type="spellStart"/>
      <w:r>
        <w:t>Хамукова</w:t>
      </w:r>
      <w:proofErr w:type="spellEnd"/>
      <w:r>
        <w:t xml:space="preserve"> Ж. П., </w:t>
      </w:r>
      <w:proofErr w:type="spellStart"/>
      <w:r>
        <w:t>Кошеев</w:t>
      </w:r>
      <w:proofErr w:type="spellEnd"/>
      <w:r>
        <w:t xml:space="preserve"> А. А. </w:t>
      </w:r>
      <w:proofErr w:type="spellStart"/>
      <w:r>
        <w:t>Тлупов</w:t>
      </w:r>
      <w:proofErr w:type="spellEnd"/>
      <w:r>
        <w:t xml:space="preserve"> Л. Р. Институциональная трансформация региональной политики на принципах ESG: методологические основания, механизмы интеграции и практические решения // Региональная и отраслевая экономика. – 2025. – № 6. – С. 197–207. </w:t>
      </w:r>
      <w:proofErr w:type="spellStart"/>
      <w:r>
        <w:t>doi</w:t>
      </w:r>
      <w:proofErr w:type="spellEnd"/>
      <w:r>
        <w:t>: 10.47576/2949-1916.2025.6.6.023.</w:t>
      </w:r>
    </w:p>
    <w:p w:rsidR="008A60DA" w:rsidRDefault="008A60DA" w:rsidP="008A60DA">
      <w:pPr>
        <w:pStyle w:val="original"/>
      </w:pPr>
      <w:r>
        <w:t>Original article</w:t>
      </w:r>
    </w:p>
    <w:p w:rsidR="008A60DA" w:rsidRPr="008A60DA" w:rsidRDefault="008A60DA" w:rsidP="008A60DA">
      <w:pPr>
        <w:pStyle w:val="a9"/>
        <w:rPr>
          <w:lang w:val="en-US"/>
        </w:rPr>
      </w:pPr>
      <w:r w:rsidRPr="008A60DA">
        <w:rPr>
          <w:lang w:val="en-US"/>
        </w:rPr>
        <w:t>Institutional transformation of regional policy based on ESG principles: methodological foundations, integration mechanisms and practical solutions</w:t>
      </w:r>
    </w:p>
    <w:p w:rsidR="008A60DA" w:rsidRPr="008A60DA" w:rsidRDefault="008A60DA" w:rsidP="008A60DA">
      <w:pPr>
        <w:pStyle w:val="aa"/>
        <w:rPr>
          <w:lang w:val="en-US"/>
        </w:rPr>
      </w:pPr>
      <w:proofErr w:type="spellStart"/>
      <w:r w:rsidRPr="008A60DA">
        <w:rPr>
          <w:lang w:val="en-US"/>
        </w:rPr>
        <w:t>Ivanov</w:t>
      </w:r>
      <w:proofErr w:type="spellEnd"/>
      <w:r w:rsidRPr="008A60DA">
        <w:rPr>
          <w:lang w:val="en-US"/>
        </w:rPr>
        <w:t xml:space="preserve"> </w:t>
      </w:r>
      <w:proofErr w:type="spellStart"/>
      <w:r w:rsidRPr="008A60DA">
        <w:rPr>
          <w:lang w:val="en-US"/>
        </w:rPr>
        <w:t>Zaur</w:t>
      </w:r>
      <w:proofErr w:type="spellEnd"/>
      <w:r w:rsidRPr="008A60DA">
        <w:rPr>
          <w:lang w:val="en-US"/>
        </w:rPr>
        <w:t xml:space="preserve"> Z. </w:t>
      </w:r>
    </w:p>
    <w:p w:rsidR="008A60DA" w:rsidRPr="008A60DA" w:rsidRDefault="008A60DA" w:rsidP="008A60DA">
      <w:pPr>
        <w:pStyle w:val="ab"/>
        <w:rPr>
          <w:lang w:val="en-US"/>
        </w:rPr>
      </w:pPr>
      <w:r w:rsidRPr="008A60DA">
        <w:rPr>
          <w:lang w:val="en-US"/>
        </w:rPr>
        <w:t xml:space="preserve">Institute of Informatics and Regional Management Problems – Branch of the </w:t>
      </w:r>
      <w:proofErr w:type="spellStart"/>
      <w:r w:rsidRPr="008A60DA">
        <w:rPr>
          <w:lang w:val="en-US"/>
        </w:rPr>
        <w:t>Kabardino-Balkarian</w:t>
      </w:r>
      <w:proofErr w:type="spellEnd"/>
      <w:r w:rsidRPr="008A60DA">
        <w:rPr>
          <w:lang w:val="en-US"/>
        </w:rPr>
        <w:t xml:space="preserve"> Scientific Center of the Russian Academy of Sciences, Nalchik, Russia, zaurivanov@mail.ru</w:t>
      </w:r>
    </w:p>
    <w:p w:rsidR="008A60DA" w:rsidRPr="008A60DA" w:rsidRDefault="008A60DA" w:rsidP="008A60DA">
      <w:pPr>
        <w:pStyle w:val="aa"/>
        <w:rPr>
          <w:lang w:val="en-US"/>
        </w:rPr>
      </w:pPr>
      <w:proofErr w:type="spellStart"/>
      <w:r w:rsidRPr="008A60DA">
        <w:rPr>
          <w:lang w:val="en-US"/>
        </w:rPr>
        <w:t>Khamukova</w:t>
      </w:r>
      <w:proofErr w:type="spellEnd"/>
      <w:r w:rsidRPr="008A60DA">
        <w:rPr>
          <w:lang w:val="en-US"/>
        </w:rPr>
        <w:t xml:space="preserve"> </w:t>
      </w:r>
      <w:proofErr w:type="spellStart"/>
      <w:r w:rsidRPr="008A60DA">
        <w:rPr>
          <w:lang w:val="en-US"/>
        </w:rPr>
        <w:t>Zhanna</w:t>
      </w:r>
      <w:proofErr w:type="spellEnd"/>
      <w:r w:rsidRPr="008A60DA">
        <w:rPr>
          <w:lang w:val="en-US"/>
        </w:rPr>
        <w:t xml:space="preserve"> P. </w:t>
      </w:r>
    </w:p>
    <w:p w:rsidR="008A60DA" w:rsidRPr="008A60DA" w:rsidRDefault="008A60DA" w:rsidP="008A60DA">
      <w:pPr>
        <w:pStyle w:val="ab"/>
        <w:rPr>
          <w:lang w:val="en-US"/>
        </w:rPr>
      </w:pPr>
      <w:r w:rsidRPr="008A60DA">
        <w:rPr>
          <w:lang w:val="en-US"/>
        </w:rPr>
        <w:t>North Caucasus State Academy, Cherkessk, Russia, Khamukova2020@bk.ru</w:t>
      </w:r>
    </w:p>
    <w:p w:rsidR="008A60DA" w:rsidRPr="008A60DA" w:rsidRDefault="008A60DA" w:rsidP="008A60DA">
      <w:pPr>
        <w:pStyle w:val="aa"/>
        <w:rPr>
          <w:lang w:val="en-US"/>
        </w:rPr>
      </w:pPr>
      <w:proofErr w:type="spellStart"/>
      <w:proofErr w:type="gramStart"/>
      <w:r w:rsidRPr="008A60DA">
        <w:rPr>
          <w:lang w:val="en-US"/>
        </w:rPr>
        <w:t>Kosheev</w:t>
      </w:r>
      <w:proofErr w:type="spellEnd"/>
      <w:r w:rsidRPr="008A60DA">
        <w:rPr>
          <w:lang w:val="en-US"/>
        </w:rPr>
        <w:t xml:space="preserve"> </w:t>
      </w:r>
      <w:proofErr w:type="spellStart"/>
      <w:r w:rsidRPr="008A60DA">
        <w:rPr>
          <w:lang w:val="en-US"/>
        </w:rPr>
        <w:t>Alim</w:t>
      </w:r>
      <w:proofErr w:type="spellEnd"/>
      <w:r w:rsidRPr="008A60DA">
        <w:rPr>
          <w:lang w:val="en-US"/>
        </w:rPr>
        <w:t xml:space="preserve"> A.</w:t>
      </w:r>
      <w:proofErr w:type="gramEnd"/>
      <w:r w:rsidRPr="008A60DA">
        <w:rPr>
          <w:lang w:val="en-US"/>
        </w:rPr>
        <w:t xml:space="preserve"> </w:t>
      </w:r>
    </w:p>
    <w:p w:rsidR="008A60DA" w:rsidRPr="008A60DA" w:rsidRDefault="008A60DA" w:rsidP="008A60DA">
      <w:pPr>
        <w:pStyle w:val="ab"/>
        <w:rPr>
          <w:lang w:val="en-US"/>
        </w:rPr>
      </w:pPr>
      <w:proofErr w:type="spellStart"/>
      <w:r w:rsidRPr="008A60DA">
        <w:rPr>
          <w:lang w:val="en-US"/>
        </w:rPr>
        <w:t>Kabardino-Balkarian</w:t>
      </w:r>
      <w:proofErr w:type="spellEnd"/>
      <w:r w:rsidRPr="008A60DA">
        <w:rPr>
          <w:lang w:val="en-US"/>
        </w:rPr>
        <w:t xml:space="preserve"> Scientific Center of the Russian Academy of Sciences, Nalchik, Russia</w:t>
      </w:r>
    </w:p>
    <w:p w:rsidR="008A60DA" w:rsidRPr="008A60DA" w:rsidRDefault="008A60DA" w:rsidP="008A60DA">
      <w:pPr>
        <w:pStyle w:val="aa"/>
        <w:rPr>
          <w:lang w:val="en-US"/>
        </w:rPr>
      </w:pPr>
      <w:proofErr w:type="spellStart"/>
      <w:r w:rsidRPr="008A60DA">
        <w:rPr>
          <w:lang w:val="en-US"/>
        </w:rPr>
        <w:t>Tlupov</w:t>
      </w:r>
      <w:proofErr w:type="spellEnd"/>
      <w:r w:rsidRPr="008A60DA">
        <w:rPr>
          <w:lang w:val="en-US"/>
        </w:rPr>
        <w:t xml:space="preserve"> </w:t>
      </w:r>
      <w:proofErr w:type="spellStart"/>
      <w:r w:rsidRPr="008A60DA">
        <w:rPr>
          <w:lang w:val="en-US"/>
        </w:rPr>
        <w:t>Liuan</w:t>
      </w:r>
      <w:proofErr w:type="spellEnd"/>
      <w:r w:rsidRPr="008A60DA">
        <w:rPr>
          <w:lang w:val="en-US"/>
        </w:rPr>
        <w:t xml:space="preserve"> R. </w:t>
      </w:r>
    </w:p>
    <w:p w:rsidR="008A60DA" w:rsidRPr="008A60DA" w:rsidRDefault="008A60DA" w:rsidP="008A60DA">
      <w:pPr>
        <w:pStyle w:val="ab"/>
        <w:rPr>
          <w:lang w:val="en-US"/>
        </w:rPr>
      </w:pPr>
      <w:proofErr w:type="spellStart"/>
      <w:r w:rsidRPr="008A60DA">
        <w:rPr>
          <w:lang w:val="en-US"/>
        </w:rPr>
        <w:t>Kabardino-Balkarian</w:t>
      </w:r>
      <w:proofErr w:type="spellEnd"/>
      <w:r w:rsidRPr="008A60DA">
        <w:rPr>
          <w:lang w:val="en-US"/>
        </w:rPr>
        <w:t xml:space="preserve"> Scientific Center of the Russian Academy of Sciences, Nalchik, Russia</w:t>
      </w:r>
    </w:p>
    <w:p w:rsidR="008A60DA" w:rsidRPr="008A60DA" w:rsidRDefault="008A60DA" w:rsidP="008A60DA">
      <w:pPr>
        <w:pStyle w:val="a7"/>
        <w:rPr>
          <w:lang w:val="en-US"/>
        </w:rPr>
      </w:pPr>
      <w:r w:rsidRPr="008A60DA">
        <w:rPr>
          <w:spacing w:val="43"/>
          <w:lang w:val="en-US"/>
        </w:rPr>
        <w:t>Abstract</w:t>
      </w:r>
      <w:r w:rsidRPr="008A60DA">
        <w:rPr>
          <w:lang w:val="en-US"/>
        </w:rPr>
        <w:t xml:space="preserve">. The article presents a systematic study of the institutional and methodological foundations for improving regional policy, taking into account ESG factors (environmental, social and managerial criteria). Using the example of one of the republics of the North Caucasus Federal District, the prerequisites and limitations of introducing the principles of sustainable development into the strategic planning system are considered. A comprehensive analysis of regional policy in areas E, S, and G has been conducted, including an assessment of the regulatory framework, environmental sustainability, social inclusion, and managerial maturity. The necessity of adapting the strategic and program documents of the subjects of the Russian Federation to the UN Sustainable Development Goals, expanding the practice of non-financial reporting and introducing ESG metrics into the KPI system of government authorities is substantiated. The directions of the regulatory, institutional and financial transformation of regional management are proposed: the development of ESG offices, the introduction of digital monitoring platforms, the issuance of “green” bonds, </w:t>
      </w:r>
      <w:proofErr w:type="gramStart"/>
      <w:r w:rsidRPr="008A60DA">
        <w:rPr>
          <w:lang w:val="en-US"/>
        </w:rPr>
        <w:t>the</w:t>
      </w:r>
      <w:proofErr w:type="gramEnd"/>
      <w:r w:rsidRPr="008A60DA">
        <w:rPr>
          <w:lang w:val="en-US"/>
        </w:rPr>
        <w:t xml:space="preserve"> development of “green” and social budgeting mechanisms. Special attention is paid to the role of ESG indicators as a tool for increasing transparency, investment attractiveness and social sustainability of the region. The results of the study confirm that the integration of the ESG approach is a key factor in the transition from an administrative model to a sustainable, digitally inclusive and responsible regional development system.</w:t>
      </w:r>
    </w:p>
    <w:p w:rsidR="008A60DA" w:rsidRPr="008A60DA" w:rsidRDefault="008A60DA" w:rsidP="008A60DA">
      <w:pPr>
        <w:pStyle w:val="a7"/>
        <w:rPr>
          <w:lang w:val="en-US"/>
        </w:rPr>
      </w:pPr>
      <w:r w:rsidRPr="008A60DA">
        <w:rPr>
          <w:spacing w:val="43"/>
          <w:lang w:val="en-US"/>
        </w:rPr>
        <w:t>Keywords</w:t>
      </w:r>
      <w:r w:rsidRPr="008A60DA">
        <w:rPr>
          <w:lang w:val="en-US"/>
        </w:rPr>
        <w:t>: regional policy; sustainable development; ESG factors; social inclusion; environmental transformation; institutional maturity; non-financial reporting; green financing; strategic planning.</w:t>
      </w:r>
    </w:p>
    <w:p w:rsidR="008A60DA" w:rsidRPr="008A60DA" w:rsidRDefault="008A60DA" w:rsidP="008A60DA">
      <w:pPr>
        <w:pStyle w:val="ac"/>
        <w:rPr>
          <w:lang w:val="en-US"/>
        </w:rPr>
      </w:pPr>
      <w:r w:rsidRPr="008A60DA">
        <w:rPr>
          <w:spacing w:val="43"/>
          <w:lang w:val="en-US"/>
        </w:rPr>
        <w:t>For citation:</w:t>
      </w:r>
      <w:r w:rsidRPr="008A60DA">
        <w:rPr>
          <w:lang w:val="en-US"/>
        </w:rPr>
        <w:t xml:space="preserve"> </w:t>
      </w:r>
      <w:proofErr w:type="spellStart"/>
      <w:r w:rsidRPr="008A60DA">
        <w:rPr>
          <w:lang w:val="en-US"/>
        </w:rPr>
        <w:t>Ivanov</w:t>
      </w:r>
      <w:proofErr w:type="spellEnd"/>
      <w:r w:rsidRPr="008A60DA">
        <w:rPr>
          <w:lang w:val="en-US"/>
        </w:rPr>
        <w:t xml:space="preserve"> Z. Z., </w:t>
      </w:r>
      <w:proofErr w:type="spellStart"/>
      <w:r w:rsidRPr="008A60DA">
        <w:rPr>
          <w:lang w:val="en-US"/>
        </w:rPr>
        <w:t>Khamukova</w:t>
      </w:r>
      <w:proofErr w:type="spellEnd"/>
      <w:r w:rsidRPr="008A60DA">
        <w:rPr>
          <w:lang w:val="en-US"/>
        </w:rPr>
        <w:t xml:space="preserve"> </w:t>
      </w:r>
      <w:proofErr w:type="spellStart"/>
      <w:r w:rsidRPr="008A60DA">
        <w:rPr>
          <w:lang w:val="en-US"/>
        </w:rPr>
        <w:t>Zh</w:t>
      </w:r>
      <w:proofErr w:type="spellEnd"/>
      <w:r w:rsidRPr="008A60DA">
        <w:rPr>
          <w:lang w:val="en-US"/>
        </w:rPr>
        <w:t xml:space="preserve">. P., </w:t>
      </w:r>
      <w:proofErr w:type="spellStart"/>
      <w:r w:rsidRPr="008A60DA">
        <w:rPr>
          <w:lang w:val="en-US"/>
        </w:rPr>
        <w:t>Kosheev</w:t>
      </w:r>
      <w:proofErr w:type="spellEnd"/>
      <w:r w:rsidRPr="008A60DA">
        <w:rPr>
          <w:lang w:val="en-US"/>
        </w:rPr>
        <w:t xml:space="preserve"> A. A., </w:t>
      </w:r>
      <w:proofErr w:type="spellStart"/>
      <w:r w:rsidRPr="008A60DA">
        <w:rPr>
          <w:lang w:val="en-US"/>
        </w:rPr>
        <w:t>Tlupov</w:t>
      </w:r>
      <w:proofErr w:type="spellEnd"/>
      <w:r w:rsidRPr="008A60DA">
        <w:rPr>
          <w:lang w:val="en-US"/>
        </w:rPr>
        <w:t xml:space="preserve"> L. R. Institutional transformation of regional policy based on ESG principles: methodological foundations, integration </w:t>
      </w:r>
      <w:r w:rsidRPr="008A60DA">
        <w:rPr>
          <w:lang w:val="en-US"/>
        </w:rPr>
        <w:lastRenderedPageBreak/>
        <w:t xml:space="preserve">mechanisms and practical solutions. </w:t>
      </w:r>
      <w:proofErr w:type="gramStart"/>
      <w:r w:rsidRPr="008A60DA">
        <w:rPr>
          <w:i/>
          <w:iCs/>
          <w:lang w:val="en-US"/>
        </w:rPr>
        <w:t>Regional and branch economy,</w:t>
      </w:r>
      <w:r w:rsidRPr="008A60DA">
        <w:rPr>
          <w:lang w:val="en-US"/>
        </w:rPr>
        <w:t xml:space="preserve"> 2025, </w:t>
      </w:r>
      <w:r w:rsidRPr="008A60DA">
        <w:rPr>
          <w:lang w:val="en-US"/>
        </w:rPr>
        <w:br/>
        <w:t>no. 6, pp. 197–207.</w:t>
      </w:r>
      <w:proofErr w:type="gramEnd"/>
      <w:r w:rsidRPr="008A60DA">
        <w:rPr>
          <w:lang w:val="en-US"/>
        </w:rPr>
        <w:t xml:space="preserve"> </w:t>
      </w:r>
      <w:proofErr w:type="spellStart"/>
      <w:proofErr w:type="gramStart"/>
      <w:r w:rsidRPr="008A60DA">
        <w:rPr>
          <w:lang w:val="en-US"/>
        </w:rPr>
        <w:t>doi</w:t>
      </w:r>
      <w:proofErr w:type="spellEnd"/>
      <w:proofErr w:type="gramEnd"/>
      <w:r w:rsidRPr="008A60DA">
        <w:rPr>
          <w:lang w:val="en-US"/>
        </w:rPr>
        <w:t>: 10.47576/2949-1916.2025.6.6.023.</w:t>
      </w:r>
    </w:p>
    <w:p w:rsidR="008A60DA" w:rsidRDefault="008A60DA" w:rsidP="008A60DA">
      <w:pPr>
        <w:pStyle w:val="a3"/>
      </w:pPr>
      <w:proofErr w:type="spellStart"/>
      <w:r>
        <w:t>Научная</w:t>
      </w:r>
      <w:proofErr w:type="spellEnd"/>
      <w:r>
        <w:t xml:space="preserve"> </w:t>
      </w:r>
      <w:proofErr w:type="spellStart"/>
      <w:r>
        <w:t>статья</w:t>
      </w:r>
      <w:proofErr w:type="spellEnd"/>
    </w:p>
    <w:p w:rsidR="008A60DA" w:rsidRDefault="008A60DA" w:rsidP="008A60DA">
      <w:pPr>
        <w:pStyle w:val="a3"/>
      </w:pPr>
      <w:r>
        <w:t>УДК 330</w:t>
      </w:r>
    </w:p>
    <w:p w:rsidR="008A60DA" w:rsidRPr="008A60DA" w:rsidRDefault="008A60DA" w:rsidP="008A60DA">
      <w:pPr>
        <w:pStyle w:val="a3"/>
        <w:rPr>
          <w:lang w:val="ru-RU"/>
        </w:rPr>
      </w:pPr>
      <w:proofErr w:type="spellStart"/>
      <w:proofErr w:type="gramStart"/>
      <w:r>
        <w:t>doi</w:t>
      </w:r>
      <w:proofErr w:type="spellEnd"/>
      <w:proofErr w:type="gramEnd"/>
      <w:r w:rsidRPr="008A60DA">
        <w:rPr>
          <w:lang w:val="ru-RU"/>
        </w:rPr>
        <w:t>: 10.47576/2949-1916.2025.6.6.024</w:t>
      </w:r>
    </w:p>
    <w:p w:rsidR="008A60DA" w:rsidRDefault="008A60DA" w:rsidP="008A60DA">
      <w:pPr>
        <w:pStyle w:val="a4"/>
      </w:pPr>
      <w:r>
        <w:t>Обеспечение экономической безопасности государства на основе формирования системы целевых показателей состояния и развития окружающей среды регионов</w:t>
      </w:r>
    </w:p>
    <w:p w:rsidR="008A60DA" w:rsidRDefault="008A60DA" w:rsidP="008A60DA">
      <w:pPr>
        <w:pStyle w:val="a5"/>
      </w:pPr>
      <w:r>
        <w:t>Циклаури Виктория Юрьевна</w:t>
      </w:r>
    </w:p>
    <w:p w:rsidR="008A60DA" w:rsidRDefault="008A60DA" w:rsidP="008A60DA">
      <w:pPr>
        <w:pStyle w:val="a6"/>
      </w:pPr>
      <w:r>
        <w:t>Юго-Западный государственный университет, Курск, Россия, vika-ts@mail.ru</w:t>
      </w:r>
    </w:p>
    <w:p w:rsidR="008A60DA" w:rsidRDefault="008A60DA" w:rsidP="008A60DA">
      <w:pPr>
        <w:pStyle w:val="a5"/>
      </w:pPr>
      <w:r>
        <w:t>Афанасьева Любовь Викторовна</w:t>
      </w:r>
    </w:p>
    <w:p w:rsidR="008A60DA" w:rsidRDefault="008A60DA" w:rsidP="008A60DA">
      <w:pPr>
        <w:pStyle w:val="a6"/>
      </w:pPr>
      <w:r>
        <w:t>Юго-Западный государственный университет, Курск, Россия, lv_af@mail.ru</w:t>
      </w:r>
    </w:p>
    <w:p w:rsidR="008A60DA" w:rsidRDefault="008A60DA" w:rsidP="008A60DA">
      <w:pPr>
        <w:pStyle w:val="a5"/>
      </w:pPr>
      <w:proofErr w:type="spellStart"/>
      <w:r>
        <w:t>Стифеев</w:t>
      </w:r>
      <w:proofErr w:type="spellEnd"/>
      <w:r>
        <w:t xml:space="preserve"> Алексей Анатольевич</w:t>
      </w:r>
    </w:p>
    <w:p w:rsidR="008A60DA" w:rsidRDefault="008A60DA" w:rsidP="008A60DA">
      <w:pPr>
        <w:pStyle w:val="a6"/>
      </w:pPr>
      <w:r>
        <w:t>Юго-Западный государственный университет, Курск, Россия, stifeevaa@kursk.psbank.ru</w:t>
      </w:r>
    </w:p>
    <w:p w:rsidR="008A60DA" w:rsidRDefault="008A60DA" w:rsidP="008A60DA">
      <w:pPr>
        <w:pStyle w:val="a7"/>
      </w:pPr>
      <w:r>
        <w:rPr>
          <w:spacing w:val="43"/>
        </w:rPr>
        <w:t>Аннотация</w:t>
      </w:r>
      <w:r>
        <w:t>. В статье обоснована необходимость обеспечения экономической безопасности государства на основе формирования системы целевых показателей состояния и развития окружающей среды. Рассмотрены индикаторы, характеризующие затраты на охрану окружающей среды, проанализирована динамика особо охраняемых природных территорий (ООПТ), выполнен анализ динамики отходов производства и потребления. В ходе написания работы были использованы такие методы исследования, как горизонтальный и вертикальный анализ, сравнение, синтез и обобщение. Установлено, что текущее состояние высветило ряд проблем.</w:t>
      </w:r>
    </w:p>
    <w:p w:rsidR="008A60DA" w:rsidRDefault="008A60DA" w:rsidP="008A60DA">
      <w:pPr>
        <w:pStyle w:val="a7"/>
      </w:pPr>
      <w:r>
        <w:rPr>
          <w:spacing w:val="43"/>
        </w:rPr>
        <w:t>Ключевые слова</w:t>
      </w:r>
      <w:r>
        <w:t xml:space="preserve">: экономическая безопасность; взаимосвязь экономической безопасности и охраны окружающей среды; экологические угрозы. </w:t>
      </w:r>
    </w:p>
    <w:p w:rsidR="008A60DA" w:rsidRDefault="008A60DA" w:rsidP="008A60DA">
      <w:pPr>
        <w:pStyle w:val="a8"/>
      </w:pPr>
      <w:r>
        <w:rPr>
          <w:spacing w:val="43"/>
        </w:rPr>
        <w:t>Для цитирования:</w:t>
      </w:r>
      <w:r>
        <w:t xml:space="preserve"> Циклаури В. Ю., Афанасьева Л. В., </w:t>
      </w:r>
      <w:proofErr w:type="spellStart"/>
      <w:r>
        <w:t>Стифеев</w:t>
      </w:r>
      <w:proofErr w:type="spellEnd"/>
      <w:r>
        <w:t xml:space="preserve"> А. А. Обеспечение экономической безопасности государства на основе формирования системы целевых показателей состояния и развития окружающей среды регионов // Региональная и отраслевая экономика. – 2025. – № 6. – С. 208–214. </w:t>
      </w:r>
      <w:proofErr w:type="spellStart"/>
      <w:r>
        <w:t>doi</w:t>
      </w:r>
      <w:proofErr w:type="spellEnd"/>
      <w:r>
        <w:t>: 10.47576/2949-1916.2025.6.6.024.</w:t>
      </w:r>
    </w:p>
    <w:p w:rsidR="008A60DA" w:rsidRDefault="008A60DA" w:rsidP="008A60DA">
      <w:pPr>
        <w:pStyle w:val="original"/>
      </w:pPr>
      <w:r>
        <w:t>Original article</w:t>
      </w:r>
    </w:p>
    <w:p w:rsidR="008A60DA" w:rsidRPr="008A60DA" w:rsidRDefault="008A60DA" w:rsidP="008A60DA">
      <w:pPr>
        <w:pStyle w:val="a9"/>
        <w:rPr>
          <w:lang w:val="en-US"/>
        </w:rPr>
      </w:pPr>
      <w:r w:rsidRPr="008A60DA">
        <w:rPr>
          <w:lang w:val="en-US"/>
        </w:rPr>
        <w:t xml:space="preserve">Ensuring National Economic Security through the Development of a System of Target Indicators for the Status and Development of the regional Environment </w:t>
      </w:r>
    </w:p>
    <w:p w:rsidR="008A60DA" w:rsidRPr="008A60DA" w:rsidRDefault="008A60DA" w:rsidP="008A60DA">
      <w:pPr>
        <w:pStyle w:val="aa"/>
        <w:rPr>
          <w:lang w:val="en-US"/>
        </w:rPr>
      </w:pPr>
      <w:proofErr w:type="spellStart"/>
      <w:r w:rsidRPr="008A60DA">
        <w:rPr>
          <w:lang w:val="en-US"/>
        </w:rPr>
        <w:t>Tsiklauri</w:t>
      </w:r>
      <w:proofErr w:type="spellEnd"/>
      <w:r w:rsidRPr="008A60DA">
        <w:rPr>
          <w:lang w:val="en-US"/>
        </w:rPr>
        <w:t xml:space="preserve"> </w:t>
      </w:r>
      <w:proofErr w:type="spellStart"/>
      <w:r w:rsidRPr="008A60DA">
        <w:rPr>
          <w:lang w:val="en-US"/>
        </w:rPr>
        <w:t>Viktoria</w:t>
      </w:r>
      <w:proofErr w:type="spellEnd"/>
      <w:r w:rsidRPr="008A60DA">
        <w:rPr>
          <w:lang w:val="en-US"/>
        </w:rPr>
        <w:t xml:space="preserve"> Yu. </w:t>
      </w:r>
    </w:p>
    <w:p w:rsidR="008A60DA" w:rsidRPr="008A60DA" w:rsidRDefault="008A60DA" w:rsidP="008A60DA">
      <w:pPr>
        <w:pStyle w:val="ab"/>
        <w:rPr>
          <w:lang w:val="en-US"/>
        </w:rPr>
      </w:pPr>
      <w:r w:rsidRPr="008A60DA">
        <w:rPr>
          <w:lang w:val="en-US"/>
        </w:rPr>
        <w:t xml:space="preserve">Southwestern State University, Kursk, Russia, vika-ts@mail.ru </w:t>
      </w:r>
    </w:p>
    <w:p w:rsidR="008A60DA" w:rsidRPr="008A60DA" w:rsidRDefault="008A60DA" w:rsidP="008A60DA">
      <w:pPr>
        <w:pStyle w:val="aa"/>
        <w:rPr>
          <w:lang w:val="en-US"/>
        </w:rPr>
      </w:pPr>
      <w:proofErr w:type="spellStart"/>
      <w:r w:rsidRPr="008A60DA">
        <w:rPr>
          <w:lang w:val="en-US"/>
        </w:rPr>
        <w:t>Afanasyeva</w:t>
      </w:r>
      <w:proofErr w:type="spellEnd"/>
      <w:r w:rsidRPr="008A60DA">
        <w:rPr>
          <w:lang w:val="en-US"/>
        </w:rPr>
        <w:t xml:space="preserve"> </w:t>
      </w:r>
      <w:proofErr w:type="spellStart"/>
      <w:r w:rsidRPr="008A60DA">
        <w:rPr>
          <w:lang w:val="en-US"/>
        </w:rPr>
        <w:t>Lyubov</w:t>
      </w:r>
      <w:proofErr w:type="spellEnd"/>
      <w:r w:rsidRPr="008A60DA">
        <w:rPr>
          <w:lang w:val="en-US"/>
        </w:rPr>
        <w:t xml:space="preserve"> V. </w:t>
      </w:r>
    </w:p>
    <w:p w:rsidR="008A60DA" w:rsidRPr="008A60DA" w:rsidRDefault="008A60DA" w:rsidP="008A60DA">
      <w:pPr>
        <w:pStyle w:val="ab"/>
        <w:rPr>
          <w:lang w:val="en-US"/>
        </w:rPr>
      </w:pPr>
      <w:r w:rsidRPr="008A60DA">
        <w:rPr>
          <w:lang w:val="en-US"/>
        </w:rPr>
        <w:t xml:space="preserve">Southwestern State University, Kursk, Russia, lv_af@mail.ru </w:t>
      </w:r>
    </w:p>
    <w:p w:rsidR="008A60DA" w:rsidRPr="008A60DA" w:rsidRDefault="008A60DA" w:rsidP="008A60DA">
      <w:pPr>
        <w:pStyle w:val="aa"/>
        <w:rPr>
          <w:lang w:val="en-US"/>
        </w:rPr>
      </w:pPr>
      <w:proofErr w:type="spellStart"/>
      <w:proofErr w:type="gramStart"/>
      <w:r w:rsidRPr="008A60DA">
        <w:rPr>
          <w:lang w:val="en-US"/>
        </w:rPr>
        <w:t>Stifeev</w:t>
      </w:r>
      <w:proofErr w:type="spellEnd"/>
      <w:r w:rsidRPr="008A60DA">
        <w:rPr>
          <w:lang w:val="en-US"/>
        </w:rPr>
        <w:t xml:space="preserve"> Aleksey A.</w:t>
      </w:r>
      <w:proofErr w:type="gramEnd"/>
    </w:p>
    <w:p w:rsidR="008A60DA" w:rsidRPr="008A60DA" w:rsidRDefault="008A60DA" w:rsidP="008A60DA">
      <w:pPr>
        <w:pStyle w:val="ab"/>
        <w:rPr>
          <w:lang w:val="en-US"/>
        </w:rPr>
      </w:pPr>
      <w:r w:rsidRPr="008A60DA">
        <w:rPr>
          <w:lang w:val="en-US"/>
        </w:rPr>
        <w:t>Southwestern State University, Kursk, Russia, stifeevaa@kursk.psbank.ru</w:t>
      </w:r>
    </w:p>
    <w:p w:rsidR="008A60DA" w:rsidRPr="008A60DA" w:rsidRDefault="008A60DA" w:rsidP="008A60DA">
      <w:pPr>
        <w:pStyle w:val="a7"/>
        <w:rPr>
          <w:lang w:val="en-US"/>
        </w:rPr>
      </w:pPr>
      <w:r w:rsidRPr="008A60DA">
        <w:rPr>
          <w:spacing w:val="43"/>
          <w:lang w:val="en-US"/>
        </w:rPr>
        <w:lastRenderedPageBreak/>
        <w:t>Abstract</w:t>
      </w:r>
      <w:r w:rsidRPr="008A60DA">
        <w:rPr>
          <w:lang w:val="en-US"/>
        </w:rPr>
        <w:t xml:space="preserve">. This article substantiates the need to ensure national economic security through the development of a system of target indicators for the status and development of the environment. Indicators characterizing environmental protection costs are examined, the dynamics of specially protected natural areas (SPNAs) are analyzed, and the dynamics of production and consumption waste are analyzed. Research methods such as horizontal and vertical analysis, comparison, synthesis, and generalization were used in writing the paper. It is established that the current state of affairs has highlighted a number of issues. </w:t>
      </w:r>
    </w:p>
    <w:p w:rsidR="008A60DA" w:rsidRPr="008A60DA" w:rsidRDefault="008A60DA" w:rsidP="008A60DA">
      <w:pPr>
        <w:pStyle w:val="a7"/>
        <w:rPr>
          <w:lang w:val="en-US"/>
        </w:rPr>
      </w:pPr>
      <w:r w:rsidRPr="008A60DA">
        <w:rPr>
          <w:spacing w:val="43"/>
          <w:lang w:val="en-US"/>
        </w:rPr>
        <w:t>Keywords</w:t>
      </w:r>
      <w:r w:rsidRPr="008A60DA">
        <w:rPr>
          <w:lang w:val="en-US"/>
        </w:rPr>
        <w:t>: economic security; the relationship between economic security and environmental protection; environmental threats.</w:t>
      </w:r>
    </w:p>
    <w:p w:rsidR="008A60DA" w:rsidRPr="008A60DA" w:rsidRDefault="008A60DA" w:rsidP="008A60DA">
      <w:pPr>
        <w:pStyle w:val="ac"/>
        <w:rPr>
          <w:lang w:val="en-US"/>
        </w:rPr>
      </w:pPr>
      <w:r w:rsidRPr="008A60DA">
        <w:rPr>
          <w:spacing w:val="43"/>
          <w:lang w:val="en-US"/>
        </w:rPr>
        <w:t xml:space="preserve">For citation: </w:t>
      </w:r>
      <w:proofErr w:type="spellStart"/>
      <w:r w:rsidRPr="008A60DA">
        <w:rPr>
          <w:lang w:val="en-US"/>
        </w:rPr>
        <w:t>Tsiklauri</w:t>
      </w:r>
      <w:proofErr w:type="spellEnd"/>
      <w:r w:rsidRPr="008A60DA">
        <w:rPr>
          <w:lang w:val="en-US"/>
        </w:rPr>
        <w:t xml:space="preserve"> V. Yu., </w:t>
      </w:r>
      <w:proofErr w:type="spellStart"/>
      <w:r w:rsidRPr="008A60DA">
        <w:rPr>
          <w:lang w:val="en-US"/>
        </w:rPr>
        <w:t>Afanasyeva</w:t>
      </w:r>
      <w:proofErr w:type="spellEnd"/>
      <w:r w:rsidRPr="008A60DA">
        <w:rPr>
          <w:lang w:val="en-US"/>
        </w:rPr>
        <w:t xml:space="preserve"> L. V., </w:t>
      </w:r>
      <w:proofErr w:type="spellStart"/>
      <w:r w:rsidRPr="008A60DA">
        <w:rPr>
          <w:lang w:val="en-US"/>
        </w:rPr>
        <w:t>Stifeev</w:t>
      </w:r>
      <w:proofErr w:type="spellEnd"/>
      <w:r w:rsidRPr="008A60DA">
        <w:rPr>
          <w:lang w:val="en-US"/>
        </w:rPr>
        <w:t xml:space="preserve"> A. A. Ensuring National Economic Security through the Development of a System of Target Indicators for the Status and Development of the regional Environment. </w:t>
      </w:r>
      <w:proofErr w:type="gramStart"/>
      <w:r w:rsidRPr="008A60DA">
        <w:rPr>
          <w:i/>
          <w:iCs/>
          <w:lang w:val="en-US"/>
        </w:rPr>
        <w:t xml:space="preserve">Regional and branch economy, </w:t>
      </w:r>
      <w:r w:rsidRPr="008A60DA">
        <w:rPr>
          <w:lang w:val="en-US"/>
        </w:rPr>
        <w:t>2025, no. 6, pp. 208–214.</w:t>
      </w:r>
      <w:proofErr w:type="gramEnd"/>
      <w:r w:rsidRPr="008A60DA">
        <w:rPr>
          <w:lang w:val="en-US"/>
        </w:rPr>
        <w:t xml:space="preserve"> </w:t>
      </w:r>
      <w:proofErr w:type="spellStart"/>
      <w:proofErr w:type="gramStart"/>
      <w:r w:rsidRPr="008A60DA">
        <w:rPr>
          <w:lang w:val="en-US"/>
        </w:rPr>
        <w:t>doi</w:t>
      </w:r>
      <w:proofErr w:type="spellEnd"/>
      <w:proofErr w:type="gramEnd"/>
      <w:r w:rsidRPr="008A60DA">
        <w:rPr>
          <w:lang w:val="en-US"/>
        </w:rPr>
        <w:t>: 10.47576/2949-1916.2025.6.6.024.</w:t>
      </w:r>
    </w:p>
    <w:p w:rsidR="008A60DA" w:rsidRDefault="008A60DA" w:rsidP="008A60DA">
      <w:pPr>
        <w:pStyle w:val="a3"/>
      </w:pPr>
      <w:proofErr w:type="spellStart"/>
      <w:r>
        <w:t>Научная</w:t>
      </w:r>
      <w:proofErr w:type="spellEnd"/>
      <w:r>
        <w:t xml:space="preserve"> </w:t>
      </w:r>
      <w:proofErr w:type="spellStart"/>
      <w:r>
        <w:t>статья</w:t>
      </w:r>
      <w:proofErr w:type="spellEnd"/>
    </w:p>
    <w:p w:rsidR="008A60DA" w:rsidRDefault="008A60DA" w:rsidP="008A60DA">
      <w:pPr>
        <w:pStyle w:val="a3"/>
      </w:pPr>
      <w:r>
        <w:t>УДК 336</w:t>
      </w:r>
    </w:p>
    <w:p w:rsidR="008A60DA" w:rsidRPr="008A60DA" w:rsidRDefault="008A60DA" w:rsidP="008A60DA">
      <w:pPr>
        <w:pStyle w:val="a3"/>
        <w:rPr>
          <w:lang w:val="ru-RU"/>
        </w:rPr>
      </w:pPr>
      <w:proofErr w:type="spellStart"/>
      <w:proofErr w:type="gramStart"/>
      <w:r>
        <w:t>doi</w:t>
      </w:r>
      <w:proofErr w:type="spellEnd"/>
      <w:proofErr w:type="gramEnd"/>
      <w:r w:rsidRPr="008A60DA">
        <w:rPr>
          <w:lang w:val="ru-RU"/>
        </w:rPr>
        <w:t>: 10.47576/2949-1916.2025.6.6.025</w:t>
      </w:r>
    </w:p>
    <w:p w:rsidR="008A60DA" w:rsidRDefault="008A60DA" w:rsidP="008A60DA">
      <w:pPr>
        <w:pStyle w:val="a4"/>
      </w:pPr>
      <w:r>
        <w:t>Криптовалюты как новый класс активов – теоретические основания и место в современной финансовой системе</w:t>
      </w:r>
    </w:p>
    <w:p w:rsidR="008A60DA" w:rsidRDefault="008A60DA" w:rsidP="008A60DA">
      <w:pPr>
        <w:pStyle w:val="a5"/>
      </w:pPr>
      <w:proofErr w:type="spellStart"/>
      <w:r>
        <w:t>Михалёв</w:t>
      </w:r>
      <w:proofErr w:type="spellEnd"/>
      <w:r>
        <w:t xml:space="preserve"> Александр Сергеевич </w:t>
      </w:r>
    </w:p>
    <w:p w:rsidR="008A60DA" w:rsidRDefault="008A60DA" w:rsidP="008A60DA">
      <w:pPr>
        <w:pStyle w:val="a6"/>
      </w:pPr>
      <w:r>
        <w:t>Московский государственный университет</w:t>
      </w:r>
      <w:r>
        <w:br/>
        <w:t>Московский финансово-промышленный университет «Синергия»</w:t>
      </w:r>
      <w:r>
        <w:br/>
        <w:t xml:space="preserve"> Москва, Россия, alexandermikhalev99@yandex.ru </w:t>
      </w:r>
    </w:p>
    <w:p w:rsidR="008A60DA" w:rsidRDefault="008A60DA" w:rsidP="008A60DA">
      <w:pPr>
        <w:pStyle w:val="a7"/>
      </w:pPr>
      <w:r>
        <w:rPr>
          <w:spacing w:val="43"/>
        </w:rPr>
        <w:t>Аннотация</w:t>
      </w:r>
      <w:r>
        <w:t>. В статье анализируются криптовалюты как формирующийся класс активов, теоретические основы их функционирования, а также потенциальные риски и выгоды, связанные с их использованием, и их влияние на традиционные финансовые институты и рынки. Применяются методы сравнительного, системного, дедуктивного и индуктивного анализа, опираясь на научные труды, посвященные изучению криптовалют. Анализ научной литературы выявляет консенсус среди исследователей относительно фундаментального влияния криптовалют на финансовую систему. Подчеркивается необходимость многоаспектного анализа этого воздействия, охватывающего трансформацию операционных моделей традиционных финансовых институтов и влияние на глобальную экономику. Криптовалюты, предлагая более быстрые и анонимные платежи, вступают в конкуренцию с банками и платежными системами, стимулируя инновации. Выявлено отсутствие единых правовых рамок, регулирующих рынок криптовалют в России и других странах, что создает определенные сложности для их интеграции в финансовую систему. Результаты исследования подчеркивают, что, несмотря на отсутствие единого правового поля, криптовалюты оказывают значительное влияние на инвестиционную сферу и макроэкономические показатели, трансформируя современную финансовую систему.</w:t>
      </w:r>
    </w:p>
    <w:p w:rsidR="008A60DA" w:rsidRDefault="008A60DA" w:rsidP="008A60DA">
      <w:pPr>
        <w:pStyle w:val="a7"/>
      </w:pPr>
      <w:r>
        <w:rPr>
          <w:spacing w:val="43"/>
        </w:rPr>
        <w:t>Ключевые слова:</w:t>
      </w:r>
      <w:r>
        <w:t xml:space="preserve"> криптовалюты; блокчейн; финансовые инструменты; финансовая система; цифровые активы; инвестиции; риски; регулирование.</w:t>
      </w:r>
    </w:p>
    <w:p w:rsidR="008A60DA" w:rsidRDefault="008A60DA" w:rsidP="008A60DA">
      <w:pPr>
        <w:pStyle w:val="a8"/>
      </w:pPr>
      <w:r>
        <w:rPr>
          <w:spacing w:val="43"/>
        </w:rPr>
        <w:t xml:space="preserve">Для цитирования: </w:t>
      </w:r>
      <w:proofErr w:type="spellStart"/>
      <w:r>
        <w:t>Михалёв</w:t>
      </w:r>
      <w:proofErr w:type="spellEnd"/>
      <w:r>
        <w:t xml:space="preserve"> А. С. Криптовалюты как новый класс активов – теоретические основания и место в современной финансовой системе // Региональная и отраслевая экономика. – 2025. – № 6. – С. 215–222. </w:t>
      </w:r>
      <w:proofErr w:type="spellStart"/>
      <w:r>
        <w:t>doi</w:t>
      </w:r>
      <w:proofErr w:type="spellEnd"/>
      <w:r>
        <w:t>: 10.47576/2949-1916.2025.6.6.025.</w:t>
      </w:r>
    </w:p>
    <w:p w:rsidR="008A60DA" w:rsidRDefault="008A60DA" w:rsidP="008A60DA">
      <w:pPr>
        <w:pStyle w:val="original"/>
      </w:pPr>
      <w:r>
        <w:t>Original article</w:t>
      </w:r>
    </w:p>
    <w:p w:rsidR="008A60DA" w:rsidRPr="008A60DA" w:rsidRDefault="008A60DA" w:rsidP="008A60DA">
      <w:pPr>
        <w:pStyle w:val="a9"/>
        <w:rPr>
          <w:lang w:val="en-US"/>
        </w:rPr>
      </w:pPr>
      <w:r w:rsidRPr="008A60DA">
        <w:rPr>
          <w:lang w:val="en-US"/>
        </w:rPr>
        <w:lastRenderedPageBreak/>
        <w:t>Cryptocurrencies as a new asset class – theoretical foundations and place in the modern financial system</w:t>
      </w:r>
    </w:p>
    <w:p w:rsidR="008A60DA" w:rsidRPr="008A60DA" w:rsidRDefault="008A60DA" w:rsidP="008A60DA">
      <w:pPr>
        <w:pStyle w:val="aa"/>
        <w:rPr>
          <w:lang w:val="en-US"/>
        </w:rPr>
      </w:pPr>
      <w:proofErr w:type="spellStart"/>
      <w:r w:rsidRPr="008A60DA">
        <w:rPr>
          <w:lang w:val="en-US"/>
        </w:rPr>
        <w:t>Mikhalev</w:t>
      </w:r>
      <w:proofErr w:type="spellEnd"/>
      <w:r w:rsidRPr="008A60DA">
        <w:rPr>
          <w:lang w:val="en-US"/>
        </w:rPr>
        <w:t xml:space="preserve"> Alexander S. </w:t>
      </w:r>
    </w:p>
    <w:p w:rsidR="008A60DA" w:rsidRPr="008A60DA" w:rsidRDefault="008A60DA" w:rsidP="008A60DA">
      <w:pPr>
        <w:pStyle w:val="ab"/>
        <w:rPr>
          <w:lang w:val="en-US"/>
        </w:rPr>
      </w:pPr>
      <w:r w:rsidRPr="008A60DA">
        <w:rPr>
          <w:lang w:val="en-US"/>
        </w:rPr>
        <w:t xml:space="preserve">Moscow State University </w:t>
      </w:r>
      <w:r w:rsidRPr="008A60DA">
        <w:rPr>
          <w:lang w:val="en-US"/>
        </w:rPr>
        <w:br/>
        <w:t xml:space="preserve">Moscow Financial and Industrial University "Synergy" </w:t>
      </w:r>
      <w:r w:rsidRPr="008A60DA">
        <w:rPr>
          <w:lang w:val="en-US"/>
        </w:rPr>
        <w:br/>
        <w:t>Moscow, Russia, alexandermikhalev99@yandex.ru</w:t>
      </w:r>
    </w:p>
    <w:p w:rsidR="008A60DA" w:rsidRPr="008A60DA" w:rsidRDefault="008A60DA" w:rsidP="008A60DA">
      <w:pPr>
        <w:pStyle w:val="a7"/>
        <w:rPr>
          <w:lang w:val="en-US"/>
        </w:rPr>
      </w:pPr>
      <w:r w:rsidRPr="008A60DA">
        <w:rPr>
          <w:spacing w:val="43"/>
          <w:lang w:val="en-US"/>
        </w:rPr>
        <w:t>Abstract</w:t>
      </w:r>
      <w:r w:rsidRPr="008A60DA">
        <w:rPr>
          <w:lang w:val="en-US"/>
        </w:rPr>
        <w:t xml:space="preserve">. This article analyzes </w:t>
      </w:r>
      <w:proofErr w:type="spellStart"/>
      <w:r w:rsidRPr="008A60DA">
        <w:rPr>
          <w:lang w:val="en-US"/>
        </w:rPr>
        <w:t>cryptocurrencies</w:t>
      </w:r>
      <w:proofErr w:type="spellEnd"/>
      <w:r w:rsidRPr="008A60DA">
        <w:rPr>
          <w:lang w:val="en-US"/>
        </w:rPr>
        <w:t xml:space="preserve"> as an emerging asset class, the theoretical foundations of their functioning, the potential risks and benefits associated with their use, and their impact on traditional financial institutions and markets. Methods of comparative, systemic, deductive, and inductive analysis are applied, drawing on scholarly works devoted to the study of </w:t>
      </w:r>
      <w:proofErr w:type="spellStart"/>
      <w:r w:rsidRPr="008A60DA">
        <w:rPr>
          <w:lang w:val="en-US"/>
        </w:rPr>
        <w:t>cryptocurrencies</w:t>
      </w:r>
      <w:proofErr w:type="spellEnd"/>
      <w:r w:rsidRPr="008A60DA">
        <w:rPr>
          <w:lang w:val="en-US"/>
        </w:rPr>
        <w:t xml:space="preserve">. An analysis of the scientific literature reveals a consensus among researchers regarding the fundamental impact of </w:t>
      </w:r>
      <w:proofErr w:type="spellStart"/>
      <w:r w:rsidRPr="008A60DA">
        <w:rPr>
          <w:lang w:val="en-US"/>
        </w:rPr>
        <w:t>cryptocurrencies</w:t>
      </w:r>
      <w:proofErr w:type="spellEnd"/>
      <w:r w:rsidRPr="008A60DA">
        <w:rPr>
          <w:lang w:val="en-US"/>
        </w:rPr>
        <w:t xml:space="preserve"> on the financial system. The need for a multifaceted analysis of this impact, encompassing the transformation of the operating models of traditional financial institutions and the impact on the global </w:t>
      </w:r>
      <w:proofErr w:type="gramStart"/>
      <w:r w:rsidRPr="008A60DA">
        <w:rPr>
          <w:lang w:val="en-US"/>
        </w:rPr>
        <w:t>economy,</w:t>
      </w:r>
      <w:proofErr w:type="gramEnd"/>
      <w:r w:rsidRPr="008A60DA">
        <w:rPr>
          <w:lang w:val="en-US"/>
        </w:rPr>
        <w:t xml:space="preserve"> is emphasized. </w:t>
      </w:r>
      <w:proofErr w:type="spellStart"/>
      <w:r w:rsidRPr="008A60DA">
        <w:rPr>
          <w:lang w:val="en-US"/>
        </w:rPr>
        <w:t>Cryptocurrencies</w:t>
      </w:r>
      <w:proofErr w:type="spellEnd"/>
      <w:r w:rsidRPr="008A60DA">
        <w:rPr>
          <w:lang w:val="en-US"/>
        </w:rPr>
        <w:t xml:space="preserve">, offering faster and more anonymous payments, compete with banks and payment systems, stimulating innovation. The lack of a unified legal framework regulating the </w:t>
      </w:r>
      <w:proofErr w:type="spellStart"/>
      <w:r w:rsidRPr="008A60DA">
        <w:rPr>
          <w:lang w:val="en-US"/>
        </w:rPr>
        <w:t>cryptocurrency</w:t>
      </w:r>
      <w:proofErr w:type="spellEnd"/>
      <w:r w:rsidRPr="008A60DA">
        <w:rPr>
          <w:lang w:val="en-US"/>
        </w:rPr>
        <w:t xml:space="preserve"> market in Russia and other countries is revealed, which creates certain difficulties for their integration into the financial system. The study's findings highlight that, despite the lack of a unified legal framework, </w:t>
      </w:r>
      <w:proofErr w:type="spellStart"/>
      <w:r w:rsidRPr="008A60DA">
        <w:rPr>
          <w:lang w:val="en-US"/>
        </w:rPr>
        <w:t>cryptocurrencies</w:t>
      </w:r>
      <w:proofErr w:type="spellEnd"/>
      <w:r w:rsidRPr="008A60DA">
        <w:rPr>
          <w:lang w:val="en-US"/>
        </w:rPr>
        <w:t xml:space="preserve"> are having a significant impact on investment and macroeconomic indicators, transforming the modern financial system.</w:t>
      </w:r>
    </w:p>
    <w:p w:rsidR="008A60DA" w:rsidRPr="008A60DA" w:rsidRDefault="008A60DA" w:rsidP="008A60DA">
      <w:pPr>
        <w:pStyle w:val="a7"/>
        <w:rPr>
          <w:lang w:val="en-US"/>
        </w:rPr>
      </w:pPr>
      <w:r w:rsidRPr="008A60DA">
        <w:rPr>
          <w:spacing w:val="43"/>
          <w:lang w:val="en-US"/>
        </w:rPr>
        <w:t>Keywords</w:t>
      </w:r>
      <w:r w:rsidRPr="008A60DA">
        <w:rPr>
          <w:lang w:val="en-US"/>
        </w:rPr>
        <w:t xml:space="preserve">: </w:t>
      </w:r>
      <w:proofErr w:type="spellStart"/>
      <w:r w:rsidRPr="008A60DA">
        <w:rPr>
          <w:lang w:val="en-US"/>
        </w:rPr>
        <w:t>cryptocurrencies</w:t>
      </w:r>
      <w:proofErr w:type="spellEnd"/>
      <w:r w:rsidRPr="008A60DA">
        <w:rPr>
          <w:lang w:val="en-US"/>
        </w:rPr>
        <w:t xml:space="preserve">; </w:t>
      </w:r>
      <w:proofErr w:type="spellStart"/>
      <w:r w:rsidRPr="008A60DA">
        <w:rPr>
          <w:lang w:val="en-US"/>
        </w:rPr>
        <w:t>blockchain</w:t>
      </w:r>
      <w:proofErr w:type="spellEnd"/>
      <w:r w:rsidRPr="008A60DA">
        <w:rPr>
          <w:lang w:val="en-US"/>
        </w:rPr>
        <w:t>; financial instruments; financial system; digital assets; investments; risks; regulation.</w:t>
      </w:r>
    </w:p>
    <w:p w:rsidR="008A60DA" w:rsidRPr="008A60DA" w:rsidRDefault="008A60DA" w:rsidP="008A60DA">
      <w:pPr>
        <w:pStyle w:val="ac"/>
        <w:rPr>
          <w:lang w:val="en-US"/>
        </w:rPr>
      </w:pPr>
      <w:r w:rsidRPr="008A60DA">
        <w:rPr>
          <w:spacing w:val="43"/>
          <w:lang w:val="en-US"/>
        </w:rPr>
        <w:t xml:space="preserve">For citation: </w:t>
      </w:r>
      <w:proofErr w:type="spellStart"/>
      <w:r w:rsidRPr="008A60DA">
        <w:rPr>
          <w:lang w:val="en-US"/>
        </w:rPr>
        <w:t>Mikhalev</w:t>
      </w:r>
      <w:proofErr w:type="spellEnd"/>
      <w:r w:rsidRPr="008A60DA">
        <w:rPr>
          <w:lang w:val="en-US"/>
        </w:rPr>
        <w:t xml:space="preserve"> A. S. </w:t>
      </w:r>
      <w:proofErr w:type="spellStart"/>
      <w:r w:rsidRPr="008A60DA">
        <w:rPr>
          <w:lang w:val="en-US"/>
        </w:rPr>
        <w:t>Cryptocurrencies</w:t>
      </w:r>
      <w:proofErr w:type="spellEnd"/>
      <w:r w:rsidRPr="008A60DA">
        <w:rPr>
          <w:lang w:val="en-US"/>
        </w:rPr>
        <w:t xml:space="preserve"> as a new asset class – theoretical foundations and place in the modern financial system. </w:t>
      </w:r>
      <w:proofErr w:type="gramStart"/>
      <w:r w:rsidRPr="008A60DA">
        <w:rPr>
          <w:i/>
          <w:iCs/>
          <w:lang w:val="en-US"/>
        </w:rPr>
        <w:t xml:space="preserve">Regional and branch economy, </w:t>
      </w:r>
      <w:r w:rsidRPr="008A60DA">
        <w:rPr>
          <w:lang w:val="en-US"/>
        </w:rPr>
        <w:t>2025, no. 6, pp. 215–222.</w:t>
      </w:r>
      <w:proofErr w:type="gramEnd"/>
      <w:r w:rsidRPr="008A60DA">
        <w:rPr>
          <w:lang w:val="en-US"/>
        </w:rPr>
        <w:t xml:space="preserve"> </w:t>
      </w:r>
      <w:proofErr w:type="spellStart"/>
      <w:proofErr w:type="gramStart"/>
      <w:r w:rsidRPr="008A60DA">
        <w:rPr>
          <w:lang w:val="en-US"/>
        </w:rPr>
        <w:t>doi</w:t>
      </w:r>
      <w:proofErr w:type="spellEnd"/>
      <w:proofErr w:type="gramEnd"/>
      <w:r w:rsidRPr="008A60DA">
        <w:rPr>
          <w:lang w:val="en-US"/>
        </w:rPr>
        <w:t>: 10.47576/2949-1916.2025.6.6.025.</w:t>
      </w:r>
    </w:p>
    <w:p w:rsidR="008A60DA" w:rsidRDefault="008A60DA" w:rsidP="008A60DA">
      <w:pPr>
        <w:pStyle w:val="a3"/>
      </w:pPr>
      <w:proofErr w:type="spellStart"/>
      <w:r>
        <w:t>Научная</w:t>
      </w:r>
      <w:proofErr w:type="spellEnd"/>
      <w:r>
        <w:t xml:space="preserve"> </w:t>
      </w:r>
      <w:proofErr w:type="spellStart"/>
      <w:r>
        <w:t>статья</w:t>
      </w:r>
      <w:proofErr w:type="spellEnd"/>
    </w:p>
    <w:p w:rsidR="008A60DA" w:rsidRDefault="008A60DA" w:rsidP="008A60DA">
      <w:pPr>
        <w:pStyle w:val="a3"/>
      </w:pPr>
      <w:r>
        <w:t>УДК 336</w:t>
      </w:r>
    </w:p>
    <w:p w:rsidR="008A60DA" w:rsidRDefault="008A60DA" w:rsidP="008A60DA">
      <w:pPr>
        <w:pStyle w:val="a3"/>
      </w:pPr>
      <w:proofErr w:type="spellStart"/>
      <w:proofErr w:type="gramStart"/>
      <w:r>
        <w:t>doi</w:t>
      </w:r>
      <w:proofErr w:type="spellEnd"/>
      <w:proofErr w:type="gramEnd"/>
      <w:r>
        <w:t>: 10.47576/2949-1916.2025.6.6.026</w:t>
      </w:r>
    </w:p>
    <w:p w:rsidR="008A60DA" w:rsidRDefault="008A60DA" w:rsidP="008A60DA">
      <w:pPr>
        <w:pStyle w:val="a4"/>
      </w:pPr>
      <w:r>
        <w:t xml:space="preserve">Анализ дебиторской и кредиторской задолженности предприятия и методы </w:t>
      </w:r>
      <w:r>
        <w:br/>
        <w:t>ее оптимизации</w:t>
      </w:r>
    </w:p>
    <w:p w:rsidR="008A60DA" w:rsidRDefault="008A60DA" w:rsidP="008A60DA">
      <w:pPr>
        <w:pStyle w:val="a5"/>
      </w:pPr>
      <w:proofErr w:type="spellStart"/>
      <w:r>
        <w:t>Шокумова</w:t>
      </w:r>
      <w:proofErr w:type="spellEnd"/>
      <w:r>
        <w:t xml:space="preserve"> </w:t>
      </w:r>
      <w:proofErr w:type="spellStart"/>
      <w:r>
        <w:t>Рамета</w:t>
      </w:r>
      <w:proofErr w:type="spellEnd"/>
      <w:r>
        <w:t xml:space="preserve"> </w:t>
      </w:r>
      <w:proofErr w:type="spellStart"/>
      <w:r>
        <w:t>Езидовна</w:t>
      </w:r>
      <w:proofErr w:type="spellEnd"/>
      <w:r>
        <w:t xml:space="preserve"> </w:t>
      </w:r>
    </w:p>
    <w:p w:rsidR="008A60DA" w:rsidRDefault="008A60DA" w:rsidP="008A60DA">
      <w:pPr>
        <w:pStyle w:val="a6"/>
      </w:pPr>
      <w:r>
        <w:t xml:space="preserve">Кабардино-Балкарский государственный аграрный университет имени В. М. </w:t>
      </w:r>
      <w:proofErr w:type="spellStart"/>
      <w:r>
        <w:t>Кокова</w:t>
      </w:r>
      <w:proofErr w:type="spellEnd"/>
      <w:r>
        <w:t xml:space="preserve">, Нальчик, Россия </w:t>
      </w:r>
    </w:p>
    <w:p w:rsidR="008A60DA" w:rsidRDefault="008A60DA" w:rsidP="008A60DA">
      <w:pPr>
        <w:pStyle w:val="a7"/>
      </w:pPr>
      <w:r>
        <w:rPr>
          <w:spacing w:val="43"/>
        </w:rPr>
        <w:t>Аннотация</w:t>
      </w:r>
      <w:r>
        <w:t>. В статье проводится анализ дебиторской и кредиторской задолженности в динамике, определяются индикаторы их оборачиваемости. Для повышения уровня эффективности управления дебиторской и кредиторской задолженностью и поддержания необходимого уровня ликвидности и платежеспособности хозяйствующего субъекта приведены методы их оптимизации.</w:t>
      </w:r>
    </w:p>
    <w:p w:rsidR="008A60DA" w:rsidRDefault="008A60DA" w:rsidP="008A60DA">
      <w:pPr>
        <w:pStyle w:val="a7"/>
      </w:pPr>
      <w:r>
        <w:rPr>
          <w:spacing w:val="43"/>
        </w:rPr>
        <w:t>Ключевые слова:</w:t>
      </w:r>
      <w:r>
        <w:t xml:space="preserve"> дебиторская задолженность; кредиторская задолженность; актив; пассив; коэффициент оборачиваемости; методы оптимизации.</w:t>
      </w:r>
    </w:p>
    <w:p w:rsidR="008A60DA" w:rsidRDefault="008A60DA" w:rsidP="008A60DA">
      <w:pPr>
        <w:pStyle w:val="a8"/>
      </w:pPr>
      <w:r>
        <w:rPr>
          <w:spacing w:val="43"/>
        </w:rPr>
        <w:t>Для цитирования:</w:t>
      </w:r>
      <w:r>
        <w:t xml:space="preserve"> </w:t>
      </w:r>
      <w:proofErr w:type="spellStart"/>
      <w:r>
        <w:t>Шокумова</w:t>
      </w:r>
      <w:proofErr w:type="spellEnd"/>
      <w:r>
        <w:t xml:space="preserve"> Р. Е. Анализ дебиторской и кредиторской задолженности предприятия и методы ее оптимизации // Региональная и отраслевая экономика. – 2025. – № 6. – С. 223–230. </w:t>
      </w:r>
      <w:proofErr w:type="spellStart"/>
      <w:r>
        <w:t>doi</w:t>
      </w:r>
      <w:proofErr w:type="spellEnd"/>
      <w:r>
        <w:t>: 10.47576/2949-1916.2025.6.6.026.</w:t>
      </w:r>
    </w:p>
    <w:p w:rsidR="008A60DA" w:rsidRDefault="008A60DA" w:rsidP="008A60DA">
      <w:pPr>
        <w:pStyle w:val="original"/>
      </w:pPr>
      <w:r>
        <w:lastRenderedPageBreak/>
        <w:t>Original article</w:t>
      </w:r>
    </w:p>
    <w:p w:rsidR="008A60DA" w:rsidRPr="008A60DA" w:rsidRDefault="008A60DA" w:rsidP="008A60DA">
      <w:pPr>
        <w:pStyle w:val="a9"/>
        <w:rPr>
          <w:lang w:val="en-US"/>
        </w:rPr>
      </w:pPr>
      <w:r w:rsidRPr="008A60DA">
        <w:rPr>
          <w:lang w:val="en-US"/>
        </w:rPr>
        <w:t xml:space="preserve">Analysis of the enterprise’s debit and credit debt </w:t>
      </w:r>
      <w:r w:rsidRPr="008A60DA">
        <w:rPr>
          <w:lang w:val="en-US"/>
        </w:rPr>
        <w:br/>
        <w:t>and methods of its optimization</w:t>
      </w:r>
    </w:p>
    <w:p w:rsidR="008A60DA" w:rsidRPr="008A60DA" w:rsidRDefault="008A60DA" w:rsidP="008A60DA">
      <w:pPr>
        <w:pStyle w:val="aa"/>
        <w:rPr>
          <w:lang w:val="en-US"/>
        </w:rPr>
      </w:pPr>
      <w:proofErr w:type="spellStart"/>
      <w:proofErr w:type="gramStart"/>
      <w:r w:rsidRPr="008A60DA">
        <w:rPr>
          <w:lang w:val="en-US"/>
        </w:rPr>
        <w:t>Shokumova</w:t>
      </w:r>
      <w:proofErr w:type="spellEnd"/>
      <w:r w:rsidRPr="008A60DA">
        <w:rPr>
          <w:lang w:val="en-US"/>
        </w:rPr>
        <w:t xml:space="preserve"> </w:t>
      </w:r>
      <w:proofErr w:type="spellStart"/>
      <w:r w:rsidRPr="008A60DA">
        <w:rPr>
          <w:lang w:val="en-US"/>
        </w:rPr>
        <w:t>Rameta</w:t>
      </w:r>
      <w:proofErr w:type="spellEnd"/>
      <w:r w:rsidRPr="008A60DA">
        <w:rPr>
          <w:lang w:val="en-US"/>
        </w:rPr>
        <w:t xml:space="preserve"> Ye.</w:t>
      </w:r>
      <w:proofErr w:type="gramEnd"/>
      <w:r w:rsidRPr="008A60DA">
        <w:rPr>
          <w:lang w:val="en-US"/>
        </w:rPr>
        <w:t xml:space="preserve"> </w:t>
      </w:r>
    </w:p>
    <w:p w:rsidR="008A60DA" w:rsidRPr="008A60DA" w:rsidRDefault="008A60DA" w:rsidP="008A60DA">
      <w:pPr>
        <w:pStyle w:val="ab"/>
        <w:rPr>
          <w:lang w:val="en-US"/>
        </w:rPr>
      </w:pPr>
      <w:r w:rsidRPr="008A60DA">
        <w:rPr>
          <w:lang w:val="en-US"/>
        </w:rPr>
        <w:t xml:space="preserve">V. M. </w:t>
      </w:r>
      <w:proofErr w:type="spellStart"/>
      <w:r w:rsidRPr="008A60DA">
        <w:rPr>
          <w:lang w:val="en-US"/>
        </w:rPr>
        <w:t>Kokov</w:t>
      </w:r>
      <w:proofErr w:type="spellEnd"/>
      <w:r w:rsidRPr="008A60DA">
        <w:rPr>
          <w:lang w:val="en-US"/>
        </w:rPr>
        <w:t xml:space="preserve"> </w:t>
      </w:r>
      <w:proofErr w:type="spellStart"/>
      <w:r w:rsidRPr="008A60DA">
        <w:rPr>
          <w:lang w:val="en-US"/>
        </w:rPr>
        <w:t>Kabardino-Balkarian</w:t>
      </w:r>
      <w:proofErr w:type="spellEnd"/>
      <w:r w:rsidRPr="008A60DA">
        <w:rPr>
          <w:lang w:val="en-US"/>
        </w:rPr>
        <w:t xml:space="preserve"> State Agrarian University, Nalchik, Russia </w:t>
      </w:r>
    </w:p>
    <w:p w:rsidR="008A60DA" w:rsidRPr="008A60DA" w:rsidRDefault="008A60DA" w:rsidP="008A60DA">
      <w:pPr>
        <w:pStyle w:val="a7"/>
        <w:rPr>
          <w:lang w:val="en-US"/>
        </w:rPr>
      </w:pPr>
      <w:r w:rsidRPr="008A60DA">
        <w:rPr>
          <w:spacing w:val="43"/>
          <w:lang w:val="en-US"/>
        </w:rPr>
        <w:t>Abstract</w:t>
      </w:r>
      <w:r w:rsidRPr="008A60DA">
        <w:rPr>
          <w:lang w:val="en-US"/>
        </w:rPr>
        <w:t>. The article analyzes the dynamics of accounts receivable and accounts payable and determines the indicators of their turnover. To improve the efficiency of managing accounts receivable and accounts payable and maintain the necessary level of liquidity and solvency of the economic entity, the article provides methods for optimizing them.</w:t>
      </w:r>
    </w:p>
    <w:p w:rsidR="008A60DA" w:rsidRPr="008A60DA" w:rsidRDefault="008A60DA" w:rsidP="008A60DA">
      <w:pPr>
        <w:pStyle w:val="a7"/>
        <w:rPr>
          <w:lang w:val="en-US"/>
        </w:rPr>
      </w:pPr>
      <w:r w:rsidRPr="008A60DA">
        <w:rPr>
          <w:spacing w:val="43"/>
          <w:lang w:val="en-US"/>
        </w:rPr>
        <w:t>Keywords</w:t>
      </w:r>
      <w:r w:rsidRPr="008A60DA">
        <w:rPr>
          <w:lang w:val="en-US"/>
        </w:rPr>
        <w:t>: accounts receivable; accounts payable; asset; liability; turnover ratio; optimization methods.</w:t>
      </w:r>
    </w:p>
    <w:p w:rsidR="008A60DA" w:rsidRPr="008A60DA" w:rsidRDefault="008A60DA" w:rsidP="008A60DA">
      <w:pPr>
        <w:pStyle w:val="ac"/>
        <w:rPr>
          <w:lang w:val="en-US"/>
        </w:rPr>
      </w:pPr>
      <w:r w:rsidRPr="008A60DA">
        <w:rPr>
          <w:spacing w:val="43"/>
          <w:lang w:val="en-US"/>
        </w:rPr>
        <w:t xml:space="preserve">For citation: </w:t>
      </w:r>
      <w:proofErr w:type="spellStart"/>
      <w:r w:rsidRPr="008A60DA">
        <w:rPr>
          <w:lang w:val="en-US"/>
        </w:rPr>
        <w:t>Shokumova</w:t>
      </w:r>
      <w:proofErr w:type="spellEnd"/>
      <w:r w:rsidRPr="008A60DA">
        <w:rPr>
          <w:lang w:val="en-US"/>
        </w:rPr>
        <w:t xml:space="preserve"> R. Ye. Analysis of the enterprise’s debit and credit debt and methods of its optimization. </w:t>
      </w:r>
      <w:proofErr w:type="gramStart"/>
      <w:r w:rsidRPr="008A60DA">
        <w:rPr>
          <w:i/>
          <w:iCs/>
          <w:lang w:val="en-US"/>
        </w:rPr>
        <w:t xml:space="preserve">Regional and branch economy, </w:t>
      </w:r>
      <w:r w:rsidRPr="008A60DA">
        <w:rPr>
          <w:lang w:val="en-US"/>
        </w:rPr>
        <w:t>2025, no. 6, pp. 223–230.</w:t>
      </w:r>
      <w:proofErr w:type="gramEnd"/>
      <w:r w:rsidRPr="008A60DA">
        <w:rPr>
          <w:lang w:val="en-US"/>
        </w:rPr>
        <w:t xml:space="preserve"> </w:t>
      </w:r>
      <w:proofErr w:type="spellStart"/>
      <w:proofErr w:type="gramStart"/>
      <w:r w:rsidRPr="008A60DA">
        <w:rPr>
          <w:lang w:val="en-US"/>
        </w:rPr>
        <w:t>doi</w:t>
      </w:r>
      <w:proofErr w:type="spellEnd"/>
      <w:proofErr w:type="gramEnd"/>
      <w:r w:rsidRPr="008A60DA">
        <w:rPr>
          <w:lang w:val="en-US"/>
        </w:rPr>
        <w:t>: 10.47576/2949-1916.2025.6.6.026.</w:t>
      </w:r>
    </w:p>
    <w:p w:rsidR="008A60DA" w:rsidRDefault="008A60DA" w:rsidP="008A60DA">
      <w:pPr>
        <w:pStyle w:val="a3"/>
      </w:pPr>
      <w:proofErr w:type="spellStart"/>
      <w:r>
        <w:t>Научная</w:t>
      </w:r>
      <w:proofErr w:type="spellEnd"/>
      <w:r>
        <w:t xml:space="preserve"> </w:t>
      </w:r>
      <w:proofErr w:type="spellStart"/>
      <w:r>
        <w:t>статья</w:t>
      </w:r>
      <w:proofErr w:type="spellEnd"/>
    </w:p>
    <w:p w:rsidR="008A60DA" w:rsidRDefault="008A60DA" w:rsidP="008A60DA">
      <w:pPr>
        <w:pStyle w:val="a3"/>
      </w:pPr>
      <w:r>
        <w:t>УДК 338.2</w:t>
      </w:r>
    </w:p>
    <w:p w:rsidR="008A60DA" w:rsidRPr="008A60DA" w:rsidRDefault="008A60DA" w:rsidP="008A60DA">
      <w:pPr>
        <w:pStyle w:val="a3"/>
        <w:rPr>
          <w:lang w:val="ru-RU"/>
        </w:rPr>
      </w:pPr>
      <w:proofErr w:type="spellStart"/>
      <w:proofErr w:type="gramStart"/>
      <w:r>
        <w:t>doi</w:t>
      </w:r>
      <w:proofErr w:type="spellEnd"/>
      <w:proofErr w:type="gramEnd"/>
      <w:r w:rsidRPr="008A60DA">
        <w:rPr>
          <w:lang w:val="ru-RU"/>
        </w:rPr>
        <w:t>: 10.47576/2949-1916.2025.6.6.027</w:t>
      </w:r>
    </w:p>
    <w:p w:rsidR="008A60DA" w:rsidRDefault="008A60DA" w:rsidP="008A60DA">
      <w:pPr>
        <w:pStyle w:val="a4"/>
      </w:pPr>
      <w:r>
        <w:t>Экономика и управление компанией в условиях цифровой трансформации</w:t>
      </w:r>
    </w:p>
    <w:p w:rsidR="008A60DA" w:rsidRDefault="008A60DA" w:rsidP="008A60DA">
      <w:pPr>
        <w:pStyle w:val="a5"/>
      </w:pPr>
      <w:proofErr w:type="spellStart"/>
      <w:r>
        <w:t>Кокурин</w:t>
      </w:r>
      <w:proofErr w:type="spellEnd"/>
      <w:r>
        <w:t xml:space="preserve"> Дмитрий Иванович </w:t>
      </w:r>
    </w:p>
    <w:p w:rsidR="008A60DA" w:rsidRDefault="008A60DA" w:rsidP="008A60DA">
      <w:pPr>
        <w:pStyle w:val="a6"/>
      </w:pPr>
      <w:r>
        <w:t>Московский международный университет, Москва, Россия, dk1953@yandex.ru</w:t>
      </w:r>
    </w:p>
    <w:p w:rsidR="008A60DA" w:rsidRDefault="008A60DA" w:rsidP="008A60DA">
      <w:pPr>
        <w:pStyle w:val="a7"/>
      </w:pPr>
      <w:r>
        <w:rPr>
          <w:spacing w:val="43"/>
        </w:rPr>
        <w:t>Аннотация</w:t>
      </w:r>
      <w:r>
        <w:t xml:space="preserve">. В статье проводится комплексный анализ трансформации экономических основ и систем управления компанией в контексте глобального перехода к цифровой экономике. Исследуются сущностные характеристики цифровой трансформации как стратегического императива, выходящего за рамки простой автоматизации бизнес-процессов. Рассматривается влияние цифровизации на ключевые элементы экономики компании: стоимостные цепочки, модели создания стоимости и источники конкурентных преимуществ. Особое внимание уделяется </w:t>
      </w:r>
      <w:proofErr w:type="spellStart"/>
      <w:r>
        <w:t>парадигмальным</w:t>
      </w:r>
      <w:proofErr w:type="spellEnd"/>
      <w:r>
        <w:t xml:space="preserve"> сдвигам в управленческой деятельности, включая переход к </w:t>
      </w:r>
      <w:proofErr w:type="spellStart"/>
      <w:r>
        <w:t>сетецентрическим</w:t>
      </w:r>
      <w:proofErr w:type="spellEnd"/>
      <w:r>
        <w:t xml:space="preserve"> и </w:t>
      </w:r>
      <w:proofErr w:type="spellStart"/>
      <w:r>
        <w:t>агентным</w:t>
      </w:r>
      <w:proofErr w:type="spellEnd"/>
      <w:r>
        <w:t xml:space="preserve"> организационным структурам, внедрение данных управленческих решений на основе анализа больших данных и предиктивной аналитики. Выявляются и систематизируются ключевые вызовы и риски, сопутствующие процессу цифровой трансформации, такие как киберугрозы, необходимость преодоления организационного сопротивления и этические дилеммы использования искусственного интеллекта. На основе проведенного анализа формулируются стратегические ориентиры для построения эффективной системы экономики и управления в современной цифровой среде. </w:t>
      </w:r>
    </w:p>
    <w:p w:rsidR="008A60DA" w:rsidRDefault="008A60DA" w:rsidP="008A60DA">
      <w:pPr>
        <w:pStyle w:val="a7"/>
      </w:pPr>
      <w:proofErr w:type="gramStart"/>
      <w:r>
        <w:rPr>
          <w:spacing w:val="43"/>
        </w:rPr>
        <w:t xml:space="preserve">Ключевые слова: </w:t>
      </w:r>
      <w:r>
        <w:t>цифровая трансформация; экономика компании; управление; цифровая экономика; большие данные; искусственный интеллект; бизнес-модель; организационная структура; управленческие решения; кибербезопасность.</w:t>
      </w:r>
      <w:proofErr w:type="gramEnd"/>
    </w:p>
    <w:p w:rsidR="008A60DA" w:rsidRDefault="008A60DA" w:rsidP="008A60DA">
      <w:pPr>
        <w:pStyle w:val="a8"/>
      </w:pPr>
      <w:r>
        <w:rPr>
          <w:spacing w:val="43"/>
        </w:rPr>
        <w:t>Для цитирования</w:t>
      </w:r>
      <w:r>
        <w:t xml:space="preserve">: </w:t>
      </w:r>
      <w:proofErr w:type="spellStart"/>
      <w:r>
        <w:t>Кокурин</w:t>
      </w:r>
      <w:proofErr w:type="spellEnd"/>
      <w:r>
        <w:t xml:space="preserve"> Д. И. Экономика и управление компанией в условиях цифровой трансформации // Региональная и отраслевая экономика. – 2025. – </w:t>
      </w:r>
      <w:r>
        <w:br/>
        <w:t xml:space="preserve">№ 6. – С. 231–235. </w:t>
      </w:r>
      <w:proofErr w:type="spellStart"/>
      <w:r>
        <w:t>doi</w:t>
      </w:r>
      <w:proofErr w:type="spellEnd"/>
      <w:r>
        <w:t>: 10.47576/2949-1916.2025.6.6.027.</w:t>
      </w:r>
    </w:p>
    <w:p w:rsidR="008A60DA" w:rsidRDefault="008A60DA" w:rsidP="008A60DA">
      <w:pPr>
        <w:pStyle w:val="original"/>
      </w:pPr>
      <w:r>
        <w:t>Original article</w:t>
      </w:r>
    </w:p>
    <w:p w:rsidR="008A60DA" w:rsidRPr="008A60DA" w:rsidRDefault="008A60DA" w:rsidP="008A60DA">
      <w:pPr>
        <w:pStyle w:val="a9"/>
        <w:rPr>
          <w:lang w:val="en-US"/>
        </w:rPr>
      </w:pPr>
      <w:r w:rsidRPr="008A60DA">
        <w:rPr>
          <w:lang w:val="en-US"/>
        </w:rPr>
        <w:lastRenderedPageBreak/>
        <w:t xml:space="preserve">Economics and company management in the context </w:t>
      </w:r>
      <w:r w:rsidRPr="008A60DA">
        <w:rPr>
          <w:lang w:val="en-US"/>
        </w:rPr>
        <w:br/>
        <w:t>of digital transformation</w:t>
      </w:r>
    </w:p>
    <w:p w:rsidR="008A60DA" w:rsidRPr="008A60DA" w:rsidRDefault="008A60DA" w:rsidP="008A60DA">
      <w:pPr>
        <w:pStyle w:val="aa"/>
        <w:rPr>
          <w:lang w:val="en-US"/>
        </w:rPr>
      </w:pPr>
      <w:proofErr w:type="spellStart"/>
      <w:r w:rsidRPr="008A60DA">
        <w:rPr>
          <w:lang w:val="en-US"/>
        </w:rPr>
        <w:t>Kokurin</w:t>
      </w:r>
      <w:proofErr w:type="spellEnd"/>
      <w:r w:rsidRPr="008A60DA">
        <w:rPr>
          <w:lang w:val="en-US"/>
        </w:rPr>
        <w:t xml:space="preserve"> Dmitry I. </w:t>
      </w:r>
    </w:p>
    <w:p w:rsidR="008A60DA" w:rsidRPr="008A60DA" w:rsidRDefault="008A60DA" w:rsidP="008A60DA">
      <w:pPr>
        <w:pStyle w:val="ab"/>
        <w:rPr>
          <w:lang w:val="en-US"/>
        </w:rPr>
      </w:pPr>
      <w:r w:rsidRPr="008A60DA">
        <w:rPr>
          <w:lang w:val="en-US"/>
        </w:rPr>
        <w:t>Moscow International University, Moscow, Russia</w:t>
      </w:r>
    </w:p>
    <w:p w:rsidR="008A60DA" w:rsidRPr="008A60DA" w:rsidRDefault="008A60DA" w:rsidP="008A60DA">
      <w:pPr>
        <w:pStyle w:val="a7"/>
        <w:rPr>
          <w:lang w:val="en-US"/>
        </w:rPr>
      </w:pPr>
      <w:r w:rsidRPr="008A60DA">
        <w:rPr>
          <w:spacing w:val="43"/>
          <w:lang w:val="en-US"/>
        </w:rPr>
        <w:t>Abstract</w:t>
      </w:r>
      <w:r w:rsidRPr="008A60DA">
        <w:rPr>
          <w:lang w:val="en-US"/>
        </w:rPr>
        <w:t xml:space="preserve">. The article provides a comprehensive analysis of the transformation of the economic foundations and management systems of a company in the context of the global transition to a digital economy. The author examines the essential characteristics of digital transformation as a strategic imperative that goes beyond simple automation of business processes. The impact of digitalization on key elements of a company’s economy is considered: value chains, value creation models and sources of competitive advantage. Special attention is paid to paradigmatic shifts in management activities, including the transition to network-centric and agile organizational structures, the implementation of data-driven management decisions based on big data analysis and predictive analytics. The key challenges and risks accompanying the digital transformation process, such as cyber threats, the need to overcome organizational resistance and ethical dilemmas of using artificial intelligence, are identified and systematized. Based on the analysis, strategic guidelines for building an effective economy and management system in the modern digital environment are formulated. </w:t>
      </w:r>
    </w:p>
    <w:p w:rsidR="008A60DA" w:rsidRPr="008A60DA" w:rsidRDefault="008A60DA" w:rsidP="008A60DA">
      <w:pPr>
        <w:pStyle w:val="a7"/>
        <w:rPr>
          <w:lang w:val="en-US"/>
        </w:rPr>
      </w:pPr>
      <w:r w:rsidRPr="008A60DA">
        <w:rPr>
          <w:spacing w:val="43"/>
          <w:lang w:val="en-US"/>
        </w:rPr>
        <w:t>Keywords</w:t>
      </w:r>
      <w:r w:rsidRPr="008A60DA">
        <w:rPr>
          <w:lang w:val="en-US"/>
        </w:rPr>
        <w:t xml:space="preserve">: digital transformation; company economy; management; digital economy; big data; artificial intelligence; business model; organizational structure; managerial decisions; </w:t>
      </w:r>
      <w:proofErr w:type="spellStart"/>
      <w:r w:rsidRPr="008A60DA">
        <w:rPr>
          <w:lang w:val="en-US"/>
        </w:rPr>
        <w:t>cybersecurity</w:t>
      </w:r>
      <w:proofErr w:type="spellEnd"/>
    </w:p>
    <w:p w:rsidR="008A60DA" w:rsidRPr="008A60DA" w:rsidRDefault="008A60DA" w:rsidP="008A60DA">
      <w:pPr>
        <w:pStyle w:val="ac"/>
        <w:rPr>
          <w:lang w:val="en-US"/>
        </w:rPr>
      </w:pPr>
      <w:r w:rsidRPr="008A60DA">
        <w:rPr>
          <w:spacing w:val="43"/>
          <w:lang w:val="en-US"/>
        </w:rPr>
        <w:t>For citation:</w:t>
      </w:r>
      <w:r w:rsidRPr="008A60DA">
        <w:rPr>
          <w:lang w:val="en-US"/>
        </w:rPr>
        <w:t xml:space="preserve"> </w:t>
      </w:r>
      <w:proofErr w:type="spellStart"/>
      <w:r w:rsidRPr="008A60DA">
        <w:rPr>
          <w:lang w:val="en-US"/>
        </w:rPr>
        <w:t>Kokurin</w:t>
      </w:r>
      <w:proofErr w:type="spellEnd"/>
      <w:r w:rsidRPr="008A60DA">
        <w:rPr>
          <w:lang w:val="en-US"/>
        </w:rPr>
        <w:t xml:space="preserve"> D. I. Economics and company management in the context of digital transformation. </w:t>
      </w:r>
      <w:proofErr w:type="gramStart"/>
      <w:r w:rsidRPr="008A60DA">
        <w:rPr>
          <w:i/>
          <w:iCs/>
          <w:lang w:val="en-US"/>
        </w:rPr>
        <w:t>Regional and branch economy,</w:t>
      </w:r>
      <w:r w:rsidRPr="008A60DA">
        <w:rPr>
          <w:lang w:val="en-US"/>
        </w:rPr>
        <w:t xml:space="preserve"> 2025, no. 6, pp. 231–235.</w:t>
      </w:r>
      <w:proofErr w:type="gramEnd"/>
      <w:r w:rsidRPr="008A60DA">
        <w:rPr>
          <w:lang w:val="en-US"/>
        </w:rPr>
        <w:t xml:space="preserve"> </w:t>
      </w:r>
      <w:proofErr w:type="spellStart"/>
      <w:proofErr w:type="gramStart"/>
      <w:r w:rsidRPr="008A60DA">
        <w:rPr>
          <w:lang w:val="en-US"/>
        </w:rPr>
        <w:t>doi</w:t>
      </w:r>
      <w:proofErr w:type="spellEnd"/>
      <w:proofErr w:type="gramEnd"/>
      <w:r w:rsidRPr="008A60DA">
        <w:rPr>
          <w:lang w:val="en-US"/>
        </w:rPr>
        <w:t>: 10.47576/2949-1916.2025.6.6.027.</w:t>
      </w:r>
    </w:p>
    <w:p w:rsidR="008A60DA" w:rsidRDefault="008A60DA" w:rsidP="008A60DA">
      <w:pPr>
        <w:pStyle w:val="a3"/>
      </w:pPr>
      <w:proofErr w:type="spellStart"/>
      <w:r>
        <w:t>Научная</w:t>
      </w:r>
      <w:proofErr w:type="spellEnd"/>
      <w:r>
        <w:t xml:space="preserve"> </w:t>
      </w:r>
      <w:proofErr w:type="spellStart"/>
      <w:r>
        <w:t>статья</w:t>
      </w:r>
      <w:proofErr w:type="spellEnd"/>
    </w:p>
    <w:p w:rsidR="008A60DA" w:rsidRDefault="008A60DA" w:rsidP="008A60DA">
      <w:pPr>
        <w:pStyle w:val="a3"/>
      </w:pPr>
      <w:r>
        <w:t>УДК 338</w:t>
      </w:r>
    </w:p>
    <w:p w:rsidR="008A60DA" w:rsidRPr="008A60DA" w:rsidRDefault="008A60DA" w:rsidP="008A60DA">
      <w:pPr>
        <w:pStyle w:val="a3"/>
        <w:rPr>
          <w:lang w:val="ru-RU"/>
        </w:rPr>
      </w:pPr>
      <w:proofErr w:type="spellStart"/>
      <w:proofErr w:type="gramStart"/>
      <w:r>
        <w:t>doi</w:t>
      </w:r>
      <w:proofErr w:type="spellEnd"/>
      <w:proofErr w:type="gramEnd"/>
      <w:r w:rsidRPr="008A60DA">
        <w:rPr>
          <w:lang w:val="ru-RU"/>
        </w:rPr>
        <w:t>: 10.47576/2949-1916.2025.6.6.028</w:t>
      </w:r>
    </w:p>
    <w:p w:rsidR="008A60DA" w:rsidRDefault="008A60DA" w:rsidP="008A60DA">
      <w:pPr>
        <w:pStyle w:val="a4"/>
      </w:pPr>
      <w:r>
        <w:t>Целеполагание финансового состояния промышленного предприятия как инструмент устойчивого развития</w:t>
      </w:r>
    </w:p>
    <w:p w:rsidR="008A60DA" w:rsidRDefault="008A60DA" w:rsidP="008A60DA">
      <w:pPr>
        <w:pStyle w:val="a5"/>
      </w:pPr>
      <w:proofErr w:type="spellStart"/>
      <w:r>
        <w:t>Сыроватская</w:t>
      </w:r>
      <w:proofErr w:type="spellEnd"/>
      <w:r>
        <w:t xml:space="preserve"> Ольга Юрьевна </w:t>
      </w:r>
    </w:p>
    <w:p w:rsidR="008A60DA" w:rsidRDefault="008A60DA" w:rsidP="008A60DA">
      <w:pPr>
        <w:pStyle w:val="a6"/>
      </w:pPr>
      <w:r>
        <w:t>Санкт-Петербургский государственный электротехнический университет «ЛЭТИ» имени В. И. Ульянова (Ленина), Санкт-Петербург, Россия, syrovatskay_o.u@inbox.ru</w:t>
      </w:r>
    </w:p>
    <w:p w:rsidR="008A60DA" w:rsidRDefault="008A60DA" w:rsidP="008A60DA">
      <w:pPr>
        <w:pStyle w:val="a5"/>
      </w:pPr>
      <w:r>
        <w:t xml:space="preserve">Садырин Игорь Анатольевич </w:t>
      </w:r>
    </w:p>
    <w:p w:rsidR="008A60DA" w:rsidRDefault="008A60DA" w:rsidP="008A60DA">
      <w:pPr>
        <w:pStyle w:val="a6"/>
      </w:pPr>
      <w:r>
        <w:t>Санкт-Петербургский государственный электротехнический университет «ЛЭТИ» имени В. И. Ульянова (Ленина), Санкт-Петербург, Россия</w:t>
      </w:r>
    </w:p>
    <w:p w:rsidR="008A60DA" w:rsidRDefault="008A60DA" w:rsidP="008A60DA">
      <w:pPr>
        <w:pStyle w:val="a7"/>
      </w:pPr>
      <w:r>
        <w:rPr>
          <w:spacing w:val="43"/>
        </w:rPr>
        <w:t>Аннотация</w:t>
      </w:r>
      <w:r>
        <w:t xml:space="preserve">. В статье рассматриваются проблемы управления финансами промышленных предприятий в условиях возросшей неопределенности перспектив развития. Рассматриваются современные подходы к прогнозированию и планированию финансового состояния, подчеркивая роль комплексного анализа и систематизации процессов финансового управления. Основной акцент сделан на применении метода целеполагания ключевых показателей финансового состояния, обеспечивающего связь между принятыми управленческими решениями и статьями прогнозной финансовой отчетности. Выделяется ключевая проблема традиционного подхода, заключающаяся в отсутствии ясных взаимосвязей между решением и прогнозируемым уровнем финансовых показателей. Предлагается альтернативный подход, предусматривающий установление целевых значений </w:t>
      </w:r>
      <w:r>
        <w:lastRenderedPageBreak/>
        <w:t>важнейших индикаторов финансовой устойчивости и ликвидности, позволяющих минимизировать число итераций в формировании прогнозной отчетности и облегчить разработку эффективных управленческих воздействий.</w:t>
      </w:r>
    </w:p>
    <w:p w:rsidR="008A60DA" w:rsidRDefault="008A60DA" w:rsidP="008A60DA">
      <w:pPr>
        <w:pStyle w:val="a7"/>
      </w:pPr>
      <w:r>
        <w:rPr>
          <w:spacing w:val="43"/>
        </w:rPr>
        <w:t>Ключевые слова:</w:t>
      </w:r>
      <w:r>
        <w:t xml:space="preserve"> финансовая отчетность; финансовое управление; неопределенность; целеполагание; промышленные предприятия.</w:t>
      </w:r>
    </w:p>
    <w:p w:rsidR="008A60DA" w:rsidRDefault="008A60DA" w:rsidP="008A60DA">
      <w:pPr>
        <w:pStyle w:val="a8"/>
      </w:pPr>
      <w:r>
        <w:rPr>
          <w:spacing w:val="43"/>
        </w:rPr>
        <w:t>Для цитирования:</w:t>
      </w:r>
      <w:r>
        <w:t xml:space="preserve"> </w:t>
      </w:r>
      <w:proofErr w:type="spellStart"/>
      <w:r>
        <w:t>Сыроватская</w:t>
      </w:r>
      <w:proofErr w:type="spellEnd"/>
      <w:r>
        <w:t xml:space="preserve"> О. Ю., Садырин И. А. Целеполагание финансового состояния промышленного предприятия как инструмент устойчивого развития // Региональная и отраслевая экономика. – 2025. – № 6. – С. 236–241. </w:t>
      </w:r>
      <w:proofErr w:type="spellStart"/>
      <w:r>
        <w:t>doi</w:t>
      </w:r>
      <w:proofErr w:type="spellEnd"/>
      <w:r>
        <w:t>: 10.47576/2949-1916.2025.6.6.028.</w:t>
      </w:r>
    </w:p>
    <w:p w:rsidR="008A60DA" w:rsidRDefault="008A60DA" w:rsidP="008A60DA">
      <w:pPr>
        <w:pStyle w:val="original"/>
      </w:pPr>
      <w:r>
        <w:t>Original article</w:t>
      </w:r>
    </w:p>
    <w:p w:rsidR="008A60DA" w:rsidRPr="008A60DA" w:rsidRDefault="008A60DA" w:rsidP="008A60DA">
      <w:pPr>
        <w:pStyle w:val="a9"/>
        <w:rPr>
          <w:lang w:val="en-US"/>
        </w:rPr>
      </w:pPr>
      <w:r w:rsidRPr="008A60DA">
        <w:rPr>
          <w:lang w:val="en-US"/>
        </w:rPr>
        <w:t xml:space="preserve">Setting goals for the financial condition </w:t>
      </w:r>
      <w:r w:rsidRPr="008A60DA">
        <w:rPr>
          <w:lang w:val="en-US"/>
        </w:rPr>
        <w:br/>
        <w:t>of an industrial enterprise as a tool for sustainable development</w:t>
      </w:r>
    </w:p>
    <w:p w:rsidR="008A60DA" w:rsidRPr="008A60DA" w:rsidRDefault="008A60DA" w:rsidP="008A60DA">
      <w:pPr>
        <w:pStyle w:val="aa"/>
        <w:rPr>
          <w:lang w:val="en-US"/>
        </w:rPr>
      </w:pPr>
      <w:proofErr w:type="spellStart"/>
      <w:r w:rsidRPr="008A60DA">
        <w:rPr>
          <w:lang w:val="en-US"/>
        </w:rPr>
        <w:t>Syrovatskaya</w:t>
      </w:r>
      <w:proofErr w:type="spellEnd"/>
      <w:r w:rsidRPr="008A60DA">
        <w:rPr>
          <w:lang w:val="en-US"/>
        </w:rPr>
        <w:t xml:space="preserve"> Olga Yu. </w:t>
      </w:r>
    </w:p>
    <w:p w:rsidR="008A60DA" w:rsidRPr="008A60DA" w:rsidRDefault="008A60DA" w:rsidP="008A60DA">
      <w:pPr>
        <w:pStyle w:val="ab"/>
        <w:rPr>
          <w:lang w:val="en-US"/>
        </w:rPr>
      </w:pPr>
      <w:r w:rsidRPr="008A60DA">
        <w:rPr>
          <w:lang w:val="en-US"/>
        </w:rPr>
        <w:t xml:space="preserve">Saint Petersburg </w:t>
      </w:r>
      <w:proofErr w:type="spellStart"/>
      <w:r w:rsidRPr="008A60DA">
        <w:rPr>
          <w:lang w:val="en-US"/>
        </w:rPr>
        <w:t>Electrotechnical</w:t>
      </w:r>
      <w:proofErr w:type="spellEnd"/>
      <w:r w:rsidRPr="008A60DA">
        <w:rPr>
          <w:lang w:val="en-US"/>
        </w:rPr>
        <w:t xml:space="preserve"> University "LETI" named after V. I. </w:t>
      </w:r>
      <w:proofErr w:type="spellStart"/>
      <w:r w:rsidRPr="008A60DA">
        <w:rPr>
          <w:lang w:val="en-US"/>
        </w:rPr>
        <w:t>Ulyanov</w:t>
      </w:r>
      <w:proofErr w:type="spellEnd"/>
      <w:r w:rsidRPr="008A60DA">
        <w:rPr>
          <w:lang w:val="en-US"/>
        </w:rPr>
        <w:t xml:space="preserve"> (Lenin), </w:t>
      </w:r>
      <w:r w:rsidRPr="008A60DA">
        <w:rPr>
          <w:lang w:val="en-US"/>
        </w:rPr>
        <w:br/>
        <w:t xml:space="preserve">Saint Petersburg, Russia, syrovatskay_o.u@inbox.ru </w:t>
      </w:r>
    </w:p>
    <w:p w:rsidR="008A60DA" w:rsidRPr="008A60DA" w:rsidRDefault="008A60DA" w:rsidP="008A60DA">
      <w:pPr>
        <w:pStyle w:val="aa"/>
        <w:rPr>
          <w:lang w:val="en-US"/>
        </w:rPr>
      </w:pPr>
      <w:proofErr w:type="spellStart"/>
      <w:proofErr w:type="gramStart"/>
      <w:r w:rsidRPr="008A60DA">
        <w:rPr>
          <w:lang w:val="en-US"/>
        </w:rPr>
        <w:t>Sadyrin</w:t>
      </w:r>
      <w:proofErr w:type="spellEnd"/>
      <w:r w:rsidRPr="008A60DA">
        <w:rPr>
          <w:lang w:val="en-US"/>
        </w:rPr>
        <w:t xml:space="preserve"> Igor A.</w:t>
      </w:r>
      <w:proofErr w:type="gramEnd"/>
      <w:r w:rsidRPr="008A60DA">
        <w:rPr>
          <w:lang w:val="en-US"/>
        </w:rPr>
        <w:t xml:space="preserve"> </w:t>
      </w:r>
    </w:p>
    <w:p w:rsidR="008A60DA" w:rsidRPr="008A60DA" w:rsidRDefault="008A60DA" w:rsidP="008A60DA">
      <w:pPr>
        <w:pStyle w:val="ab"/>
        <w:rPr>
          <w:lang w:val="en-US"/>
        </w:rPr>
      </w:pPr>
      <w:r w:rsidRPr="008A60DA">
        <w:rPr>
          <w:lang w:val="en-US"/>
        </w:rPr>
        <w:t xml:space="preserve">Saint Petersburg </w:t>
      </w:r>
      <w:proofErr w:type="spellStart"/>
      <w:r w:rsidRPr="008A60DA">
        <w:rPr>
          <w:lang w:val="en-US"/>
        </w:rPr>
        <w:t>Electrotechnical</w:t>
      </w:r>
      <w:proofErr w:type="spellEnd"/>
      <w:r w:rsidRPr="008A60DA">
        <w:rPr>
          <w:lang w:val="en-US"/>
        </w:rPr>
        <w:t xml:space="preserve"> University "LETI" named after V. I. </w:t>
      </w:r>
      <w:proofErr w:type="spellStart"/>
      <w:r w:rsidRPr="008A60DA">
        <w:rPr>
          <w:lang w:val="en-US"/>
        </w:rPr>
        <w:t>Ulyanov</w:t>
      </w:r>
      <w:proofErr w:type="spellEnd"/>
      <w:r w:rsidRPr="008A60DA">
        <w:rPr>
          <w:lang w:val="en-US"/>
        </w:rPr>
        <w:t xml:space="preserve"> (Lenin), </w:t>
      </w:r>
      <w:r w:rsidRPr="008A60DA">
        <w:rPr>
          <w:lang w:val="en-US"/>
        </w:rPr>
        <w:br/>
        <w:t>Saint Petersburg, Russia</w:t>
      </w:r>
    </w:p>
    <w:p w:rsidR="008A60DA" w:rsidRPr="008A60DA" w:rsidRDefault="008A60DA" w:rsidP="008A60DA">
      <w:pPr>
        <w:pStyle w:val="a7"/>
        <w:rPr>
          <w:lang w:val="en-US"/>
        </w:rPr>
      </w:pPr>
      <w:r w:rsidRPr="008A60DA">
        <w:rPr>
          <w:spacing w:val="43"/>
          <w:lang w:val="en-US"/>
        </w:rPr>
        <w:t>Abstract</w:t>
      </w:r>
      <w:r w:rsidRPr="008A60DA">
        <w:rPr>
          <w:lang w:val="en-US"/>
        </w:rPr>
        <w:t>. The article discusses the problems of financial management of industrial enterprises in the context of increased uncertainty of development prospects. Modern approaches to forecasting and planning the financial condition are considered, emphasizing the role of comprehensive analysis and systematization of financial management processes. The main emphasis is placed on the application of the goal-setting method of key financial condition indicators, which provides a link between the management decisions made and the articles of the forecast financial statements. The authors identify a key problem with the traditional approach, which is the lack of clear relationships between the solution and the projected level of financial performance. An alternative approach is proposed, which provides for setting targets for the most important indicators of financial stability and liquidity, which minimize the number of iterations in the formation of forward-looking statements and facilitate the development of effective management actions.</w:t>
      </w:r>
    </w:p>
    <w:p w:rsidR="008A60DA" w:rsidRPr="008A60DA" w:rsidRDefault="008A60DA" w:rsidP="008A60DA">
      <w:pPr>
        <w:pStyle w:val="a7"/>
        <w:rPr>
          <w:lang w:val="en-US"/>
        </w:rPr>
      </w:pPr>
      <w:r w:rsidRPr="008A60DA">
        <w:rPr>
          <w:spacing w:val="43"/>
          <w:lang w:val="en-US"/>
        </w:rPr>
        <w:t>Keywords</w:t>
      </w:r>
      <w:r w:rsidRPr="008A60DA">
        <w:rPr>
          <w:lang w:val="en-US"/>
        </w:rPr>
        <w:t>: financial reporting; financial management; uncertainty; goal setting; industrial enterprises.</w:t>
      </w:r>
    </w:p>
    <w:p w:rsidR="008A60DA" w:rsidRDefault="008A60DA" w:rsidP="008A60DA">
      <w:pPr>
        <w:pStyle w:val="ac"/>
      </w:pPr>
      <w:r w:rsidRPr="008A60DA">
        <w:rPr>
          <w:spacing w:val="43"/>
          <w:lang w:val="en-US"/>
        </w:rPr>
        <w:t>For citation:</w:t>
      </w:r>
      <w:r w:rsidRPr="008A60DA">
        <w:rPr>
          <w:lang w:val="en-US"/>
        </w:rPr>
        <w:t xml:space="preserve"> </w:t>
      </w:r>
      <w:proofErr w:type="spellStart"/>
      <w:r w:rsidRPr="008A60DA">
        <w:rPr>
          <w:lang w:val="en-US"/>
        </w:rPr>
        <w:t>Syrovatskaya</w:t>
      </w:r>
      <w:proofErr w:type="spellEnd"/>
      <w:r w:rsidRPr="008A60DA">
        <w:rPr>
          <w:lang w:val="en-US"/>
        </w:rPr>
        <w:t xml:space="preserve"> O. Yu., </w:t>
      </w:r>
      <w:proofErr w:type="spellStart"/>
      <w:r w:rsidRPr="008A60DA">
        <w:rPr>
          <w:lang w:val="en-US"/>
        </w:rPr>
        <w:t>Sadyrin</w:t>
      </w:r>
      <w:proofErr w:type="spellEnd"/>
      <w:r w:rsidRPr="008A60DA">
        <w:rPr>
          <w:lang w:val="en-US"/>
        </w:rPr>
        <w:t xml:space="preserve"> I. A. Setting goals for the financial condition of an industrial enterprise as a tool for sustainable development. </w:t>
      </w:r>
      <w:proofErr w:type="spellStart"/>
      <w:r>
        <w:rPr>
          <w:i/>
          <w:iCs/>
        </w:rPr>
        <w:t>Regional</w:t>
      </w:r>
      <w:proofErr w:type="spellEnd"/>
      <w:r>
        <w:rPr>
          <w:i/>
          <w:iCs/>
        </w:rPr>
        <w:t xml:space="preserve"> </w:t>
      </w:r>
      <w:proofErr w:type="spellStart"/>
      <w:r>
        <w:rPr>
          <w:i/>
          <w:iCs/>
        </w:rPr>
        <w:t>and</w:t>
      </w:r>
      <w:proofErr w:type="spellEnd"/>
      <w:r>
        <w:rPr>
          <w:i/>
          <w:iCs/>
        </w:rPr>
        <w:t xml:space="preserve"> </w:t>
      </w:r>
      <w:proofErr w:type="spellStart"/>
      <w:r>
        <w:rPr>
          <w:i/>
          <w:iCs/>
        </w:rPr>
        <w:t>branch</w:t>
      </w:r>
      <w:proofErr w:type="spellEnd"/>
      <w:r>
        <w:rPr>
          <w:i/>
          <w:iCs/>
        </w:rPr>
        <w:t xml:space="preserve"> </w:t>
      </w:r>
      <w:proofErr w:type="spellStart"/>
      <w:r>
        <w:rPr>
          <w:i/>
          <w:iCs/>
        </w:rPr>
        <w:t>economy</w:t>
      </w:r>
      <w:proofErr w:type="spellEnd"/>
      <w:r>
        <w:rPr>
          <w:i/>
          <w:iCs/>
        </w:rPr>
        <w:t xml:space="preserve">, </w:t>
      </w:r>
      <w:r>
        <w:t xml:space="preserve">2025, </w:t>
      </w:r>
      <w:proofErr w:type="spellStart"/>
      <w:r>
        <w:t>no</w:t>
      </w:r>
      <w:proofErr w:type="spellEnd"/>
      <w:r>
        <w:t xml:space="preserve">. 6, </w:t>
      </w:r>
      <w:proofErr w:type="spellStart"/>
      <w:r>
        <w:t>pp</w:t>
      </w:r>
      <w:proofErr w:type="spellEnd"/>
      <w:r>
        <w:t xml:space="preserve">. 236–241. </w:t>
      </w:r>
      <w:proofErr w:type="spellStart"/>
      <w:r>
        <w:t>doi</w:t>
      </w:r>
      <w:proofErr w:type="spellEnd"/>
      <w:r>
        <w:t>: 10.47576/2949-1916.2025.6.6.028.</w:t>
      </w:r>
    </w:p>
    <w:p w:rsidR="00232DE6" w:rsidRDefault="00232DE6"/>
    <w:sectPr w:rsidR="00232DE6" w:rsidSect="000C3F18">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ios">
    <w:panose1 w:val="020B7200000000000000"/>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CA2"/>
    <w:rsid w:val="00232DE6"/>
    <w:rsid w:val="00691CA2"/>
    <w:rsid w:val="008A60DA"/>
    <w:rsid w:val="00E447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E447A6"/>
    <w:pPr>
      <w:autoSpaceDE w:val="0"/>
      <w:autoSpaceDN w:val="0"/>
      <w:adjustRightInd w:val="0"/>
      <w:spacing w:after="227" w:line="288" w:lineRule="auto"/>
      <w:textAlignment w:val="center"/>
    </w:pPr>
    <w:rPr>
      <w:rFonts w:ascii="Arial" w:hAnsi="Arial" w:cs="Arial"/>
      <w:color w:val="000000"/>
      <w:sz w:val="28"/>
      <w:szCs w:val="28"/>
      <w:lang w:val="en-US"/>
    </w:rPr>
  </w:style>
  <w:style w:type="paragraph" w:customStyle="1" w:styleId="a4">
    <w:name w:val="Заголовок статьи"/>
    <w:basedOn w:val="a"/>
    <w:uiPriority w:val="99"/>
    <w:rsid w:val="00E447A6"/>
    <w:pPr>
      <w:suppressAutoHyphens/>
      <w:autoSpaceDE w:val="0"/>
      <w:autoSpaceDN w:val="0"/>
      <w:adjustRightInd w:val="0"/>
      <w:spacing w:before="113" w:after="340" w:line="288" w:lineRule="auto"/>
      <w:jc w:val="center"/>
      <w:textAlignment w:val="center"/>
    </w:pPr>
    <w:rPr>
      <w:rFonts w:ascii="Helios" w:hAnsi="Helios" w:cs="Helios"/>
      <w:b/>
      <w:bCs/>
      <w:caps/>
      <w:color w:val="000000"/>
      <w:sz w:val="30"/>
      <w:szCs w:val="30"/>
    </w:rPr>
  </w:style>
  <w:style w:type="paragraph" w:customStyle="1" w:styleId="a5">
    <w:name w:val="Автор"/>
    <w:basedOn w:val="a"/>
    <w:uiPriority w:val="99"/>
    <w:rsid w:val="00E447A6"/>
    <w:pPr>
      <w:autoSpaceDE w:val="0"/>
      <w:autoSpaceDN w:val="0"/>
      <w:adjustRightInd w:val="0"/>
      <w:spacing w:after="0" w:line="288" w:lineRule="auto"/>
      <w:jc w:val="center"/>
      <w:textAlignment w:val="center"/>
    </w:pPr>
    <w:rPr>
      <w:rFonts w:ascii="Arial" w:hAnsi="Arial" w:cs="Arial"/>
      <w:b/>
      <w:bCs/>
      <w:color w:val="000000"/>
      <w:sz w:val="24"/>
      <w:szCs w:val="24"/>
    </w:rPr>
  </w:style>
  <w:style w:type="paragraph" w:customStyle="1" w:styleId="a6">
    <w:name w:val="автор_кандидат"/>
    <w:basedOn w:val="a"/>
    <w:uiPriority w:val="99"/>
    <w:rsid w:val="00E447A6"/>
    <w:pPr>
      <w:autoSpaceDE w:val="0"/>
      <w:autoSpaceDN w:val="0"/>
      <w:adjustRightInd w:val="0"/>
      <w:spacing w:after="113" w:line="288" w:lineRule="auto"/>
      <w:jc w:val="center"/>
      <w:textAlignment w:val="center"/>
    </w:pPr>
    <w:rPr>
      <w:rFonts w:ascii="Arial" w:hAnsi="Arial" w:cs="Arial"/>
      <w:i/>
      <w:iCs/>
      <w:color w:val="000000"/>
    </w:rPr>
  </w:style>
  <w:style w:type="paragraph" w:customStyle="1" w:styleId="a7">
    <w:name w:val="аннотация"/>
    <w:basedOn w:val="a"/>
    <w:uiPriority w:val="99"/>
    <w:rsid w:val="00E447A6"/>
    <w:pPr>
      <w:autoSpaceDE w:val="0"/>
      <w:autoSpaceDN w:val="0"/>
      <w:adjustRightInd w:val="0"/>
      <w:spacing w:before="57" w:after="57" w:line="288" w:lineRule="auto"/>
      <w:ind w:left="794" w:right="794"/>
      <w:jc w:val="both"/>
      <w:textAlignment w:val="center"/>
    </w:pPr>
    <w:rPr>
      <w:rFonts w:ascii="Arial" w:hAnsi="Arial" w:cs="Arial"/>
      <w:color w:val="000000"/>
      <w:sz w:val="20"/>
      <w:szCs w:val="20"/>
    </w:rPr>
  </w:style>
  <w:style w:type="paragraph" w:customStyle="1" w:styleId="a8">
    <w:name w:val="для цитирования_рус"/>
    <w:basedOn w:val="a7"/>
    <w:uiPriority w:val="99"/>
    <w:rsid w:val="00E447A6"/>
  </w:style>
  <w:style w:type="paragraph" w:customStyle="1" w:styleId="original">
    <w:name w:val="original"/>
    <w:basedOn w:val="a"/>
    <w:uiPriority w:val="99"/>
    <w:rsid w:val="00E447A6"/>
    <w:pPr>
      <w:autoSpaceDE w:val="0"/>
      <w:autoSpaceDN w:val="0"/>
      <w:adjustRightInd w:val="0"/>
      <w:spacing w:before="340" w:after="57" w:line="288" w:lineRule="auto"/>
      <w:textAlignment w:val="center"/>
    </w:pPr>
    <w:rPr>
      <w:rFonts w:ascii="Arial" w:hAnsi="Arial" w:cs="Arial"/>
      <w:color w:val="000000"/>
      <w:sz w:val="28"/>
      <w:szCs w:val="28"/>
      <w:lang w:val="en-US"/>
    </w:rPr>
  </w:style>
  <w:style w:type="paragraph" w:customStyle="1" w:styleId="a9">
    <w:name w:val="Заголовок статьи_англ"/>
    <w:basedOn w:val="a4"/>
    <w:uiPriority w:val="99"/>
    <w:rsid w:val="00E447A6"/>
    <w:pPr>
      <w:spacing w:before="340"/>
    </w:pPr>
  </w:style>
  <w:style w:type="paragraph" w:customStyle="1" w:styleId="aa">
    <w:name w:val="Автор_англ"/>
    <w:basedOn w:val="a5"/>
    <w:uiPriority w:val="99"/>
    <w:rsid w:val="00E447A6"/>
  </w:style>
  <w:style w:type="paragraph" w:customStyle="1" w:styleId="ab">
    <w:name w:val="автор_кандидат_англ"/>
    <w:basedOn w:val="a6"/>
    <w:uiPriority w:val="99"/>
    <w:rsid w:val="00E447A6"/>
  </w:style>
  <w:style w:type="paragraph" w:customStyle="1" w:styleId="ac">
    <w:name w:val="для цитирования_англ"/>
    <w:basedOn w:val="a8"/>
    <w:uiPriority w:val="99"/>
    <w:rsid w:val="00E447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E447A6"/>
    <w:pPr>
      <w:autoSpaceDE w:val="0"/>
      <w:autoSpaceDN w:val="0"/>
      <w:adjustRightInd w:val="0"/>
      <w:spacing w:after="227" w:line="288" w:lineRule="auto"/>
      <w:textAlignment w:val="center"/>
    </w:pPr>
    <w:rPr>
      <w:rFonts w:ascii="Arial" w:hAnsi="Arial" w:cs="Arial"/>
      <w:color w:val="000000"/>
      <w:sz w:val="28"/>
      <w:szCs w:val="28"/>
      <w:lang w:val="en-US"/>
    </w:rPr>
  </w:style>
  <w:style w:type="paragraph" w:customStyle="1" w:styleId="a4">
    <w:name w:val="Заголовок статьи"/>
    <w:basedOn w:val="a"/>
    <w:uiPriority w:val="99"/>
    <w:rsid w:val="00E447A6"/>
    <w:pPr>
      <w:suppressAutoHyphens/>
      <w:autoSpaceDE w:val="0"/>
      <w:autoSpaceDN w:val="0"/>
      <w:adjustRightInd w:val="0"/>
      <w:spacing w:before="113" w:after="340" w:line="288" w:lineRule="auto"/>
      <w:jc w:val="center"/>
      <w:textAlignment w:val="center"/>
    </w:pPr>
    <w:rPr>
      <w:rFonts w:ascii="Helios" w:hAnsi="Helios" w:cs="Helios"/>
      <w:b/>
      <w:bCs/>
      <w:caps/>
      <w:color w:val="000000"/>
      <w:sz w:val="30"/>
      <w:szCs w:val="30"/>
    </w:rPr>
  </w:style>
  <w:style w:type="paragraph" w:customStyle="1" w:styleId="a5">
    <w:name w:val="Автор"/>
    <w:basedOn w:val="a"/>
    <w:uiPriority w:val="99"/>
    <w:rsid w:val="00E447A6"/>
    <w:pPr>
      <w:autoSpaceDE w:val="0"/>
      <w:autoSpaceDN w:val="0"/>
      <w:adjustRightInd w:val="0"/>
      <w:spacing w:after="0" w:line="288" w:lineRule="auto"/>
      <w:jc w:val="center"/>
      <w:textAlignment w:val="center"/>
    </w:pPr>
    <w:rPr>
      <w:rFonts w:ascii="Arial" w:hAnsi="Arial" w:cs="Arial"/>
      <w:b/>
      <w:bCs/>
      <w:color w:val="000000"/>
      <w:sz w:val="24"/>
      <w:szCs w:val="24"/>
    </w:rPr>
  </w:style>
  <w:style w:type="paragraph" w:customStyle="1" w:styleId="a6">
    <w:name w:val="автор_кандидат"/>
    <w:basedOn w:val="a"/>
    <w:uiPriority w:val="99"/>
    <w:rsid w:val="00E447A6"/>
    <w:pPr>
      <w:autoSpaceDE w:val="0"/>
      <w:autoSpaceDN w:val="0"/>
      <w:adjustRightInd w:val="0"/>
      <w:spacing w:after="113" w:line="288" w:lineRule="auto"/>
      <w:jc w:val="center"/>
      <w:textAlignment w:val="center"/>
    </w:pPr>
    <w:rPr>
      <w:rFonts w:ascii="Arial" w:hAnsi="Arial" w:cs="Arial"/>
      <w:i/>
      <w:iCs/>
      <w:color w:val="000000"/>
    </w:rPr>
  </w:style>
  <w:style w:type="paragraph" w:customStyle="1" w:styleId="a7">
    <w:name w:val="аннотация"/>
    <w:basedOn w:val="a"/>
    <w:uiPriority w:val="99"/>
    <w:rsid w:val="00E447A6"/>
    <w:pPr>
      <w:autoSpaceDE w:val="0"/>
      <w:autoSpaceDN w:val="0"/>
      <w:adjustRightInd w:val="0"/>
      <w:spacing w:before="57" w:after="57" w:line="288" w:lineRule="auto"/>
      <w:ind w:left="794" w:right="794"/>
      <w:jc w:val="both"/>
      <w:textAlignment w:val="center"/>
    </w:pPr>
    <w:rPr>
      <w:rFonts w:ascii="Arial" w:hAnsi="Arial" w:cs="Arial"/>
      <w:color w:val="000000"/>
      <w:sz w:val="20"/>
      <w:szCs w:val="20"/>
    </w:rPr>
  </w:style>
  <w:style w:type="paragraph" w:customStyle="1" w:styleId="a8">
    <w:name w:val="для цитирования_рус"/>
    <w:basedOn w:val="a7"/>
    <w:uiPriority w:val="99"/>
    <w:rsid w:val="00E447A6"/>
  </w:style>
  <w:style w:type="paragraph" w:customStyle="1" w:styleId="original">
    <w:name w:val="original"/>
    <w:basedOn w:val="a"/>
    <w:uiPriority w:val="99"/>
    <w:rsid w:val="00E447A6"/>
    <w:pPr>
      <w:autoSpaceDE w:val="0"/>
      <w:autoSpaceDN w:val="0"/>
      <w:adjustRightInd w:val="0"/>
      <w:spacing w:before="340" w:after="57" w:line="288" w:lineRule="auto"/>
      <w:textAlignment w:val="center"/>
    </w:pPr>
    <w:rPr>
      <w:rFonts w:ascii="Arial" w:hAnsi="Arial" w:cs="Arial"/>
      <w:color w:val="000000"/>
      <w:sz w:val="28"/>
      <w:szCs w:val="28"/>
      <w:lang w:val="en-US"/>
    </w:rPr>
  </w:style>
  <w:style w:type="paragraph" w:customStyle="1" w:styleId="a9">
    <w:name w:val="Заголовок статьи_англ"/>
    <w:basedOn w:val="a4"/>
    <w:uiPriority w:val="99"/>
    <w:rsid w:val="00E447A6"/>
    <w:pPr>
      <w:spacing w:before="340"/>
    </w:pPr>
  </w:style>
  <w:style w:type="paragraph" w:customStyle="1" w:styleId="aa">
    <w:name w:val="Автор_англ"/>
    <w:basedOn w:val="a5"/>
    <w:uiPriority w:val="99"/>
    <w:rsid w:val="00E447A6"/>
  </w:style>
  <w:style w:type="paragraph" w:customStyle="1" w:styleId="ab">
    <w:name w:val="автор_кандидат_англ"/>
    <w:basedOn w:val="a6"/>
    <w:uiPriority w:val="99"/>
    <w:rsid w:val="00E447A6"/>
  </w:style>
  <w:style w:type="paragraph" w:customStyle="1" w:styleId="ac">
    <w:name w:val="для цитирования_англ"/>
    <w:basedOn w:val="a8"/>
    <w:uiPriority w:val="99"/>
    <w:rsid w:val="00E44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35</Pages>
  <Words>14688</Words>
  <Characters>83728</Characters>
  <Application>Microsoft Office Word</Application>
  <DocSecurity>0</DocSecurity>
  <Lines>697</Lines>
  <Paragraphs>196</Paragraphs>
  <ScaleCrop>false</ScaleCrop>
  <Company>Krokoz™</Company>
  <LinksUpToDate>false</LinksUpToDate>
  <CharactersWithSpaces>98220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3</cp:revision>
  <dcterms:created xsi:type="dcterms:W3CDTF">2025-10-27T16:53:00Z</dcterms:created>
  <dcterms:modified xsi:type="dcterms:W3CDTF">2025-10-27T17:03:00Z</dcterms:modified>
</cp:coreProperties>
</file>