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F90" w:rsidRDefault="003B7F90" w:rsidP="003B7F90">
      <w:pPr>
        <w:pStyle w:val="a3"/>
      </w:pPr>
      <w:proofErr w:type="spellStart"/>
      <w:r>
        <w:t>Научная</w:t>
      </w:r>
      <w:proofErr w:type="spellEnd"/>
      <w:r>
        <w:t xml:space="preserve"> </w:t>
      </w:r>
      <w:proofErr w:type="spellStart"/>
      <w:r>
        <w:t>статья</w:t>
      </w:r>
      <w:proofErr w:type="spellEnd"/>
    </w:p>
    <w:p w:rsidR="003B7F90" w:rsidRDefault="003B7F90" w:rsidP="003B7F90">
      <w:pPr>
        <w:pStyle w:val="a3"/>
      </w:pPr>
      <w:r>
        <w:t>УДК 330:004</w:t>
      </w:r>
    </w:p>
    <w:p w:rsidR="003B7F90" w:rsidRPr="003B7F90" w:rsidRDefault="003B7F90" w:rsidP="003B7F90">
      <w:pPr>
        <w:pStyle w:val="a3"/>
        <w:rPr>
          <w:lang w:val="ru-RU"/>
        </w:rPr>
      </w:pPr>
      <w:proofErr w:type="spellStart"/>
      <w:proofErr w:type="gramStart"/>
      <w:r>
        <w:t>doi</w:t>
      </w:r>
      <w:proofErr w:type="spellEnd"/>
      <w:proofErr w:type="gramEnd"/>
      <w:r w:rsidRPr="003B7F90">
        <w:rPr>
          <w:lang w:val="ru-RU"/>
        </w:rPr>
        <w:t>: 10.47576/2949-1916.2025.7.7.001</w:t>
      </w:r>
    </w:p>
    <w:p w:rsidR="003B7F90" w:rsidRDefault="003B7F90" w:rsidP="003B7F90">
      <w:pPr>
        <w:pStyle w:val="a4"/>
      </w:pPr>
      <w:r>
        <w:t xml:space="preserve">Расширение содержательных аспектов </w:t>
      </w:r>
      <w:proofErr w:type="gramStart"/>
      <w:r>
        <w:t>бизнес-моделирования</w:t>
      </w:r>
      <w:proofErr w:type="gramEnd"/>
      <w:r>
        <w:t xml:space="preserve"> в условиях цифровизации</w:t>
      </w:r>
    </w:p>
    <w:p w:rsidR="003B7F90" w:rsidRDefault="003B7F90" w:rsidP="003B7F90">
      <w:pPr>
        <w:pStyle w:val="a5"/>
      </w:pPr>
      <w:bookmarkStart w:id="0" w:name="_GoBack"/>
      <w:bookmarkEnd w:id="0"/>
      <w:proofErr w:type="spellStart"/>
      <w:r>
        <w:t>Навдаев</w:t>
      </w:r>
      <w:proofErr w:type="spellEnd"/>
      <w:r>
        <w:t xml:space="preserve"> Матвей Петрович </w:t>
      </w:r>
    </w:p>
    <w:p w:rsidR="003B7F90" w:rsidRDefault="003B7F90" w:rsidP="003B7F90">
      <w:pPr>
        <w:pStyle w:val="a6"/>
      </w:pPr>
      <w:r>
        <w:t>Государственный университет управления, Москва, Россия</w:t>
      </w:r>
    </w:p>
    <w:p w:rsidR="003B7F90" w:rsidRDefault="003B7F90" w:rsidP="003B7F90">
      <w:pPr>
        <w:pStyle w:val="a7"/>
      </w:pPr>
      <w:r>
        <w:rPr>
          <w:spacing w:val="43"/>
        </w:rPr>
        <w:t>Аннотация</w:t>
      </w:r>
      <w:r>
        <w:t xml:space="preserve">. В статье рассмотрены содержательные аспекты формирования </w:t>
      </w:r>
      <w:proofErr w:type="gramStart"/>
      <w:r>
        <w:t>бизнес-моделей</w:t>
      </w:r>
      <w:proofErr w:type="gramEnd"/>
      <w:r>
        <w:t xml:space="preserve">. Приведен категориальный обзор авторских трактовок понятия. Выявлена специфика </w:t>
      </w:r>
      <w:proofErr w:type="gramStart"/>
      <w:r>
        <w:t>традиционных</w:t>
      </w:r>
      <w:proofErr w:type="gramEnd"/>
      <w:r>
        <w:t xml:space="preserve"> бизнес-моделей. Определены сущностные характеристики, согласно которым бизнес-модель увязывает в себе способы создания ценности и организации бизнес-процессов. Обозначен перечень сведений о бизнес-процессах, входящих в состав типовой </w:t>
      </w:r>
      <w:proofErr w:type="gramStart"/>
      <w:r>
        <w:t>бизнес-модели</w:t>
      </w:r>
      <w:proofErr w:type="gramEnd"/>
      <w:r>
        <w:t xml:space="preserve">. </w:t>
      </w:r>
    </w:p>
    <w:p w:rsidR="003B7F90" w:rsidRDefault="003B7F90" w:rsidP="003B7F90">
      <w:pPr>
        <w:pStyle w:val="a7"/>
      </w:pPr>
      <w:r>
        <w:rPr>
          <w:spacing w:val="43"/>
        </w:rPr>
        <w:t>Ключевые слова:</w:t>
      </w:r>
      <w:r>
        <w:t xml:space="preserve"> бизнес-модель; бизнес-процесс; создание ценности; концепция; цифровизация.</w:t>
      </w:r>
    </w:p>
    <w:p w:rsidR="003B7F90" w:rsidRDefault="003B7F90" w:rsidP="003B7F90">
      <w:pPr>
        <w:pStyle w:val="a8"/>
      </w:pPr>
      <w:r>
        <w:rPr>
          <w:spacing w:val="43"/>
        </w:rPr>
        <w:t>Для цитирования:</w:t>
      </w:r>
      <w:r>
        <w:t xml:space="preserve"> </w:t>
      </w:r>
      <w:proofErr w:type="spellStart"/>
      <w:r>
        <w:t>Навдаев</w:t>
      </w:r>
      <w:proofErr w:type="spellEnd"/>
      <w:r>
        <w:t xml:space="preserve"> М. П. Расширение содержательных аспектов </w:t>
      </w:r>
      <w:proofErr w:type="gramStart"/>
      <w:r>
        <w:t>бизнес-моделирования</w:t>
      </w:r>
      <w:proofErr w:type="gramEnd"/>
      <w:r>
        <w:t xml:space="preserve"> в условиях цифровизации // Региональная и отраслевая экономика. – 2025. – № 7. – С. 10–13. </w:t>
      </w:r>
      <w:proofErr w:type="spellStart"/>
      <w:r>
        <w:t>doi</w:t>
      </w:r>
      <w:proofErr w:type="spellEnd"/>
      <w:r>
        <w:t>: 10.47576/2949-1916.2025.7.7.001.</w:t>
      </w:r>
    </w:p>
    <w:p w:rsidR="003B7F90" w:rsidRDefault="003B7F90" w:rsidP="003B7F90">
      <w:pPr>
        <w:pStyle w:val="original"/>
      </w:pPr>
      <w:r>
        <w:t>Original article</w:t>
      </w:r>
    </w:p>
    <w:p w:rsidR="003B7F90" w:rsidRPr="003B7F90" w:rsidRDefault="003B7F90" w:rsidP="003B7F90">
      <w:pPr>
        <w:pStyle w:val="a9"/>
        <w:rPr>
          <w:lang w:val="en-US"/>
        </w:rPr>
      </w:pPr>
      <w:r w:rsidRPr="003B7F90">
        <w:rPr>
          <w:lang w:val="en-US"/>
        </w:rPr>
        <w:t>Expanding the substantive aspects of business modeling in the context of digitalization</w:t>
      </w:r>
    </w:p>
    <w:p w:rsidR="003B7F90" w:rsidRPr="003B7F90" w:rsidRDefault="003B7F90" w:rsidP="003B7F90">
      <w:pPr>
        <w:pStyle w:val="aa"/>
        <w:rPr>
          <w:lang w:val="en-US"/>
        </w:rPr>
      </w:pPr>
      <w:proofErr w:type="spellStart"/>
      <w:r w:rsidRPr="003B7F90">
        <w:rPr>
          <w:lang w:val="en-US"/>
        </w:rPr>
        <w:t>Navdaev</w:t>
      </w:r>
      <w:proofErr w:type="spellEnd"/>
      <w:r w:rsidRPr="003B7F90">
        <w:rPr>
          <w:lang w:val="en-US"/>
        </w:rPr>
        <w:t xml:space="preserve"> </w:t>
      </w:r>
      <w:proofErr w:type="spellStart"/>
      <w:r w:rsidRPr="003B7F90">
        <w:rPr>
          <w:lang w:val="en-US"/>
        </w:rPr>
        <w:t>Matvey</w:t>
      </w:r>
      <w:proofErr w:type="spellEnd"/>
      <w:r w:rsidRPr="003B7F90">
        <w:rPr>
          <w:lang w:val="en-US"/>
        </w:rPr>
        <w:t xml:space="preserve"> P. </w:t>
      </w:r>
    </w:p>
    <w:p w:rsidR="003B7F90" w:rsidRPr="003B7F90" w:rsidRDefault="003B7F90" w:rsidP="003B7F90">
      <w:pPr>
        <w:pStyle w:val="ab"/>
        <w:rPr>
          <w:lang w:val="en-US"/>
        </w:rPr>
      </w:pPr>
      <w:r w:rsidRPr="003B7F90">
        <w:rPr>
          <w:lang w:val="en-US"/>
        </w:rPr>
        <w:t>State University of Management, Moscow, Russia</w:t>
      </w:r>
    </w:p>
    <w:p w:rsidR="003B7F90" w:rsidRPr="003B7F90" w:rsidRDefault="003B7F90" w:rsidP="003B7F90">
      <w:pPr>
        <w:pStyle w:val="a7"/>
        <w:rPr>
          <w:lang w:val="en-US"/>
        </w:rPr>
      </w:pPr>
      <w:r w:rsidRPr="003B7F90">
        <w:rPr>
          <w:spacing w:val="43"/>
          <w:lang w:val="en-US"/>
        </w:rPr>
        <w:t>Abstract</w:t>
      </w:r>
      <w:r w:rsidRPr="003B7F90">
        <w:rPr>
          <w:lang w:val="en-US"/>
        </w:rPr>
        <w:t>. The article discusses the substantive aspects of the formation of business models. A categorical review of the author’s interpretations of the concept is given. The specifics of traditional business models are revealed. The essential characteristics are determined, according to which the business model combines the ways of creating value and organizing business processes. A list of information about business processes, which is part of a typical business model, is indicated.</w:t>
      </w:r>
    </w:p>
    <w:p w:rsidR="003B7F90" w:rsidRPr="003B7F90" w:rsidRDefault="003B7F90" w:rsidP="003B7F90">
      <w:pPr>
        <w:pStyle w:val="a7"/>
        <w:rPr>
          <w:lang w:val="en-US"/>
        </w:rPr>
      </w:pPr>
      <w:r w:rsidRPr="003B7F90">
        <w:rPr>
          <w:spacing w:val="43"/>
          <w:lang w:val="en-US"/>
        </w:rPr>
        <w:t>Keywords</w:t>
      </w:r>
      <w:r w:rsidRPr="003B7F90">
        <w:rPr>
          <w:lang w:val="en-US"/>
        </w:rPr>
        <w:t>: business model; business process; value creation; concept; digitalization.</w:t>
      </w:r>
    </w:p>
    <w:p w:rsidR="003B7F90" w:rsidRPr="003B7F90" w:rsidRDefault="003B7F90" w:rsidP="003B7F90">
      <w:pPr>
        <w:pStyle w:val="ac"/>
        <w:rPr>
          <w:lang w:val="en-US"/>
        </w:rPr>
      </w:pPr>
      <w:r w:rsidRPr="003B7F90">
        <w:rPr>
          <w:spacing w:val="43"/>
          <w:lang w:val="en-US"/>
        </w:rPr>
        <w:t>For citation:</w:t>
      </w:r>
      <w:r w:rsidRPr="003B7F90">
        <w:rPr>
          <w:lang w:val="en-US"/>
        </w:rPr>
        <w:t xml:space="preserve"> </w:t>
      </w:r>
      <w:proofErr w:type="spellStart"/>
      <w:r w:rsidRPr="003B7F90">
        <w:rPr>
          <w:lang w:val="en-US"/>
        </w:rPr>
        <w:t>Navdaev</w:t>
      </w:r>
      <w:proofErr w:type="spellEnd"/>
      <w:r w:rsidRPr="003B7F90">
        <w:rPr>
          <w:lang w:val="en-US"/>
        </w:rPr>
        <w:t xml:space="preserve"> M. P. Expanding the substantive aspects of business modeling in the context of digitalization. </w:t>
      </w:r>
      <w:proofErr w:type="gramStart"/>
      <w:r w:rsidRPr="003B7F90">
        <w:rPr>
          <w:i/>
          <w:iCs/>
          <w:lang w:val="en-US"/>
        </w:rPr>
        <w:t>Regional and branch economy,</w:t>
      </w:r>
      <w:r w:rsidRPr="003B7F90">
        <w:rPr>
          <w:lang w:val="en-US"/>
        </w:rPr>
        <w:t xml:space="preserve"> 2025, no. 7, pp. 10–13.</w:t>
      </w:r>
      <w:proofErr w:type="gramEnd"/>
      <w:r w:rsidRPr="003B7F90">
        <w:rPr>
          <w:lang w:val="en-US"/>
        </w:rPr>
        <w:t xml:space="preserve"> </w:t>
      </w:r>
      <w:proofErr w:type="spellStart"/>
      <w:proofErr w:type="gramStart"/>
      <w:r w:rsidRPr="003B7F90">
        <w:rPr>
          <w:lang w:val="en-US"/>
        </w:rPr>
        <w:t>doi</w:t>
      </w:r>
      <w:proofErr w:type="spellEnd"/>
      <w:proofErr w:type="gramEnd"/>
      <w:r w:rsidRPr="003B7F90">
        <w:rPr>
          <w:lang w:val="en-US"/>
        </w:rPr>
        <w:t>: 10.47576/2949-1916.2025.7.7.001.</w:t>
      </w:r>
    </w:p>
    <w:p w:rsidR="003B7F90" w:rsidRDefault="003B7F90" w:rsidP="003B7F90">
      <w:pPr>
        <w:pStyle w:val="a3"/>
      </w:pPr>
      <w:proofErr w:type="spellStart"/>
      <w:r>
        <w:t>Научная</w:t>
      </w:r>
      <w:proofErr w:type="spellEnd"/>
      <w:r>
        <w:t xml:space="preserve"> </w:t>
      </w:r>
      <w:proofErr w:type="spellStart"/>
      <w:r>
        <w:t>статья</w:t>
      </w:r>
      <w:proofErr w:type="spellEnd"/>
    </w:p>
    <w:p w:rsidR="003B7F90" w:rsidRDefault="003B7F90" w:rsidP="003B7F90">
      <w:pPr>
        <w:pStyle w:val="a3"/>
      </w:pPr>
      <w:r>
        <w:t>УДК 338</w:t>
      </w:r>
    </w:p>
    <w:p w:rsidR="003B7F90" w:rsidRPr="003B7F90" w:rsidRDefault="003B7F90" w:rsidP="003B7F90">
      <w:pPr>
        <w:pStyle w:val="a3"/>
        <w:rPr>
          <w:lang w:val="ru-RU"/>
        </w:rPr>
      </w:pPr>
      <w:proofErr w:type="spellStart"/>
      <w:proofErr w:type="gramStart"/>
      <w:r>
        <w:t>doi</w:t>
      </w:r>
      <w:proofErr w:type="spellEnd"/>
      <w:proofErr w:type="gramEnd"/>
      <w:r w:rsidRPr="003B7F90">
        <w:rPr>
          <w:lang w:val="ru-RU"/>
        </w:rPr>
        <w:t>: 10.47576/2949-1916.2025.7.7.002</w:t>
      </w:r>
    </w:p>
    <w:p w:rsidR="003B7F90" w:rsidRDefault="003B7F90" w:rsidP="003B7F90">
      <w:pPr>
        <w:pStyle w:val="a4"/>
      </w:pPr>
      <w:r>
        <w:lastRenderedPageBreak/>
        <w:t xml:space="preserve">Управление в условиях турбулентности: </w:t>
      </w:r>
      <w:r>
        <w:br/>
        <w:t>как российские компании развивают организационную устойчивость</w:t>
      </w:r>
    </w:p>
    <w:p w:rsidR="003B7F90" w:rsidRDefault="003B7F90" w:rsidP="003B7F90">
      <w:pPr>
        <w:pStyle w:val="a5"/>
      </w:pPr>
      <w:proofErr w:type="spellStart"/>
      <w:r>
        <w:t>Поволоцкий</w:t>
      </w:r>
      <w:proofErr w:type="spellEnd"/>
      <w:r>
        <w:t xml:space="preserve"> Дмитрий Александрович </w:t>
      </w:r>
    </w:p>
    <w:p w:rsidR="003B7F90" w:rsidRDefault="003B7F90" w:rsidP="003B7F90">
      <w:pPr>
        <w:pStyle w:val="a6"/>
      </w:pPr>
      <w:r>
        <w:t xml:space="preserve">Финансовый университет при Правительстве Российской Федерации, Москва, Россия </w:t>
      </w:r>
    </w:p>
    <w:p w:rsidR="003B7F90" w:rsidRDefault="003B7F90" w:rsidP="003B7F90">
      <w:pPr>
        <w:pStyle w:val="a7"/>
      </w:pPr>
      <w:r>
        <w:rPr>
          <w:spacing w:val="43"/>
        </w:rPr>
        <w:t>Аннотация</w:t>
      </w:r>
      <w:r>
        <w:t xml:space="preserve">. В статье  рассматривается процесс построения </w:t>
      </w:r>
      <w:proofErr w:type="spellStart"/>
      <w:r>
        <w:t>resilient</w:t>
      </w:r>
      <w:proofErr w:type="spellEnd"/>
      <w:r>
        <w:t xml:space="preserve">-организаций как императив для долгосрочной конкурентоспособности. Анализируются конкретные стратегии укрепления организационной устойчивости, такие как развитие </w:t>
      </w:r>
      <w:proofErr w:type="spellStart"/>
      <w:r>
        <w:t>антихрупкости</w:t>
      </w:r>
      <w:proofErr w:type="spellEnd"/>
      <w:r>
        <w:t>, внедрение сценарного планирования и создание адаптивных структур, а также трансформация систем управления в сторону большей гибкости и скорости принятия решений. Подчеркивается, что развитие организационной устойчивости может повлиять на операционную эффективность, улучшение конкурентных позиций и обеспечение устойчивого развития компаний в долгосрочной перспективе. Представлены мнения экспертов и представителей бизнеса относительно подходов и инструментов построения устойчивых организаций и дан анализ лучших практик российских компаний. Делается акцент на том, что успешная адаптация к новой реальности может стать ключевым фактором сохранения конкурентоспособности российского бизнеса в условиях глобальной нестабильности.</w:t>
      </w:r>
    </w:p>
    <w:p w:rsidR="003B7F90" w:rsidRDefault="003B7F90" w:rsidP="003B7F90">
      <w:pPr>
        <w:pStyle w:val="a7"/>
      </w:pPr>
      <w:r>
        <w:rPr>
          <w:spacing w:val="43"/>
        </w:rPr>
        <w:t xml:space="preserve">Ключевые слова: </w:t>
      </w:r>
      <w:r>
        <w:t xml:space="preserve">организационная устойчивость; управление в условиях турбулентности; </w:t>
      </w:r>
      <w:proofErr w:type="spellStart"/>
      <w:r>
        <w:t>антихрупкость</w:t>
      </w:r>
      <w:proofErr w:type="spellEnd"/>
      <w:r>
        <w:t xml:space="preserve">; </w:t>
      </w:r>
      <w:proofErr w:type="spellStart"/>
      <w:r>
        <w:t>agile</w:t>
      </w:r>
      <w:proofErr w:type="spellEnd"/>
      <w:r>
        <w:t xml:space="preserve">-менеджмент; бизнес-непрерывность; сценарное планирование; </w:t>
      </w:r>
      <w:proofErr w:type="spellStart"/>
      <w:r>
        <w:t>resilient</w:t>
      </w:r>
      <w:proofErr w:type="spellEnd"/>
      <w:r>
        <w:t>-организация; адаптивное управление; кризис-менеджмент; операционная гибкость.</w:t>
      </w:r>
    </w:p>
    <w:p w:rsidR="003B7F90" w:rsidRDefault="003B7F90" w:rsidP="003B7F90">
      <w:pPr>
        <w:pStyle w:val="a8"/>
      </w:pPr>
      <w:r>
        <w:rPr>
          <w:spacing w:val="43"/>
        </w:rPr>
        <w:t>Для цитирования:</w:t>
      </w:r>
      <w:r>
        <w:t xml:space="preserve"> </w:t>
      </w:r>
      <w:proofErr w:type="spellStart"/>
      <w:r>
        <w:t>Поволоцкий</w:t>
      </w:r>
      <w:proofErr w:type="spellEnd"/>
      <w:r>
        <w:t xml:space="preserve"> Д. А. Управление в условиях турбулентности: как российские компании развивают организационную устойчивость // Региональная и отраслевая экономика. – 2025. – № 7. – С. 14–21. </w:t>
      </w:r>
      <w:proofErr w:type="spellStart"/>
      <w:r>
        <w:t>doi</w:t>
      </w:r>
      <w:proofErr w:type="spellEnd"/>
      <w:r>
        <w:t>: 10.47576/2949-1916.2025.7.7.002.</w:t>
      </w:r>
    </w:p>
    <w:p w:rsidR="003B7F90" w:rsidRDefault="003B7F90" w:rsidP="003B7F90">
      <w:pPr>
        <w:pStyle w:val="original"/>
      </w:pPr>
      <w:r>
        <w:t>Original article</w:t>
      </w:r>
    </w:p>
    <w:p w:rsidR="003B7F90" w:rsidRPr="003B7F90" w:rsidRDefault="003B7F90" w:rsidP="003B7F90">
      <w:pPr>
        <w:pStyle w:val="a9"/>
        <w:rPr>
          <w:lang w:val="en-US"/>
        </w:rPr>
      </w:pPr>
      <w:r w:rsidRPr="003B7F90">
        <w:rPr>
          <w:lang w:val="en-US"/>
        </w:rPr>
        <w:t xml:space="preserve">Managing in Turbulent Conditions: How Russian Companies Develop Organizational Resilience </w:t>
      </w:r>
    </w:p>
    <w:p w:rsidR="003B7F90" w:rsidRPr="003B7F90" w:rsidRDefault="003B7F90" w:rsidP="003B7F90">
      <w:pPr>
        <w:pStyle w:val="aa"/>
        <w:rPr>
          <w:lang w:val="en-US"/>
        </w:rPr>
      </w:pPr>
      <w:proofErr w:type="spellStart"/>
      <w:proofErr w:type="gramStart"/>
      <w:r w:rsidRPr="003B7F90">
        <w:rPr>
          <w:lang w:val="en-US"/>
        </w:rPr>
        <w:t>Povolotsky</w:t>
      </w:r>
      <w:proofErr w:type="spellEnd"/>
      <w:r w:rsidRPr="003B7F90">
        <w:rPr>
          <w:lang w:val="en-US"/>
        </w:rPr>
        <w:t xml:space="preserve"> Dmitry A.</w:t>
      </w:r>
      <w:proofErr w:type="gramEnd"/>
      <w:r w:rsidRPr="003B7F90">
        <w:rPr>
          <w:lang w:val="en-US"/>
        </w:rPr>
        <w:t xml:space="preserve"> </w:t>
      </w:r>
    </w:p>
    <w:p w:rsidR="003B7F90" w:rsidRPr="003B7F90" w:rsidRDefault="003B7F90" w:rsidP="003B7F90">
      <w:pPr>
        <w:pStyle w:val="ab"/>
        <w:rPr>
          <w:lang w:val="en-US"/>
        </w:rPr>
      </w:pPr>
      <w:r w:rsidRPr="003B7F90">
        <w:rPr>
          <w:lang w:val="en-US"/>
        </w:rPr>
        <w:t>Financial University under the Government of the Russian Federation, Moscow, Russia</w:t>
      </w:r>
    </w:p>
    <w:p w:rsidR="003B7F90" w:rsidRPr="003B7F90" w:rsidRDefault="003B7F90" w:rsidP="003B7F90">
      <w:pPr>
        <w:pStyle w:val="a7"/>
        <w:rPr>
          <w:lang w:val="en-US"/>
        </w:rPr>
      </w:pPr>
      <w:r w:rsidRPr="003B7F90">
        <w:rPr>
          <w:spacing w:val="43"/>
          <w:lang w:val="en-US"/>
        </w:rPr>
        <w:t>Abstract</w:t>
      </w:r>
      <w:r w:rsidRPr="003B7F90">
        <w:rPr>
          <w:lang w:val="en-US"/>
        </w:rPr>
        <w:t xml:space="preserve">. This article examines the process of building resilient organizations as an imperative for long-term competitiveness. Specific strategies for strengthening organizational resilience are analyzed, such as developing </w:t>
      </w:r>
      <w:proofErr w:type="spellStart"/>
      <w:r w:rsidRPr="003B7F90">
        <w:rPr>
          <w:lang w:val="en-US"/>
        </w:rPr>
        <w:t>antifragility</w:t>
      </w:r>
      <w:proofErr w:type="spellEnd"/>
      <w:r w:rsidRPr="003B7F90">
        <w:rPr>
          <w:lang w:val="en-US"/>
        </w:rPr>
        <w:t>, implementing scenario planning, and creating adaptive structures, as well as transforming management systems toward greater flexibility and speed of decision-making. It is emphasized that developing organizational resilience can impact operational efficiency, improve competitive positions, and ensure the long-term sustainable development of companies. The article presents the opinions of experts and business representatives regarding approaches and tools for building resilient organizations and provides an analysis of best practices from Russian companies. It emphasizes that successful adaptation to the new reality can be a key factor in maintaining the competitiveness of Russian businesses in the face of global instability.</w:t>
      </w:r>
    </w:p>
    <w:p w:rsidR="003B7F90" w:rsidRPr="003B7F90" w:rsidRDefault="003B7F90" w:rsidP="003B7F90">
      <w:pPr>
        <w:pStyle w:val="a7"/>
        <w:rPr>
          <w:lang w:val="en-US"/>
        </w:rPr>
      </w:pPr>
      <w:r w:rsidRPr="003B7F90">
        <w:rPr>
          <w:spacing w:val="43"/>
          <w:lang w:val="en-US"/>
        </w:rPr>
        <w:t>Keywords</w:t>
      </w:r>
      <w:r w:rsidRPr="003B7F90">
        <w:rPr>
          <w:lang w:val="en-US"/>
        </w:rPr>
        <w:t xml:space="preserve">: organizational resilience; managing turbulence; </w:t>
      </w:r>
      <w:proofErr w:type="spellStart"/>
      <w:r w:rsidRPr="003B7F90">
        <w:rPr>
          <w:lang w:val="en-US"/>
        </w:rPr>
        <w:t>antifragility</w:t>
      </w:r>
      <w:proofErr w:type="spellEnd"/>
      <w:r w:rsidRPr="003B7F90">
        <w:rPr>
          <w:lang w:val="en-US"/>
        </w:rPr>
        <w:t>; agile management; business continuity; scenario planning; resilient organization; adaptive management; crisis management; operational flexibility.</w:t>
      </w:r>
    </w:p>
    <w:p w:rsidR="003B7F90" w:rsidRPr="003B7F90" w:rsidRDefault="003B7F90" w:rsidP="003B7F90">
      <w:pPr>
        <w:pStyle w:val="ac"/>
        <w:rPr>
          <w:lang w:val="en-US"/>
        </w:rPr>
      </w:pPr>
      <w:r w:rsidRPr="003B7F90">
        <w:rPr>
          <w:spacing w:val="43"/>
          <w:lang w:val="en-US"/>
        </w:rPr>
        <w:t>For citation:</w:t>
      </w:r>
      <w:r w:rsidRPr="003B7F90">
        <w:rPr>
          <w:lang w:val="en-US"/>
        </w:rPr>
        <w:t xml:space="preserve"> </w:t>
      </w:r>
      <w:proofErr w:type="spellStart"/>
      <w:r w:rsidRPr="003B7F90">
        <w:rPr>
          <w:lang w:val="en-US"/>
        </w:rPr>
        <w:t>Povolotsky</w:t>
      </w:r>
      <w:proofErr w:type="spellEnd"/>
      <w:r w:rsidRPr="003B7F90">
        <w:rPr>
          <w:lang w:val="en-US"/>
        </w:rPr>
        <w:t xml:space="preserve"> D. A. Managing in Turbulent Conditions: How Russian Companies Develop Organizational Resilience. </w:t>
      </w:r>
      <w:proofErr w:type="gramStart"/>
      <w:r w:rsidRPr="003B7F90">
        <w:rPr>
          <w:i/>
          <w:iCs/>
          <w:lang w:val="en-US"/>
        </w:rPr>
        <w:t>Regional and branch economy,</w:t>
      </w:r>
      <w:r w:rsidRPr="003B7F90">
        <w:rPr>
          <w:lang w:val="en-US"/>
        </w:rPr>
        <w:t xml:space="preserve"> 2025, no. 7, pp. 14–21.</w:t>
      </w:r>
      <w:proofErr w:type="gramEnd"/>
      <w:r w:rsidRPr="003B7F90">
        <w:rPr>
          <w:lang w:val="en-US"/>
        </w:rPr>
        <w:t xml:space="preserve"> </w:t>
      </w:r>
      <w:proofErr w:type="spellStart"/>
      <w:proofErr w:type="gramStart"/>
      <w:r w:rsidRPr="003B7F90">
        <w:rPr>
          <w:lang w:val="en-US"/>
        </w:rPr>
        <w:t>doi</w:t>
      </w:r>
      <w:proofErr w:type="spellEnd"/>
      <w:proofErr w:type="gramEnd"/>
      <w:r w:rsidRPr="003B7F90">
        <w:rPr>
          <w:lang w:val="en-US"/>
        </w:rPr>
        <w:t>: 10.47576/2949-1916.2025.7.7.002.</w:t>
      </w:r>
    </w:p>
    <w:p w:rsidR="003B7F90" w:rsidRDefault="003B7F90" w:rsidP="003B7F90">
      <w:pPr>
        <w:pStyle w:val="a3"/>
      </w:pPr>
      <w:proofErr w:type="spellStart"/>
      <w:r>
        <w:lastRenderedPageBreak/>
        <w:t>Научная</w:t>
      </w:r>
      <w:proofErr w:type="spellEnd"/>
      <w:r>
        <w:t xml:space="preserve"> </w:t>
      </w:r>
      <w:proofErr w:type="spellStart"/>
      <w:r>
        <w:t>статья</w:t>
      </w:r>
      <w:proofErr w:type="spellEnd"/>
    </w:p>
    <w:p w:rsidR="003B7F90" w:rsidRDefault="003B7F90" w:rsidP="003B7F90">
      <w:pPr>
        <w:pStyle w:val="a3"/>
      </w:pPr>
      <w:r>
        <w:t>УДК 339.138</w:t>
      </w:r>
    </w:p>
    <w:p w:rsidR="003B7F90" w:rsidRPr="003B7F90" w:rsidRDefault="003B7F90" w:rsidP="003B7F90">
      <w:pPr>
        <w:pStyle w:val="a3"/>
        <w:rPr>
          <w:lang w:val="ru-RU"/>
        </w:rPr>
      </w:pPr>
      <w:proofErr w:type="spellStart"/>
      <w:proofErr w:type="gramStart"/>
      <w:r>
        <w:t>doi</w:t>
      </w:r>
      <w:proofErr w:type="spellEnd"/>
      <w:proofErr w:type="gramEnd"/>
      <w:r w:rsidRPr="003B7F90">
        <w:rPr>
          <w:lang w:val="ru-RU"/>
        </w:rPr>
        <w:t>: 10.47576/2949-1916.2025.7.7.003</w:t>
      </w:r>
    </w:p>
    <w:p w:rsidR="003B7F90" w:rsidRDefault="003B7F90" w:rsidP="003B7F90">
      <w:pPr>
        <w:pStyle w:val="a4"/>
      </w:pPr>
      <w:r>
        <w:t>Маркетинг как инструмент адаптации таможенной службы к современным требованиям глобальной экономики</w:t>
      </w:r>
    </w:p>
    <w:p w:rsidR="003B7F90" w:rsidRDefault="003B7F90" w:rsidP="003B7F90">
      <w:pPr>
        <w:pStyle w:val="a5"/>
      </w:pPr>
      <w:proofErr w:type="spellStart"/>
      <w:r>
        <w:t>Ахполова</w:t>
      </w:r>
      <w:proofErr w:type="spellEnd"/>
      <w:r>
        <w:t xml:space="preserve"> В. Б. </w:t>
      </w:r>
    </w:p>
    <w:p w:rsidR="003B7F90" w:rsidRDefault="003B7F90" w:rsidP="003B7F90">
      <w:pPr>
        <w:pStyle w:val="a6"/>
      </w:pPr>
      <w:r>
        <w:t xml:space="preserve">Северо-Осетинский государственный университет имени </w:t>
      </w:r>
      <w:proofErr w:type="spellStart"/>
      <w:r>
        <w:t>Коста</w:t>
      </w:r>
      <w:proofErr w:type="spellEnd"/>
      <w:r>
        <w:t xml:space="preserve"> Левановича </w:t>
      </w:r>
      <w:r>
        <w:br/>
        <w:t>Хетагурова, Владикавказ, Россия, ve12@mail.ru</w:t>
      </w:r>
    </w:p>
    <w:p w:rsidR="003B7F90" w:rsidRDefault="003B7F90" w:rsidP="003B7F90">
      <w:pPr>
        <w:pStyle w:val="a7"/>
      </w:pPr>
      <w:r>
        <w:rPr>
          <w:spacing w:val="43"/>
        </w:rPr>
        <w:t>Аннотация</w:t>
      </w:r>
      <w:r>
        <w:t xml:space="preserve">. В статье исследуется роль маркетинга как инструмента адаптации таможенной службы к современным требованиям глобальной экономики. Рассматриваются теоретические основы, внедрение маркетинговых стратегий, использование цифровых технологий для повышения прозрачности, эффективности и формирования положительного имиджа. Анализируются маркетинговые инструменты для развития коммуникаций, мониторинга удовлетворенности участников внешнеэкономической деятельности и внедрения </w:t>
      </w:r>
      <w:proofErr w:type="spellStart"/>
      <w:r>
        <w:t>клиентоориентированных</w:t>
      </w:r>
      <w:proofErr w:type="spellEnd"/>
      <w:r>
        <w:t xml:space="preserve"> моделей управления. Особое внимание уделяется адаптации моделей маркетинга к национальным особенностям и международным стандартам для укрепления доверия, конкурентоспособности и устойчивого развития системы таможенного управления. </w:t>
      </w:r>
    </w:p>
    <w:p w:rsidR="003B7F90" w:rsidRDefault="003B7F90" w:rsidP="003B7F90">
      <w:pPr>
        <w:pStyle w:val="a7"/>
      </w:pPr>
      <w:proofErr w:type="gramStart"/>
      <w:r>
        <w:rPr>
          <w:spacing w:val="43"/>
        </w:rPr>
        <w:t>Ключевые слова:</w:t>
      </w:r>
      <w:r>
        <w:t xml:space="preserve"> маркетинг; таможенная служба; глобализация; цифровые технологии; автоматизация; </w:t>
      </w:r>
      <w:proofErr w:type="spellStart"/>
      <w:r>
        <w:t>клиентоориентированные</w:t>
      </w:r>
      <w:proofErr w:type="spellEnd"/>
      <w:r>
        <w:t xml:space="preserve"> модели; международное сотрудничество; эффективность; имидж; управление; инновации.</w:t>
      </w:r>
      <w:proofErr w:type="gramEnd"/>
    </w:p>
    <w:p w:rsidR="003B7F90" w:rsidRDefault="003B7F90" w:rsidP="003B7F90">
      <w:pPr>
        <w:pStyle w:val="a8"/>
      </w:pPr>
      <w:r>
        <w:rPr>
          <w:spacing w:val="43"/>
        </w:rPr>
        <w:t xml:space="preserve">Для цитирования: </w:t>
      </w:r>
      <w:proofErr w:type="spellStart"/>
      <w:r>
        <w:t>Ахполова</w:t>
      </w:r>
      <w:proofErr w:type="spellEnd"/>
      <w:r>
        <w:t xml:space="preserve"> В. Б. Маркетинг как инструмент адаптации таможенной службы к современным требованиям глобальной экономики // Региональная и отраслевая экономика. – 2025. – № 7. – С. 22–28. </w:t>
      </w:r>
      <w:proofErr w:type="spellStart"/>
      <w:r>
        <w:t>doi</w:t>
      </w:r>
      <w:proofErr w:type="spellEnd"/>
      <w:r>
        <w:t>: 10.47576/2949-1916.2025.7.7.003.</w:t>
      </w:r>
    </w:p>
    <w:p w:rsidR="003B7F90" w:rsidRDefault="003B7F90" w:rsidP="003B7F90">
      <w:pPr>
        <w:pStyle w:val="original"/>
      </w:pPr>
      <w:r>
        <w:t>Original article</w:t>
      </w:r>
    </w:p>
    <w:p w:rsidR="003B7F90" w:rsidRPr="003B7F90" w:rsidRDefault="003B7F90" w:rsidP="003B7F90">
      <w:pPr>
        <w:pStyle w:val="a9"/>
        <w:rPr>
          <w:lang w:val="en-US"/>
        </w:rPr>
      </w:pPr>
      <w:r w:rsidRPr="003B7F90">
        <w:rPr>
          <w:lang w:val="en-US"/>
        </w:rPr>
        <w:t>Marketing as a tool for adapting the customs service to the modern requirements of the global economy</w:t>
      </w:r>
    </w:p>
    <w:p w:rsidR="003B7F90" w:rsidRPr="003B7F90" w:rsidRDefault="003B7F90" w:rsidP="003B7F90">
      <w:pPr>
        <w:pStyle w:val="aa"/>
        <w:rPr>
          <w:lang w:val="en-US"/>
        </w:rPr>
      </w:pPr>
      <w:proofErr w:type="spellStart"/>
      <w:r w:rsidRPr="003B7F90">
        <w:rPr>
          <w:lang w:val="en-US"/>
        </w:rPr>
        <w:t>Akhpolova</w:t>
      </w:r>
      <w:proofErr w:type="spellEnd"/>
      <w:r w:rsidRPr="003B7F90">
        <w:rPr>
          <w:lang w:val="en-US"/>
        </w:rPr>
        <w:t xml:space="preserve"> V. B. </w:t>
      </w:r>
    </w:p>
    <w:p w:rsidR="003B7F90" w:rsidRPr="003B7F90" w:rsidRDefault="003B7F90" w:rsidP="003B7F90">
      <w:pPr>
        <w:pStyle w:val="ab"/>
        <w:rPr>
          <w:lang w:val="en-US"/>
        </w:rPr>
      </w:pPr>
      <w:r w:rsidRPr="003B7F90">
        <w:rPr>
          <w:lang w:val="en-US"/>
        </w:rPr>
        <w:t xml:space="preserve">North </w:t>
      </w:r>
      <w:proofErr w:type="spellStart"/>
      <w:r w:rsidRPr="003B7F90">
        <w:rPr>
          <w:lang w:val="en-US"/>
        </w:rPr>
        <w:t>Ossetian</w:t>
      </w:r>
      <w:proofErr w:type="spellEnd"/>
      <w:r w:rsidRPr="003B7F90">
        <w:rPr>
          <w:lang w:val="en-US"/>
        </w:rPr>
        <w:t xml:space="preserve"> State University named after </w:t>
      </w:r>
      <w:proofErr w:type="spellStart"/>
      <w:r w:rsidRPr="003B7F90">
        <w:rPr>
          <w:lang w:val="en-US"/>
        </w:rPr>
        <w:t>Kosta</w:t>
      </w:r>
      <w:proofErr w:type="spellEnd"/>
      <w:r w:rsidRPr="003B7F90">
        <w:rPr>
          <w:lang w:val="en-US"/>
        </w:rPr>
        <w:t xml:space="preserve"> </w:t>
      </w:r>
      <w:proofErr w:type="spellStart"/>
      <w:r w:rsidRPr="003B7F90">
        <w:rPr>
          <w:lang w:val="en-US"/>
        </w:rPr>
        <w:t>Levanovich</w:t>
      </w:r>
      <w:proofErr w:type="spellEnd"/>
      <w:r w:rsidRPr="003B7F90">
        <w:rPr>
          <w:lang w:val="en-US"/>
        </w:rPr>
        <w:t xml:space="preserve"> </w:t>
      </w:r>
      <w:proofErr w:type="spellStart"/>
      <w:r w:rsidRPr="003B7F90">
        <w:rPr>
          <w:lang w:val="en-US"/>
        </w:rPr>
        <w:t>Khetagurov</w:t>
      </w:r>
      <w:proofErr w:type="spellEnd"/>
      <w:r w:rsidRPr="003B7F90">
        <w:rPr>
          <w:lang w:val="en-US"/>
        </w:rPr>
        <w:t xml:space="preserve">, </w:t>
      </w:r>
      <w:r w:rsidRPr="003B7F90">
        <w:rPr>
          <w:lang w:val="en-US"/>
        </w:rPr>
        <w:br/>
      </w:r>
      <w:proofErr w:type="spellStart"/>
      <w:r w:rsidRPr="003B7F90">
        <w:rPr>
          <w:lang w:val="en-US"/>
        </w:rPr>
        <w:t>Vladikavkaz</w:t>
      </w:r>
      <w:proofErr w:type="spellEnd"/>
      <w:r w:rsidRPr="003B7F90">
        <w:rPr>
          <w:lang w:val="en-US"/>
        </w:rPr>
        <w:t xml:space="preserve">, Russia, </w:t>
      </w:r>
      <w:proofErr w:type="gramStart"/>
      <w:r w:rsidRPr="003B7F90">
        <w:rPr>
          <w:lang w:val="en-US"/>
        </w:rPr>
        <w:t>ve12@mail.ru</w:t>
      </w:r>
      <w:proofErr w:type="gramEnd"/>
    </w:p>
    <w:p w:rsidR="003B7F90" w:rsidRPr="003B7F90" w:rsidRDefault="003B7F90" w:rsidP="003B7F90">
      <w:pPr>
        <w:pStyle w:val="a7"/>
        <w:rPr>
          <w:lang w:val="en-US"/>
        </w:rPr>
      </w:pPr>
      <w:r w:rsidRPr="003B7F90">
        <w:rPr>
          <w:spacing w:val="43"/>
          <w:lang w:val="en-US"/>
        </w:rPr>
        <w:t>Abstract</w:t>
      </w:r>
      <w:r w:rsidRPr="003B7F90">
        <w:rPr>
          <w:lang w:val="en-US"/>
        </w:rPr>
        <w:t>. The article explores the role of marketing as a tool for adapting the customs service to the modern requirements of the global economy. It examines the theoretical foundations, implementation of marketing strategies, and the use of digital technologies to enhance transparency, efficiency, and create a positive image. The article analyzes marketing tools for developing communication channels, monitoring the satisfaction of foreign economic activity participants, and implementing customer-oriented management models. Special attention is given to adapting marketing models to national characteristics and international standards to strengthen trust, competitiveness, and sustainable development of the customs management system.</w:t>
      </w:r>
    </w:p>
    <w:p w:rsidR="003B7F90" w:rsidRPr="003B7F90" w:rsidRDefault="003B7F90" w:rsidP="003B7F90">
      <w:pPr>
        <w:pStyle w:val="a7"/>
        <w:rPr>
          <w:lang w:val="en-US"/>
        </w:rPr>
      </w:pPr>
      <w:r w:rsidRPr="003B7F90">
        <w:rPr>
          <w:spacing w:val="43"/>
          <w:lang w:val="en-US"/>
        </w:rPr>
        <w:t>Keywords</w:t>
      </w:r>
      <w:r w:rsidRPr="003B7F90">
        <w:rPr>
          <w:lang w:val="en-US"/>
        </w:rPr>
        <w:t>: marketing; customs service; globalization; digital technologies; automation; customer-oriented models; international cooperation; efficiency; image; management; innovation.</w:t>
      </w:r>
    </w:p>
    <w:p w:rsidR="003B7F90" w:rsidRPr="003B7F90" w:rsidRDefault="003B7F90" w:rsidP="003B7F90">
      <w:pPr>
        <w:pStyle w:val="ac"/>
        <w:rPr>
          <w:lang w:val="en-US"/>
        </w:rPr>
      </w:pPr>
      <w:r w:rsidRPr="003B7F90">
        <w:rPr>
          <w:spacing w:val="43"/>
          <w:lang w:val="en-US"/>
        </w:rPr>
        <w:lastRenderedPageBreak/>
        <w:t>For citation:</w:t>
      </w:r>
      <w:r w:rsidRPr="003B7F90">
        <w:rPr>
          <w:lang w:val="en-US"/>
        </w:rPr>
        <w:t xml:space="preserve"> </w:t>
      </w:r>
      <w:proofErr w:type="spellStart"/>
      <w:r w:rsidRPr="003B7F90">
        <w:rPr>
          <w:lang w:val="en-US"/>
        </w:rPr>
        <w:t>Akhpolova</w:t>
      </w:r>
      <w:proofErr w:type="spellEnd"/>
      <w:r w:rsidRPr="003B7F90">
        <w:rPr>
          <w:lang w:val="en-US"/>
        </w:rPr>
        <w:t xml:space="preserve"> V. B. Marketing as a tool for adapting the customs service to the modern requirements of the global economy. </w:t>
      </w:r>
      <w:proofErr w:type="gramStart"/>
      <w:r w:rsidRPr="003B7F90">
        <w:rPr>
          <w:i/>
          <w:iCs/>
          <w:lang w:val="en-US"/>
        </w:rPr>
        <w:t xml:space="preserve">Regional and branch economy, </w:t>
      </w:r>
      <w:r w:rsidRPr="003B7F90">
        <w:rPr>
          <w:lang w:val="en-US"/>
        </w:rPr>
        <w:t xml:space="preserve">2025, </w:t>
      </w:r>
      <w:r w:rsidRPr="003B7F90">
        <w:rPr>
          <w:lang w:val="en-US"/>
        </w:rPr>
        <w:br/>
        <w:t>no. 7, pp. 22–28.</w:t>
      </w:r>
      <w:proofErr w:type="gramEnd"/>
      <w:r w:rsidRPr="003B7F90">
        <w:rPr>
          <w:lang w:val="en-US"/>
        </w:rPr>
        <w:t xml:space="preserve"> </w:t>
      </w:r>
      <w:proofErr w:type="spellStart"/>
      <w:proofErr w:type="gramStart"/>
      <w:r w:rsidRPr="003B7F90">
        <w:rPr>
          <w:lang w:val="en-US"/>
        </w:rPr>
        <w:t>doi</w:t>
      </w:r>
      <w:proofErr w:type="spellEnd"/>
      <w:proofErr w:type="gramEnd"/>
      <w:r w:rsidRPr="003B7F90">
        <w:rPr>
          <w:lang w:val="en-US"/>
        </w:rPr>
        <w:t>: 10.47576/2949-1916.2025.7.7.003.</w:t>
      </w:r>
    </w:p>
    <w:p w:rsidR="003B7F90" w:rsidRDefault="003B7F90" w:rsidP="003B7F90">
      <w:pPr>
        <w:pStyle w:val="a3"/>
      </w:pPr>
      <w:proofErr w:type="spellStart"/>
      <w:r>
        <w:t>Научная</w:t>
      </w:r>
      <w:proofErr w:type="spellEnd"/>
      <w:r>
        <w:t xml:space="preserve"> </w:t>
      </w:r>
      <w:proofErr w:type="spellStart"/>
      <w:r>
        <w:t>статья</w:t>
      </w:r>
      <w:proofErr w:type="spellEnd"/>
    </w:p>
    <w:p w:rsidR="003B7F90" w:rsidRDefault="003B7F90" w:rsidP="003B7F90">
      <w:pPr>
        <w:pStyle w:val="a3"/>
      </w:pPr>
      <w:r>
        <w:t>УДК 330</w:t>
      </w:r>
    </w:p>
    <w:p w:rsidR="003B7F90" w:rsidRPr="003B7F90" w:rsidRDefault="003B7F90" w:rsidP="003B7F90">
      <w:pPr>
        <w:pStyle w:val="a3"/>
        <w:rPr>
          <w:lang w:val="ru-RU"/>
        </w:rPr>
      </w:pPr>
      <w:proofErr w:type="spellStart"/>
      <w:proofErr w:type="gramStart"/>
      <w:r>
        <w:t>doi</w:t>
      </w:r>
      <w:proofErr w:type="spellEnd"/>
      <w:proofErr w:type="gramEnd"/>
      <w:r w:rsidRPr="003B7F90">
        <w:rPr>
          <w:lang w:val="ru-RU"/>
        </w:rPr>
        <w:t>: 10.47576/2949-1916.2025.7.7.004</w:t>
      </w:r>
    </w:p>
    <w:p w:rsidR="003B7F90" w:rsidRDefault="003B7F90" w:rsidP="003B7F90">
      <w:pPr>
        <w:pStyle w:val="a4"/>
      </w:pPr>
      <w:r>
        <w:t xml:space="preserve">Влияние смены политических сил в Аргентине </w:t>
      </w:r>
      <w:r>
        <w:br/>
        <w:t>на экономическую политику</w:t>
      </w:r>
    </w:p>
    <w:p w:rsidR="003B7F90" w:rsidRDefault="003B7F90" w:rsidP="003B7F90">
      <w:pPr>
        <w:pStyle w:val="a5"/>
      </w:pPr>
      <w:r>
        <w:t xml:space="preserve">Ершов М. К. </w:t>
      </w:r>
    </w:p>
    <w:p w:rsidR="003B7F90" w:rsidRDefault="003B7F90" w:rsidP="003B7F90">
      <w:pPr>
        <w:pStyle w:val="a6"/>
      </w:pPr>
      <w:r>
        <w:t xml:space="preserve">Российский университет дружбы народов имени </w:t>
      </w:r>
      <w:proofErr w:type="spellStart"/>
      <w:r>
        <w:t>Патриса</w:t>
      </w:r>
      <w:proofErr w:type="spellEnd"/>
      <w:r>
        <w:t xml:space="preserve"> Лумумбы, Москва, Россия</w:t>
      </w:r>
    </w:p>
    <w:p w:rsidR="003B7F90" w:rsidRDefault="003B7F90" w:rsidP="003B7F90">
      <w:pPr>
        <w:pStyle w:val="a5"/>
      </w:pPr>
      <w:r>
        <w:t xml:space="preserve">Борзова А. Ю. </w:t>
      </w:r>
    </w:p>
    <w:p w:rsidR="003B7F90" w:rsidRDefault="003B7F90" w:rsidP="003B7F90">
      <w:pPr>
        <w:pStyle w:val="a6"/>
      </w:pPr>
      <w:r>
        <w:t xml:space="preserve">Российский университет дружбы народов имени </w:t>
      </w:r>
      <w:proofErr w:type="spellStart"/>
      <w:r>
        <w:t>Патриса</w:t>
      </w:r>
      <w:proofErr w:type="spellEnd"/>
      <w:r>
        <w:t xml:space="preserve"> Лумумбы, Москва, Россия</w:t>
      </w:r>
    </w:p>
    <w:p w:rsidR="003B7F90" w:rsidRDefault="003B7F90" w:rsidP="003B7F90">
      <w:pPr>
        <w:pStyle w:val="a7"/>
      </w:pPr>
      <w:r>
        <w:rPr>
          <w:spacing w:val="43"/>
        </w:rPr>
        <w:t>Аннотация</w:t>
      </w:r>
      <w:r>
        <w:t>. История Аргентины имеет цикличный характер. Коалиции сменяли друг друга. Одни политические силы теряли власть, другие получали. В настоящее время у власти находятся силы под предводительством Хавьера</w:t>
      </w:r>
      <w:proofErr w:type="gramStart"/>
      <w:r>
        <w:t xml:space="preserve"> М</w:t>
      </w:r>
      <w:proofErr w:type="gramEnd"/>
      <w:r>
        <w:t xml:space="preserve">илея. Его экономическую политику часто сравнивают с таковой Карлоса </w:t>
      </w:r>
      <w:proofErr w:type="spellStart"/>
      <w:r>
        <w:t>Менема</w:t>
      </w:r>
      <w:proofErr w:type="spellEnd"/>
      <w:r>
        <w:t xml:space="preserve"> и </w:t>
      </w:r>
      <w:proofErr w:type="spellStart"/>
      <w:r>
        <w:t>Маурисио</w:t>
      </w:r>
      <w:proofErr w:type="spellEnd"/>
      <w:r>
        <w:t xml:space="preserve"> </w:t>
      </w:r>
      <w:proofErr w:type="spellStart"/>
      <w:r>
        <w:t>Макри</w:t>
      </w:r>
      <w:proofErr w:type="spellEnd"/>
      <w:r>
        <w:t>. Цель данной статьи – провести сравнительный анализ экономической политики выше названных президентов и выявить общие черты.</w:t>
      </w:r>
    </w:p>
    <w:p w:rsidR="003B7F90" w:rsidRDefault="003B7F90" w:rsidP="003B7F90">
      <w:pPr>
        <w:pStyle w:val="a7"/>
      </w:pPr>
      <w:r>
        <w:rPr>
          <w:spacing w:val="43"/>
        </w:rPr>
        <w:t xml:space="preserve">Ключевые слова: </w:t>
      </w:r>
      <w:r>
        <w:t>Аргентина; Х. Милей; М. </w:t>
      </w:r>
      <w:proofErr w:type="spellStart"/>
      <w:r>
        <w:t>Макри</w:t>
      </w:r>
      <w:proofErr w:type="spellEnd"/>
      <w:r>
        <w:t xml:space="preserve">; К. </w:t>
      </w:r>
      <w:proofErr w:type="spellStart"/>
      <w:r>
        <w:t>Менем</w:t>
      </w:r>
      <w:proofErr w:type="spellEnd"/>
      <w:r>
        <w:t>, экономическая политика; неолиберализм.</w:t>
      </w:r>
    </w:p>
    <w:p w:rsidR="003B7F90" w:rsidRDefault="003B7F90" w:rsidP="003B7F90">
      <w:pPr>
        <w:pStyle w:val="a8"/>
      </w:pPr>
      <w:r>
        <w:rPr>
          <w:spacing w:val="43"/>
        </w:rPr>
        <w:t xml:space="preserve">Для цитирования: </w:t>
      </w:r>
      <w:r>
        <w:t xml:space="preserve">Ершов М. К., Борзова А. Ю. Влияние смены политических сил в Аргентине на экономическую политику // Региональная и отраслевая экономика. – 2025. – № 7. – С. 29–33. </w:t>
      </w:r>
      <w:proofErr w:type="spellStart"/>
      <w:r>
        <w:t>doi</w:t>
      </w:r>
      <w:proofErr w:type="spellEnd"/>
      <w:r>
        <w:t>: 10.47576/2949-1916.2025.7.7.004.</w:t>
      </w:r>
    </w:p>
    <w:p w:rsidR="003B7F90" w:rsidRDefault="003B7F90" w:rsidP="003B7F90">
      <w:pPr>
        <w:pStyle w:val="original"/>
      </w:pPr>
      <w:r>
        <w:t>Original article</w:t>
      </w:r>
    </w:p>
    <w:p w:rsidR="003B7F90" w:rsidRPr="003B7F90" w:rsidRDefault="003B7F90" w:rsidP="003B7F90">
      <w:pPr>
        <w:pStyle w:val="a9"/>
        <w:rPr>
          <w:lang w:val="en-US"/>
        </w:rPr>
      </w:pPr>
      <w:r w:rsidRPr="003B7F90">
        <w:rPr>
          <w:lang w:val="en-US"/>
        </w:rPr>
        <w:t xml:space="preserve">The Impact of Political Change in Argentina </w:t>
      </w:r>
      <w:r w:rsidRPr="003B7F90">
        <w:rPr>
          <w:lang w:val="en-US"/>
        </w:rPr>
        <w:br/>
        <w:t xml:space="preserve">on Economic Policy </w:t>
      </w:r>
    </w:p>
    <w:p w:rsidR="003B7F90" w:rsidRPr="003B7F90" w:rsidRDefault="003B7F90" w:rsidP="003B7F90">
      <w:pPr>
        <w:pStyle w:val="aa"/>
        <w:rPr>
          <w:lang w:val="en-US"/>
        </w:rPr>
      </w:pPr>
      <w:proofErr w:type="spellStart"/>
      <w:r w:rsidRPr="003B7F90">
        <w:rPr>
          <w:lang w:val="en-US"/>
        </w:rPr>
        <w:t>Ershov</w:t>
      </w:r>
      <w:proofErr w:type="spellEnd"/>
      <w:r w:rsidRPr="003B7F90">
        <w:rPr>
          <w:lang w:val="en-US"/>
        </w:rPr>
        <w:t xml:space="preserve"> M. K. </w:t>
      </w:r>
    </w:p>
    <w:p w:rsidR="003B7F90" w:rsidRPr="003B7F90" w:rsidRDefault="003B7F90" w:rsidP="003B7F90">
      <w:pPr>
        <w:pStyle w:val="ab"/>
        <w:rPr>
          <w:lang w:val="en-US"/>
        </w:rPr>
      </w:pPr>
      <w:r w:rsidRPr="003B7F90">
        <w:rPr>
          <w:lang w:val="en-US"/>
        </w:rPr>
        <w:t>Patrice Lumumba Peoples’ Friendship University of Russia, Moscow, Russia</w:t>
      </w:r>
    </w:p>
    <w:p w:rsidR="003B7F90" w:rsidRPr="003B7F90" w:rsidRDefault="003B7F90" w:rsidP="003B7F90">
      <w:pPr>
        <w:pStyle w:val="aa"/>
        <w:rPr>
          <w:lang w:val="en-US"/>
        </w:rPr>
      </w:pPr>
      <w:proofErr w:type="spellStart"/>
      <w:r w:rsidRPr="003B7F90">
        <w:rPr>
          <w:lang w:val="en-US"/>
        </w:rPr>
        <w:t>Borzova</w:t>
      </w:r>
      <w:proofErr w:type="spellEnd"/>
      <w:r w:rsidRPr="003B7F90">
        <w:rPr>
          <w:lang w:val="en-US"/>
        </w:rPr>
        <w:t xml:space="preserve"> A. Yu. </w:t>
      </w:r>
    </w:p>
    <w:p w:rsidR="003B7F90" w:rsidRPr="003B7F90" w:rsidRDefault="003B7F90" w:rsidP="003B7F90">
      <w:pPr>
        <w:pStyle w:val="ab"/>
        <w:rPr>
          <w:lang w:val="en-US"/>
        </w:rPr>
      </w:pPr>
      <w:r w:rsidRPr="003B7F90">
        <w:rPr>
          <w:lang w:val="en-US"/>
        </w:rPr>
        <w:t>Patrice Lumumba Peoples’ Friendship University of Russia, Moscow, Russia</w:t>
      </w:r>
    </w:p>
    <w:p w:rsidR="003B7F90" w:rsidRPr="003B7F90" w:rsidRDefault="003B7F90" w:rsidP="003B7F90">
      <w:pPr>
        <w:pStyle w:val="a7"/>
        <w:rPr>
          <w:lang w:val="en-US"/>
        </w:rPr>
      </w:pPr>
      <w:r w:rsidRPr="003B7F90">
        <w:rPr>
          <w:spacing w:val="43"/>
          <w:lang w:val="en-US"/>
        </w:rPr>
        <w:t>Abstract</w:t>
      </w:r>
      <w:r w:rsidRPr="003B7F90">
        <w:rPr>
          <w:lang w:val="en-US"/>
        </w:rPr>
        <w:t xml:space="preserve">. Argentina’s history is cyclical. Coalitions have replaced one another. Some political forces have lost power, while others have gained it. Currently, the forces led by Javier Miley are in power. His economic policies are often compared to those of Carlos Menem and Mauricio </w:t>
      </w:r>
      <w:proofErr w:type="spellStart"/>
      <w:r w:rsidRPr="003B7F90">
        <w:rPr>
          <w:lang w:val="en-US"/>
        </w:rPr>
        <w:t>Macri</w:t>
      </w:r>
      <w:proofErr w:type="spellEnd"/>
      <w:r w:rsidRPr="003B7F90">
        <w:rPr>
          <w:lang w:val="en-US"/>
        </w:rPr>
        <w:t>. The purpose of this article is to conduct a comparative analysis of the economic policies of these presidents and identify commonalities.</w:t>
      </w:r>
    </w:p>
    <w:p w:rsidR="003B7F90" w:rsidRPr="003B7F90" w:rsidRDefault="003B7F90" w:rsidP="003B7F90">
      <w:pPr>
        <w:pStyle w:val="a7"/>
        <w:rPr>
          <w:lang w:val="en-US"/>
        </w:rPr>
      </w:pPr>
      <w:r w:rsidRPr="003B7F90">
        <w:rPr>
          <w:spacing w:val="43"/>
          <w:lang w:val="en-US"/>
        </w:rPr>
        <w:t>Keywords</w:t>
      </w:r>
      <w:r w:rsidRPr="003B7F90">
        <w:rPr>
          <w:lang w:val="en-US"/>
        </w:rPr>
        <w:t xml:space="preserve"> and phrases: Argentina; Javier Miley; Mauricio </w:t>
      </w:r>
      <w:proofErr w:type="spellStart"/>
      <w:r w:rsidRPr="003B7F90">
        <w:rPr>
          <w:lang w:val="en-US"/>
        </w:rPr>
        <w:t>Macri</w:t>
      </w:r>
      <w:proofErr w:type="spellEnd"/>
      <w:r w:rsidRPr="003B7F90">
        <w:rPr>
          <w:lang w:val="en-US"/>
        </w:rPr>
        <w:t>; Carlo Menem, economic policy; neoliberalism.</w:t>
      </w:r>
    </w:p>
    <w:p w:rsidR="003B7F90" w:rsidRPr="003B7F90" w:rsidRDefault="003B7F90" w:rsidP="003B7F90">
      <w:pPr>
        <w:pStyle w:val="ac"/>
        <w:rPr>
          <w:lang w:val="en-US"/>
        </w:rPr>
      </w:pPr>
      <w:r w:rsidRPr="003B7F90">
        <w:rPr>
          <w:spacing w:val="43"/>
          <w:lang w:val="en-US"/>
        </w:rPr>
        <w:t>For citation</w:t>
      </w:r>
      <w:r w:rsidRPr="003B7F90">
        <w:rPr>
          <w:lang w:val="en-US"/>
        </w:rPr>
        <w:t xml:space="preserve">: </w:t>
      </w:r>
      <w:proofErr w:type="spellStart"/>
      <w:r w:rsidRPr="003B7F90">
        <w:rPr>
          <w:lang w:val="en-US"/>
        </w:rPr>
        <w:t>Ershov</w:t>
      </w:r>
      <w:proofErr w:type="spellEnd"/>
      <w:r w:rsidRPr="003B7F90">
        <w:rPr>
          <w:lang w:val="en-US"/>
        </w:rPr>
        <w:t xml:space="preserve"> M. K., </w:t>
      </w:r>
      <w:proofErr w:type="spellStart"/>
      <w:r w:rsidRPr="003B7F90">
        <w:rPr>
          <w:lang w:val="en-US"/>
        </w:rPr>
        <w:t>Borzova</w:t>
      </w:r>
      <w:proofErr w:type="spellEnd"/>
      <w:r w:rsidRPr="003B7F90">
        <w:rPr>
          <w:lang w:val="en-US"/>
        </w:rPr>
        <w:t xml:space="preserve"> A. Yu. </w:t>
      </w:r>
      <w:proofErr w:type="gramStart"/>
      <w:r w:rsidRPr="003B7F90">
        <w:rPr>
          <w:lang w:val="en-US"/>
        </w:rPr>
        <w:t>The Impact of Political Change in Argentina on Economic Policy.</w:t>
      </w:r>
      <w:proofErr w:type="gramEnd"/>
      <w:r w:rsidRPr="003B7F90">
        <w:rPr>
          <w:lang w:val="en-US"/>
        </w:rPr>
        <w:t xml:space="preserve"> </w:t>
      </w:r>
      <w:proofErr w:type="gramStart"/>
      <w:r w:rsidRPr="003B7F90">
        <w:rPr>
          <w:i/>
          <w:iCs/>
          <w:lang w:val="en-US"/>
        </w:rPr>
        <w:t>Regional and branch economy,</w:t>
      </w:r>
      <w:r w:rsidRPr="003B7F90">
        <w:rPr>
          <w:lang w:val="en-US"/>
        </w:rPr>
        <w:t xml:space="preserve"> 2025, no. 7, pp. 29–33.</w:t>
      </w:r>
      <w:proofErr w:type="gramEnd"/>
      <w:r w:rsidRPr="003B7F90">
        <w:rPr>
          <w:lang w:val="en-US"/>
        </w:rPr>
        <w:t xml:space="preserve"> </w:t>
      </w:r>
      <w:proofErr w:type="spellStart"/>
      <w:proofErr w:type="gramStart"/>
      <w:r w:rsidRPr="003B7F90">
        <w:rPr>
          <w:lang w:val="en-US"/>
        </w:rPr>
        <w:t>doi</w:t>
      </w:r>
      <w:proofErr w:type="spellEnd"/>
      <w:proofErr w:type="gramEnd"/>
      <w:r w:rsidRPr="003B7F90">
        <w:rPr>
          <w:lang w:val="en-US"/>
        </w:rPr>
        <w:t>: 10.47576/2949-1916.2025.7.7.004.</w:t>
      </w:r>
    </w:p>
    <w:p w:rsidR="003B7F90" w:rsidRDefault="003B7F90" w:rsidP="003B7F90">
      <w:pPr>
        <w:pStyle w:val="a3"/>
      </w:pPr>
      <w:proofErr w:type="spellStart"/>
      <w:r>
        <w:lastRenderedPageBreak/>
        <w:t>Научная</w:t>
      </w:r>
      <w:proofErr w:type="spellEnd"/>
      <w:r>
        <w:t xml:space="preserve"> </w:t>
      </w:r>
      <w:proofErr w:type="spellStart"/>
      <w:r>
        <w:t>статья</w:t>
      </w:r>
      <w:proofErr w:type="spellEnd"/>
    </w:p>
    <w:p w:rsidR="003B7F90" w:rsidRDefault="003B7F90" w:rsidP="003B7F90">
      <w:pPr>
        <w:pStyle w:val="a3"/>
      </w:pPr>
      <w:r>
        <w:t>УДК 339</w:t>
      </w:r>
    </w:p>
    <w:p w:rsidR="003B7F90" w:rsidRPr="003B7F90" w:rsidRDefault="003B7F90" w:rsidP="003B7F90">
      <w:pPr>
        <w:pStyle w:val="a3"/>
        <w:rPr>
          <w:lang w:val="ru-RU"/>
        </w:rPr>
      </w:pPr>
      <w:proofErr w:type="spellStart"/>
      <w:proofErr w:type="gramStart"/>
      <w:r>
        <w:t>doi</w:t>
      </w:r>
      <w:proofErr w:type="spellEnd"/>
      <w:proofErr w:type="gramEnd"/>
      <w:r w:rsidRPr="003B7F90">
        <w:rPr>
          <w:lang w:val="ru-RU"/>
        </w:rPr>
        <w:t>: 10.47576/2949-1916.2025.7.7.005</w:t>
      </w:r>
    </w:p>
    <w:p w:rsidR="003B7F90" w:rsidRDefault="003B7F90" w:rsidP="003B7F90">
      <w:pPr>
        <w:pStyle w:val="a4"/>
      </w:pPr>
      <w:r>
        <w:t>Влияние торгов на международных торговых биржах на объем экспорта и импорта сельскохозяйственных товаров в России</w:t>
      </w:r>
    </w:p>
    <w:p w:rsidR="003B7F90" w:rsidRDefault="003B7F90" w:rsidP="003B7F90">
      <w:pPr>
        <w:pStyle w:val="a5"/>
      </w:pPr>
      <w:r>
        <w:t xml:space="preserve">Ахмедова Милена </w:t>
      </w:r>
      <w:proofErr w:type="spellStart"/>
      <w:r>
        <w:t>Расуловна</w:t>
      </w:r>
      <w:proofErr w:type="spellEnd"/>
      <w:r>
        <w:t xml:space="preserve"> </w:t>
      </w:r>
    </w:p>
    <w:p w:rsidR="003B7F90" w:rsidRDefault="003B7F90" w:rsidP="003B7F90">
      <w:pPr>
        <w:pStyle w:val="a6"/>
      </w:pPr>
      <w:r>
        <w:t>Кубанский государственный университет, Краснодар, Россия, mili-g1@mail.ru</w:t>
      </w:r>
    </w:p>
    <w:p w:rsidR="003B7F90" w:rsidRDefault="003B7F90" w:rsidP="003B7F90">
      <w:pPr>
        <w:pStyle w:val="a7"/>
      </w:pPr>
      <w:r>
        <w:rPr>
          <w:spacing w:val="43"/>
        </w:rPr>
        <w:t>Аннотация</w:t>
      </w:r>
      <w:r>
        <w:t xml:space="preserve">. Актуальность статьи обусловлена необходимостью комплексного осмысления роли мировых товарных бирж в формировании устойчивой и прибыльной системы внешней торговли сельскохозяйственными товарами. Для России тема биржевой торговли аграрной продукцией имеет стратегическую важность. В последние годы АПК России демонстрирует устойчивые темпы роста, а сама страна входит в число крупнейших мировых экспортеров зерновых и масличных культур. Однако значительная доля экспортных поставок по-прежнему осуществляется внебиржевыми каналами – через прямые контракты, зачастую с пониженной </w:t>
      </w:r>
      <w:proofErr w:type="spellStart"/>
      <w:r>
        <w:t>маржой</w:t>
      </w:r>
      <w:proofErr w:type="spellEnd"/>
      <w:r>
        <w:t xml:space="preserve"> и ограниченной ценовой гибкостью.</w:t>
      </w:r>
    </w:p>
    <w:p w:rsidR="003B7F90" w:rsidRDefault="003B7F90" w:rsidP="003B7F90">
      <w:pPr>
        <w:pStyle w:val="a7"/>
      </w:pPr>
      <w:r>
        <w:rPr>
          <w:spacing w:val="43"/>
        </w:rPr>
        <w:t>Ключевые слова</w:t>
      </w:r>
      <w:r>
        <w:t>: торги; экспорт; торговые биржи; сельскохозяйственные товары; продукция.</w:t>
      </w:r>
    </w:p>
    <w:p w:rsidR="003B7F90" w:rsidRDefault="003B7F90" w:rsidP="003B7F90">
      <w:pPr>
        <w:pStyle w:val="a8"/>
      </w:pPr>
      <w:r>
        <w:rPr>
          <w:spacing w:val="43"/>
        </w:rPr>
        <w:t>Для цитирования:</w:t>
      </w:r>
      <w:r>
        <w:t xml:space="preserve"> Ахмедова М. Р. Влияние торгов на международных торговых биржах на объем экспорта и импорта сельскохозяйственных товаров в России // Региональная и отраслевая экономика. – 2025. – № 7. – С. 34–41. </w:t>
      </w:r>
      <w:proofErr w:type="spellStart"/>
      <w:r>
        <w:t>doi</w:t>
      </w:r>
      <w:proofErr w:type="spellEnd"/>
      <w:r>
        <w:t>: 10.47576/2949-1916.2025.7.7.005.</w:t>
      </w:r>
    </w:p>
    <w:p w:rsidR="003B7F90" w:rsidRDefault="003B7F90" w:rsidP="003B7F90">
      <w:pPr>
        <w:pStyle w:val="original"/>
      </w:pPr>
      <w:r>
        <w:t>Original article</w:t>
      </w:r>
    </w:p>
    <w:p w:rsidR="003B7F90" w:rsidRPr="003B7F90" w:rsidRDefault="003B7F90" w:rsidP="003B7F90">
      <w:pPr>
        <w:pStyle w:val="a9"/>
        <w:rPr>
          <w:lang w:val="en-US"/>
        </w:rPr>
      </w:pPr>
      <w:r w:rsidRPr="003B7F90">
        <w:rPr>
          <w:lang w:val="en-US"/>
        </w:rPr>
        <w:t xml:space="preserve">The impact of trading on international commodity exchanges on the volume of exports and imports </w:t>
      </w:r>
      <w:r w:rsidRPr="003B7F90">
        <w:rPr>
          <w:lang w:val="en-US"/>
        </w:rPr>
        <w:br/>
        <w:t>of agricultural goods in Russia</w:t>
      </w:r>
    </w:p>
    <w:p w:rsidR="003B7F90" w:rsidRPr="003B7F90" w:rsidRDefault="003B7F90" w:rsidP="003B7F90">
      <w:pPr>
        <w:pStyle w:val="aa"/>
        <w:rPr>
          <w:lang w:val="en-US"/>
        </w:rPr>
      </w:pPr>
      <w:proofErr w:type="spellStart"/>
      <w:r w:rsidRPr="003B7F90">
        <w:rPr>
          <w:lang w:val="en-US"/>
        </w:rPr>
        <w:t>Akhmedova</w:t>
      </w:r>
      <w:proofErr w:type="spellEnd"/>
      <w:r w:rsidRPr="003B7F90">
        <w:rPr>
          <w:lang w:val="en-US"/>
        </w:rPr>
        <w:t xml:space="preserve"> Milena R. </w:t>
      </w:r>
    </w:p>
    <w:p w:rsidR="003B7F90" w:rsidRPr="003B7F90" w:rsidRDefault="003B7F90" w:rsidP="003B7F90">
      <w:pPr>
        <w:pStyle w:val="ab"/>
        <w:rPr>
          <w:lang w:val="en-US"/>
        </w:rPr>
      </w:pPr>
      <w:r w:rsidRPr="003B7F90">
        <w:rPr>
          <w:lang w:val="en-US"/>
        </w:rPr>
        <w:t>Kuban State University, Krasnodar, Russia, mili-g1@mail.ru</w:t>
      </w:r>
    </w:p>
    <w:p w:rsidR="003B7F90" w:rsidRPr="003B7F90" w:rsidRDefault="003B7F90" w:rsidP="003B7F90">
      <w:pPr>
        <w:pStyle w:val="a7"/>
        <w:rPr>
          <w:lang w:val="en-US"/>
        </w:rPr>
      </w:pPr>
      <w:r w:rsidRPr="003B7F90">
        <w:rPr>
          <w:spacing w:val="43"/>
          <w:lang w:val="en-US"/>
        </w:rPr>
        <w:t>Abstract</w:t>
      </w:r>
      <w:r w:rsidRPr="003B7F90">
        <w:rPr>
          <w:lang w:val="en-US"/>
        </w:rPr>
        <w:t>. The relevance of this topic is due to the need for a comprehensive understanding of the role of global commodity exchanges in the formation of a sustainable and profitable system of foreign trade in agricultural goods. For Russia, the topic of exchange trading in agricultural products is of strategic importance. In recent years, the Russian agricultural sector has been demonstrating steady growth, and the country has become one of the largest global exporters of grains and oilseeds. However, a significant share of export supplies is still carried out through non-exchange channels, through direct contracts, often with reduced margins and limited price flexibility.</w:t>
      </w:r>
    </w:p>
    <w:p w:rsidR="003B7F90" w:rsidRPr="003B7F90" w:rsidRDefault="003B7F90" w:rsidP="003B7F90">
      <w:pPr>
        <w:pStyle w:val="a7"/>
        <w:rPr>
          <w:lang w:val="en-US"/>
        </w:rPr>
      </w:pPr>
      <w:r w:rsidRPr="003B7F90">
        <w:rPr>
          <w:spacing w:val="43"/>
          <w:lang w:val="en-US"/>
        </w:rPr>
        <w:t>Keywords</w:t>
      </w:r>
      <w:r w:rsidRPr="003B7F90">
        <w:rPr>
          <w:lang w:val="en-US"/>
        </w:rPr>
        <w:t>: trading; export; trading exchanges; agricultural goods; products.</w:t>
      </w:r>
    </w:p>
    <w:p w:rsidR="003B7F90" w:rsidRPr="003B7F90" w:rsidRDefault="003B7F90" w:rsidP="003B7F90">
      <w:pPr>
        <w:pStyle w:val="ac"/>
        <w:rPr>
          <w:lang w:val="en-US"/>
        </w:rPr>
      </w:pPr>
      <w:r w:rsidRPr="003B7F90">
        <w:rPr>
          <w:spacing w:val="43"/>
          <w:lang w:val="en-US"/>
        </w:rPr>
        <w:t xml:space="preserve">For citation: </w:t>
      </w:r>
      <w:proofErr w:type="spellStart"/>
      <w:r w:rsidRPr="003B7F90">
        <w:rPr>
          <w:lang w:val="en-US"/>
        </w:rPr>
        <w:t>Akhmedova</w:t>
      </w:r>
      <w:proofErr w:type="spellEnd"/>
      <w:r w:rsidRPr="003B7F90">
        <w:rPr>
          <w:lang w:val="en-US"/>
        </w:rPr>
        <w:t xml:space="preserve"> M. R. The impact of trading on international commodity exchanges on the volume of exports and imports of agricultural goods in Russia. </w:t>
      </w:r>
      <w:proofErr w:type="gramStart"/>
      <w:r w:rsidRPr="003B7F90">
        <w:rPr>
          <w:i/>
          <w:iCs/>
          <w:lang w:val="en-US"/>
        </w:rPr>
        <w:t xml:space="preserve">Regional and branch economy, </w:t>
      </w:r>
      <w:r w:rsidRPr="003B7F90">
        <w:rPr>
          <w:lang w:val="en-US"/>
        </w:rPr>
        <w:t>2025, no. 7, pp. 34–41.</w:t>
      </w:r>
      <w:proofErr w:type="gramEnd"/>
      <w:r w:rsidRPr="003B7F90">
        <w:rPr>
          <w:lang w:val="en-US"/>
        </w:rPr>
        <w:t xml:space="preserve"> </w:t>
      </w:r>
      <w:proofErr w:type="spellStart"/>
      <w:proofErr w:type="gramStart"/>
      <w:r w:rsidRPr="003B7F90">
        <w:rPr>
          <w:lang w:val="en-US"/>
        </w:rPr>
        <w:t>doi</w:t>
      </w:r>
      <w:proofErr w:type="spellEnd"/>
      <w:proofErr w:type="gramEnd"/>
      <w:r w:rsidRPr="003B7F90">
        <w:rPr>
          <w:lang w:val="en-US"/>
        </w:rPr>
        <w:t>: 10.47576/2949-1916.2025.7.7.005.</w:t>
      </w:r>
    </w:p>
    <w:p w:rsidR="003B7F90" w:rsidRDefault="003B7F90" w:rsidP="003B7F90">
      <w:pPr>
        <w:pStyle w:val="a3"/>
      </w:pPr>
      <w:proofErr w:type="spellStart"/>
      <w:r>
        <w:t>Научная</w:t>
      </w:r>
      <w:proofErr w:type="spellEnd"/>
      <w:r>
        <w:t xml:space="preserve"> </w:t>
      </w:r>
      <w:proofErr w:type="spellStart"/>
      <w:r>
        <w:t>статья</w:t>
      </w:r>
      <w:proofErr w:type="spellEnd"/>
    </w:p>
    <w:p w:rsidR="003B7F90" w:rsidRDefault="003B7F90" w:rsidP="003B7F90">
      <w:pPr>
        <w:pStyle w:val="a3"/>
      </w:pPr>
      <w:r>
        <w:lastRenderedPageBreak/>
        <w:t>УДК 336.71</w:t>
      </w:r>
    </w:p>
    <w:p w:rsidR="003B7F90" w:rsidRPr="003B7F90" w:rsidRDefault="003B7F90" w:rsidP="003B7F90">
      <w:pPr>
        <w:pStyle w:val="a3"/>
        <w:rPr>
          <w:lang w:val="ru-RU"/>
        </w:rPr>
      </w:pPr>
      <w:proofErr w:type="spellStart"/>
      <w:proofErr w:type="gramStart"/>
      <w:r>
        <w:t>doi</w:t>
      </w:r>
      <w:proofErr w:type="spellEnd"/>
      <w:proofErr w:type="gramEnd"/>
      <w:r w:rsidRPr="003B7F90">
        <w:rPr>
          <w:lang w:val="ru-RU"/>
        </w:rPr>
        <w:t>: 10.47576/2949-1916.2025.7.7.006</w:t>
      </w:r>
    </w:p>
    <w:p w:rsidR="003B7F90" w:rsidRDefault="003B7F90" w:rsidP="003B7F90">
      <w:pPr>
        <w:pStyle w:val="a4"/>
      </w:pPr>
      <w:r>
        <w:t xml:space="preserve">Оценка финансовой устойчивости банков </w:t>
      </w:r>
      <w:r>
        <w:br/>
        <w:t xml:space="preserve">и страховых компаний в условиях </w:t>
      </w:r>
      <w:r>
        <w:br/>
        <w:t>банковско-страховой интеграции</w:t>
      </w:r>
    </w:p>
    <w:p w:rsidR="003B7F90" w:rsidRDefault="003B7F90" w:rsidP="003B7F90">
      <w:pPr>
        <w:pStyle w:val="a5"/>
      </w:pPr>
      <w:proofErr w:type="spellStart"/>
      <w:r>
        <w:t>Землячева</w:t>
      </w:r>
      <w:proofErr w:type="spellEnd"/>
      <w:r>
        <w:t xml:space="preserve"> Ольга Андреевна </w:t>
      </w:r>
    </w:p>
    <w:p w:rsidR="003B7F90" w:rsidRDefault="003B7F90" w:rsidP="003B7F90">
      <w:pPr>
        <w:pStyle w:val="a6"/>
      </w:pPr>
      <w:r>
        <w:t xml:space="preserve">Крымский филиал Российского государственного университета правосудия </w:t>
      </w:r>
      <w:r>
        <w:br/>
        <w:t>имени В. М. Лебедева, Симферополь, Россия, sv-zemlya@yandex.ru</w:t>
      </w:r>
    </w:p>
    <w:p w:rsidR="003B7F90" w:rsidRDefault="003B7F90" w:rsidP="003B7F90">
      <w:pPr>
        <w:pStyle w:val="a7"/>
      </w:pPr>
      <w:r>
        <w:rPr>
          <w:spacing w:val="43"/>
        </w:rPr>
        <w:t>Аннотация</w:t>
      </w:r>
      <w:r>
        <w:t>. В статье анализируются научные подходы к оценке финансовой устойчивости банков и страховых компаний. Определены ключевые риски, влияющие на финансовую стабильность банков и страховщиков в рамках процесса банковско-страховой интеграции (рыночный, операционный, информационный, управленческий, репутации, интеграционный, стратегический). Критически исследованы подходы к оценке финансовой стабильности банков и страховщиков и на их основе обоснована система функций оценки финансовой устойчивости банков и страховых компаний в рамках банковско-страховой интеграции с учетом влияния на нее соответствующей совокупности специфических рисков.</w:t>
      </w:r>
    </w:p>
    <w:p w:rsidR="003B7F90" w:rsidRDefault="003B7F90" w:rsidP="003B7F90">
      <w:pPr>
        <w:pStyle w:val="a7"/>
      </w:pPr>
      <w:r>
        <w:rPr>
          <w:spacing w:val="43"/>
        </w:rPr>
        <w:t>Ключевые слова:</w:t>
      </w:r>
      <w:r>
        <w:t xml:space="preserve"> финансовая устойчивость; риск; страховая компания; банк; интеграция.</w:t>
      </w:r>
    </w:p>
    <w:p w:rsidR="003B7F90" w:rsidRDefault="003B7F90" w:rsidP="003B7F90">
      <w:pPr>
        <w:pStyle w:val="a8"/>
      </w:pPr>
      <w:r>
        <w:rPr>
          <w:spacing w:val="43"/>
        </w:rPr>
        <w:t xml:space="preserve">Для цитирования: </w:t>
      </w:r>
      <w:proofErr w:type="spellStart"/>
      <w:r>
        <w:t>Землячева</w:t>
      </w:r>
      <w:proofErr w:type="spellEnd"/>
      <w:r>
        <w:t xml:space="preserve"> О. А. Оценка финансовой устойчивости банков и страховых компаний в условиях банковско-страховой интеграции // Региональная и отраслевая экономика. – 2025. – № 7. – С. 42–49. </w:t>
      </w:r>
      <w:proofErr w:type="spellStart"/>
      <w:r>
        <w:t>doi</w:t>
      </w:r>
      <w:proofErr w:type="spellEnd"/>
      <w:r>
        <w:t>: 10.47576/2949-1916.2025.7.7.006.</w:t>
      </w:r>
    </w:p>
    <w:p w:rsidR="003B7F90" w:rsidRDefault="003B7F90" w:rsidP="003B7F90">
      <w:pPr>
        <w:pStyle w:val="original"/>
      </w:pPr>
      <w:r>
        <w:t>Original article</w:t>
      </w:r>
    </w:p>
    <w:p w:rsidR="003B7F90" w:rsidRPr="003B7F90" w:rsidRDefault="003B7F90" w:rsidP="003B7F90">
      <w:pPr>
        <w:pStyle w:val="a9"/>
        <w:rPr>
          <w:lang w:val="en-US"/>
        </w:rPr>
      </w:pPr>
      <w:r w:rsidRPr="003B7F90">
        <w:rPr>
          <w:lang w:val="en-US"/>
        </w:rPr>
        <w:t xml:space="preserve">Assessment of financial stability of banks </w:t>
      </w:r>
      <w:r w:rsidRPr="003B7F90">
        <w:rPr>
          <w:lang w:val="en-US"/>
        </w:rPr>
        <w:br/>
        <w:t>and insurance companies in the context of banking and insurance integration</w:t>
      </w:r>
    </w:p>
    <w:p w:rsidR="003B7F90" w:rsidRPr="003B7F90" w:rsidRDefault="003B7F90" w:rsidP="003B7F90">
      <w:pPr>
        <w:pStyle w:val="aa"/>
        <w:rPr>
          <w:lang w:val="en-US"/>
        </w:rPr>
      </w:pPr>
      <w:proofErr w:type="spellStart"/>
      <w:proofErr w:type="gramStart"/>
      <w:r w:rsidRPr="003B7F90">
        <w:rPr>
          <w:lang w:val="en-US"/>
        </w:rPr>
        <w:t>Zemlyacheva</w:t>
      </w:r>
      <w:proofErr w:type="spellEnd"/>
      <w:r w:rsidRPr="003B7F90">
        <w:rPr>
          <w:lang w:val="en-US"/>
        </w:rPr>
        <w:t xml:space="preserve"> Olga A.</w:t>
      </w:r>
      <w:proofErr w:type="gramEnd"/>
      <w:r w:rsidRPr="003B7F90">
        <w:rPr>
          <w:lang w:val="en-US"/>
        </w:rPr>
        <w:t xml:space="preserve"> </w:t>
      </w:r>
    </w:p>
    <w:p w:rsidR="003B7F90" w:rsidRPr="003B7F90" w:rsidRDefault="003B7F90" w:rsidP="003B7F90">
      <w:pPr>
        <w:pStyle w:val="ab"/>
        <w:rPr>
          <w:lang w:val="en-US"/>
        </w:rPr>
      </w:pPr>
      <w:r w:rsidRPr="003B7F90">
        <w:rPr>
          <w:lang w:val="en-US"/>
        </w:rPr>
        <w:t xml:space="preserve">Crimean branch of the Russian State University of Justice named after V. M. </w:t>
      </w:r>
      <w:proofErr w:type="spellStart"/>
      <w:r w:rsidRPr="003B7F90">
        <w:rPr>
          <w:lang w:val="en-US"/>
        </w:rPr>
        <w:t>Lebedev</w:t>
      </w:r>
      <w:proofErr w:type="spellEnd"/>
      <w:r w:rsidRPr="003B7F90">
        <w:rPr>
          <w:lang w:val="en-US"/>
        </w:rPr>
        <w:t xml:space="preserve">, </w:t>
      </w:r>
      <w:r w:rsidRPr="003B7F90">
        <w:rPr>
          <w:lang w:val="en-US"/>
        </w:rPr>
        <w:br/>
        <w:t xml:space="preserve">Simferopol, Russia, </w:t>
      </w:r>
      <w:proofErr w:type="gramStart"/>
      <w:r w:rsidRPr="003B7F90">
        <w:rPr>
          <w:lang w:val="en-US"/>
        </w:rPr>
        <w:t>sv</w:t>
      </w:r>
      <w:proofErr w:type="gramEnd"/>
      <w:r w:rsidRPr="003B7F90">
        <w:rPr>
          <w:lang w:val="en-US"/>
        </w:rPr>
        <w:t>-zemlya@yandex.ru</w:t>
      </w:r>
    </w:p>
    <w:p w:rsidR="003B7F90" w:rsidRPr="003B7F90" w:rsidRDefault="003B7F90" w:rsidP="003B7F90">
      <w:pPr>
        <w:pStyle w:val="a7"/>
        <w:rPr>
          <w:lang w:val="en-US"/>
        </w:rPr>
      </w:pPr>
      <w:r w:rsidRPr="003B7F90">
        <w:rPr>
          <w:spacing w:val="43"/>
          <w:lang w:val="en-US"/>
        </w:rPr>
        <w:t>Abstract</w:t>
      </w:r>
      <w:r w:rsidRPr="003B7F90">
        <w:rPr>
          <w:lang w:val="en-US"/>
        </w:rPr>
        <w:t>. This paper analyzes the existing approaches in the scientific literature to assess the financial stability of banks and insurance companies. The key risks affecting the financial stability of banks and insurers within the framework of the banking and insurance integration process (market, operational, informational, managerial, reputational, integration, strategic) are identified. Approaches to assessing the financial stability of banks and insurers have been critically studied and, based on them, a system of functions for assessing the financial stability of banks and insurance companies within the framework of banking and insurance integration has been substantiated, taking into account the impact of an appropriate set of specific risks on it.</w:t>
      </w:r>
    </w:p>
    <w:p w:rsidR="003B7F90" w:rsidRPr="003B7F90" w:rsidRDefault="003B7F90" w:rsidP="003B7F90">
      <w:pPr>
        <w:pStyle w:val="a7"/>
        <w:rPr>
          <w:lang w:val="en-US"/>
        </w:rPr>
      </w:pPr>
      <w:r w:rsidRPr="003B7F90">
        <w:rPr>
          <w:spacing w:val="43"/>
          <w:lang w:val="en-US"/>
        </w:rPr>
        <w:t>Keywords</w:t>
      </w:r>
      <w:r w:rsidRPr="003B7F90">
        <w:rPr>
          <w:lang w:val="en-US"/>
        </w:rPr>
        <w:t xml:space="preserve">: financial stability; risk; insurance company; bank; integration. </w:t>
      </w:r>
    </w:p>
    <w:p w:rsidR="003B7F90" w:rsidRPr="003B7F90" w:rsidRDefault="003B7F90" w:rsidP="003B7F90">
      <w:pPr>
        <w:pStyle w:val="ac"/>
        <w:rPr>
          <w:lang w:val="en-US"/>
        </w:rPr>
      </w:pPr>
      <w:r w:rsidRPr="003B7F90">
        <w:rPr>
          <w:spacing w:val="43"/>
          <w:lang w:val="en-US"/>
        </w:rPr>
        <w:t>For citation:</w:t>
      </w:r>
      <w:r w:rsidRPr="003B7F90">
        <w:rPr>
          <w:lang w:val="en-US"/>
        </w:rPr>
        <w:t xml:space="preserve"> </w:t>
      </w:r>
      <w:proofErr w:type="spellStart"/>
      <w:r w:rsidRPr="003B7F90">
        <w:rPr>
          <w:lang w:val="en-US"/>
        </w:rPr>
        <w:t>Zemlyacheva</w:t>
      </w:r>
      <w:proofErr w:type="spellEnd"/>
      <w:r w:rsidRPr="003B7F90">
        <w:rPr>
          <w:lang w:val="en-US"/>
        </w:rPr>
        <w:t xml:space="preserve"> O. A. Assessment of financial stability of banks and insurance companies in the context of banking and insurance integration. </w:t>
      </w:r>
      <w:proofErr w:type="gramStart"/>
      <w:r w:rsidRPr="003B7F90">
        <w:rPr>
          <w:i/>
          <w:iCs/>
          <w:lang w:val="en-US"/>
        </w:rPr>
        <w:t>Regional and branch economy,</w:t>
      </w:r>
      <w:r w:rsidRPr="003B7F90">
        <w:rPr>
          <w:lang w:val="en-US"/>
        </w:rPr>
        <w:t xml:space="preserve"> 2025, no. 7, pp. 42–49.</w:t>
      </w:r>
      <w:proofErr w:type="gramEnd"/>
      <w:r w:rsidRPr="003B7F90">
        <w:rPr>
          <w:lang w:val="en-US"/>
        </w:rPr>
        <w:t xml:space="preserve"> </w:t>
      </w:r>
      <w:proofErr w:type="spellStart"/>
      <w:proofErr w:type="gramStart"/>
      <w:r w:rsidRPr="003B7F90">
        <w:rPr>
          <w:lang w:val="en-US"/>
        </w:rPr>
        <w:t>doi</w:t>
      </w:r>
      <w:proofErr w:type="spellEnd"/>
      <w:proofErr w:type="gramEnd"/>
      <w:r w:rsidRPr="003B7F90">
        <w:rPr>
          <w:lang w:val="en-US"/>
        </w:rPr>
        <w:t>: 10.47576/2949-1916.2025.7.7.006.</w:t>
      </w:r>
    </w:p>
    <w:p w:rsidR="003B7F90" w:rsidRDefault="003B7F90" w:rsidP="003B7F90">
      <w:pPr>
        <w:pStyle w:val="a3"/>
      </w:pPr>
      <w:proofErr w:type="spellStart"/>
      <w:r>
        <w:t>Научная</w:t>
      </w:r>
      <w:proofErr w:type="spellEnd"/>
      <w:r>
        <w:t xml:space="preserve"> </w:t>
      </w:r>
      <w:proofErr w:type="spellStart"/>
      <w:r>
        <w:t>статья</w:t>
      </w:r>
      <w:proofErr w:type="spellEnd"/>
    </w:p>
    <w:p w:rsidR="003B7F90" w:rsidRDefault="003B7F90" w:rsidP="003B7F90">
      <w:pPr>
        <w:pStyle w:val="a3"/>
      </w:pPr>
      <w:r>
        <w:lastRenderedPageBreak/>
        <w:t>УДК 336</w:t>
      </w:r>
    </w:p>
    <w:p w:rsidR="003B7F90" w:rsidRPr="003B7F90" w:rsidRDefault="003B7F90" w:rsidP="003B7F90">
      <w:pPr>
        <w:pStyle w:val="a3"/>
        <w:rPr>
          <w:lang w:val="ru-RU"/>
        </w:rPr>
      </w:pPr>
      <w:proofErr w:type="spellStart"/>
      <w:proofErr w:type="gramStart"/>
      <w:r>
        <w:t>doi</w:t>
      </w:r>
      <w:proofErr w:type="spellEnd"/>
      <w:proofErr w:type="gramEnd"/>
      <w:r w:rsidRPr="003B7F90">
        <w:rPr>
          <w:lang w:val="ru-RU"/>
        </w:rPr>
        <w:t>: 10.47576/2949-1916.2025.7.7.007</w:t>
      </w:r>
    </w:p>
    <w:p w:rsidR="003B7F90" w:rsidRDefault="003B7F90" w:rsidP="003B7F90">
      <w:pPr>
        <w:pStyle w:val="a4"/>
      </w:pPr>
      <w:r>
        <w:t>Анализ эффективности использования оборотных средств предприятия</w:t>
      </w:r>
    </w:p>
    <w:p w:rsidR="003B7F90" w:rsidRDefault="003B7F90" w:rsidP="003B7F90">
      <w:pPr>
        <w:pStyle w:val="a5"/>
      </w:pPr>
      <w:proofErr w:type="spellStart"/>
      <w:r>
        <w:t>Шокумова</w:t>
      </w:r>
      <w:proofErr w:type="spellEnd"/>
      <w:r>
        <w:t xml:space="preserve"> </w:t>
      </w:r>
      <w:proofErr w:type="spellStart"/>
      <w:r>
        <w:t>Рамета</w:t>
      </w:r>
      <w:proofErr w:type="spellEnd"/>
      <w:r>
        <w:t xml:space="preserve"> </w:t>
      </w:r>
      <w:proofErr w:type="spellStart"/>
      <w:r>
        <w:t>Езидовна</w:t>
      </w:r>
      <w:proofErr w:type="spellEnd"/>
      <w:r>
        <w:t xml:space="preserve"> </w:t>
      </w:r>
    </w:p>
    <w:p w:rsidR="003B7F90" w:rsidRDefault="003B7F90" w:rsidP="003B7F90">
      <w:pPr>
        <w:pStyle w:val="a6"/>
      </w:pPr>
      <w:r>
        <w:t xml:space="preserve">Кабардино-Балкарский государственный аграрный университет имени В. М. </w:t>
      </w:r>
      <w:proofErr w:type="spellStart"/>
      <w:r>
        <w:t>Кокова</w:t>
      </w:r>
      <w:proofErr w:type="spellEnd"/>
      <w:r>
        <w:t>, Нальчик, Россия</w:t>
      </w:r>
    </w:p>
    <w:p w:rsidR="003B7F90" w:rsidRDefault="003B7F90" w:rsidP="003B7F90">
      <w:pPr>
        <w:pStyle w:val="a7"/>
      </w:pPr>
      <w:r>
        <w:rPr>
          <w:spacing w:val="43"/>
        </w:rPr>
        <w:t>Аннотация</w:t>
      </w:r>
      <w:r>
        <w:t>. Статья посвящена проблеме эффективности использования оборотных средств. Рассматриваются сущность, состав оборотных средств, динамика, структура, оборачиваемость  и эффективность  использования  оборотных средств организации.</w:t>
      </w:r>
    </w:p>
    <w:p w:rsidR="003B7F90" w:rsidRDefault="003B7F90" w:rsidP="003B7F90">
      <w:pPr>
        <w:pStyle w:val="a7"/>
      </w:pPr>
      <w:r>
        <w:rPr>
          <w:spacing w:val="43"/>
        </w:rPr>
        <w:t>Ключевые слова</w:t>
      </w:r>
      <w:r>
        <w:t>: оборотные средства; актив; пассив; коэффициент оборачиваемости; структура; коэффициент оборачиваемости; эффективность.</w:t>
      </w:r>
    </w:p>
    <w:p w:rsidR="003B7F90" w:rsidRDefault="003B7F90" w:rsidP="003B7F90">
      <w:pPr>
        <w:pStyle w:val="a8"/>
      </w:pPr>
      <w:r>
        <w:rPr>
          <w:spacing w:val="43"/>
        </w:rPr>
        <w:t>Для цитирования:</w:t>
      </w:r>
      <w:r>
        <w:t xml:space="preserve"> </w:t>
      </w:r>
      <w:proofErr w:type="spellStart"/>
      <w:r>
        <w:t>Шокумова</w:t>
      </w:r>
      <w:proofErr w:type="spellEnd"/>
      <w:r>
        <w:t xml:space="preserve"> Р. Е. Анализ эффективности использования оборотных сре</w:t>
      </w:r>
      <w:proofErr w:type="gramStart"/>
      <w:r>
        <w:t>дств пр</w:t>
      </w:r>
      <w:proofErr w:type="gramEnd"/>
      <w:r>
        <w:t xml:space="preserve">едприятия // Региональная и отраслевая экономика. – 2025. – </w:t>
      </w:r>
      <w:r>
        <w:br/>
        <w:t xml:space="preserve">№ 7. – С. 50–57. </w:t>
      </w:r>
      <w:proofErr w:type="spellStart"/>
      <w:r>
        <w:t>doi</w:t>
      </w:r>
      <w:proofErr w:type="spellEnd"/>
      <w:r>
        <w:t>: 10.47576/2949-1916.2025.7.7.007.</w:t>
      </w:r>
    </w:p>
    <w:p w:rsidR="003B7F90" w:rsidRDefault="003B7F90" w:rsidP="003B7F90">
      <w:pPr>
        <w:pStyle w:val="original"/>
      </w:pPr>
      <w:r>
        <w:t>Original article</w:t>
      </w:r>
    </w:p>
    <w:p w:rsidR="003B7F90" w:rsidRPr="003B7F90" w:rsidRDefault="003B7F90" w:rsidP="003B7F90">
      <w:pPr>
        <w:pStyle w:val="a9"/>
        <w:rPr>
          <w:lang w:val="en-US"/>
        </w:rPr>
      </w:pPr>
      <w:r w:rsidRPr="003B7F90">
        <w:rPr>
          <w:lang w:val="en-US"/>
        </w:rPr>
        <w:t xml:space="preserve">Analysis of the efficiency of the use of the enterprise’s working capacity </w:t>
      </w:r>
    </w:p>
    <w:p w:rsidR="003B7F90" w:rsidRPr="003B7F90" w:rsidRDefault="003B7F90" w:rsidP="003B7F90">
      <w:pPr>
        <w:pStyle w:val="aa"/>
        <w:rPr>
          <w:lang w:val="en-US"/>
        </w:rPr>
      </w:pPr>
      <w:proofErr w:type="spellStart"/>
      <w:r w:rsidRPr="003B7F90">
        <w:rPr>
          <w:lang w:val="en-US"/>
        </w:rPr>
        <w:t>Shokumova</w:t>
      </w:r>
      <w:proofErr w:type="spellEnd"/>
      <w:r w:rsidRPr="003B7F90">
        <w:rPr>
          <w:lang w:val="en-US"/>
        </w:rPr>
        <w:t xml:space="preserve"> </w:t>
      </w:r>
      <w:proofErr w:type="spellStart"/>
      <w:r w:rsidRPr="003B7F90">
        <w:rPr>
          <w:lang w:val="en-US"/>
        </w:rPr>
        <w:t>Rameta</w:t>
      </w:r>
      <w:proofErr w:type="spellEnd"/>
      <w:r w:rsidRPr="003B7F90">
        <w:rPr>
          <w:lang w:val="en-US"/>
        </w:rPr>
        <w:t xml:space="preserve"> E. </w:t>
      </w:r>
    </w:p>
    <w:p w:rsidR="003B7F90" w:rsidRPr="003B7F90" w:rsidRDefault="003B7F90" w:rsidP="003B7F90">
      <w:pPr>
        <w:pStyle w:val="ab"/>
        <w:rPr>
          <w:lang w:val="en-US"/>
        </w:rPr>
      </w:pPr>
      <w:proofErr w:type="spellStart"/>
      <w:r w:rsidRPr="003B7F90">
        <w:rPr>
          <w:lang w:val="en-US"/>
        </w:rPr>
        <w:t>Kabardino-Balkarian</w:t>
      </w:r>
      <w:proofErr w:type="spellEnd"/>
      <w:r w:rsidRPr="003B7F90">
        <w:rPr>
          <w:lang w:val="en-US"/>
        </w:rPr>
        <w:t xml:space="preserve"> State Agrarian University named after V. M. </w:t>
      </w:r>
      <w:proofErr w:type="spellStart"/>
      <w:r w:rsidRPr="003B7F90">
        <w:rPr>
          <w:lang w:val="en-US"/>
        </w:rPr>
        <w:t>Kokov</w:t>
      </w:r>
      <w:proofErr w:type="spellEnd"/>
      <w:r w:rsidRPr="003B7F90">
        <w:rPr>
          <w:lang w:val="en-US"/>
        </w:rPr>
        <w:t>, Nalchik, Russia</w:t>
      </w:r>
    </w:p>
    <w:p w:rsidR="003B7F90" w:rsidRPr="003B7F90" w:rsidRDefault="003B7F90" w:rsidP="003B7F90">
      <w:pPr>
        <w:pStyle w:val="a7"/>
        <w:rPr>
          <w:lang w:val="en-US"/>
        </w:rPr>
      </w:pPr>
      <w:r w:rsidRPr="003B7F90">
        <w:rPr>
          <w:spacing w:val="43"/>
          <w:lang w:val="en-US"/>
        </w:rPr>
        <w:t>Abstract</w:t>
      </w:r>
      <w:r w:rsidRPr="003B7F90">
        <w:rPr>
          <w:lang w:val="en-US"/>
        </w:rPr>
        <w:t>. The article is devoted to the problem of efficiency of use of working capital. The essence, structure of working capital, dynamics, structure, turnover and efficiency of use of working capital of the organization are considered.</w:t>
      </w:r>
    </w:p>
    <w:p w:rsidR="003B7F90" w:rsidRPr="003B7F90" w:rsidRDefault="003B7F90" w:rsidP="003B7F90">
      <w:pPr>
        <w:pStyle w:val="a7"/>
        <w:rPr>
          <w:lang w:val="en-US"/>
        </w:rPr>
      </w:pPr>
      <w:r w:rsidRPr="003B7F90">
        <w:rPr>
          <w:spacing w:val="43"/>
          <w:lang w:val="en-US"/>
        </w:rPr>
        <w:t>Keywords</w:t>
      </w:r>
      <w:r w:rsidRPr="003B7F90">
        <w:rPr>
          <w:lang w:val="en-US"/>
        </w:rPr>
        <w:t>: working capital; asset; liability; turnover ratio; structure; turnover rate; efficiency.</w:t>
      </w:r>
    </w:p>
    <w:p w:rsidR="003B7F90" w:rsidRPr="003B7F90" w:rsidRDefault="003B7F90" w:rsidP="003B7F90">
      <w:pPr>
        <w:pStyle w:val="ac"/>
        <w:rPr>
          <w:lang w:val="en-US"/>
        </w:rPr>
      </w:pPr>
      <w:r w:rsidRPr="003B7F90">
        <w:rPr>
          <w:spacing w:val="43"/>
          <w:lang w:val="en-US"/>
        </w:rPr>
        <w:t>For citation:</w:t>
      </w:r>
      <w:r w:rsidRPr="003B7F90">
        <w:rPr>
          <w:lang w:val="en-US"/>
        </w:rPr>
        <w:t xml:space="preserve"> </w:t>
      </w:r>
      <w:proofErr w:type="spellStart"/>
      <w:r w:rsidRPr="003B7F90">
        <w:rPr>
          <w:lang w:val="en-US"/>
        </w:rPr>
        <w:t>Shokumova</w:t>
      </w:r>
      <w:proofErr w:type="spellEnd"/>
      <w:r w:rsidRPr="003B7F90">
        <w:rPr>
          <w:lang w:val="en-US"/>
        </w:rPr>
        <w:t xml:space="preserve"> R. E. Analysis of the efficiency of the use of the enterprise’s working capacity.</w:t>
      </w:r>
      <w:r w:rsidRPr="003B7F90">
        <w:rPr>
          <w:i/>
          <w:iCs/>
          <w:lang w:val="en-US"/>
        </w:rPr>
        <w:t xml:space="preserve"> </w:t>
      </w:r>
      <w:proofErr w:type="gramStart"/>
      <w:r w:rsidRPr="003B7F90">
        <w:rPr>
          <w:i/>
          <w:iCs/>
          <w:lang w:val="en-US"/>
        </w:rPr>
        <w:t xml:space="preserve">Regional and branch economy, </w:t>
      </w:r>
      <w:r w:rsidRPr="003B7F90">
        <w:rPr>
          <w:lang w:val="en-US"/>
        </w:rPr>
        <w:t>2025, no. 7, pp. 50–57.</w:t>
      </w:r>
      <w:proofErr w:type="gramEnd"/>
      <w:r w:rsidRPr="003B7F90">
        <w:rPr>
          <w:lang w:val="en-US"/>
        </w:rPr>
        <w:t xml:space="preserve"> </w:t>
      </w:r>
      <w:proofErr w:type="spellStart"/>
      <w:proofErr w:type="gramStart"/>
      <w:r w:rsidRPr="003B7F90">
        <w:rPr>
          <w:lang w:val="en-US"/>
        </w:rPr>
        <w:t>doi</w:t>
      </w:r>
      <w:proofErr w:type="spellEnd"/>
      <w:proofErr w:type="gramEnd"/>
      <w:r w:rsidRPr="003B7F90">
        <w:rPr>
          <w:lang w:val="en-US"/>
        </w:rPr>
        <w:t>: 10.47576/2949-1916.2025.7.7.007.</w:t>
      </w:r>
    </w:p>
    <w:p w:rsidR="003B7F90" w:rsidRDefault="003B7F90" w:rsidP="003B7F90">
      <w:pPr>
        <w:pStyle w:val="a3"/>
      </w:pPr>
      <w:proofErr w:type="spellStart"/>
      <w:r>
        <w:t>Научная</w:t>
      </w:r>
      <w:proofErr w:type="spellEnd"/>
      <w:r>
        <w:t xml:space="preserve"> </w:t>
      </w:r>
      <w:proofErr w:type="spellStart"/>
      <w:r>
        <w:t>статья</w:t>
      </w:r>
      <w:proofErr w:type="spellEnd"/>
    </w:p>
    <w:p w:rsidR="003B7F90" w:rsidRDefault="003B7F90" w:rsidP="003B7F90">
      <w:pPr>
        <w:pStyle w:val="a3"/>
      </w:pPr>
      <w:r>
        <w:t>УДК 331</w:t>
      </w:r>
    </w:p>
    <w:p w:rsidR="003B7F90" w:rsidRPr="003B7F90" w:rsidRDefault="003B7F90" w:rsidP="003B7F90">
      <w:pPr>
        <w:pStyle w:val="a3"/>
        <w:rPr>
          <w:lang w:val="ru-RU"/>
        </w:rPr>
      </w:pPr>
      <w:proofErr w:type="spellStart"/>
      <w:proofErr w:type="gramStart"/>
      <w:r>
        <w:t>doi</w:t>
      </w:r>
      <w:proofErr w:type="spellEnd"/>
      <w:proofErr w:type="gramEnd"/>
      <w:r w:rsidRPr="003B7F90">
        <w:rPr>
          <w:lang w:val="ru-RU"/>
        </w:rPr>
        <w:t>: 10.47576/2949-1916.2025.7.7.008</w:t>
      </w:r>
    </w:p>
    <w:p w:rsidR="003B7F90" w:rsidRDefault="003B7F90" w:rsidP="003B7F90">
      <w:pPr>
        <w:pStyle w:val="a4"/>
      </w:pPr>
      <w:r>
        <w:t xml:space="preserve">Стратегии управления талантами </w:t>
      </w:r>
      <w:r>
        <w:br/>
        <w:t>в эпоху трансформации: как удержать лидеров изменений в российской корпорации</w:t>
      </w:r>
    </w:p>
    <w:p w:rsidR="003B7F90" w:rsidRDefault="003B7F90" w:rsidP="003B7F90">
      <w:pPr>
        <w:pStyle w:val="a5"/>
      </w:pPr>
      <w:proofErr w:type="spellStart"/>
      <w:r>
        <w:t>Поволоцкий</w:t>
      </w:r>
      <w:proofErr w:type="spellEnd"/>
      <w:r>
        <w:t xml:space="preserve"> Дмитрий Александрович </w:t>
      </w:r>
    </w:p>
    <w:p w:rsidR="003B7F90" w:rsidRDefault="003B7F90" w:rsidP="003B7F90">
      <w:pPr>
        <w:pStyle w:val="a6"/>
      </w:pPr>
      <w:r>
        <w:t xml:space="preserve">Финансовый университет при Правительстве Российской Федерации, Москва, Россия </w:t>
      </w:r>
    </w:p>
    <w:p w:rsidR="003B7F90" w:rsidRDefault="003B7F90" w:rsidP="003B7F90">
      <w:pPr>
        <w:pStyle w:val="a7"/>
      </w:pPr>
      <w:r>
        <w:rPr>
          <w:spacing w:val="43"/>
        </w:rPr>
        <w:lastRenderedPageBreak/>
        <w:t>Аннотация</w:t>
      </w:r>
      <w:r>
        <w:t xml:space="preserve">. В статье анализируется, как корпоративные стратегии, связанные с внедрением «зеленых» технологий и диверсификацией бизнеса, создают новую среду для управления талантами. Рассматриваются ключевые компетенции, востребованные в эпоху трансформации, и методы адаптации корпоративной культуры для удержания «агентов изменений». Особое внимание уделяется эффективным программам развития и мотивации, включая нематериальные стимулы. Делается вывод, что способность компании сохранить своих лидеров изменений становится решающим фактором конкурентоспособности в условиях </w:t>
      </w:r>
      <w:proofErr w:type="spellStart"/>
      <w:r>
        <w:t>энергоперехода</w:t>
      </w:r>
      <w:proofErr w:type="spellEnd"/>
      <w:r>
        <w:t>.</w:t>
      </w:r>
    </w:p>
    <w:p w:rsidR="003B7F90" w:rsidRDefault="003B7F90" w:rsidP="003B7F90">
      <w:pPr>
        <w:pStyle w:val="a7"/>
      </w:pPr>
      <w:proofErr w:type="gramStart"/>
      <w:r>
        <w:rPr>
          <w:spacing w:val="43"/>
        </w:rPr>
        <w:t>Ключевые слова:</w:t>
      </w:r>
      <w:r>
        <w:t xml:space="preserve"> управление талантами; лидеры изменений; удержание персонала; ESG-трансформация; нефтегазовая отрасль; корпоративная культура; мотивация; декарбонизация; </w:t>
      </w:r>
      <w:proofErr w:type="spellStart"/>
      <w:r>
        <w:t>энергопереход</w:t>
      </w:r>
      <w:proofErr w:type="spellEnd"/>
      <w:r>
        <w:t>; кадровая стратегия.</w:t>
      </w:r>
      <w:proofErr w:type="gramEnd"/>
    </w:p>
    <w:p w:rsidR="003B7F90" w:rsidRDefault="003B7F90" w:rsidP="003B7F90">
      <w:pPr>
        <w:pStyle w:val="a8"/>
      </w:pPr>
      <w:r>
        <w:rPr>
          <w:spacing w:val="43"/>
        </w:rPr>
        <w:t>Для цитирования:</w:t>
      </w:r>
      <w:r>
        <w:t xml:space="preserve"> </w:t>
      </w:r>
      <w:proofErr w:type="spellStart"/>
      <w:r>
        <w:t>Поволоцкий</w:t>
      </w:r>
      <w:proofErr w:type="spellEnd"/>
      <w:r>
        <w:t xml:space="preserve"> Д. А. Стратегии управления талантами в эпоху трансформации: как удержать лидеров изменений в российской корпорации // Региональная и отраслевая экономика. – 2025. – № 7. – С. 58–64. </w:t>
      </w:r>
      <w:proofErr w:type="spellStart"/>
      <w:r>
        <w:t>doi</w:t>
      </w:r>
      <w:proofErr w:type="spellEnd"/>
      <w:r>
        <w:t>: 10.47576/2949-1916.2025.7.7.008.</w:t>
      </w:r>
    </w:p>
    <w:p w:rsidR="003B7F90" w:rsidRDefault="003B7F90" w:rsidP="003B7F90">
      <w:pPr>
        <w:pStyle w:val="original"/>
      </w:pPr>
      <w:r>
        <w:t>Original article</w:t>
      </w:r>
    </w:p>
    <w:p w:rsidR="003B7F90" w:rsidRPr="003B7F90" w:rsidRDefault="003B7F90" w:rsidP="003B7F90">
      <w:pPr>
        <w:pStyle w:val="a9"/>
        <w:rPr>
          <w:lang w:val="en-US"/>
        </w:rPr>
      </w:pPr>
      <w:r w:rsidRPr="003B7F90">
        <w:rPr>
          <w:lang w:val="en-US"/>
        </w:rPr>
        <w:t xml:space="preserve">Talent management strategies in the era </w:t>
      </w:r>
      <w:r w:rsidRPr="003B7F90">
        <w:rPr>
          <w:lang w:val="en-US"/>
        </w:rPr>
        <w:br/>
        <w:t>of transformation: how to retain change leaders</w:t>
      </w:r>
      <w:r w:rsidRPr="003B7F90">
        <w:rPr>
          <w:lang w:val="en-US"/>
        </w:rPr>
        <w:br/>
        <w:t xml:space="preserve"> in the Russian corporation</w:t>
      </w:r>
    </w:p>
    <w:p w:rsidR="003B7F90" w:rsidRPr="003B7F90" w:rsidRDefault="003B7F90" w:rsidP="003B7F90">
      <w:pPr>
        <w:pStyle w:val="aa"/>
        <w:rPr>
          <w:lang w:val="en-US"/>
        </w:rPr>
      </w:pPr>
      <w:proofErr w:type="spellStart"/>
      <w:proofErr w:type="gramStart"/>
      <w:r w:rsidRPr="003B7F90">
        <w:rPr>
          <w:lang w:val="en-US"/>
        </w:rPr>
        <w:t>Povolotskyi</w:t>
      </w:r>
      <w:proofErr w:type="spellEnd"/>
      <w:r w:rsidRPr="003B7F90">
        <w:rPr>
          <w:lang w:val="en-US"/>
        </w:rPr>
        <w:t xml:space="preserve"> Dmitry A.</w:t>
      </w:r>
      <w:proofErr w:type="gramEnd"/>
      <w:r w:rsidRPr="003B7F90">
        <w:rPr>
          <w:lang w:val="en-US"/>
        </w:rPr>
        <w:t xml:space="preserve"> </w:t>
      </w:r>
    </w:p>
    <w:p w:rsidR="003B7F90" w:rsidRPr="003B7F90" w:rsidRDefault="003B7F90" w:rsidP="003B7F90">
      <w:pPr>
        <w:pStyle w:val="ab"/>
        <w:rPr>
          <w:lang w:val="en-US"/>
        </w:rPr>
      </w:pPr>
      <w:r w:rsidRPr="003B7F90">
        <w:rPr>
          <w:lang w:val="en-US"/>
        </w:rPr>
        <w:t>Financial University under the Government of the Russian Federation, Moscow, Russia</w:t>
      </w:r>
    </w:p>
    <w:p w:rsidR="003B7F90" w:rsidRPr="003B7F90" w:rsidRDefault="003B7F90" w:rsidP="003B7F90">
      <w:pPr>
        <w:pStyle w:val="a7"/>
        <w:rPr>
          <w:lang w:val="en-US"/>
        </w:rPr>
      </w:pPr>
      <w:r w:rsidRPr="003B7F90">
        <w:rPr>
          <w:spacing w:val="43"/>
          <w:lang w:val="en-US"/>
        </w:rPr>
        <w:t>Abstract</w:t>
      </w:r>
      <w:r w:rsidRPr="003B7F90">
        <w:rPr>
          <w:lang w:val="en-US"/>
        </w:rPr>
        <w:t xml:space="preserve">. The article analyzes how corporate strategies related to the introduction of “green” technologies and business </w:t>
      </w:r>
      <w:proofErr w:type="gramStart"/>
      <w:r w:rsidRPr="003B7F90">
        <w:rPr>
          <w:lang w:val="en-US"/>
        </w:rPr>
        <w:t>diversification create</w:t>
      </w:r>
      <w:proofErr w:type="gramEnd"/>
      <w:r w:rsidRPr="003B7F90">
        <w:rPr>
          <w:lang w:val="en-US"/>
        </w:rPr>
        <w:t xml:space="preserve"> a new environment for talent management. Key competencies required in the era of transformation and methods of adapting corporate culture to retain “agents of change” are considered. Special attention is paid to effective development and motivation programs, including non-material incentives. It is concluded that the company’s ability to retain its leaders of change becomes a decisive factor of competitiveness in the conditions of the energy transition.</w:t>
      </w:r>
    </w:p>
    <w:p w:rsidR="003B7F90" w:rsidRPr="003B7F90" w:rsidRDefault="003B7F90" w:rsidP="003B7F90">
      <w:pPr>
        <w:pStyle w:val="a7"/>
        <w:rPr>
          <w:lang w:val="en-US"/>
        </w:rPr>
      </w:pPr>
      <w:r w:rsidRPr="003B7F90">
        <w:rPr>
          <w:spacing w:val="43"/>
          <w:lang w:val="en-US"/>
        </w:rPr>
        <w:t>Keywords</w:t>
      </w:r>
      <w:r w:rsidRPr="003B7F90">
        <w:rPr>
          <w:lang w:val="en-US"/>
        </w:rPr>
        <w:t xml:space="preserve">: talent management; change leaders; staff retention; ESG transformation; oil and gas industry; corporate culture; motivation; </w:t>
      </w:r>
      <w:proofErr w:type="spellStart"/>
      <w:r w:rsidRPr="003B7F90">
        <w:rPr>
          <w:lang w:val="en-US"/>
        </w:rPr>
        <w:t>decarbonization</w:t>
      </w:r>
      <w:proofErr w:type="spellEnd"/>
      <w:r w:rsidRPr="003B7F90">
        <w:rPr>
          <w:lang w:val="en-US"/>
        </w:rPr>
        <w:t>; energy transition; personnel strategy.</w:t>
      </w:r>
    </w:p>
    <w:p w:rsidR="003B7F90" w:rsidRPr="003B7F90" w:rsidRDefault="003B7F90" w:rsidP="003B7F90">
      <w:pPr>
        <w:pStyle w:val="ac"/>
        <w:rPr>
          <w:lang w:val="en-US"/>
        </w:rPr>
      </w:pPr>
      <w:r w:rsidRPr="003B7F90">
        <w:rPr>
          <w:spacing w:val="43"/>
          <w:lang w:val="en-US"/>
        </w:rPr>
        <w:t>For citation:</w:t>
      </w:r>
      <w:r w:rsidRPr="003B7F90">
        <w:rPr>
          <w:lang w:val="en-US"/>
        </w:rPr>
        <w:t xml:space="preserve"> </w:t>
      </w:r>
      <w:proofErr w:type="spellStart"/>
      <w:r w:rsidRPr="003B7F90">
        <w:rPr>
          <w:lang w:val="en-US"/>
        </w:rPr>
        <w:t>Povolotskyi</w:t>
      </w:r>
      <w:proofErr w:type="spellEnd"/>
      <w:r w:rsidRPr="003B7F90">
        <w:rPr>
          <w:lang w:val="en-US"/>
        </w:rPr>
        <w:t xml:space="preserve"> D. A. Talent management strategies in the era of transformation: how to retain change leaders in the Russian corporation. </w:t>
      </w:r>
      <w:proofErr w:type="gramStart"/>
      <w:r w:rsidRPr="003B7F90">
        <w:rPr>
          <w:i/>
          <w:iCs/>
          <w:lang w:val="en-US"/>
        </w:rPr>
        <w:t xml:space="preserve">Regional and branch economy, </w:t>
      </w:r>
      <w:r w:rsidRPr="003B7F90">
        <w:rPr>
          <w:lang w:val="en-US"/>
        </w:rPr>
        <w:t>2025, no. 7, pp. 58–64.</w:t>
      </w:r>
      <w:proofErr w:type="gramEnd"/>
      <w:r w:rsidRPr="003B7F90">
        <w:rPr>
          <w:lang w:val="en-US"/>
        </w:rPr>
        <w:t xml:space="preserve"> </w:t>
      </w:r>
      <w:proofErr w:type="spellStart"/>
      <w:proofErr w:type="gramStart"/>
      <w:r w:rsidRPr="003B7F90">
        <w:rPr>
          <w:lang w:val="en-US"/>
        </w:rPr>
        <w:t>doi</w:t>
      </w:r>
      <w:proofErr w:type="spellEnd"/>
      <w:proofErr w:type="gramEnd"/>
      <w:r w:rsidRPr="003B7F90">
        <w:rPr>
          <w:lang w:val="en-US"/>
        </w:rPr>
        <w:t>: 10.47576/2949-1916.2025.7.7.008.</w:t>
      </w:r>
    </w:p>
    <w:p w:rsidR="003B7F90" w:rsidRDefault="003B7F90" w:rsidP="003B7F90">
      <w:pPr>
        <w:pStyle w:val="a3"/>
      </w:pPr>
      <w:proofErr w:type="spellStart"/>
      <w:r>
        <w:t>Научная</w:t>
      </w:r>
      <w:proofErr w:type="spellEnd"/>
      <w:r>
        <w:t xml:space="preserve"> </w:t>
      </w:r>
      <w:proofErr w:type="spellStart"/>
      <w:r>
        <w:t>статья</w:t>
      </w:r>
      <w:proofErr w:type="spellEnd"/>
    </w:p>
    <w:p w:rsidR="003B7F90" w:rsidRDefault="003B7F90" w:rsidP="003B7F90">
      <w:pPr>
        <w:pStyle w:val="a3"/>
      </w:pPr>
      <w:r>
        <w:t>УДК 330</w:t>
      </w:r>
    </w:p>
    <w:p w:rsidR="003B7F90" w:rsidRPr="003B7F90" w:rsidRDefault="003B7F90" w:rsidP="003B7F90">
      <w:pPr>
        <w:pStyle w:val="a3"/>
        <w:rPr>
          <w:lang w:val="ru-RU"/>
        </w:rPr>
      </w:pPr>
      <w:proofErr w:type="spellStart"/>
      <w:proofErr w:type="gramStart"/>
      <w:r>
        <w:t>doi</w:t>
      </w:r>
      <w:proofErr w:type="spellEnd"/>
      <w:proofErr w:type="gramEnd"/>
      <w:r w:rsidRPr="003B7F90">
        <w:rPr>
          <w:lang w:val="ru-RU"/>
        </w:rPr>
        <w:t>: 10.47576/2949-1916.2025.7.7.009</w:t>
      </w:r>
    </w:p>
    <w:p w:rsidR="003B7F90" w:rsidRDefault="003B7F90" w:rsidP="003B7F90">
      <w:pPr>
        <w:pStyle w:val="a4"/>
      </w:pPr>
      <w:r>
        <w:t xml:space="preserve">Оценка </w:t>
      </w:r>
      <w:proofErr w:type="gramStart"/>
      <w:r>
        <w:t>сетевых</w:t>
      </w:r>
      <w:proofErr w:type="gramEnd"/>
      <w:r>
        <w:t xml:space="preserve"> коллабораций университета </w:t>
      </w:r>
      <w:r>
        <w:br/>
        <w:t>с предпринимательскими структурами региона</w:t>
      </w:r>
    </w:p>
    <w:p w:rsidR="003B7F90" w:rsidRDefault="003B7F90" w:rsidP="003B7F90">
      <w:pPr>
        <w:pStyle w:val="a5"/>
      </w:pPr>
      <w:r>
        <w:t xml:space="preserve">Скачков Олег Викторович </w:t>
      </w:r>
    </w:p>
    <w:p w:rsidR="003B7F90" w:rsidRDefault="003B7F90" w:rsidP="003B7F90">
      <w:pPr>
        <w:pStyle w:val="a6"/>
      </w:pPr>
      <w:proofErr w:type="spellStart"/>
      <w:r>
        <w:t>Прикамский</w:t>
      </w:r>
      <w:proofErr w:type="spellEnd"/>
      <w:r>
        <w:t xml:space="preserve"> социальный институт, Пермь, Россия</w:t>
      </w:r>
    </w:p>
    <w:p w:rsidR="003B7F90" w:rsidRDefault="003B7F90" w:rsidP="003B7F90">
      <w:pPr>
        <w:pStyle w:val="a7"/>
      </w:pPr>
      <w:r>
        <w:rPr>
          <w:spacing w:val="43"/>
        </w:rPr>
        <w:t>Аннотация</w:t>
      </w:r>
      <w:r>
        <w:t xml:space="preserve">. В статье на основании результатов анализа современной зарубежной и российской экономической литературы рассмотрены сетевые </w:t>
      </w:r>
      <w:proofErr w:type="spellStart"/>
      <w:r>
        <w:t>коллаборации</w:t>
      </w:r>
      <w:proofErr w:type="spellEnd"/>
      <w:r>
        <w:t xml:space="preserve"> университета с </w:t>
      </w:r>
      <w:r>
        <w:lastRenderedPageBreak/>
        <w:t xml:space="preserve">предпринимательскими структурами в контексте регионального развития. Раскрыта роль сетевого взаимодействия в укреплении конкурентных позиций стейкхолдеров. Выявлены методические пробелы в применяемом инструментарии оценки </w:t>
      </w:r>
      <w:proofErr w:type="gramStart"/>
      <w:r>
        <w:t>таких</w:t>
      </w:r>
      <w:proofErr w:type="gramEnd"/>
      <w:r>
        <w:t xml:space="preserve"> </w:t>
      </w:r>
      <w:proofErr w:type="spellStart"/>
      <w:r>
        <w:t>коллабораций</w:t>
      </w:r>
      <w:proofErr w:type="spellEnd"/>
      <w:r>
        <w:t xml:space="preserve">. </w:t>
      </w:r>
      <w:proofErr w:type="gramStart"/>
      <w:r>
        <w:t xml:space="preserve">Предложенная авторская методика оценки сетевых </w:t>
      </w:r>
      <w:proofErr w:type="spellStart"/>
      <w:r>
        <w:t>коллабораций</w:t>
      </w:r>
      <w:proofErr w:type="spellEnd"/>
      <w:r>
        <w:t xml:space="preserve"> апробирована на примере национальных исследовательских университетов, локализованных в субъектах Приволжского федерального округа Российской Федерации.</w:t>
      </w:r>
      <w:proofErr w:type="gramEnd"/>
      <w:r>
        <w:t xml:space="preserve"> Результаты оценки позволили установить территориальную и профильную дифференциацию университетов, вызванную спецификой и специализацией научно-образовательной деятельности. Предложенная методика показала свою оригинальность, заключающуюся в оценке показателей, сгруппированных по направлениям сетевых </w:t>
      </w:r>
      <w:proofErr w:type="spellStart"/>
      <w:r>
        <w:t>коллабораций</w:t>
      </w:r>
      <w:proofErr w:type="spellEnd"/>
      <w:r>
        <w:t xml:space="preserve">, приведении частных показателей к одинаковой размерности, сопоставимости – сравнимости уровня сетевого взаимодействия по выбранным параметрам. </w:t>
      </w:r>
      <w:proofErr w:type="gramStart"/>
      <w:r>
        <w:t xml:space="preserve">Практическая значимость работы заключается в возможности применения ее результатов в процессе совершенствования механизмов управления сетевыми </w:t>
      </w:r>
      <w:proofErr w:type="spellStart"/>
      <w:r>
        <w:t>коллаборациями</w:t>
      </w:r>
      <w:proofErr w:type="spellEnd"/>
      <w:r>
        <w:t xml:space="preserve"> университета с предпринимательскими структурами региона, что отвечает современным задачам развития российского общества.</w:t>
      </w:r>
      <w:proofErr w:type="gramEnd"/>
    </w:p>
    <w:p w:rsidR="003B7F90" w:rsidRDefault="003B7F90" w:rsidP="003B7F90">
      <w:pPr>
        <w:pStyle w:val="a7"/>
      </w:pPr>
      <w:r>
        <w:rPr>
          <w:spacing w:val="43"/>
        </w:rPr>
        <w:t>Ключевые слова:</w:t>
      </w:r>
      <w:r>
        <w:t xml:space="preserve"> сетевые </w:t>
      </w:r>
      <w:proofErr w:type="spellStart"/>
      <w:r>
        <w:t>коллаборации</w:t>
      </w:r>
      <w:proofErr w:type="spellEnd"/>
      <w:r>
        <w:t xml:space="preserve">; университеты; предпринимательские структуры; регион. </w:t>
      </w:r>
    </w:p>
    <w:p w:rsidR="003B7F90" w:rsidRDefault="003B7F90" w:rsidP="003B7F90">
      <w:pPr>
        <w:pStyle w:val="a8"/>
      </w:pPr>
      <w:r>
        <w:rPr>
          <w:spacing w:val="43"/>
        </w:rPr>
        <w:t>Для цитирования:</w:t>
      </w:r>
      <w:r>
        <w:t xml:space="preserve"> Скачков О. В. Оценка сетевых </w:t>
      </w:r>
      <w:proofErr w:type="spellStart"/>
      <w:r>
        <w:t>коллабораций</w:t>
      </w:r>
      <w:proofErr w:type="spellEnd"/>
      <w:r>
        <w:t xml:space="preserve"> университета с предпринимательскими структурами региона // Региональная и отраслевая экономика. – 2025. – № 7. – С. 65–74. </w:t>
      </w:r>
      <w:proofErr w:type="spellStart"/>
      <w:r>
        <w:t>doi</w:t>
      </w:r>
      <w:proofErr w:type="spellEnd"/>
      <w:r>
        <w:t>: 10.47576/2949-1916.2025.7.7.009.</w:t>
      </w:r>
    </w:p>
    <w:p w:rsidR="003B7F90" w:rsidRDefault="003B7F90" w:rsidP="003B7F90">
      <w:pPr>
        <w:pStyle w:val="original"/>
      </w:pPr>
      <w:r>
        <w:t>Original article</w:t>
      </w:r>
    </w:p>
    <w:p w:rsidR="003B7F90" w:rsidRPr="003B7F90" w:rsidRDefault="003B7F90" w:rsidP="003B7F90">
      <w:pPr>
        <w:pStyle w:val="a9"/>
        <w:rPr>
          <w:lang w:val="en-US"/>
        </w:rPr>
      </w:pPr>
      <w:r w:rsidRPr="003B7F90">
        <w:rPr>
          <w:lang w:val="en-US"/>
        </w:rPr>
        <w:t>Evaluation of network collaborations of the university with business structures of the region</w:t>
      </w:r>
    </w:p>
    <w:p w:rsidR="003B7F90" w:rsidRPr="003B7F90" w:rsidRDefault="003B7F90" w:rsidP="003B7F90">
      <w:pPr>
        <w:pStyle w:val="aa"/>
        <w:rPr>
          <w:lang w:val="en-US"/>
        </w:rPr>
      </w:pPr>
      <w:proofErr w:type="spellStart"/>
      <w:r w:rsidRPr="003B7F90">
        <w:rPr>
          <w:lang w:val="en-US"/>
        </w:rPr>
        <w:t>Skachkov</w:t>
      </w:r>
      <w:proofErr w:type="spellEnd"/>
      <w:r w:rsidRPr="003B7F90">
        <w:rPr>
          <w:lang w:val="en-US"/>
        </w:rPr>
        <w:t xml:space="preserve"> Oleg V. </w:t>
      </w:r>
    </w:p>
    <w:p w:rsidR="003B7F90" w:rsidRPr="003B7F90" w:rsidRDefault="003B7F90" w:rsidP="003B7F90">
      <w:pPr>
        <w:pStyle w:val="ab"/>
        <w:rPr>
          <w:lang w:val="en-US"/>
        </w:rPr>
      </w:pPr>
      <w:proofErr w:type="spellStart"/>
      <w:r w:rsidRPr="003B7F90">
        <w:rPr>
          <w:lang w:val="en-US"/>
        </w:rPr>
        <w:t>Prikamsky</w:t>
      </w:r>
      <w:proofErr w:type="spellEnd"/>
      <w:r w:rsidRPr="003B7F90">
        <w:rPr>
          <w:lang w:val="en-US"/>
        </w:rPr>
        <w:t xml:space="preserve"> Social Institute, Perm, Russia, OVSkachkov@yandex.ru</w:t>
      </w:r>
    </w:p>
    <w:p w:rsidR="003B7F90" w:rsidRPr="003B7F90" w:rsidRDefault="003B7F90" w:rsidP="003B7F90">
      <w:pPr>
        <w:pStyle w:val="a7"/>
        <w:rPr>
          <w:lang w:val="en-US"/>
        </w:rPr>
      </w:pPr>
      <w:r w:rsidRPr="003B7F90">
        <w:rPr>
          <w:spacing w:val="43"/>
          <w:lang w:val="en-US"/>
        </w:rPr>
        <w:t>Abstract</w:t>
      </w:r>
      <w:r w:rsidRPr="003B7F90">
        <w:rPr>
          <w:lang w:val="en-US"/>
        </w:rPr>
        <w:t>. The article, based on the results of the review of modern foreign and Russian economic literature, examines network collaborations between the university and business structures in the context of regional development. The role of network interaction in strengthening the competitive positions of stakeholders is revealed. Methodological gaps in the applied tools for assessing network collaborations of universities with business structures are identified. The proposed author’s methodology for assessing network collaborations was tested on the example of national research universities localized in the constituent entities of the Volga Federal District of the Russian Federation. The results of the assessment made it possible to establish the territorial and profile differentiation of universities caused by the specificity and specialization of scientific and educational activities. The proposed methodology has shown its originality, consisting in the assessment of indicators grouped by areas of network collaborations, bringing private indicators to the same dimension, comparability – comparability of the level of network interaction by selected parameters. The practical significance of the work lies in the possibility of applying its results in the processes of improving the management mechanisms of network collaborations of the university with the entrepreneurial structures of the region, which meets the modern challenges of the development of Russian society.</w:t>
      </w:r>
    </w:p>
    <w:p w:rsidR="003B7F90" w:rsidRPr="003B7F90" w:rsidRDefault="003B7F90" w:rsidP="003B7F90">
      <w:pPr>
        <w:pStyle w:val="a7"/>
        <w:rPr>
          <w:lang w:val="en-US"/>
        </w:rPr>
      </w:pPr>
      <w:r w:rsidRPr="003B7F90">
        <w:rPr>
          <w:spacing w:val="43"/>
          <w:lang w:val="en-US"/>
        </w:rPr>
        <w:t>Keywords</w:t>
      </w:r>
      <w:r w:rsidRPr="003B7F90">
        <w:rPr>
          <w:lang w:val="en-US"/>
        </w:rPr>
        <w:t>: network collaborations; universities; business structures; region.</w:t>
      </w:r>
    </w:p>
    <w:p w:rsidR="003B7F90" w:rsidRPr="003B7F90" w:rsidRDefault="003B7F90" w:rsidP="003B7F90">
      <w:pPr>
        <w:pStyle w:val="ac"/>
        <w:rPr>
          <w:lang w:val="en-US"/>
        </w:rPr>
      </w:pPr>
      <w:r w:rsidRPr="003B7F90">
        <w:rPr>
          <w:spacing w:val="43"/>
          <w:lang w:val="en-US"/>
        </w:rPr>
        <w:t>For citation:</w:t>
      </w:r>
      <w:r w:rsidRPr="003B7F90">
        <w:rPr>
          <w:lang w:val="en-US"/>
        </w:rPr>
        <w:t xml:space="preserve"> </w:t>
      </w:r>
      <w:proofErr w:type="spellStart"/>
      <w:r w:rsidRPr="003B7F90">
        <w:rPr>
          <w:lang w:val="en-US"/>
        </w:rPr>
        <w:t>Skachkov</w:t>
      </w:r>
      <w:proofErr w:type="spellEnd"/>
      <w:r w:rsidRPr="003B7F90">
        <w:rPr>
          <w:lang w:val="en-US"/>
        </w:rPr>
        <w:t xml:space="preserve"> O. V. Evaluation of network collaborations of the university with business structures of the region. </w:t>
      </w:r>
      <w:proofErr w:type="gramStart"/>
      <w:r w:rsidRPr="003B7F90">
        <w:rPr>
          <w:i/>
          <w:iCs/>
          <w:lang w:val="en-US"/>
        </w:rPr>
        <w:t>Regional and branch economy,</w:t>
      </w:r>
      <w:r w:rsidRPr="003B7F90">
        <w:rPr>
          <w:lang w:val="en-US"/>
        </w:rPr>
        <w:t xml:space="preserve"> 2025, no. 7, pp. 65–74.</w:t>
      </w:r>
      <w:proofErr w:type="gramEnd"/>
      <w:r w:rsidRPr="003B7F90">
        <w:rPr>
          <w:lang w:val="en-US"/>
        </w:rPr>
        <w:t xml:space="preserve"> </w:t>
      </w:r>
      <w:proofErr w:type="spellStart"/>
      <w:proofErr w:type="gramStart"/>
      <w:r w:rsidRPr="003B7F90">
        <w:rPr>
          <w:lang w:val="en-US"/>
        </w:rPr>
        <w:t>doi</w:t>
      </w:r>
      <w:proofErr w:type="spellEnd"/>
      <w:proofErr w:type="gramEnd"/>
      <w:r w:rsidRPr="003B7F90">
        <w:rPr>
          <w:lang w:val="en-US"/>
        </w:rPr>
        <w:t>: 10.47576/2949-1916.2025.7.7.009.</w:t>
      </w:r>
    </w:p>
    <w:p w:rsidR="003B7F90" w:rsidRDefault="003B7F90" w:rsidP="003B7F90">
      <w:pPr>
        <w:pStyle w:val="a3"/>
      </w:pPr>
      <w:proofErr w:type="spellStart"/>
      <w:r>
        <w:t>Научная</w:t>
      </w:r>
      <w:proofErr w:type="spellEnd"/>
      <w:r>
        <w:t xml:space="preserve"> </w:t>
      </w:r>
      <w:proofErr w:type="spellStart"/>
      <w:r>
        <w:t>статья</w:t>
      </w:r>
      <w:proofErr w:type="spellEnd"/>
    </w:p>
    <w:p w:rsidR="003B7F90" w:rsidRDefault="003B7F90" w:rsidP="003B7F90">
      <w:pPr>
        <w:pStyle w:val="a3"/>
      </w:pPr>
      <w:r>
        <w:t>УДК 339</w:t>
      </w:r>
    </w:p>
    <w:p w:rsidR="003B7F90" w:rsidRPr="003B7F90" w:rsidRDefault="003B7F90" w:rsidP="003B7F90">
      <w:pPr>
        <w:pStyle w:val="a3"/>
        <w:rPr>
          <w:lang w:val="ru-RU"/>
        </w:rPr>
      </w:pPr>
      <w:proofErr w:type="spellStart"/>
      <w:proofErr w:type="gramStart"/>
      <w:r>
        <w:lastRenderedPageBreak/>
        <w:t>doi</w:t>
      </w:r>
      <w:proofErr w:type="spellEnd"/>
      <w:proofErr w:type="gramEnd"/>
      <w:r w:rsidRPr="003B7F90">
        <w:rPr>
          <w:lang w:val="ru-RU"/>
        </w:rPr>
        <w:t>: 10.47576/2949-1916.2025.7.7.010</w:t>
      </w:r>
    </w:p>
    <w:p w:rsidR="003B7F90" w:rsidRDefault="003B7F90" w:rsidP="003B7F90">
      <w:pPr>
        <w:pStyle w:val="a4"/>
      </w:pPr>
      <w:r>
        <w:t xml:space="preserve">Ключевые барьеры, проблемы и ограничения </w:t>
      </w:r>
      <w:r>
        <w:br/>
        <w:t>в международных логистических коммуникациях для российских компаний в условиях санкций</w:t>
      </w:r>
    </w:p>
    <w:p w:rsidR="003B7F90" w:rsidRDefault="003B7F90" w:rsidP="003B7F90">
      <w:pPr>
        <w:pStyle w:val="a5"/>
      </w:pPr>
      <w:proofErr w:type="spellStart"/>
      <w:r>
        <w:t>Каценко</w:t>
      </w:r>
      <w:proofErr w:type="spellEnd"/>
      <w:r>
        <w:t xml:space="preserve"> Виктор Витальевич </w:t>
      </w:r>
    </w:p>
    <w:p w:rsidR="003B7F90" w:rsidRDefault="003B7F90" w:rsidP="003B7F90">
      <w:pPr>
        <w:pStyle w:val="a6"/>
      </w:pPr>
      <w:r>
        <w:t xml:space="preserve">Российский экономический университет имени Г. В. Плеханова, Москва, Россия </w:t>
      </w:r>
    </w:p>
    <w:p w:rsidR="003B7F90" w:rsidRDefault="003B7F90" w:rsidP="003B7F90">
      <w:pPr>
        <w:pStyle w:val="a7"/>
      </w:pPr>
      <w:r>
        <w:rPr>
          <w:spacing w:val="43"/>
        </w:rPr>
        <w:t>Аннотация</w:t>
      </w:r>
      <w:r>
        <w:t>. В статье рассматриваются ключевые барьеры и ограничения, с которыми столкнулись российские компании в области международной логистики после введения санкционных мер. Анализируются транспортные преграды по основным видам перевозок, а также финансовые и коммуникационные препятствия, возникшие в условиях геополитической напряженности. Особое внимание уделяется региональной специфике логистических проблем, отмечается, что европейское направление оказалось практически заблокированным, тогда как азиатские маршруты приобрели критическое значение для внешнеторговых операций. Показано, что морской транспорт испытывает наиболее серьезные трудности среди всех видов перевозок, железнодорожные операции демонстрируют большую устойчивость к внешним шокам. Исследование выявляет адаптационные стратегии компаний и оценивает перспективы развития отрасли в новых геополитических условиях.</w:t>
      </w:r>
    </w:p>
    <w:p w:rsidR="003B7F90" w:rsidRDefault="003B7F90" w:rsidP="003B7F90">
      <w:pPr>
        <w:pStyle w:val="a7"/>
      </w:pPr>
      <w:proofErr w:type="gramStart"/>
      <w:r>
        <w:rPr>
          <w:spacing w:val="43"/>
        </w:rPr>
        <w:t>Ключевые слова</w:t>
      </w:r>
      <w:r>
        <w:t xml:space="preserve">: международная логистика; санкционные ограничения; транспортные барьеры; грузоперевозки; цепочки поставок; логистические издержки; </w:t>
      </w:r>
      <w:proofErr w:type="spellStart"/>
      <w:r>
        <w:t>мультимодальные</w:t>
      </w:r>
      <w:proofErr w:type="spellEnd"/>
      <w:r>
        <w:t xml:space="preserve"> перевозки; транзитные маршруты; контейнерные перевозки, логистическая инфраструктура; транспортно-экспедиторские услуги; товародвижение.</w:t>
      </w:r>
      <w:proofErr w:type="gramEnd"/>
    </w:p>
    <w:p w:rsidR="003B7F90" w:rsidRDefault="003B7F90" w:rsidP="003B7F90">
      <w:pPr>
        <w:pStyle w:val="a8"/>
      </w:pPr>
      <w:r>
        <w:rPr>
          <w:spacing w:val="43"/>
        </w:rPr>
        <w:t>Для цитирования</w:t>
      </w:r>
      <w:r>
        <w:t xml:space="preserve">: </w:t>
      </w:r>
      <w:proofErr w:type="spellStart"/>
      <w:r>
        <w:t>Каценко</w:t>
      </w:r>
      <w:proofErr w:type="spellEnd"/>
      <w:r>
        <w:t xml:space="preserve"> В. В. Ключевые барьеры, проблемы и ограничения в международных логистических коммуникациях для российских компаний в условиях санкций // Региональная и отраслевая экономика. – 2025. – № 7. – С. 75–81. </w:t>
      </w:r>
      <w:proofErr w:type="spellStart"/>
      <w:r>
        <w:t>doi</w:t>
      </w:r>
      <w:proofErr w:type="spellEnd"/>
      <w:r>
        <w:t>: 10.47576/2949-1916.2025.7.7.010.</w:t>
      </w:r>
    </w:p>
    <w:p w:rsidR="003B7F90" w:rsidRDefault="003B7F90" w:rsidP="003B7F90">
      <w:pPr>
        <w:pStyle w:val="original"/>
      </w:pPr>
      <w:r>
        <w:t>Original article</w:t>
      </w:r>
    </w:p>
    <w:p w:rsidR="003B7F90" w:rsidRPr="003B7F90" w:rsidRDefault="003B7F90" w:rsidP="003B7F90">
      <w:pPr>
        <w:pStyle w:val="a9"/>
        <w:rPr>
          <w:lang w:val="en-US"/>
        </w:rPr>
      </w:pPr>
      <w:r w:rsidRPr="003B7F90">
        <w:rPr>
          <w:lang w:val="en-US"/>
        </w:rPr>
        <w:t>Key barriers, challenges, and limitations in international logistic communications for russian companies under sanctions</w:t>
      </w:r>
    </w:p>
    <w:p w:rsidR="003B7F90" w:rsidRPr="003B7F90" w:rsidRDefault="003B7F90" w:rsidP="003B7F90">
      <w:pPr>
        <w:pStyle w:val="aa"/>
        <w:rPr>
          <w:lang w:val="en-US"/>
        </w:rPr>
      </w:pPr>
      <w:proofErr w:type="spellStart"/>
      <w:r w:rsidRPr="003B7F90">
        <w:rPr>
          <w:lang w:val="en-US"/>
        </w:rPr>
        <w:t>Katsenko</w:t>
      </w:r>
      <w:proofErr w:type="spellEnd"/>
      <w:r w:rsidRPr="003B7F90">
        <w:rPr>
          <w:lang w:val="en-US"/>
        </w:rPr>
        <w:t xml:space="preserve"> Viktor V. </w:t>
      </w:r>
    </w:p>
    <w:p w:rsidR="003B7F90" w:rsidRPr="003B7F90" w:rsidRDefault="003B7F90" w:rsidP="003B7F90">
      <w:pPr>
        <w:pStyle w:val="ab"/>
        <w:rPr>
          <w:lang w:val="en-US"/>
        </w:rPr>
      </w:pPr>
      <w:r w:rsidRPr="003B7F90">
        <w:rPr>
          <w:lang w:val="en-US"/>
        </w:rPr>
        <w:t>Plekhanov Russian University of Economics, Moscow, Russia, dr.viktor2000@mail.ru</w:t>
      </w:r>
    </w:p>
    <w:p w:rsidR="003B7F90" w:rsidRPr="003B7F90" w:rsidRDefault="003B7F90" w:rsidP="003B7F90">
      <w:pPr>
        <w:pStyle w:val="a7"/>
        <w:rPr>
          <w:lang w:val="en-US"/>
        </w:rPr>
      </w:pPr>
      <w:r w:rsidRPr="003B7F90">
        <w:rPr>
          <w:spacing w:val="43"/>
          <w:lang w:val="en-US"/>
        </w:rPr>
        <w:t>Abstract</w:t>
      </w:r>
      <w:r w:rsidRPr="003B7F90">
        <w:rPr>
          <w:lang w:val="en-US"/>
        </w:rPr>
        <w:t xml:space="preserve">. The article examines the key barriers and limitations faced by Russian companies in the field of international logistics after the introduction of sanctions. Transport obstacles for the main types of transportation, as well as financial and communication obstacles that arose in the conditions of geopolitical tension, are analyzed. Special attention is paid to the regional specifics of logistics problems, it is noted that the European direction turned out to be practically blocked, while the Asian routes became critical for foreign trade operations. It is shown that sea transport experiences the most serious difficulties among all types of </w:t>
      </w:r>
      <w:proofErr w:type="gramStart"/>
      <w:r w:rsidRPr="003B7F90">
        <w:rPr>
          <w:lang w:val="en-US"/>
        </w:rPr>
        <w:t>transportation,</w:t>
      </w:r>
      <w:proofErr w:type="gramEnd"/>
      <w:r w:rsidRPr="003B7F90">
        <w:rPr>
          <w:lang w:val="en-US"/>
        </w:rPr>
        <w:t xml:space="preserve"> railway operations demonstrate greater resistance to external shocks. The research reveals the adaptation strategies of the companies and evaluates the prospects for the development of the industry in new geopolitical conditions.</w:t>
      </w:r>
    </w:p>
    <w:p w:rsidR="003B7F90" w:rsidRPr="003B7F90" w:rsidRDefault="003B7F90" w:rsidP="003B7F90">
      <w:pPr>
        <w:pStyle w:val="a7"/>
        <w:rPr>
          <w:lang w:val="en-US"/>
        </w:rPr>
      </w:pPr>
      <w:r w:rsidRPr="003B7F90">
        <w:rPr>
          <w:spacing w:val="43"/>
          <w:lang w:val="en-US"/>
        </w:rPr>
        <w:lastRenderedPageBreak/>
        <w:t>Keywords</w:t>
      </w:r>
      <w:r w:rsidRPr="003B7F90">
        <w:rPr>
          <w:lang w:val="en-US"/>
        </w:rPr>
        <w:t>: international logistics; sanctions restrictions; transport barriers; cargo transportation; supply chains; logistics costs; multimodal transportation; transit routes; container transportation, logistics infrastructure; transport and forwarding services; goods movement.</w:t>
      </w:r>
    </w:p>
    <w:p w:rsidR="003B7F90" w:rsidRPr="000D26AF" w:rsidRDefault="003B7F90" w:rsidP="003B7F90">
      <w:pPr>
        <w:pStyle w:val="ac"/>
        <w:rPr>
          <w:lang w:val="en-US"/>
        </w:rPr>
      </w:pPr>
      <w:r w:rsidRPr="003B7F90">
        <w:rPr>
          <w:spacing w:val="43"/>
          <w:lang w:val="en-US"/>
        </w:rPr>
        <w:t>For citation:</w:t>
      </w:r>
      <w:r w:rsidRPr="003B7F90">
        <w:rPr>
          <w:lang w:val="en-US"/>
        </w:rPr>
        <w:t xml:space="preserve"> </w:t>
      </w:r>
      <w:proofErr w:type="spellStart"/>
      <w:r w:rsidRPr="003B7F90">
        <w:rPr>
          <w:lang w:val="en-US"/>
        </w:rPr>
        <w:t>Katsenko</w:t>
      </w:r>
      <w:proofErr w:type="spellEnd"/>
      <w:r w:rsidRPr="003B7F90">
        <w:rPr>
          <w:lang w:val="en-US"/>
        </w:rPr>
        <w:t xml:space="preserve"> V. V. Key barriers, challenges, and limitations in international logistic communications for </w:t>
      </w:r>
      <w:proofErr w:type="spellStart"/>
      <w:proofErr w:type="gramStart"/>
      <w:r w:rsidRPr="003B7F90">
        <w:rPr>
          <w:lang w:val="en-US"/>
        </w:rPr>
        <w:t>russian</w:t>
      </w:r>
      <w:proofErr w:type="spellEnd"/>
      <w:proofErr w:type="gramEnd"/>
      <w:r w:rsidRPr="003B7F90">
        <w:rPr>
          <w:lang w:val="en-US"/>
        </w:rPr>
        <w:t xml:space="preserve"> companies under sanctions.</w:t>
      </w:r>
      <w:r w:rsidRPr="003B7F90">
        <w:rPr>
          <w:i/>
          <w:iCs/>
          <w:lang w:val="en-US"/>
        </w:rPr>
        <w:t xml:space="preserve"> </w:t>
      </w:r>
      <w:proofErr w:type="gramStart"/>
      <w:r w:rsidRPr="000D26AF">
        <w:rPr>
          <w:i/>
          <w:iCs/>
          <w:lang w:val="en-US"/>
        </w:rPr>
        <w:t xml:space="preserve">Regional and branch economy, </w:t>
      </w:r>
      <w:r w:rsidRPr="000D26AF">
        <w:rPr>
          <w:lang w:val="en-US"/>
        </w:rPr>
        <w:t>2025, no. 7, pp. 75–81.</w:t>
      </w:r>
      <w:proofErr w:type="gramEnd"/>
      <w:r w:rsidRPr="000D26AF">
        <w:rPr>
          <w:lang w:val="en-US"/>
        </w:rPr>
        <w:t xml:space="preserve"> </w:t>
      </w:r>
      <w:proofErr w:type="spellStart"/>
      <w:proofErr w:type="gramStart"/>
      <w:r w:rsidRPr="000D26AF">
        <w:rPr>
          <w:lang w:val="en-US"/>
        </w:rPr>
        <w:t>doi</w:t>
      </w:r>
      <w:proofErr w:type="spellEnd"/>
      <w:proofErr w:type="gramEnd"/>
      <w:r w:rsidRPr="000D26AF">
        <w:rPr>
          <w:lang w:val="en-US"/>
        </w:rPr>
        <w:t>: 10.47576/2949-1916.2025.7.7.010.</w:t>
      </w:r>
    </w:p>
    <w:p w:rsidR="000D26AF" w:rsidRDefault="000D26AF" w:rsidP="000D26AF">
      <w:pPr>
        <w:pStyle w:val="a3"/>
      </w:pPr>
      <w:proofErr w:type="spellStart"/>
      <w:r>
        <w:t>Научная</w:t>
      </w:r>
      <w:proofErr w:type="spellEnd"/>
      <w:r>
        <w:t xml:space="preserve"> </w:t>
      </w:r>
      <w:proofErr w:type="spellStart"/>
      <w:r>
        <w:t>статья</w:t>
      </w:r>
      <w:proofErr w:type="spellEnd"/>
    </w:p>
    <w:p w:rsidR="000D26AF" w:rsidRDefault="000D26AF" w:rsidP="000D26AF">
      <w:pPr>
        <w:pStyle w:val="a3"/>
      </w:pPr>
      <w:r>
        <w:t>УДК 338.1:001.89</w:t>
      </w:r>
    </w:p>
    <w:p w:rsidR="000D26AF" w:rsidRPr="000D26AF" w:rsidRDefault="000D26AF" w:rsidP="000D26AF">
      <w:pPr>
        <w:pStyle w:val="a3"/>
        <w:rPr>
          <w:lang w:val="ru-RU"/>
        </w:rPr>
      </w:pPr>
      <w:proofErr w:type="spellStart"/>
      <w:proofErr w:type="gramStart"/>
      <w:r>
        <w:t>doi</w:t>
      </w:r>
      <w:proofErr w:type="spellEnd"/>
      <w:proofErr w:type="gramEnd"/>
      <w:r w:rsidRPr="000D26AF">
        <w:rPr>
          <w:lang w:val="ru-RU"/>
        </w:rPr>
        <w:t>: 10.47576/2949-1916.2025.7.7.011</w:t>
      </w:r>
    </w:p>
    <w:p w:rsidR="000D26AF" w:rsidRDefault="000D26AF" w:rsidP="000D26AF">
      <w:pPr>
        <w:pStyle w:val="a4"/>
      </w:pPr>
      <w:r>
        <w:t xml:space="preserve">Публикационная активность как ранний </w:t>
      </w:r>
      <w:r>
        <w:br/>
        <w:t xml:space="preserve">индикатор «волн» роста и спада в экономике: </w:t>
      </w:r>
      <w:r>
        <w:br/>
        <w:t>концепция и дизайн проверки на открытых данных</w:t>
      </w:r>
    </w:p>
    <w:p w:rsidR="000D26AF" w:rsidRDefault="000D26AF" w:rsidP="000D26AF">
      <w:pPr>
        <w:pStyle w:val="a5"/>
      </w:pPr>
      <w:proofErr w:type="spellStart"/>
      <w:r>
        <w:t>Гуреев</w:t>
      </w:r>
      <w:proofErr w:type="spellEnd"/>
      <w:r>
        <w:t xml:space="preserve"> Кирилл Александрович </w:t>
      </w:r>
    </w:p>
    <w:p w:rsidR="000D26AF" w:rsidRDefault="000D26AF" w:rsidP="000D26AF">
      <w:pPr>
        <w:pStyle w:val="a6"/>
      </w:pPr>
      <w:r>
        <w:t xml:space="preserve">Пермский национальный исследовательский политехнический университет, </w:t>
      </w:r>
      <w:r>
        <w:br/>
        <w:t>Пермь, Россия, gureev.prof@gmail.com</w:t>
      </w:r>
    </w:p>
    <w:p w:rsidR="000D26AF" w:rsidRDefault="000D26AF" w:rsidP="000D26AF">
      <w:pPr>
        <w:pStyle w:val="a5"/>
      </w:pPr>
      <w:r>
        <w:t xml:space="preserve">Винокуров Алексей Иванович </w:t>
      </w:r>
    </w:p>
    <w:p w:rsidR="000D26AF" w:rsidRDefault="000D26AF" w:rsidP="000D26AF">
      <w:pPr>
        <w:pStyle w:val="a6"/>
      </w:pPr>
      <w:r>
        <w:t xml:space="preserve">Пермский национальный исследовательский политехнический университет, </w:t>
      </w:r>
      <w:r>
        <w:br/>
        <w:t>Пермь, Россия, agat.prof@gmail.com</w:t>
      </w:r>
    </w:p>
    <w:p w:rsidR="000D26AF" w:rsidRDefault="000D26AF" w:rsidP="000D26AF">
      <w:pPr>
        <w:pStyle w:val="a7"/>
      </w:pPr>
      <w:r>
        <w:rPr>
          <w:spacing w:val="43"/>
        </w:rPr>
        <w:t>Аннотация</w:t>
      </w:r>
      <w:r>
        <w:t xml:space="preserve">. Статья носит концептуально-методический характер и формулирует исследовательский дизайн для последующей эмпирической проверки гипотезы о наличии статистически значимой опережающей связи между динамикой научной активности и показателями эффективности отраслей реального сектора экономики. В качестве основного источника данных о публикациях рассматривается национальная база </w:t>
      </w:r>
      <w:proofErr w:type="spellStart"/>
      <w:r>
        <w:t>eLIBRARY</w:t>
      </w:r>
      <w:proofErr w:type="spellEnd"/>
      <w:r>
        <w:t xml:space="preserve">/РИНЦ, дополненная </w:t>
      </w:r>
      <w:proofErr w:type="gramStart"/>
      <w:r>
        <w:t>международными</w:t>
      </w:r>
      <w:proofErr w:type="gramEnd"/>
      <w:r>
        <w:t xml:space="preserve"> </w:t>
      </w:r>
      <w:proofErr w:type="spellStart"/>
      <w:r>
        <w:t>агрегаторами</w:t>
      </w:r>
      <w:proofErr w:type="spellEnd"/>
      <w:r>
        <w:t xml:space="preserve">. Исходная идея состоит в том, что технологические «волны» развития отраслей предваряются усилением публикационной активности в релевантных областях знания, что впоследствии отражается в ускорении производительности труда и смежных отраслевых индикаторах с определенным временным лагом. В тексте уточняются </w:t>
      </w:r>
      <w:proofErr w:type="spellStart"/>
      <w:r>
        <w:t>операциональные</w:t>
      </w:r>
      <w:proofErr w:type="spellEnd"/>
      <w:r>
        <w:t xml:space="preserve"> понятия волны, предлагается базовый набор индикаторов и карта соответствий «поле знаний → </w:t>
      </w:r>
      <w:proofErr w:type="spellStart"/>
      <w:r>
        <w:t>подотрасль</w:t>
      </w:r>
      <w:proofErr w:type="spellEnd"/>
      <w:r>
        <w:t xml:space="preserve">» для верификации гипотезы. Также очерчиваются принципы методологии анализа, включая </w:t>
      </w:r>
      <w:proofErr w:type="spellStart"/>
      <w:r>
        <w:t>лид</w:t>
      </w:r>
      <w:proofErr w:type="spellEnd"/>
      <w:r>
        <w:t>-лаг корреляции и панельные спецификации (ARDL), без непосредственного выполнения расчетов. Практическая значимость формулируется условно: при эмпирическом подтверждении предложенные публикационные метрики могут служить ранними индикаторами для калибровки мер промышленной политики и стратегического планирования НИОКР и капитальных вложений (CAPEX).</w:t>
      </w:r>
    </w:p>
    <w:p w:rsidR="000D26AF" w:rsidRDefault="000D26AF" w:rsidP="000D26AF">
      <w:pPr>
        <w:pStyle w:val="a7"/>
      </w:pPr>
      <w:r>
        <w:rPr>
          <w:spacing w:val="43"/>
        </w:rPr>
        <w:t>Ключевые слова</w:t>
      </w:r>
      <w:r>
        <w:t>: реальный сектор; отрасли экономики; публикационная активность; технологические волны; производительность труда; открытые данные; дизайн исследования.</w:t>
      </w:r>
    </w:p>
    <w:p w:rsidR="000D26AF" w:rsidRDefault="000D26AF" w:rsidP="000D26AF">
      <w:pPr>
        <w:pStyle w:val="a8"/>
      </w:pPr>
      <w:r>
        <w:rPr>
          <w:spacing w:val="43"/>
        </w:rPr>
        <w:t xml:space="preserve">Для цитирования: </w:t>
      </w:r>
      <w:proofErr w:type="spellStart"/>
      <w:r>
        <w:t>Гуреев</w:t>
      </w:r>
      <w:proofErr w:type="spellEnd"/>
      <w:r>
        <w:t xml:space="preserve"> К. А., Винокуров А. </w:t>
      </w:r>
      <w:proofErr w:type="spellStart"/>
      <w:r>
        <w:t>И.Публикационная</w:t>
      </w:r>
      <w:proofErr w:type="spellEnd"/>
      <w:r>
        <w:t xml:space="preserve"> активность как ранний индикатор «волн» роста и спада в экономике: концепция и дизайн проверки на открытых данных // Региональная и отраслевая экономика. – 2025. – № 7. – С. 82–87. </w:t>
      </w:r>
      <w:proofErr w:type="spellStart"/>
      <w:r>
        <w:t>doi</w:t>
      </w:r>
      <w:proofErr w:type="spellEnd"/>
      <w:r>
        <w:t>: 10.47576/2949-1916.2025.7.7.011.</w:t>
      </w:r>
    </w:p>
    <w:p w:rsidR="000D26AF" w:rsidRDefault="000D26AF" w:rsidP="000D26AF">
      <w:pPr>
        <w:pStyle w:val="original"/>
      </w:pPr>
      <w:r>
        <w:t>Original article</w:t>
      </w:r>
    </w:p>
    <w:p w:rsidR="000D26AF" w:rsidRPr="000D26AF" w:rsidRDefault="000D26AF" w:rsidP="000D26AF">
      <w:pPr>
        <w:pStyle w:val="a9"/>
        <w:rPr>
          <w:lang w:val="en-US"/>
        </w:rPr>
      </w:pPr>
      <w:r w:rsidRPr="000D26AF">
        <w:rPr>
          <w:lang w:val="en-US"/>
        </w:rPr>
        <w:lastRenderedPageBreak/>
        <w:t xml:space="preserve">Publication activity as an early indicator </w:t>
      </w:r>
      <w:r w:rsidRPr="000D26AF">
        <w:rPr>
          <w:lang w:val="en-US"/>
        </w:rPr>
        <w:br/>
        <w:t>of growth and recession “waves” in the economy: concept and design of verification using open data</w:t>
      </w:r>
    </w:p>
    <w:p w:rsidR="000D26AF" w:rsidRPr="000D26AF" w:rsidRDefault="000D26AF" w:rsidP="000D26AF">
      <w:pPr>
        <w:pStyle w:val="aa"/>
        <w:rPr>
          <w:lang w:val="en-US"/>
        </w:rPr>
      </w:pPr>
      <w:proofErr w:type="spellStart"/>
      <w:proofErr w:type="gramStart"/>
      <w:r w:rsidRPr="000D26AF">
        <w:rPr>
          <w:lang w:val="en-US"/>
        </w:rPr>
        <w:t>Gureev</w:t>
      </w:r>
      <w:proofErr w:type="spellEnd"/>
      <w:r w:rsidRPr="000D26AF">
        <w:rPr>
          <w:lang w:val="en-US"/>
        </w:rPr>
        <w:t xml:space="preserve"> Kirill A.</w:t>
      </w:r>
      <w:proofErr w:type="gramEnd"/>
      <w:r w:rsidRPr="000D26AF">
        <w:rPr>
          <w:lang w:val="en-US"/>
        </w:rPr>
        <w:t xml:space="preserve"> </w:t>
      </w:r>
    </w:p>
    <w:p w:rsidR="000D26AF" w:rsidRPr="000D26AF" w:rsidRDefault="000D26AF" w:rsidP="000D26AF">
      <w:pPr>
        <w:pStyle w:val="ab"/>
        <w:rPr>
          <w:lang w:val="en-US"/>
        </w:rPr>
      </w:pPr>
      <w:r w:rsidRPr="000D26AF">
        <w:rPr>
          <w:lang w:val="en-US"/>
        </w:rPr>
        <w:t>Perm National Research Polytechnic University (PNRPU), Russia, Perm, gureev.prof@gmail.com</w:t>
      </w:r>
    </w:p>
    <w:p w:rsidR="000D26AF" w:rsidRPr="000D26AF" w:rsidRDefault="000D26AF" w:rsidP="000D26AF">
      <w:pPr>
        <w:pStyle w:val="aa"/>
        <w:rPr>
          <w:lang w:val="en-US"/>
        </w:rPr>
      </w:pPr>
      <w:proofErr w:type="spellStart"/>
      <w:r w:rsidRPr="000D26AF">
        <w:rPr>
          <w:lang w:val="en-US"/>
        </w:rPr>
        <w:t>Vinokurov</w:t>
      </w:r>
      <w:proofErr w:type="spellEnd"/>
      <w:r w:rsidRPr="000D26AF">
        <w:rPr>
          <w:lang w:val="en-US"/>
        </w:rPr>
        <w:t xml:space="preserve"> Aleksey I. </w:t>
      </w:r>
    </w:p>
    <w:p w:rsidR="000D26AF" w:rsidRPr="000D26AF" w:rsidRDefault="000D26AF" w:rsidP="000D26AF">
      <w:pPr>
        <w:pStyle w:val="ab"/>
        <w:rPr>
          <w:lang w:val="en-US"/>
        </w:rPr>
      </w:pPr>
      <w:r w:rsidRPr="000D26AF">
        <w:rPr>
          <w:lang w:val="en-US"/>
        </w:rPr>
        <w:t>Perm National Research Polytechnic University (PNRPU), Perm, Russia, agat.prof@gmail.com</w:t>
      </w:r>
    </w:p>
    <w:p w:rsidR="000D26AF" w:rsidRPr="000D26AF" w:rsidRDefault="000D26AF" w:rsidP="000D26AF">
      <w:pPr>
        <w:pStyle w:val="a7"/>
        <w:rPr>
          <w:lang w:val="en-US"/>
        </w:rPr>
      </w:pPr>
      <w:r w:rsidRPr="000D26AF">
        <w:rPr>
          <w:spacing w:val="43"/>
          <w:lang w:val="en-US"/>
        </w:rPr>
        <w:t>Abstract</w:t>
      </w:r>
      <w:r w:rsidRPr="000D26AF">
        <w:rPr>
          <w:lang w:val="en-US"/>
        </w:rPr>
        <w:t xml:space="preserve">. The article is conceptual and methodological, formulating a research design for the subsequent empirical testing of the hypothesis of a statistically significant leading relationship between the dynamics of scientific activity and the performance indicators of the real economy sectors. The national </w:t>
      </w:r>
      <w:proofErr w:type="spellStart"/>
      <w:r w:rsidRPr="000D26AF">
        <w:rPr>
          <w:lang w:val="en-US"/>
        </w:rPr>
        <w:t>eLIBRARY</w:t>
      </w:r>
      <w:proofErr w:type="spellEnd"/>
      <w:r w:rsidRPr="000D26AF">
        <w:rPr>
          <w:lang w:val="en-US"/>
        </w:rPr>
        <w:t>/RSCI database is considered the main source of publication data, supplemented by international aggregators. The core idea is that technological “waves” of industrial development are preceded by an increase in publication activity in relevant fields of knowledge, which is subsequently reflected in an acceleration of labor productivity and related industry indicators with a certain time lag. The text clarifies the operational concepts of “waves,” proposes a basic set of indicators, and provides a “field of knowledge → sub-industry” mapping for hypothesis verification. It also outlines the principles of the analysis methodology, including lead-lag correlations and panel specifications (ARDL), without performing the calculations themselves. The practical significance is stated conditionally: upon empirical confirmation, the proposed publication metrics could serve as early indicators for calibrating industrial policy measures and strategic planning of R&amp;D and CAPEX.</w:t>
      </w:r>
    </w:p>
    <w:p w:rsidR="000D26AF" w:rsidRPr="000D26AF" w:rsidRDefault="000D26AF" w:rsidP="000D26AF">
      <w:pPr>
        <w:pStyle w:val="a7"/>
        <w:rPr>
          <w:lang w:val="en-US"/>
        </w:rPr>
      </w:pPr>
      <w:r w:rsidRPr="000D26AF">
        <w:rPr>
          <w:spacing w:val="43"/>
          <w:lang w:val="en-US"/>
        </w:rPr>
        <w:t>Keywords</w:t>
      </w:r>
      <w:r w:rsidRPr="000D26AF">
        <w:rPr>
          <w:lang w:val="en-US"/>
        </w:rPr>
        <w:t>: real sector; economic sectors; publication activity; technological waves; labor productivity; open data; research design.</w:t>
      </w:r>
    </w:p>
    <w:p w:rsidR="000D26AF" w:rsidRPr="000D26AF" w:rsidRDefault="000D26AF" w:rsidP="000D26AF">
      <w:pPr>
        <w:pStyle w:val="ac"/>
        <w:rPr>
          <w:lang w:val="en-US"/>
        </w:rPr>
      </w:pPr>
      <w:r w:rsidRPr="000D26AF">
        <w:rPr>
          <w:spacing w:val="43"/>
          <w:lang w:val="en-US"/>
        </w:rPr>
        <w:t xml:space="preserve">For citation: </w:t>
      </w:r>
      <w:proofErr w:type="spellStart"/>
      <w:r w:rsidRPr="000D26AF">
        <w:rPr>
          <w:lang w:val="en-US"/>
        </w:rPr>
        <w:t>Gureev</w:t>
      </w:r>
      <w:proofErr w:type="spellEnd"/>
      <w:r w:rsidRPr="000D26AF">
        <w:rPr>
          <w:lang w:val="en-US"/>
        </w:rPr>
        <w:t xml:space="preserve"> K. A., </w:t>
      </w:r>
      <w:proofErr w:type="spellStart"/>
      <w:r w:rsidRPr="000D26AF">
        <w:rPr>
          <w:lang w:val="en-US"/>
        </w:rPr>
        <w:t>Vinokurov</w:t>
      </w:r>
      <w:proofErr w:type="spellEnd"/>
      <w:r w:rsidRPr="000D26AF">
        <w:rPr>
          <w:lang w:val="en-US"/>
        </w:rPr>
        <w:t xml:space="preserve"> A. I. Publication activity as an early indicator of growth and recession “waves” in the economy: concept and design of verification using open data. </w:t>
      </w:r>
      <w:proofErr w:type="gramStart"/>
      <w:r w:rsidRPr="000D26AF">
        <w:rPr>
          <w:i/>
          <w:iCs/>
          <w:lang w:val="en-US"/>
        </w:rPr>
        <w:t xml:space="preserve">Regional and branch economy, </w:t>
      </w:r>
      <w:r w:rsidRPr="000D26AF">
        <w:rPr>
          <w:lang w:val="en-US"/>
        </w:rPr>
        <w:t>2025, no. 7, pp. 82–87.</w:t>
      </w:r>
      <w:proofErr w:type="gramEnd"/>
      <w:r w:rsidRPr="000D26AF">
        <w:rPr>
          <w:lang w:val="en-US"/>
        </w:rPr>
        <w:t xml:space="preserve"> </w:t>
      </w:r>
      <w:proofErr w:type="spellStart"/>
      <w:proofErr w:type="gramStart"/>
      <w:r w:rsidRPr="000D26AF">
        <w:rPr>
          <w:lang w:val="en-US"/>
        </w:rPr>
        <w:t>doi</w:t>
      </w:r>
      <w:proofErr w:type="spellEnd"/>
      <w:proofErr w:type="gramEnd"/>
      <w:r w:rsidRPr="000D26AF">
        <w:rPr>
          <w:lang w:val="en-US"/>
        </w:rPr>
        <w:t>: 10.47576/2949-1916.2025.7.7.011.</w:t>
      </w:r>
    </w:p>
    <w:p w:rsidR="000D26AF" w:rsidRDefault="000D26AF" w:rsidP="000D26AF">
      <w:pPr>
        <w:pStyle w:val="a3"/>
      </w:pPr>
      <w:proofErr w:type="spellStart"/>
      <w:r>
        <w:t>Научная</w:t>
      </w:r>
      <w:proofErr w:type="spellEnd"/>
      <w:r>
        <w:t xml:space="preserve"> </w:t>
      </w:r>
      <w:proofErr w:type="spellStart"/>
      <w:r>
        <w:t>статья</w:t>
      </w:r>
      <w:proofErr w:type="spellEnd"/>
    </w:p>
    <w:p w:rsidR="000D26AF" w:rsidRDefault="000D26AF" w:rsidP="000D26AF">
      <w:pPr>
        <w:pStyle w:val="a3"/>
      </w:pPr>
      <w:r>
        <w:t>УДК 336</w:t>
      </w:r>
    </w:p>
    <w:p w:rsidR="000D26AF" w:rsidRPr="000D26AF" w:rsidRDefault="000D26AF" w:rsidP="000D26AF">
      <w:pPr>
        <w:pStyle w:val="a3"/>
        <w:rPr>
          <w:lang w:val="ru-RU"/>
        </w:rPr>
      </w:pPr>
      <w:proofErr w:type="spellStart"/>
      <w:proofErr w:type="gramStart"/>
      <w:r>
        <w:t>doi</w:t>
      </w:r>
      <w:proofErr w:type="spellEnd"/>
      <w:proofErr w:type="gramEnd"/>
      <w:r w:rsidRPr="000D26AF">
        <w:rPr>
          <w:lang w:val="ru-RU"/>
        </w:rPr>
        <w:t>: 10.47576/2949-1916.2025.7.7.012</w:t>
      </w:r>
    </w:p>
    <w:p w:rsidR="000D26AF" w:rsidRDefault="000D26AF" w:rsidP="000D26AF">
      <w:pPr>
        <w:pStyle w:val="a4"/>
      </w:pPr>
      <w:r>
        <w:t xml:space="preserve">Эволюция системы валютного регулирования </w:t>
      </w:r>
      <w:r>
        <w:br/>
        <w:t xml:space="preserve">в Российской Федерации: от </w:t>
      </w:r>
      <w:proofErr w:type="gramStart"/>
      <w:r>
        <w:t>традиционных</w:t>
      </w:r>
      <w:proofErr w:type="gramEnd"/>
      <w:r>
        <w:t xml:space="preserve"> </w:t>
      </w:r>
      <w:r>
        <w:br/>
        <w:t>к цифровым вызовам</w:t>
      </w:r>
    </w:p>
    <w:p w:rsidR="000D26AF" w:rsidRDefault="000D26AF" w:rsidP="000D26AF">
      <w:pPr>
        <w:pStyle w:val="a5"/>
      </w:pPr>
      <w:r>
        <w:t xml:space="preserve">Чеботарев Станислав Стефанович </w:t>
      </w:r>
    </w:p>
    <w:p w:rsidR="000D26AF" w:rsidRDefault="000D26AF" w:rsidP="000D26AF">
      <w:pPr>
        <w:pStyle w:val="a6"/>
      </w:pPr>
      <w:r>
        <w:t>Научно-исследовательский институт автоматической аппаратуры</w:t>
      </w:r>
      <w:r>
        <w:br/>
        <w:t>имени академика В. С. Семенихина, Москва, Россия</w:t>
      </w:r>
      <w:r>
        <w:br/>
        <w:t>Волжский государственный университет водного транспорта,</w:t>
      </w:r>
      <w:r>
        <w:br/>
        <w:t>Нижний Новгород, Россия, stst57@yandex.ru</w:t>
      </w:r>
    </w:p>
    <w:p w:rsidR="000D26AF" w:rsidRDefault="000D26AF" w:rsidP="000D26AF">
      <w:pPr>
        <w:pStyle w:val="a5"/>
      </w:pPr>
      <w:proofErr w:type="spellStart"/>
      <w:r>
        <w:t>Хмыз</w:t>
      </w:r>
      <w:proofErr w:type="spellEnd"/>
      <w:r>
        <w:t xml:space="preserve"> Александр Александрович </w:t>
      </w:r>
    </w:p>
    <w:p w:rsidR="000D26AF" w:rsidRDefault="000D26AF" w:rsidP="000D26AF">
      <w:pPr>
        <w:pStyle w:val="a6"/>
      </w:pPr>
      <w:r>
        <w:t>Нижегородская академия МВД России</w:t>
      </w:r>
      <w:r>
        <w:br/>
        <w:t>Волжский государственный университет водного транспорта</w:t>
      </w:r>
      <w:r>
        <w:br/>
        <w:t>Нижний Новгород, Россия, g101@yandex.ru</w:t>
      </w:r>
    </w:p>
    <w:p w:rsidR="000D26AF" w:rsidRDefault="000D26AF" w:rsidP="000D26AF">
      <w:pPr>
        <w:pStyle w:val="a5"/>
      </w:pPr>
      <w:r>
        <w:t xml:space="preserve">Лавриненко Юлия Станиславовна </w:t>
      </w:r>
    </w:p>
    <w:p w:rsidR="000D26AF" w:rsidRDefault="000D26AF" w:rsidP="000D26AF">
      <w:pPr>
        <w:pStyle w:val="a6"/>
      </w:pPr>
      <w:r>
        <w:lastRenderedPageBreak/>
        <w:t>Академия гражданской защиты МЧС России, Москва, Россия, ulenka86@yandex.ru</w:t>
      </w:r>
    </w:p>
    <w:p w:rsidR="000D26AF" w:rsidRDefault="000D26AF" w:rsidP="000D26AF">
      <w:pPr>
        <w:pStyle w:val="a5"/>
      </w:pPr>
      <w:r>
        <w:t xml:space="preserve">Юсупова </w:t>
      </w:r>
      <w:proofErr w:type="spellStart"/>
      <w:r>
        <w:t>Альфия</w:t>
      </w:r>
      <w:proofErr w:type="spellEnd"/>
      <w:r>
        <w:t xml:space="preserve"> Рустамовна </w:t>
      </w:r>
    </w:p>
    <w:p w:rsidR="000D26AF" w:rsidRDefault="000D26AF" w:rsidP="000D26AF">
      <w:pPr>
        <w:pStyle w:val="a6"/>
      </w:pPr>
      <w:r>
        <w:t>Московский государственный университет имени М. В. Ломоносова</w:t>
      </w:r>
      <w:r>
        <w:br/>
        <w:t>Московский государственный технический университет имени Н. Э. Баумана</w:t>
      </w:r>
      <w:r>
        <w:br/>
        <w:t>Москва, Россия, alfiya.yusupova.03@gmail.com</w:t>
      </w:r>
    </w:p>
    <w:p w:rsidR="000D26AF" w:rsidRDefault="000D26AF" w:rsidP="000D26AF">
      <w:pPr>
        <w:pStyle w:val="a7"/>
      </w:pPr>
      <w:r>
        <w:rPr>
          <w:spacing w:val="43"/>
        </w:rPr>
        <w:t>Аннотация</w:t>
      </w:r>
      <w:r>
        <w:t>. В статье анализируется система валютного регулирования как инструмент экономической безопасности государства. Рассматривается эволюция данной системы в России, выделяются ключевые проблемы, включая масштабный незаконный отток капитала. Подчеркивается необходимость перехода от традиционных методов контроля к современным цифровым решениям (блокчейн, ИИ, цифровой рубль) для повышения эффективности надзора. Предложены перспективные направления развития системы валютного регулирования в условиях глобальной нестабильности.</w:t>
      </w:r>
    </w:p>
    <w:p w:rsidR="000D26AF" w:rsidRDefault="000D26AF" w:rsidP="000D26AF">
      <w:pPr>
        <w:pStyle w:val="a7"/>
      </w:pPr>
      <w:r>
        <w:rPr>
          <w:spacing w:val="43"/>
        </w:rPr>
        <w:t xml:space="preserve">Ключевые слова: </w:t>
      </w:r>
      <w:r>
        <w:t xml:space="preserve">валютное регулирование; валютный контроль; экономическая безопасность; цифровой рубль; отток капитала. </w:t>
      </w:r>
    </w:p>
    <w:p w:rsidR="000D26AF" w:rsidRDefault="000D26AF" w:rsidP="000D26AF">
      <w:pPr>
        <w:pStyle w:val="a8"/>
      </w:pPr>
      <w:r>
        <w:rPr>
          <w:spacing w:val="43"/>
        </w:rPr>
        <w:t>Для цитирования:</w:t>
      </w:r>
      <w:r>
        <w:t xml:space="preserve"> Чеботарев С. С., </w:t>
      </w:r>
      <w:proofErr w:type="spellStart"/>
      <w:r>
        <w:t>Хмыз</w:t>
      </w:r>
      <w:proofErr w:type="spellEnd"/>
      <w:r>
        <w:t xml:space="preserve"> А. А., Лавриненко Ю. С., Юсупова А. Р. Эволюция системы валютного регулирования в Российской Федерации: от </w:t>
      </w:r>
      <w:proofErr w:type="gramStart"/>
      <w:r>
        <w:t>традиционных</w:t>
      </w:r>
      <w:proofErr w:type="gramEnd"/>
      <w:r>
        <w:t xml:space="preserve"> к цифровым вызовам // Региональная и отраслевая экономика. – 2025. – № 7. – С. 88–93. </w:t>
      </w:r>
      <w:proofErr w:type="spellStart"/>
      <w:r>
        <w:t>doi</w:t>
      </w:r>
      <w:proofErr w:type="spellEnd"/>
      <w:r>
        <w:t>: 10.47576/2949-1916.2025.7.7.012.</w:t>
      </w:r>
    </w:p>
    <w:p w:rsidR="000D26AF" w:rsidRDefault="000D26AF" w:rsidP="000D26AF">
      <w:pPr>
        <w:pStyle w:val="original"/>
      </w:pPr>
      <w:r>
        <w:t>Original article</w:t>
      </w:r>
    </w:p>
    <w:p w:rsidR="000D26AF" w:rsidRPr="000D26AF" w:rsidRDefault="000D26AF" w:rsidP="000D26AF">
      <w:pPr>
        <w:pStyle w:val="a9"/>
        <w:rPr>
          <w:lang w:val="en-US"/>
        </w:rPr>
      </w:pPr>
      <w:r w:rsidRPr="000D26AF">
        <w:rPr>
          <w:lang w:val="en-US"/>
        </w:rPr>
        <w:t xml:space="preserve">Evolution of the currency regulation system </w:t>
      </w:r>
      <w:r w:rsidRPr="000D26AF">
        <w:rPr>
          <w:lang w:val="en-US"/>
        </w:rPr>
        <w:br/>
        <w:t xml:space="preserve">in the Russian Federation: from traditional </w:t>
      </w:r>
      <w:r w:rsidRPr="000D26AF">
        <w:rPr>
          <w:lang w:val="en-US"/>
        </w:rPr>
        <w:br/>
        <w:t>to digital challenges</w:t>
      </w:r>
    </w:p>
    <w:p w:rsidR="000D26AF" w:rsidRPr="000D26AF" w:rsidRDefault="000D26AF" w:rsidP="000D26AF">
      <w:pPr>
        <w:pStyle w:val="aa"/>
        <w:rPr>
          <w:lang w:val="en-US"/>
        </w:rPr>
      </w:pPr>
      <w:proofErr w:type="spellStart"/>
      <w:r w:rsidRPr="000D26AF">
        <w:rPr>
          <w:lang w:val="en-US"/>
        </w:rPr>
        <w:t>Chebotarev</w:t>
      </w:r>
      <w:proofErr w:type="spellEnd"/>
      <w:r w:rsidRPr="000D26AF">
        <w:rPr>
          <w:lang w:val="en-US"/>
        </w:rPr>
        <w:t xml:space="preserve"> </w:t>
      </w:r>
      <w:proofErr w:type="spellStart"/>
      <w:r w:rsidRPr="000D26AF">
        <w:rPr>
          <w:lang w:val="en-US"/>
        </w:rPr>
        <w:t>Stanislav</w:t>
      </w:r>
      <w:proofErr w:type="spellEnd"/>
      <w:r w:rsidRPr="000D26AF">
        <w:rPr>
          <w:lang w:val="en-US"/>
        </w:rPr>
        <w:t xml:space="preserve"> S. </w:t>
      </w:r>
    </w:p>
    <w:p w:rsidR="000D26AF" w:rsidRPr="000D26AF" w:rsidRDefault="000D26AF" w:rsidP="000D26AF">
      <w:pPr>
        <w:pStyle w:val="ab"/>
        <w:rPr>
          <w:lang w:val="en-US"/>
        </w:rPr>
      </w:pPr>
      <w:r w:rsidRPr="000D26AF">
        <w:rPr>
          <w:lang w:val="en-US"/>
        </w:rPr>
        <w:t xml:space="preserve">Scientific Research Institute of Automatic Equipment named after Academician V.S. </w:t>
      </w:r>
      <w:proofErr w:type="spellStart"/>
      <w:r w:rsidRPr="000D26AF">
        <w:rPr>
          <w:lang w:val="en-US"/>
        </w:rPr>
        <w:t>Semenikhin</w:t>
      </w:r>
      <w:proofErr w:type="spellEnd"/>
      <w:r w:rsidRPr="000D26AF">
        <w:rPr>
          <w:lang w:val="en-US"/>
        </w:rPr>
        <w:t>, Moscow, Russia</w:t>
      </w:r>
      <w:r w:rsidRPr="000D26AF">
        <w:rPr>
          <w:lang w:val="en-US"/>
        </w:rPr>
        <w:br/>
        <w:t>Volga State University of Water Transport, Nizhny Novgorod, Russia, stst57@yandex.ru</w:t>
      </w:r>
    </w:p>
    <w:p w:rsidR="000D26AF" w:rsidRPr="000D26AF" w:rsidRDefault="000D26AF" w:rsidP="000D26AF">
      <w:pPr>
        <w:pStyle w:val="aa"/>
        <w:rPr>
          <w:lang w:val="en-US"/>
        </w:rPr>
      </w:pPr>
      <w:proofErr w:type="spellStart"/>
      <w:proofErr w:type="gramStart"/>
      <w:r w:rsidRPr="000D26AF">
        <w:rPr>
          <w:lang w:val="en-US"/>
        </w:rPr>
        <w:t>Khmyz</w:t>
      </w:r>
      <w:proofErr w:type="spellEnd"/>
      <w:r w:rsidRPr="000D26AF">
        <w:rPr>
          <w:lang w:val="en-US"/>
        </w:rPr>
        <w:t xml:space="preserve"> Alexander A.</w:t>
      </w:r>
      <w:proofErr w:type="gramEnd"/>
      <w:r w:rsidRPr="000D26AF">
        <w:rPr>
          <w:lang w:val="en-US"/>
        </w:rPr>
        <w:t xml:space="preserve"> </w:t>
      </w:r>
    </w:p>
    <w:p w:rsidR="000D26AF" w:rsidRPr="000D26AF" w:rsidRDefault="000D26AF" w:rsidP="000D26AF">
      <w:pPr>
        <w:pStyle w:val="ab"/>
        <w:rPr>
          <w:lang w:val="en-US"/>
        </w:rPr>
      </w:pPr>
      <w:r w:rsidRPr="000D26AF">
        <w:rPr>
          <w:lang w:val="en-US"/>
        </w:rPr>
        <w:t>Nizhny Novgorod Academy of the Ministry of Internal Affairs of Russia</w:t>
      </w:r>
      <w:r w:rsidRPr="000D26AF">
        <w:rPr>
          <w:lang w:val="en-US"/>
        </w:rPr>
        <w:br/>
        <w:t>Volga State University of Water Transport</w:t>
      </w:r>
      <w:r w:rsidRPr="000D26AF">
        <w:rPr>
          <w:lang w:val="en-US"/>
        </w:rPr>
        <w:br/>
        <w:t>Nizhny Novgorod, Russia, g101@yandex.ru</w:t>
      </w:r>
    </w:p>
    <w:p w:rsidR="000D26AF" w:rsidRPr="000D26AF" w:rsidRDefault="000D26AF" w:rsidP="000D26AF">
      <w:pPr>
        <w:pStyle w:val="aa"/>
        <w:rPr>
          <w:lang w:val="en-US"/>
        </w:rPr>
      </w:pPr>
      <w:proofErr w:type="spellStart"/>
      <w:r w:rsidRPr="000D26AF">
        <w:rPr>
          <w:lang w:val="en-US"/>
        </w:rPr>
        <w:t>Lavrinenko</w:t>
      </w:r>
      <w:proofErr w:type="spellEnd"/>
      <w:r w:rsidRPr="000D26AF">
        <w:rPr>
          <w:lang w:val="en-US"/>
        </w:rPr>
        <w:t xml:space="preserve"> </w:t>
      </w:r>
      <w:proofErr w:type="spellStart"/>
      <w:r w:rsidRPr="000D26AF">
        <w:rPr>
          <w:lang w:val="en-US"/>
        </w:rPr>
        <w:t>Yulia</w:t>
      </w:r>
      <w:proofErr w:type="spellEnd"/>
      <w:r w:rsidRPr="000D26AF">
        <w:rPr>
          <w:lang w:val="en-US"/>
        </w:rPr>
        <w:t xml:space="preserve"> S. </w:t>
      </w:r>
    </w:p>
    <w:p w:rsidR="000D26AF" w:rsidRPr="000D26AF" w:rsidRDefault="000D26AF" w:rsidP="000D26AF">
      <w:pPr>
        <w:pStyle w:val="ab"/>
        <w:rPr>
          <w:lang w:val="en-US"/>
        </w:rPr>
      </w:pPr>
      <w:r w:rsidRPr="000D26AF">
        <w:rPr>
          <w:lang w:val="en-US"/>
        </w:rPr>
        <w:t xml:space="preserve">Civil Protection Academy of the Russian Ministry of Emergency Situations, </w:t>
      </w:r>
      <w:r w:rsidRPr="000D26AF">
        <w:rPr>
          <w:lang w:val="en-US"/>
        </w:rPr>
        <w:br/>
        <w:t>Moscow, Russia, ulenka86@yandex.ru</w:t>
      </w:r>
    </w:p>
    <w:p w:rsidR="000D26AF" w:rsidRPr="000D26AF" w:rsidRDefault="000D26AF" w:rsidP="000D26AF">
      <w:pPr>
        <w:pStyle w:val="aa"/>
        <w:rPr>
          <w:lang w:val="en-US"/>
        </w:rPr>
      </w:pPr>
      <w:proofErr w:type="spellStart"/>
      <w:r w:rsidRPr="000D26AF">
        <w:rPr>
          <w:lang w:val="en-US"/>
        </w:rPr>
        <w:t>Yusupova</w:t>
      </w:r>
      <w:proofErr w:type="spellEnd"/>
      <w:r w:rsidRPr="000D26AF">
        <w:rPr>
          <w:lang w:val="en-US"/>
        </w:rPr>
        <w:t xml:space="preserve"> </w:t>
      </w:r>
      <w:proofErr w:type="spellStart"/>
      <w:r w:rsidRPr="000D26AF">
        <w:rPr>
          <w:lang w:val="en-US"/>
        </w:rPr>
        <w:t>Alfiya</w:t>
      </w:r>
      <w:proofErr w:type="spellEnd"/>
      <w:r w:rsidRPr="000D26AF">
        <w:rPr>
          <w:lang w:val="en-US"/>
        </w:rPr>
        <w:t xml:space="preserve"> R. </w:t>
      </w:r>
    </w:p>
    <w:p w:rsidR="000D26AF" w:rsidRPr="000D26AF" w:rsidRDefault="000D26AF" w:rsidP="000D26AF">
      <w:pPr>
        <w:pStyle w:val="ab"/>
        <w:rPr>
          <w:lang w:val="en-US"/>
        </w:rPr>
      </w:pPr>
      <w:r w:rsidRPr="000D26AF">
        <w:rPr>
          <w:lang w:val="en-US"/>
        </w:rPr>
        <w:t xml:space="preserve">Moscow State University named after M.V. </w:t>
      </w:r>
      <w:proofErr w:type="spellStart"/>
      <w:r w:rsidRPr="000D26AF">
        <w:rPr>
          <w:lang w:val="en-US"/>
        </w:rPr>
        <w:t>Lomonosov</w:t>
      </w:r>
      <w:proofErr w:type="spellEnd"/>
      <w:r w:rsidRPr="000D26AF">
        <w:rPr>
          <w:lang w:val="en-US"/>
        </w:rPr>
        <w:br/>
        <w:t>Moscow State Technical University named after N.E. Bauman</w:t>
      </w:r>
      <w:r w:rsidRPr="000D26AF">
        <w:rPr>
          <w:lang w:val="en-US"/>
        </w:rPr>
        <w:br/>
        <w:t xml:space="preserve">Moscow, Russia, </w:t>
      </w:r>
      <w:proofErr w:type="gramStart"/>
      <w:r w:rsidRPr="000D26AF">
        <w:rPr>
          <w:lang w:val="en-US"/>
        </w:rPr>
        <w:t>alfiya.yusupova.03@gmail.com</w:t>
      </w:r>
      <w:proofErr w:type="gramEnd"/>
    </w:p>
    <w:p w:rsidR="000D26AF" w:rsidRPr="000D26AF" w:rsidRDefault="000D26AF" w:rsidP="000D26AF">
      <w:pPr>
        <w:pStyle w:val="a7"/>
        <w:rPr>
          <w:lang w:val="en-US"/>
        </w:rPr>
      </w:pPr>
      <w:r w:rsidRPr="000D26AF">
        <w:rPr>
          <w:spacing w:val="43"/>
          <w:lang w:val="en-US"/>
        </w:rPr>
        <w:t>Abstract</w:t>
      </w:r>
      <w:r w:rsidRPr="000D26AF">
        <w:rPr>
          <w:lang w:val="en-US"/>
        </w:rPr>
        <w:t>. The article analyzes the system of currency regulation as a tool for the state’s economic security. It examines the evolution of this system in Russia and highlights key issues, including the large-scale illegal outflow of capital. The authors emphasize the need to transition from traditional control methods to modern digital solutions (</w:t>
      </w:r>
      <w:proofErr w:type="spellStart"/>
      <w:r w:rsidRPr="000D26AF">
        <w:rPr>
          <w:lang w:val="en-US"/>
        </w:rPr>
        <w:t>blockchain</w:t>
      </w:r>
      <w:proofErr w:type="spellEnd"/>
      <w:r w:rsidRPr="000D26AF">
        <w:rPr>
          <w:lang w:val="en-US"/>
        </w:rPr>
        <w:t>, AI, and the digital ruble) to enhance the effectiveness of supervision. They propose promising directions for the development of the currency regulation system in the context of global instability.</w:t>
      </w:r>
    </w:p>
    <w:p w:rsidR="000D26AF" w:rsidRPr="000D26AF" w:rsidRDefault="000D26AF" w:rsidP="000D26AF">
      <w:pPr>
        <w:pStyle w:val="a7"/>
        <w:rPr>
          <w:lang w:val="en-US"/>
        </w:rPr>
      </w:pPr>
      <w:r w:rsidRPr="000D26AF">
        <w:rPr>
          <w:spacing w:val="43"/>
          <w:lang w:val="en-US"/>
        </w:rPr>
        <w:t>Keywords</w:t>
      </w:r>
      <w:r w:rsidRPr="000D26AF">
        <w:rPr>
          <w:lang w:val="en-US"/>
        </w:rPr>
        <w:t>: currency regulation; currency control; economic security; digital ruble; capital outflow.</w:t>
      </w:r>
    </w:p>
    <w:p w:rsidR="000D26AF" w:rsidRPr="000D26AF" w:rsidRDefault="000D26AF" w:rsidP="000D26AF">
      <w:pPr>
        <w:pStyle w:val="ac"/>
        <w:rPr>
          <w:lang w:val="en-US"/>
        </w:rPr>
      </w:pPr>
      <w:r w:rsidRPr="000D26AF">
        <w:rPr>
          <w:spacing w:val="43"/>
          <w:lang w:val="en-US"/>
        </w:rPr>
        <w:lastRenderedPageBreak/>
        <w:t>For citation:</w:t>
      </w:r>
      <w:r w:rsidRPr="000D26AF">
        <w:rPr>
          <w:lang w:val="en-US"/>
        </w:rPr>
        <w:t xml:space="preserve"> </w:t>
      </w:r>
      <w:proofErr w:type="spellStart"/>
      <w:r w:rsidRPr="000D26AF">
        <w:rPr>
          <w:lang w:val="en-US"/>
        </w:rPr>
        <w:t>Chebotarev</w:t>
      </w:r>
      <w:proofErr w:type="spellEnd"/>
      <w:r w:rsidRPr="000D26AF">
        <w:rPr>
          <w:lang w:val="en-US"/>
        </w:rPr>
        <w:t xml:space="preserve"> S. S., </w:t>
      </w:r>
      <w:proofErr w:type="spellStart"/>
      <w:r w:rsidRPr="000D26AF">
        <w:rPr>
          <w:lang w:val="en-US"/>
        </w:rPr>
        <w:t>Khmyz</w:t>
      </w:r>
      <w:proofErr w:type="spellEnd"/>
      <w:r w:rsidRPr="000D26AF">
        <w:rPr>
          <w:lang w:val="en-US"/>
        </w:rPr>
        <w:t xml:space="preserve"> A. A., </w:t>
      </w:r>
      <w:proofErr w:type="spellStart"/>
      <w:proofErr w:type="gramStart"/>
      <w:r w:rsidRPr="000D26AF">
        <w:rPr>
          <w:lang w:val="en-US"/>
        </w:rPr>
        <w:t>Lavrinenko</w:t>
      </w:r>
      <w:proofErr w:type="spellEnd"/>
      <w:proofErr w:type="gramEnd"/>
      <w:r w:rsidRPr="000D26AF">
        <w:rPr>
          <w:lang w:val="en-US"/>
        </w:rPr>
        <w:t xml:space="preserve"> Yu. S., </w:t>
      </w:r>
      <w:proofErr w:type="spellStart"/>
      <w:r w:rsidRPr="000D26AF">
        <w:rPr>
          <w:lang w:val="en-US"/>
        </w:rPr>
        <w:t>Yusupova</w:t>
      </w:r>
      <w:proofErr w:type="spellEnd"/>
      <w:r w:rsidRPr="000D26AF">
        <w:rPr>
          <w:lang w:val="en-US"/>
        </w:rPr>
        <w:t xml:space="preserve"> A. R. Evolution of the currency regulation system in the Russian Federation: from traditional to digital challenges. </w:t>
      </w:r>
      <w:proofErr w:type="gramStart"/>
      <w:r w:rsidRPr="000D26AF">
        <w:rPr>
          <w:i/>
          <w:iCs/>
          <w:lang w:val="en-US"/>
        </w:rPr>
        <w:t>Regional and branch economy,</w:t>
      </w:r>
      <w:r w:rsidRPr="000D26AF">
        <w:rPr>
          <w:lang w:val="en-US"/>
        </w:rPr>
        <w:t xml:space="preserve"> 2025, no. 7, pp. 88–93.</w:t>
      </w:r>
      <w:proofErr w:type="gramEnd"/>
      <w:r w:rsidRPr="000D26AF">
        <w:rPr>
          <w:lang w:val="en-US"/>
        </w:rPr>
        <w:t xml:space="preserve"> </w:t>
      </w:r>
      <w:proofErr w:type="spellStart"/>
      <w:proofErr w:type="gramStart"/>
      <w:r w:rsidRPr="000D26AF">
        <w:rPr>
          <w:lang w:val="en-US"/>
        </w:rPr>
        <w:t>doi</w:t>
      </w:r>
      <w:proofErr w:type="spellEnd"/>
      <w:proofErr w:type="gramEnd"/>
      <w:r w:rsidRPr="000D26AF">
        <w:rPr>
          <w:lang w:val="en-US"/>
        </w:rPr>
        <w:t>: 10.47576/2949-1916.2025.7.7.012.</w:t>
      </w:r>
    </w:p>
    <w:p w:rsidR="000D26AF" w:rsidRDefault="000D26AF" w:rsidP="000D26AF">
      <w:pPr>
        <w:pStyle w:val="a3"/>
      </w:pPr>
      <w:proofErr w:type="spellStart"/>
      <w:r>
        <w:t>Научная</w:t>
      </w:r>
      <w:proofErr w:type="spellEnd"/>
      <w:r>
        <w:t xml:space="preserve"> </w:t>
      </w:r>
      <w:proofErr w:type="spellStart"/>
      <w:r>
        <w:t>статья</w:t>
      </w:r>
      <w:proofErr w:type="spellEnd"/>
    </w:p>
    <w:p w:rsidR="000D26AF" w:rsidRDefault="000D26AF" w:rsidP="000D26AF">
      <w:pPr>
        <w:pStyle w:val="a3"/>
      </w:pPr>
      <w:r>
        <w:t>УДК 339</w:t>
      </w:r>
    </w:p>
    <w:p w:rsidR="000D26AF" w:rsidRPr="000D26AF" w:rsidRDefault="000D26AF" w:rsidP="000D26AF">
      <w:pPr>
        <w:pStyle w:val="a3"/>
        <w:rPr>
          <w:lang w:val="ru-RU"/>
        </w:rPr>
      </w:pPr>
      <w:proofErr w:type="spellStart"/>
      <w:proofErr w:type="gramStart"/>
      <w:r>
        <w:t>doi</w:t>
      </w:r>
      <w:proofErr w:type="spellEnd"/>
      <w:proofErr w:type="gramEnd"/>
      <w:r w:rsidRPr="000D26AF">
        <w:rPr>
          <w:lang w:val="ru-RU"/>
        </w:rPr>
        <w:t>: 10.47576/2949-1916.2025.7.7.013</w:t>
      </w:r>
    </w:p>
    <w:p w:rsidR="000D26AF" w:rsidRDefault="000D26AF" w:rsidP="000D26AF">
      <w:pPr>
        <w:pStyle w:val="a4"/>
      </w:pPr>
      <w:r>
        <w:t xml:space="preserve">Оценка зависимости международной торговли сельскохозяйственными товарами </w:t>
      </w:r>
      <w:r>
        <w:br/>
        <w:t>от товарных бирж</w:t>
      </w:r>
    </w:p>
    <w:p w:rsidR="000D26AF" w:rsidRDefault="000D26AF" w:rsidP="000D26AF">
      <w:pPr>
        <w:pStyle w:val="a5"/>
      </w:pPr>
      <w:r>
        <w:t xml:space="preserve">Ахмедова Милена </w:t>
      </w:r>
      <w:proofErr w:type="spellStart"/>
      <w:r>
        <w:t>Расуловна</w:t>
      </w:r>
      <w:proofErr w:type="spellEnd"/>
      <w:r>
        <w:t xml:space="preserve"> </w:t>
      </w:r>
    </w:p>
    <w:p w:rsidR="000D26AF" w:rsidRDefault="000D26AF" w:rsidP="000D26AF">
      <w:pPr>
        <w:pStyle w:val="a6"/>
      </w:pPr>
      <w:r>
        <w:t>Кубанский государственный университет, Краснодар, Россия, mili-g1@mail.ru</w:t>
      </w:r>
    </w:p>
    <w:p w:rsidR="000D26AF" w:rsidRDefault="000D26AF" w:rsidP="000D26AF">
      <w:pPr>
        <w:pStyle w:val="a5"/>
      </w:pPr>
      <w:r>
        <w:t xml:space="preserve">Перова Анастасия Евгеньевна </w:t>
      </w:r>
    </w:p>
    <w:p w:rsidR="000D26AF" w:rsidRDefault="000D26AF" w:rsidP="000D26AF">
      <w:pPr>
        <w:pStyle w:val="a6"/>
      </w:pPr>
      <w:r>
        <w:t>Кубанский государственный университет, Краснодар, Россия</w:t>
      </w:r>
    </w:p>
    <w:p w:rsidR="000D26AF" w:rsidRDefault="000D26AF" w:rsidP="000D26AF">
      <w:pPr>
        <w:pStyle w:val="a7"/>
      </w:pPr>
      <w:r>
        <w:rPr>
          <w:spacing w:val="43"/>
        </w:rPr>
        <w:t>Аннотация</w:t>
      </w:r>
      <w:r>
        <w:t xml:space="preserve">. В условиях глобализации мировых рынков и растущей нестабильности аграрного сектора эффективность регулирования торговли сельскохозяйственной продукцией приобретает особое </w:t>
      </w:r>
      <w:proofErr w:type="gramStart"/>
      <w:r>
        <w:t>значение</w:t>
      </w:r>
      <w:proofErr w:type="gramEnd"/>
      <w:r>
        <w:t xml:space="preserve"> как для отдельных государств, так и для международного сообщества в целом. Одним из ключевых инструментов в обеспечении прозрачности, предсказуемости и сбалансированности цен на агропродовольственные товары выступают товарные биржи, функционирующие в различных юрисдикциях и интегрированные в глобальные механизмы торгово-экономического взаимодействия.</w:t>
      </w:r>
    </w:p>
    <w:p w:rsidR="000D26AF" w:rsidRDefault="000D26AF" w:rsidP="000D26AF">
      <w:pPr>
        <w:pStyle w:val="a7"/>
      </w:pPr>
      <w:r>
        <w:rPr>
          <w:spacing w:val="43"/>
        </w:rPr>
        <w:t>Ключевые слова:</w:t>
      </w:r>
      <w:r>
        <w:t xml:space="preserve"> международная торговля; товарная биржа; оценка; биржевые площадки; фьючерские контракты; сельскохозяйственная продукция.</w:t>
      </w:r>
    </w:p>
    <w:p w:rsidR="000D26AF" w:rsidRDefault="000D26AF" w:rsidP="000D26AF">
      <w:pPr>
        <w:pStyle w:val="a8"/>
      </w:pPr>
      <w:r>
        <w:rPr>
          <w:spacing w:val="43"/>
        </w:rPr>
        <w:t xml:space="preserve">Для цитирования: </w:t>
      </w:r>
      <w:r>
        <w:t xml:space="preserve">Ахмедова М. Р., Перова А. Е. Оценка зависимости международной торговли сельскохозяйственными товарами от товарных бирж // Региональная и отраслевая экономика. – 2025. – № 7. – С. 94–101. </w:t>
      </w:r>
      <w:proofErr w:type="spellStart"/>
      <w:r>
        <w:t>doi</w:t>
      </w:r>
      <w:proofErr w:type="spellEnd"/>
      <w:r>
        <w:t>: 10.47576/2949-1916.2025.7.7.013.</w:t>
      </w:r>
    </w:p>
    <w:p w:rsidR="000D26AF" w:rsidRDefault="000D26AF" w:rsidP="000D26AF">
      <w:pPr>
        <w:pStyle w:val="original"/>
      </w:pPr>
      <w:r>
        <w:t>Original article</w:t>
      </w:r>
    </w:p>
    <w:p w:rsidR="000D26AF" w:rsidRPr="000D26AF" w:rsidRDefault="000D26AF" w:rsidP="000D26AF">
      <w:pPr>
        <w:pStyle w:val="a9"/>
        <w:rPr>
          <w:lang w:val="en-US"/>
        </w:rPr>
      </w:pPr>
      <w:r w:rsidRPr="000D26AF">
        <w:rPr>
          <w:lang w:val="en-US"/>
        </w:rPr>
        <w:t>Assessment of the Dependence of International Agricultural Trade on Commodity Exchanges</w:t>
      </w:r>
    </w:p>
    <w:p w:rsidR="000D26AF" w:rsidRPr="000D26AF" w:rsidRDefault="000D26AF" w:rsidP="000D26AF">
      <w:pPr>
        <w:pStyle w:val="aa"/>
        <w:rPr>
          <w:lang w:val="en-US"/>
        </w:rPr>
      </w:pPr>
      <w:proofErr w:type="spellStart"/>
      <w:r w:rsidRPr="000D26AF">
        <w:rPr>
          <w:lang w:val="en-US"/>
        </w:rPr>
        <w:t>Akhmedova</w:t>
      </w:r>
      <w:proofErr w:type="spellEnd"/>
      <w:r w:rsidRPr="000D26AF">
        <w:rPr>
          <w:lang w:val="en-US"/>
        </w:rPr>
        <w:t xml:space="preserve"> Milena R. </w:t>
      </w:r>
    </w:p>
    <w:p w:rsidR="000D26AF" w:rsidRPr="000D26AF" w:rsidRDefault="000D26AF" w:rsidP="000D26AF">
      <w:pPr>
        <w:pStyle w:val="ab"/>
        <w:rPr>
          <w:lang w:val="en-US"/>
        </w:rPr>
      </w:pPr>
      <w:r w:rsidRPr="000D26AF">
        <w:rPr>
          <w:lang w:val="en-US"/>
        </w:rPr>
        <w:t>Kuban State University, Krasnodar, Russia, mili-g1@mail.ru</w:t>
      </w:r>
    </w:p>
    <w:p w:rsidR="000D26AF" w:rsidRPr="000D26AF" w:rsidRDefault="000D26AF" w:rsidP="000D26AF">
      <w:pPr>
        <w:pStyle w:val="aa"/>
        <w:rPr>
          <w:lang w:val="en-US"/>
        </w:rPr>
      </w:pPr>
      <w:proofErr w:type="spellStart"/>
      <w:r w:rsidRPr="000D26AF">
        <w:rPr>
          <w:lang w:val="en-US"/>
        </w:rPr>
        <w:t>Perova</w:t>
      </w:r>
      <w:proofErr w:type="spellEnd"/>
      <w:r w:rsidRPr="000D26AF">
        <w:rPr>
          <w:lang w:val="en-US"/>
        </w:rPr>
        <w:t xml:space="preserve"> Anastasia E. </w:t>
      </w:r>
    </w:p>
    <w:p w:rsidR="000D26AF" w:rsidRPr="000D26AF" w:rsidRDefault="000D26AF" w:rsidP="000D26AF">
      <w:pPr>
        <w:pStyle w:val="ab"/>
        <w:rPr>
          <w:lang w:val="en-US"/>
        </w:rPr>
      </w:pPr>
      <w:r w:rsidRPr="000D26AF">
        <w:rPr>
          <w:lang w:val="en-US"/>
        </w:rPr>
        <w:t>Kuban State University</w:t>
      </w:r>
      <w:proofErr w:type="gramStart"/>
      <w:r w:rsidRPr="000D26AF">
        <w:rPr>
          <w:lang w:val="en-US"/>
        </w:rPr>
        <w:t>,  Krasnodar</w:t>
      </w:r>
      <w:proofErr w:type="gramEnd"/>
      <w:r w:rsidRPr="000D26AF">
        <w:rPr>
          <w:lang w:val="en-US"/>
        </w:rPr>
        <w:t>, Russia</w:t>
      </w:r>
    </w:p>
    <w:p w:rsidR="000D26AF" w:rsidRPr="000D26AF" w:rsidRDefault="000D26AF" w:rsidP="000D26AF">
      <w:pPr>
        <w:pStyle w:val="a7"/>
        <w:rPr>
          <w:lang w:val="en-US"/>
        </w:rPr>
      </w:pPr>
      <w:r w:rsidRPr="000D26AF">
        <w:rPr>
          <w:spacing w:val="43"/>
          <w:lang w:val="en-US"/>
        </w:rPr>
        <w:t>Abstract</w:t>
      </w:r>
      <w:r w:rsidRPr="000D26AF">
        <w:rPr>
          <w:lang w:val="en-US"/>
        </w:rPr>
        <w:t>. In the context of globalization of world markets and growing instability of the agricultural sector, the effectiveness of regulation of agricultural trade is of particular importance both for individual states and for the international community as a whole. One of the key tools in ensuring transparency, predictability and balance of prices for agro-food products are commodity exchanges functioning in various jurisdictions and integrated into global mechanisms of trade and economic interaction.</w:t>
      </w:r>
    </w:p>
    <w:p w:rsidR="000D26AF" w:rsidRPr="000D26AF" w:rsidRDefault="000D26AF" w:rsidP="000D26AF">
      <w:pPr>
        <w:pStyle w:val="a7"/>
        <w:rPr>
          <w:lang w:val="en-US"/>
        </w:rPr>
      </w:pPr>
      <w:r w:rsidRPr="000D26AF">
        <w:rPr>
          <w:spacing w:val="43"/>
          <w:lang w:val="en-US"/>
        </w:rPr>
        <w:t>Keywords</w:t>
      </w:r>
      <w:r w:rsidRPr="000D26AF">
        <w:rPr>
          <w:lang w:val="en-US"/>
        </w:rPr>
        <w:t>: international trade; commodity exchange; valuation; exchange platforms; futures contracts; agricultural products.</w:t>
      </w:r>
    </w:p>
    <w:p w:rsidR="000D26AF" w:rsidRPr="000D26AF" w:rsidRDefault="000D26AF" w:rsidP="000D26AF">
      <w:pPr>
        <w:pStyle w:val="ac"/>
        <w:rPr>
          <w:lang w:val="en-US"/>
        </w:rPr>
      </w:pPr>
      <w:r w:rsidRPr="000D26AF">
        <w:rPr>
          <w:spacing w:val="43"/>
          <w:lang w:val="en-US"/>
        </w:rPr>
        <w:lastRenderedPageBreak/>
        <w:t>For citation:</w:t>
      </w:r>
      <w:r w:rsidRPr="000D26AF">
        <w:rPr>
          <w:lang w:val="en-US"/>
        </w:rPr>
        <w:t xml:space="preserve"> </w:t>
      </w:r>
      <w:proofErr w:type="spellStart"/>
      <w:r w:rsidRPr="000D26AF">
        <w:rPr>
          <w:lang w:val="en-US"/>
        </w:rPr>
        <w:t>Akhmedova</w:t>
      </w:r>
      <w:proofErr w:type="spellEnd"/>
      <w:r w:rsidRPr="000D26AF">
        <w:rPr>
          <w:lang w:val="en-US"/>
        </w:rPr>
        <w:t xml:space="preserve"> M. R., </w:t>
      </w:r>
      <w:proofErr w:type="spellStart"/>
      <w:r w:rsidRPr="000D26AF">
        <w:rPr>
          <w:lang w:val="en-US"/>
        </w:rPr>
        <w:t>Perova</w:t>
      </w:r>
      <w:proofErr w:type="spellEnd"/>
      <w:r w:rsidRPr="000D26AF">
        <w:rPr>
          <w:lang w:val="en-US"/>
        </w:rPr>
        <w:t xml:space="preserve"> A. E. Assessment of the Dependence of International Agricultural Trade on Commodity Exchanges. </w:t>
      </w:r>
      <w:proofErr w:type="gramStart"/>
      <w:r w:rsidRPr="000D26AF">
        <w:rPr>
          <w:i/>
          <w:iCs/>
          <w:lang w:val="en-US"/>
        </w:rPr>
        <w:t xml:space="preserve">Regional and branch economy, </w:t>
      </w:r>
      <w:r w:rsidRPr="000D26AF">
        <w:rPr>
          <w:lang w:val="en-US"/>
        </w:rPr>
        <w:t>2025, no. 7, pp. 94–101.</w:t>
      </w:r>
      <w:proofErr w:type="gramEnd"/>
      <w:r w:rsidRPr="000D26AF">
        <w:rPr>
          <w:lang w:val="en-US"/>
        </w:rPr>
        <w:t xml:space="preserve"> </w:t>
      </w:r>
      <w:proofErr w:type="spellStart"/>
      <w:proofErr w:type="gramStart"/>
      <w:r w:rsidRPr="000D26AF">
        <w:rPr>
          <w:lang w:val="en-US"/>
        </w:rPr>
        <w:t>doi</w:t>
      </w:r>
      <w:proofErr w:type="spellEnd"/>
      <w:proofErr w:type="gramEnd"/>
      <w:r w:rsidRPr="000D26AF">
        <w:rPr>
          <w:lang w:val="en-US"/>
        </w:rPr>
        <w:t>: 10.47576/2949-1916.2025.7.7.013.</w:t>
      </w:r>
    </w:p>
    <w:p w:rsidR="000D26AF" w:rsidRDefault="000D26AF" w:rsidP="000D26AF">
      <w:pPr>
        <w:pStyle w:val="a3"/>
      </w:pPr>
      <w:proofErr w:type="spellStart"/>
      <w:r>
        <w:t>Научная</w:t>
      </w:r>
      <w:proofErr w:type="spellEnd"/>
      <w:r>
        <w:t xml:space="preserve"> </w:t>
      </w:r>
      <w:proofErr w:type="spellStart"/>
      <w:r>
        <w:t>статья</w:t>
      </w:r>
      <w:proofErr w:type="spellEnd"/>
    </w:p>
    <w:p w:rsidR="000D26AF" w:rsidRDefault="000D26AF" w:rsidP="000D26AF">
      <w:pPr>
        <w:pStyle w:val="a3"/>
      </w:pPr>
      <w:r>
        <w:t>УДК 338</w:t>
      </w:r>
    </w:p>
    <w:p w:rsidR="000D26AF" w:rsidRPr="000D26AF" w:rsidRDefault="000D26AF" w:rsidP="000D26AF">
      <w:pPr>
        <w:pStyle w:val="a3"/>
        <w:rPr>
          <w:lang w:val="ru-RU"/>
        </w:rPr>
      </w:pPr>
      <w:proofErr w:type="spellStart"/>
      <w:proofErr w:type="gramStart"/>
      <w:r>
        <w:t>doi</w:t>
      </w:r>
      <w:proofErr w:type="spellEnd"/>
      <w:proofErr w:type="gramEnd"/>
      <w:r w:rsidRPr="000D26AF">
        <w:rPr>
          <w:lang w:val="ru-RU"/>
        </w:rPr>
        <w:t>: 10.47576/2949-1916.2025.7.7.014</w:t>
      </w:r>
    </w:p>
    <w:p w:rsidR="000D26AF" w:rsidRDefault="000D26AF" w:rsidP="000D26AF">
      <w:pPr>
        <w:pStyle w:val="a4"/>
      </w:pPr>
      <w:r>
        <w:t xml:space="preserve">Правовое определение и практика реализации судостроительных кластеров в России: сопоставительный анализ с теорией М. Портера </w:t>
      </w:r>
      <w:r>
        <w:br/>
        <w:t>и современные вызовы</w:t>
      </w:r>
    </w:p>
    <w:p w:rsidR="000D26AF" w:rsidRDefault="000D26AF" w:rsidP="000D26AF">
      <w:pPr>
        <w:pStyle w:val="a5"/>
      </w:pPr>
      <w:r>
        <w:t xml:space="preserve">Иванов Александр Вадимович </w:t>
      </w:r>
    </w:p>
    <w:p w:rsidR="000D26AF" w:rsidRDefault="000D26AF" w:rsidP="000D26AF">
      <w:pPr>
        <w:pStyle w:val="a6"/>
      </w:pPr>
      <w:r>
        <w:t>Калининградский государственный технический университет, Калининград, Россия</w:t>
      </w:r>
    </w:p>
    <w:p w:rsidR="000D26AF" w:rsidRDefault="000D26AF" w:rsidP="000D26AF">
      <w:pPr>
        <w:pStyle w:val="a5"/>
      </w:pPr>
      <w:r>
        <w:t xml:space="preserve">Копылов Алексей Олегович </w:t>
      </w:r>
    </w:p>
    <w:p w:rsidR="000D26AF" w:rsidRDefault="000D26AF" w:rsidP="000D26AF">
      <w:pPr>
        <w:pStyle w:val="a6"/>
      </w:pPr>
      <w:r>
        <w:t>Калининградский государственный технический университет, Калининград, Россия</w:t>
      </w:r>
    </w:p>
    <w:p w:rsidR="000D26AF" w:rsidRDefault="000D26AF" w:rsidP="000D26AF">
      <w:pPr>
        <w:pStyle w:val="a7"/>
      </w:pPr>
      <w:r>
        <w:rPr>
          <w:spacing w:val="43"/>
        </w:rPr>
        <w:t>Аннотация</w:t>
      </w:r>
      <w:r>
        <w:t xml:space="preserve">. В статье проводится комплексный сравнительно-правовой анализ понятия «судостроительный производственный кластер» в контексте российского законодательства и классической теории кластеров Майкла Портера. Исследуется эволюция нормативно-правового регулирования промышленных кластеров в России, выявляются подходы законодателя к определению данного феномена. На основе анализа научной литературы и эмпирических данных раскрываются ключевые характеристики, проблемы и перспективы развития судостроительных кластеров в современных условиях, включая вызовы цифровизации и необходимость обеспечения технологического суверенитета. Сопоставляются модели кластеризации «сверху-вниз», характерные для российской практики, и модель «снизу-вверх», лежащая в основе концепции М. Портера. Выявлены сущностные различия между формализованным, государственно-ориентированным подходом в России и самоорганизующейся, конкурентной средой </w:t>
      </w:r>
      <w:proofErr w:type="spellStart"/>
      <w:r>
        <w:t>портеровского</w:t>
      </w:r>
      <w:proofErr w:type="spellEnd"/>
      <w:r>
        <w:t xml:space="preserve"> кластера. Сформулированы выводы о необходимости дальнейшей адаптации законодательства с учетом отраслевой специфики судостроения для повышения эффективности кластерной политики.</w:t>
      </w:r>
    </w:p>
    <w:p w:rsidR="000D26AF" w:rsidRDefault="000D26AF" w:rsidP="000D26AF">
      <w:pPr>
        <w:pStyle w:val="a7"/>
      </w:pPr>
      <w:proofErr w:type="gramStart"/>
      <w:r>
        <w:rPr>
          <w:spacing w:val="43"/>
        </w:rPr>
        <w:t xml:space="preserve">Ключевые слова: </w:t>
      </w:r>
      <w:r>
        <w:t>судостроительный кластер; промышленный кластер; кластерная политика; Майкл Портер; российское законодательство; правовое регулирование; цифровизация судостроения; промышленная политика; территориальный кластер.</w:t>
      </w:r>
      <w:proofErr w:type="gramEnd"/>
    </w:p>
    <w:p w:rsidR="000D26AF" w:rsidRDefault="000D26AF" w:rsidP="000D26AF">
      <w:pPr>
        <w:pStyle w:val="a8"/>
      </w:pPr>
      <w:r>
        <w:rPr>
          <w:spacing w:val="43"/>
        </w:rPr>
        <w:t xml:space="preserve">Для цитирования: </w:t>
      </w:r>
      <w:r>
        <w:t xml:space="preserve">Иванов А. В., Копылов А. О. Правовое определение и практика реализации судостроительных кластеров в России: сопоставительный анализ с теорией М. Портера и современные вызовы // Региональная и отраслевая экономика. – 2025. – № 7. – С. 102–108. </w:t>
      </w:r>
      <w:proofErr w:type="spellStart"/>
      <w:r>
        <w:t>doi</w:t>
      </w:r>
      <w:proofErr w:type="spellEnd"/>
      <w:r>
        <w:t>: 10.47576/2949-1916.2025.7.7.014.</w:t>
      </w:r>
    </w:p>
    <w:p w:rsidR="000D26AF" w:rsidRDefault="000D26AF" w:rsidP="000D26AF">
      <w:pPr>
        <w:pStyle w:val="original"/>
      </w:pPr>
      <w:r>
        <w:t>Original article</w:t>
      </w:r>
    </w:p>
    <w:p w:rsidR="000D26AF" w:rsidRPr="000D26AF" w:rsidRDefault="000D26AF" w:rsidP="000D26AF">
      <w:pPr>
        <w:pStyle w:val="a9"/>
        <w:rPr>
          <w:lang w:val="en-US"/>
        </w:rPr>
      </w:pPr>
      <w:r w:rsidRPr="000D26AF">
        <w:rPr>
          <w:lang w:val="en-US"/>
        </w:rPr>
        <w:t>Legal definition and practical implementation of shipbuilding clusters in Russia: comparative analysis with M. Porter’s theory and current challenges</w:t>
      </w:r>
    </w:p>
    <w:p w:rsidR="000D26AF" w:rsidRPr="000D26AF" w:rsidRDefault="000D26AF" w:rsidP="000D26AF">
      <w:pPr>
        <w:pStyle w:val="aa"/>
        <w:rPr>
          <w:lang w:val="en-US"/>
        </w:rPr>
      </w:pPr>
      <w:proofErr w:type="spellStart"/>
      <w:r w:rsidRPr="000D26AF">
        <w:rPr>
          <w:lang w:val="en-US"/>
        </w:rPr>
        <w:t>Ivanov</w:t>
      </w:r>
      <w:proofErr w:type="spellEnd"/>
      <w:r w:rsidRPr="000D26AF">
        <w:rPr>
          <w:lang w:val="en-US"/>
        </w:rPr>
        <w:t xml:space="preserve"> Alexander V. </w:t>
      </w:r>
    </w:p>
    <w:p w:rsidR="000D26AF" w:rsidRPr="000D26AF" w:rsidRDefault="000D26AF" w:rsidP="000D26AF">
      <w:pPr>
        <w:pStyle w:val="ab"/>
        <w:rPr>
          <w:lang w:val="en-US"/>
        </w:rPr>
      </w:pPr>
      <w:r w:rsidRPr="000D26AF">
        <w:rPr>
          <w:lang w:val="en-US"/>
        </w:rPr>
        <w:lastRenderedPageBreak/>
        <w:t>Kaliningrad State Technical University, Kaliningrad, Russia</w:t>
      </w:r>
    </w:p>
    <w:p w:rsidR="000D26AF" w:rsidRPr="000D26AF" w:rsidRDefault="000D26AF" w:rsidP="000D26AF">
      <w:pPr>
        <w:pStyle w:val="aa"/>
        <w:rPr>
          <w:lang w:val="en-US"/>
        </w:rPr>
      </w:pPr>
      <w:proofErr w:type="spellStart"/>
      <w:proofErr w:type="gramStart"/>
      <w:r w:rsidRPr="000D26AF">
        <w:rPr>
          <w:lang w:val="en-US"/>
        </w:rPr>
        <w:t>Kopylov</w:t>
      </w:r>
      <w:proofErr w:type="spellEnd"/>
      <w:r w:rsidRPr="000D26AF">
        <w:rPr>
          <w:lang w:val="en-US"/>
        </w:rPr>
        <w:t xml:space="preserve"> Alexey O.</w:t>
      </w:r>
      <w:proofErr w:type="gramEnd"/>
      <w:r w:rsidRPr="000D26AF">
        <w:rPr>
          <w:lang w:val="en-US"/>
        </w:rPr>
        <w:t xml:space="preserve"> </w:t>
      </w:r>
    </w:p>
    <w:p w:rsidR="000D26AF" w:rsidRPr="000D26AF" w:rsidRDefault="000D26AF" w:rsidP="000D26AF">
      <w:pPr>
        <w:pStyle w:val="ab"/>
        <w:rPr>
          <w:lang w:val="en-US"/>
        </w:rPr>
      </w:pPr>
      <w:r w:rsidRPr="000D26AF">
        <w:rPr>
          <w:lang w:val="en-US"/>
        </w:rPr>
        <w:t>Kaliningrad State Technical University, Kaliningrad, Russia</w:t>
      </w:r>
    </w:p>
    <w:p w:rsidR="000D26AF" w:rsidRPr="000D26AF" w:rsidRDefault="000D26AF" w:rsidP="000D26AF">
      <w:pPr>
        <w:pStyle w:val="a7"/>
        <w:rPr>
          <w:lang w:val="en-US"/>
        </w:rPr>
      </w:pPr>
      <w:r w:rsidRPr="000D26AF">
        <w:rPr>
          <w:spacing w:val="43"/>
          <w:lang w:val="en-US"/>
        </w:rPr>
        <w:t>Abstract</w:t>
      </w:r>
      <w:r w:rsidRPr="000D26AF">
        <w:rPr>
          <w:lang w:val="en-US"/>
        </w:rPr>
        <w:t>. The article provides a comprehensive comparative legal analysis of the concept of a “shipbuilding production cluster” in the context of Russian legislation and Michael Porter’s classic cluster theory. It examines the evolution of regulatory and legal regulation of industrial clusters in Russia and identifies the main approaches of the legislator to defining this phenomenon. Based on an analysis of scientific literature and empirical data, the article reveals the key characteristics, problems, and prospects for the development of shipbuilding clusters in modern conditions, including the challenges of digitalization and the need to ensure technological sovereignty. The paper compares the top-down clustering models characteristic of Russian practice with the bottom-up model underlying Porter’s concept. It identifies the essential differences between the formalized, state-oriented approach in Russia and the self-organizing, competitive environment of Porter’s cluster. Conclusions are formulated on the need for further adaptation of legislation, taking into account the industry-specific nature of shipbuilding, in order to increase the effectiveness of cluster policy.</w:t>
      </w:r>
    </w:p>
    <w:p w:rsidR="000D26AF" w:rsidRPr="000D26AF" w:rsidRDefault="000D26AF" w:rsidP="000D26AF">
      <w:pPr>
        <w:pStyle w:val="a7"/>
        <w:rPr>
          <w:lang w:val="en-US"/>
        </w:rPr>
      </w:pPr>
      <w:r w:rsidRPr="000D26AF">
        <w:rPr>
          <w:spacing w:val="43"/>
          <w:lang w:val="en-US"/>
        </w:rPr>
        <w:t>Keywords</w:t>
      </w:r>
      <w:r w:rsidRPr="000D26AF">
        <w:rPr>
          <w:lang w:val="en-US"/>
        </w:rPr>
        <w:t>: shipbuilding cluster; industrial cluster; cluster policy; Michael Porter; Russian legislation; legal regulation; digitalization of shipbuilding; industrial policy; territorial cluster.</w:t>
      </w:r>
    </w:p>
    <w:p w:rsidR="000D26AF" w:rsidRPr="000D26AF" w:rsidRDefault="000D26AF" w:rsidP="000D26AF">
      <w:pPr>
        <w:pStyle w:val="ac"/>
        <w:rPr>
          <w:lang w:val="en-US"/>
        </w:rPr>
      </w:pPr>
      <w:r w:rsidRPr="000D26AF">
        <w:rPr>
          <w:spacing w:val="43"/>
          <w:lang w:val="en-US"/>
        </w:rPr>
        <w:t>For citation:</w:t>
      </w:r>
      <w:r w:rsidRPr="000D26AF">
        <w:rPr>
          <w:lang w:val="en-US"/>
        </w:rPr>
        <w:t xml:space="preserve"> </w:t>
      </w:r>
      <w:proofErr w:type="spellStart"/>
      <w:r w:rsidRPr="000D26AF">
        <w:rPr>
          <w:lang w:val="en-US"/>
        </w:rPr>
        <w:t>Ivanov</w:t>
      </w:r>
      <w:proofErr w:type="spellEnd"/>
      <w:r w:rsidRPr="000D26AF">
        <w:rPr>
          <w:lang w:val="en-US"/>
        </w:rPr>
        <w:t xml:space="preserve"> A. V., </w:t>
      </w:r>
      <w:proofErr w:type="spellStart"/>
      <w:r w:rsidRPr="000D26AF">
        <w:rPr>
          <w:lang w:val="en-US"/>
        </w:rPr>
        <w:t>Kopylov</w:t>
      </w:r>
      <w:proofErr w:type="spellEnd"/>
      <w:r w:rsidRPr="000D26AF">
        <w:rPr>
          <w:lang w:val="en-US"/>
        </w:rPr>
        <w:t xml:space="preserve"> A. O. Legal definition and practical implementation of shipbuilding clusters in Russia: comparative analysis with M. Porter’s theory and current challenges. </w:t>
      </w:r>
      <w:proofErr w:type="gramStart"/>
      <w:r w:rsidRPr="000D26AF">
        <w:rPr>
          <w:i/>
          <w:iCs/>
          <w:lang w:val="en-US"/>
        </w:rPr>
        <w:t>Regional and branch economy,</w:t>
      </w:r>
      <w:r w:rsidRPr="000D26AF">
        <w:rPr>
          <w:lang w:val="en-US"/>
        </w:rPr>
        <w:t xml:space="preserve"> 2025, no. 7, pp. 102–108.</w:t>
      </w:r>
      <w:proofErr w:type="gramEnd"/>
      <w:r w:rsidRPr="000D26AF">
        <w:rPr>
          <w:lang w:val="en-US"/>
        </w:rPr>
        <w:t xml:space="preserve"> </w:t>
      </w:r>
      <w:proofErr w:type="spellStart"/>
      <w:proofErr w:type="gramStart"/>
      <w:r w:rsidRPr="000D26AF">
        <w:rPr>
          <w:lang w:val="en-US"/>
        </w:rPr>
        <w:t>doi</w:t>
      </w:r>
      <w:proofErr w:type="spellEnd"/>
      <w:proofErr w:type="gramEnd"/>
      <w:r w:rsidRPr="000D26AF">
        <w:rPr>
          <w:lang w:val="en-US"/>
        </w:rPr>
        <w:t>: 10.47576/2949-1916.2025.7.7.014.</w:t>
      </w:r>
    </w:p>
    <w:p w:rsidR="000D26AF" w:rsidRDefault="000D26AF" w:rsidP="000D26AF">
      <w:pPr>
        <w:pStyle w:val="a3"/>
      </w:pPr>
      <w:proofErr w:type="spellStart"/>
      <w:r>
        <w:t>Научная</w:t>
      </w:r>
      <w:proofErr w:type="spellEnd"/>
      <w:r>
        <w:t xml:space="preserve"> </w:t>
      </w:r>
      <w:proofErr w:type="spellStart"/>
      <w:r>
        <w:t>статья</w:t>
      </w:r>
      <w:proofErr w:type="spellEnd"/>
    </w:p>
    <w:p w:rsidR="000D26AF" w:rsidRDefault="000D26AF" w:rsidP="000D26AF">
      <w:pPr>
        <w:pStyle w:val="a3"/>
      </w:pPr>
      <w:r>
        <w:t>УДК 338</w:t>
      </w:r>
    </w:p>
    <w:p w:rsidR="000D26AF" w:rsidRPr="000D26AF" w:rsidRDefault="000D26AF" w:rsidP="000D26AF">
      <w:pPr>
        <w:pStyle w:val="a3"/>
        <w:rPr>
          <w:lang w:val="ru-RU"/>
        </w:rPr>
      </w:pPr>
      <w:proofErr w:type="spellStart"/>
      <w:proofErr w:type="gramStart"/>
      <w:r>
        <w:t>doi</w:t>
      </w:r>
      <w:proofErr w:type="spellEnd"/>
      <w:proofErr w:type="gramEnd"/>
      <w:r w:rsidRPr="000D26AF">
        <w:rPr>
          <w:lang w:val="ru-RU"/>
        </w:rPr>
        <w:t>: 10.47576/2949-1916.2025.7.7.015</w:t>
      </w:r>
    </w:p>
    <w:p w:rsidR="000D26AF" w:rsidRDefault="000D26AF" w:rsidP="000D26AF">
      <w:pPr>
        <w:pStyle w:val="a4"/>
      </w:pPr>
      <w:r>
        <w:t>Анализ проблем и рисков четвертого энергоперехода для мирового нефтегазового комплекса</w:t>
      </w:r>
    </w:p>
    <w:p w:rsidR="000D26AF" w:rsidRDefault="000D26AF" w:rsidP="000D26AF">
      <w:pPr>
        <w:pStyle w:val="a5"/>
      </w:pPr>
      <w:r>
        <w:t xml:space="preserve">Магомедов </w:t>
      </w:r>
      <w:proofErr w:type="spellStart"/>
      <w:r>
        <w:t>Тажудин</w:t>
      </w:r>
      <w:proofErr w:type="spellEnd"/>
      <w:r>
        <w:t xml:space="preserve"> </w:t>
      </w:r>
      <w:proofErr w:type="spellStart"/>
      <w:r>
        <w:t>Шаирович</w:t>
      </w:r>
      <w:proofErr w:type="spellEnd"/>
      <w:r>
        <w:t> </w:t>
      </w:r>
    </w:p>
    <w:p w:rsidR="000D26AF" w:rsidRDefault="000D26AF" w:rsidP="000D26AF">
      <w:pPr>
        <w:pStyle w:val="a6"/>
      </w:pPr>
      <w:r>
        <w:t xml:space="preserve">Прикаспийский межрегиональный институт (филиал) </w:t>
      </w:r>
      <w:r>
        <w:br/>
        <w:t>Московского автомобильно-дорожного государственного технического университета (МАДИ), Махачкала, Россия, tazhudin.magomedov.1957@mail.ru</w:t>
      </w:r>
    </w:p>
    <w:p w:rsidR="000D26AF" w:rsidRDefault="000D26AF" w:rsidP="000D26AF">
      <w:pPr>
        <w:pStyle w:val="a5"/>
      </w:pPr>
      <w:proofErr w:type="spellStart"/>
      <w:r>
        <w:t>Ахмедханов</w:t>
      </w:r>
      <w:proofErr w:type="spellEnd"/>
      <w:r>
        <w:t xml:space="preserve"> Казбек Феликсович </w:t>
      </w:r>
    </w:p>
    <w:p w:rsidR="000D26AF" w:rsidRDefault="000D26AF" w:rsidP="000D26AF">
      <w:pPr>
        <w:pStyle w:val="a6"/>
      </w:pPr>
      <w:r>
        <w:t xml:space="preserve">Экспертно-аналитический центр Министерства науки и высшего образования </w:t>
      </w:r>
      <w:r>
        <w:br/>
        <w:t>Российской Федерации, Москва, Россия, kazbekahmedhanovvv@mail.ru</w:t>
      </w:r>
    </w:p>
    <w:p w:rsidR="000D26AF" w:rsidRDefault="000D26AF" w:rsidP="000D26AF">
      <w:pPr>
        <w:pStyle w:val="a5"/>
      </w:pPr>
      <w:proofErr w:type="spellStart"/>
      <w:r>
        <w:t>Амиралиева</w:t>
      </w:r>
      <w:proofErr w:type="spellEnd"/>
      <w:r>
        <w:t xml:space="preserve"> Джамиля Магомедовна </w:t>
      </w:r>
    </w:p>
    <w:p w:rsidR="000D26AF" w:rsidRDefault="000D26AF" w:rsidP="000D26AF">
      <w:pPr>
        <w:pStyle w:val="a6"/>
      </w:pPr>
      <w:r>
        <w:t xml:space="preserve">Дагестанский государственный университет (филиал в г. Хасавюрте), </w:t>
      </w:r>
      <w:r>
        <w:br/>
        <w:t>Хасавюрт, Россия, djamilay3006@yandax.ru</w:t>
      </w:r>
    </w:p>
    <w:p w:rsidR="000D26AF" w:rsidRDefault="000D26AF" w:rsidP="000D26AF">
      <w:pPr>
        <w:pStyle w:val="a7"/>
      </w:pPr>
      <w:r>
        <w:rPr>
          <w:spacing w:val="43"/>
        </w:rPr>
        <w:t>Аннотация</w:t>
      </w:r>
      <w:r>
        <w:t xml:space="preserve">. </w:t>
      </w:r>
      <w:proofErr w:type="spellStart"/>
      <w:proofErr w:type="gramStart"/>
      <w:r>
        <w:t>Энергопереход</w:t>
      </w:r>
      <w:proofErr w:type="spellEnd"/>
      <w:r>
        <w:t> –  сложный и болезненный процесс почти для всех участников нефтегазового рынка, связанный с обесцениванием имеющихся активов, растущими рисками уже сделанных огромных инвестиций и подрывом привлекательности новых на фоне сжимающихся рынков и нисходящей ценовой спирали на ожиданиях снижения спроса на ископаемое топливо, а также потерей глобального влияния рядом игроков (в первую очередь – странами-экспортерами углеводородов) и, наоборот, приобретением дополнительного веса производителями и</w:t>
      </w:r>
      <w:proofErr w:type="gramEnd"/>
      <w:r>
        <w:t xml:space="preserve"> поставщиками оборудования. Можно сказать, что нефтегазовая отрасль вступает в эпоху, определяемую интенсивной конкуренцией, необходимостью быстрой реакции на изменения контрактов, ускоренным развитием </w:t>
      </w:r>
      <w:r>
        <w:lastRenderedPageBreak/>
        <w:t xml:space="preserve">технологий, ситуацией перманентного снижения спроса, нестабильностью цен на энергоресурсы, непривлекательностью инвесторов и усилением давления со стороны общественности и правительства в отношении воздействия на климат и окружающую среду. То есть помимо возможностей, которые создает для нефтегазовых компаний четвертый </w:t>
      </w:r>
      <w:proofErr w:type="spellStart"/>
      <w:r>
        <w:t>энергопереход</w:t>
      </w:r>
      <w:proofErr w:type="spellEnd"/>
      <w:r>
        <w:t xml:space="preserve">, он также заставляет выходить эти </w:t>
      </w:r>
      <w:proofErr w:type="gramStart"/>
      <w:r>
        <w:t>компании</w:t>
      </w:r>
      <w:proofErr w:type="gramEnd"/>
      <w:r>
        <w:t xml:space="preserve"> из их зоны комфорта создавая новые проблемы и риски.</w:t>
      </w:r>
    </w:p>
    <w:p w:rsidR="000D26AF" w:rsidRDefault="000D26AF" w:rsidP="000D26AF">
      <w:pPr>
        <w:pStyle w:val="a7"/>
      </w:pPr>
      <w:r>
        <w:rPr>
          <w:spacing w:val="43"/>
        </w:rPr>
        <w:t>Ключевые слова</w:t>
      </w:r>
      <w:r>
        <w:t xml:space="preserve">: нефтегазовый комплекс; проблемы; риски; </w:t>
      </w:r>
      <w:proofErr w:type="spellStart"/>
      <w:r>
        <w:t>энергопереход</w:t>
      </w:r>
      <w:proofErr w:type="spellEnd"/>
      <w:r>
        <w:t>; трансформация; углеводороды.</w:t>
      </w:r>
    </w:p>
    <w:p w:rsidR="000D26AF" w:rsidRDefault="000D26AF" w:rsidP="000D26AF">
      <w:pPr>
        <w:pStyle w:val="a8"/>
      </w:pPr>
      <w:r>
        <w:rPr>
          <w:spacing w:val="43"/>
        </w:rPr>
        <w:t>Для цитирования:</w:t>
      </w:r>
      <w:r>
        <w:t xml:space="preserve"> Магомедов Т. Ш., </w:t>
      </w:r>
      <w:proofErr w:type="spellStart"/>
      <w:r>
        <w:t>Ахмедханов</w:t>
      </w:r>
      <w:proofErr w:type="spellEnd"/>
      <w:r>
        <w:t xml:space="preserve"> К. Ф., </w:t>
      </w:r>
      <w:proofErr w:type="spellStart"/>
      <w:r>
        <w:t>Амиралиева</w:t>
      </w:r>
      <w:proofErr w:type="spellEnd"/>
      <w:r>
        <w:t xml:space="preserve"> Д. М. Анализ проблем и рисков четвертого </w:t>
      </w:r>
      <w:proofErr w:type="spellStart"/>
      <w:r>
        <w:t>энергоперехода</w:t>
      </w:r>
      <w:proofErr w:type="spellEnd"/>
      <w:r>
        <w:t xml:space="preserve"> для мирового нефтегазового комплекса // Региональная и отраслевая экономика. – 2025. – № 7. – С. 109–114. </w:t>
      </w:r>
      <w:proofErr w:type="spellStart"/>
      <w:r>
        <w:t>doi</w:t>
      </w:r>
      <w:proofErr w:type="spellEnd"/>
      <w:r>
        <w:t>: 10.47576/2949-1916.2025.7.7.015.</w:t>
      </w:r>
    </w:p>
    <w:p w:rsidR="000D26AF" w:rsidRDefault="000D26AF" w:rsidP="000D26AF">
      <w:pPr>
        <w:pStyle w:val="original"/>
      </w:pPr>
      <w:r>
        <w:t>Original article</w:t>
      </w:r>
    </w:p>
    <w:p w:rsidR="000D26AF" w:rsidRPr="000D26AF" w:rsidRDefault="000D26AF" w:rsidP="000D26AF">
      <w:pPr>
        <w:pStyle w:val="a9"/>
        <w:rPr>
          <w:lang w:val="en-US"/>
        </w:rPr>
      </w:pPr>
      <w:r w:rsidRPr="000D26AF">
        <w:rPr>
          <w:lang w:val="en-US"/>
        </w:rPr>
        <w:t>Analysis of the Problems and Risks of the Fourth Energy Transition for the Global Oil and Gas Sector</w:t>
      </w:r>
    </w:p>
    <w:p w:rsidR="000D26AF" w:rsidRPr="000D26AF" w:rsidRDefault="000D26AF" w:rsidP="000D26AF">
      <w:pPr>
        <w:pStyle w:val="aa"/>
        <w:rPr>
          <w:lang w:val="en-US"/>
        </w:rPr>
      </w:pPr>
      <w:proofErr w:type="spellStart"/>
      <w:proofErr w:type="gramStart"/>
      <w:r w:rsidRPr="000D26AF">
        <w:rPr>
          <w:lang w:val="en-US"/>
        </w:rPr>
        <w:t>Magomedov</w:t>
      </w:r>
      <w:proofErr w:type="spellEnd"/>
      <w:r w:rsidRPr="000D26AF">
        <w:rPr>
          <w:lang w:val="en-US"/>
        </w:rPr>
        <w:t xml:space="preserve"> </w:t>
      </w:r>
      <w:proofErr w:type="spellStart"/>
      <w:r w:rsidRPr="000D26AF">
        <w:rPr>
          <w:lang w:val="en-US"/>
        </w:rPr>
        <w:t>Tazhudin</w:t>
      </w:r>
      <w:proofErr w:type="spellEnd"/>
      <w:r w:rsidRPr="000D26AF">
        <w:rPr>
          <w:lang w:val="en-US"/>
        </w:rPr>
        <w:t xml:space="preserve"> Sh.</w:t>
      </w:r>
      <w:proofErr w:type="gramEnd"/>
      <w:r w:rsidRPr="000D26AF">
        <w:rPr>
          <w:lang w:val="en-US"/>
        </w:rPr>
        <w:t xml:space="preserve"> </w:t>
      </w:r>
    </w:p>
    <w:p w:rsidR="000D26AF" w:rsidRPr="000D26AF" w:rsidRDefault="000D26AF" w:rsidP="000D26AF">
      <w:pPr>
        <w:pStyle w:val="ab"/>
        <w:rPr>
          <w:lang w:val="en-US"/>
        </w:rPr>
      </w:pPr>
      <w:r w:rsidRPr="000D26AF">
        <w:rPr>
          <w:lang w:val="en-US"/>
        </w:rPr>
        <w:t>Caspian Interregional Institute (branch) of Moscow Automobile and Road State Technical University (MADI), Makhachkala, Russia, tazhudin.magomedov.1957@mail.ru</w:t>
      </w:r>
    </w:p>
    <w:p w:rsidR="000D26AF" w:rsidRPr="000D26AF" w:rsidRDefault="000D26AF" w:rsidP="000D26AF">
      <w:pPr>
        <w:pStyle w:val="aa"/>
        <w:rPr>
          <w:lang w:val="en-US"/>
        </w:rPr>
      </w:pPr>
      <w:proofErr w:type="spellStart"/>
      <w:r w:rsidRPr="000D26AF">
        <w:rPr>
          <w:lang w:val="en-US"/>
        </w:rPr>
        <w:t>Akhmedkhanov</w:t>
      </w:r>
      <w:proofErr w:type="spellEnd"/>
      <w:r w:rsidRPr="000D26AF">
        <w:rPr>
          <w:lang w:val="en-US"/>
        </w:rPr>
        <w:t xml:space="preserve"> Kazbek F. </w:t>
      </w:r>
    </w:p>
    <w:p w:rsidR="000D26AF" w:rsidRPr="000D26AF" w:rsidRDefault="000D26AF" w:rsidP="000D26AF">
      <w:pPr>
        <w:pStyle w:val="ab"/>
        <w:rPr>
          <w:lang w:val="en-US"/>
        </w:rPr>
      </w:pPr>
      <w:r w:rsidRPr="000D26AF">
        <w:rPr>
          <w:lang w:val="en-US"/>
        </w:rPr>
        <w:t>Expert and Analytical Center of the Ministry of Science and Higher Education of the Russian Federation, Moscow, Russia, kazbekahmedhanovvv@mail.ru</w:t>
      </w:r>
    </w:p>
    <w:p w:rsidR="000D26AF" w:rsidRPr="000D26AF" w:rsidRDefault="000D26AF" w:rsidP="000D26AF">
      <w:pPr>
        <w:pStyle w:val="aa"/>
        <w:rPr>
          <w:lang w:val="en-US"/>
        </w:rPr>
      </w:pPr>
      <w:proofErr w:type="spellStart"/>
      <w:r w:rsidRPr="000D26AF">
        <w:rPr>
          <w:lang w:val="en-US"/>
        </w:rPr>
        <w:t>Amiralieva</w:t>
      </w:r>
      <w:proofErr w:type="spellEnd"/>
      <w:r w:rsidRPr="000D26AF">
        <w:rPr>
          <w:lang w:val="en-US"/>
        </w:rPr>
        <w:t xml:space="preserve"> </w:t>
      </w:r>
      <w:proofErr w:type="spellStart"/>
      <w:r w:rsidRPr="000D26AF">
        <w:rPr>
          <w:lang w:val="en-US"/>
        </w:rPr>
        <w:t>Dzhamilya</w:t>
      </w:r>
      <w:proofErr w:type="spellEnd"/>
      <w:r w:rsidRPr="000D26AF">
        <w:rPr>
          <w:lang w:val="en-US"/>
        </w:rPr>
        <w:t xml:space="preserve"> M. </w:t>
      </w:r>
    </w:p>
    <w:p w:rsidR="000D26AF" w:rsidRPr="000D26AF" w:rsidRDefault="000D26AF" w:rsidP="000D26AF">
      <w:pPr>
        <w:pStyle w:val="ab"/>
        <w:rPr>
          <w:lang w:val="en-US"/>
        </w:rPr>
      </w:pPr>
      <w:r w:rsidRPr="000D26AF">
        <w:rPr>
          <w:lang w:val="en-US"/>
        </w:rPr>
        <w:t xml:space="preserve">Dagestan State University (branch in </w:t>
      </w:r>
      <w:proofErr w:type="spellStart"/>
      <w:r w:rsidRPr="000D26AF">
        <w:rPr>
          <w:lang w:val="en-US"/>
        </w:rPr>
        <w:t>Khasavyurt</w:t>
      </w:r>
      <w:proofErr w:type="spellEnd"/>
      <w:r w:rsidRPr="000D26AF">
        <w:rPr>
          <w:lang w:val="en-US"/>
        </w:rPr>
        <w:t xml:space="preserve">), </w:t>
      </w:r>
      <w:proofErr w:type="spellStart"/>
      <w:r w:rsidRPr="000D26AF">
        <w:rPr>
          <w:lang w:val="en-US"/>
        </w:rPr>
        <w:t>Khasavyurt</w:t>
      </w:r>
      <w:proofErr w:type="spellEnd"/>
      <w:r w:rsidRPr="000D26AF">
        <w:rPr>
          <w:lang w:val="en-US"/>
        </w:rPr>
        <w:t>, Russia, djamilay3006@yandax.ru</w:t>
      </w:r>
    </w:p>
    <w:p w:rsidR="000D26AF" w:rsidRPr="000D26AF" w:rsidRDefault="000D26AF" w:rsidP="000D26AF">
      <w:pPr>
        <w:pStyle w:val="a7"/>
        <w:rPr>
          <w:lang w:val="en-US"/>
        </w:rPr>
      </w:pPr>
      <w:r w:rsidRPr="000D26AF">
        <w:rPr>
          <w:spacing w:val="43"/>
          <w:lang w:val="en-US"/>
        </w:rPr>
        <w:t>Abstract</w:t>
      </w:r>
      <w:r w:rsidRPr="000D26AF">
        <w:rPr>
          <w:lang w:val="en-US"/>
        </w:rPr>
        <w:t>. The energy transition is a complex and painful process for almost all oil and gas market participants. It is associated with the depreciation of existing assets, the growing risks of already huge investments, and the erosion of the attractiveness of new ones amid shrinking markets and a downward price spiral due to expectations of declining demand for fossil fuels. This process also includes the loss of global influence by some players (primarily hydrocarbon-exporting countries) and, conversely, the gain of additional weight by equipment manufacturers and suppliers. It can be said that the oil and gas industry is entering an era defined by intense competition, the need to quickly respond to contract changes, accelerated technological development, a situation of permanently declining demand, unstable energy prices, unattractiveness of investors, and increasing pressure from the public and government regarding the impact on climate and the environment. Thus, while the fourth energy transition creates opportunities for oil and gas companies, it also forces them to step outside their comfort zone, creating new challenges and risks.</w:t>
      </w:r>
    </w:p>
    <w:p w:rsidR="000D26AF" w:rsidRPr="000D26AF" w:rsidRDefault="000D26AF" w:rsidP="000D26AF">
      <w:pPr>
        <w:pStyle w:val="a7"/>
        <w:rPr>
          <w:lang w:val="en-US"/>
        </w:rPr>
      </w:pPr>
      <w:r w:rsidRPr="000D26AF">
        <w:rPr>
          <w:spacing w:val="43"/>
          <w:lang w:val="en-US"/>
        </w:rPr>
        <w:t>Keywords</w:t>
      </w:r>
      <w:r w:rsidRPr="000D26AF">
        <w:rPr>
          <w:lang w:val="en-US"/>
        </w:rPr>
        <w:t>: oil and gas industry; challenges; risks; energy transition; transformation; hydrocarbons.</w:t>
      </w:r>
    </w:p>
    <w:p w:rsidR="000D26AF" w:rsidRPr="000D26AF" w:rsidRDefault="000D26AF" w:rsidP="000D26AF">
      <w:pPr>
        <w:pStyle w:val="ac"/>
        <w:rPr>
          <w:lang w:val="en-US"/>
        </w:rPr>
      </w:pPr>
      <w:r w:rsidRPr="000D26AF">
        <w:rPr>
          <w:spacing w:val="43"/>
          <w:lang w:val="en-US"/>
        </w:rPr>
        <w:t xml:space="preserve">For citation: </w:t>
      </w:r>
      <w:proofErr w:type="spellStart"/>
      <w:r w:rsidRPr="000D26AF">
        <w:rPr>
          <w:lang w:val="en-US"/>
        </w:rPr>
        <w:t>Magomedov</w:t>
      </w:r>
      <w:proofErr w:type="spellEnd"/>
      <w:r w:rsidRPr="000D26AF">
        <w:rPr>
          <w:lang w:val="en-US"/>
        </w:rPr>
        <w:t xml:space="preserve"> T. Sh., </w:t>
      </w:r>
      <w:proofErr w:type="spellStart"/>
      <w:r w:rsidRPr="000D26AF">
        <w:rPr>
          <w:lang w:val="en-US"/>
        </w:rPr>
        <w:t>Akhmedkhanov</w:t>
      </w:r>
      <w:proofErr w:type="spellEnd"/>
      <w:r w:rsidRPr="000D26AF">
        <w:rPr>
          <w:lang w:val="en-US"/>
        </w:rPr>
        <w:t xml:space="preserve"> K. F., </w:t>
      </w:r>
      <w:proofErr w:type="spellStart"/>
      <w:r w:rsidRPr="000D26AF">
        <w:rPr>
          <w:lang w:val="en-US"/>
        </w:rPr>
        <w:t>Amiralieva</w:t>
      </w:r>
      <w:proofErr w:type="spellEnd"/>
      <w:r w:rsidRPr="000D26AF">
        <w:rPr>
          <w:lang w:val="en-US"/>
        </w:rPr>
        <w:t xml:space="preserve"> D. M. Analysis of the Problems and Risks of the Fourth Energy Transition for the Global Oil and Gas Sector. </w:t>
      </w:r>
      <w:proofErr w:type="gramStart"/>
      <w:r w:rsidRPr="000D26AF">
        <w:rPr>
          <w:i/>
          <w:iCs/>
          <w:lang w:val="en-US"/>
        </w:rPr>
        <w:t xml:space="preserve">Regional and branch economy, </w:t>
      </w:r>
      <w:r w:rsidRPr="000D26AF">
        <w:rPr>
          <w:lang w:val="en-US"/>
        </w:rPr>
        <w:t>2025, no. 7, pp. 109–114.</w:t>
      </w:r>
      <w:proofErr w:type="gramEnd"/>
      <w:r w:rsidRPr="000D26AF">
        <w:rPr>
          <w:lang w:val="en-US"/>
        </w:rPr>
        <w:t xml:space="preserve"> </w:t>
      </w:r>
      <w:proofErr w:type="spellStart"/>
      <w:proofErr w:type="gramStart"/>
      <w:r w:rsidRPr="000D26AF">
        <w:rPr>
          <w:lang w:val="en-US"/>
        </w:rPr>
        <w:t>doi</w:t>
      </w:r>
      <w:proofErr w:type="spellEnd"/>
      <w:proofErr w:type="gramEnd"/>
      <w:r w:rsidRPr="000D26AF">
        <w:rPr>
          <w:lang w:val="en-US"/>
        </w:rPr>
        <w:t>: 10.47576/2949-1916.2025.7.7.015.</w:t>
      </w:r>
    </w:p>
    <w:p w:rsidR="000D26AF" w:rsidRDefault="000D26AF" w:rsidP="000D26AF">
      <w:pPr>
        <w:pStyle w:val="a3"/>
      </w:pPr>
      <w:proofErr w:type="spellStart"/>
      <w:r>
        <w:t>Научная</w:t>
      </w:r>
      <w:proofErr w:type="spellEnd"/>
      <w:r>
        <w:t xml:space="preserve"> </w:t>
      </w:r>
      <w:proofErr w:type="spellStart"/>
      <w:r>
        <w:t>статья</w:t>
      </w:r>
      <w:proofErr w:type="spellEnd"/>
    </w:p>
    <w:p w:rsidR="000D26AF" w:rsidRDefault="000D26AF" w:rsidP="000D26AF">
      <w:pPr>
        <w:pStyle w:val="a3"/>
      </w:pPr>
      <w:r>
        <w:t xml:space="preserve">УДК 338.43 </w:t>
      </w:r>
    </w:p>
    <w:p w:rsidR="000D26AF" w:rsidRPr="000D26AF" w:rsidRDefault="000D26AF" w:rsidP="000D26AF">
      <w:pPr>
        <w:pStyle w:val="a3"/>
        <w:rPr>
          <w:lang w:val="ru-RU"/>
        </w:rPr>
      </w:pPr>
      <w:proofErr w:type="spellStart"/>
      <w:proofErr w:type="gramStart"/>
      <w:r>
        <w:t>doi</w:t>
      </w:r>
      <w:proofErr w:type="spellEnd"/>
      <w:proofErr w:type="gramEnd"/>
      <w:r w:rsidRPr="000D26AF">
        <w:rPr>
          <w:lang w:val="ru-RU"/>
        </w:rPr>
        <w:t>: 10.47576/2949-1916.2025.7.7.016</w:t>
      </w:r>
    </w:p>
    <w:p w:rsidR="000D26AF" w:rsidRDefault="000D26AF" w:rsidP="000D26AF">
      <w:pPr>
        <w:pStyle w:val="a4"/>
      </w:pPr>
      <w:r>
        <w:lastRenderedPageBreak/>
        <w:t>Формирование рынка бобовых культур агроориентированного региона в условиях развития экспортной деятельности</w:t>
      </w:r>
    </w:p>
    <w:p w:rsidR="000D26AF" w:rsidRDefault="000D26AF" w:rsidP="000D26AF">
      <w:pPr>
        <w:pStyle w:val="a5"/>
      </w:pPr>
      <w:r>
        <w:t xml:space="preserve">Ковалева Ирина Валериевна </w:t>
      </w:r>
    </w:p>
    <w:p w:rsidR="000D26AF" w:rsidRDefault="000D26AF" w:rsidP="000D26AF">
      <w:pPr>
        <w:pStyle w:val="a6"/>
      </w:pPr>
      <w:r>
        <w:t>Алтайский государственный аграрный университет, Барнаул, Россия</w:t>
      </w:r>
    </w:p>
    <w:p w:rsidR="000D26AF" w:rsidRDefault="000D26AF" w:rsidP="000D26AF">
      <w:pPr>
        <w:pStyle w:val="a5"/>
      </w:pPr>
      <w:r>
        <w:t>Семенов Егор Борисович</w:t>
      </w:r>
    </w:p>
    <w:p w:rsidR="000D26AF" w:rsidRDefault="000D26AF" w:rsidP="000D26AF">
      <w:pPr>
        <w:pStyle w:val="a6"/>
      </w:pPr>
      <w:r>
        <w:t>Алтайский государственный аграрный университет, Барнаул, Россия</w:t>
      </w:r>
    </w:p>
    <w:p w:rsidR="000D26AF" w:rsidRDefault="000D26AF" w:rsidP="000D26AF">
      <w:pPr>
        <w:pStyle w:val="a7"/>
      </w:pPr>
      <w:r>
        <w:rPr>
          <w:spacing w:val="43"/>
        </w:rPr>
        <w:t>Аннотация</w:t>
      </w:r>
      <w:r>
        <w:t xml:space="preserve">. В статье анализируется формирование рынка бобовых культур </w:t>
      </w:r>
      <w:proofErr w:type="spellStart"/>
      <w:r>
        <w:t>агроориентированного</w:t>
      </w:r>
      <w:proofErr w:type="spellEnd"/>
      <w:r>
        <w:t xml:space="preserve"> региона в условиях развития экспортной деятельности. Отмечается, что бобовые культуры являются ценным растительным белком в структуре питания человека. Мировой спрос на продукцию бобовых культур неуклонно растет, что является стимулирующим фактором производства. В России бобовые культуры возделываются во всех регионах, но наиболее перспективным является Сибирский федеральный округ с позиции производства и реализации бобовых культур и продукции переработки на международном рынке.</w:t>
      </w:r>
    </w:p>
    <w:p w:rsidR="000D26AF" w:rsidRDefault="000D26AF" w:rsidP="000D26AF">
      <w:pPr>
        <w:pStyle w:val="a7"/>
      </w:pPr>
      <w:r>
        <w:rPr>
          <w:spacing w:val="43"/>
        </w:rPr>
        <w:t>Ключевые слова:</w:t>
      </w:r>
      <w:r>
        <w:t xml:space="preserve"> бобовые культуры; производство и реализация; регион; оценка и перспективы; экспорт.</w:t>
      </w:r>
    </w:p>
    <w:p w:rsidR="000D26AF" w:rsidRDefault="000D26AF" w:rsidP="000D26AF">
      <w:pPr>
        <w:pStyle w:val="a8"/>
      </w:pPr>
      <w:r>
        <w:rPr>
          <w:spacing w:val="43"/>
        </w:rPr>
        <w:t>Для цитирования:</w:t>
      </w:r>
      <w:r>
        <w:t xml:space="preserve"> Ковалева И. В., Семенов Е. Б. Формирование рынка бобовых культур </w:t>
      </w:r>
      <w:proofErr w:type="spellStart"/>
      <w:r>
        <w:t>агроориентированного</w:t>
      </w:r>
      <w:proofErr w:type="spellEnd"/>
      <w:r>
        <w:t xml:space="preserve"> региона в условиях развития экспортной деятельности // Региональная и отраслевая экономика. – 2025. – № 7. – С. 115–122. </w:t>
      </w:r>
      <w:proofErr w:type="spellStart"/>
      <w:r>
        <w:t>doi</w:t>
      </w:r>
      <w:proofErr w:type="spellEnd"/>
      <w:r>
        <w:t>: 10.47576/2949-1916.2025.7.7.016.</w:t>
      </w:r>
    </w:p>
    <w:p w:rsidR="000D26AF" w:rsidRDefault="000D26AF" w:rsidP="000D26AF">
      <w:pPr>
        <w:pStyle w:val="original"/>
      </w:pPr>
      <w:r>
        <w:t>Original article</w:t>
      </w:r>
    </w:p>
    <w:p w:rsidR="000D26AF" w:rsidRPr="000D26AF" w:rsidRDefault="000D26AF" w:rsidP="000D26AF">
      <w:pPr>
        <w:pStyle w:val="a9"/>
        <w:rPr>
          <w:lang w:val="en-US"/>
        </w:rPr>
      </w:pPr>
      <w:r w:rsidRPr="000D26AF">
        <w:rPr>
          <w:lang w:val="en-US"/>
        </w:rPr>
        <w:t>The developing a legum market in an agro-oriented region in the context of export development</w:t>
      </w:r>
    </w:p>
    <w:p w:rsidR="000D26AF" w:rsidRPr="000D26AF" w:rsidRDefault="000D26AF" w:rsidP="000D26AF">
      <w:pPr>
        <w:pStyle w:val="aa"/>
        <w:rPr>
          <w:lang w:val="en-US"/>
        </w:rPr>
      </w:pPr>
      <w:proofErr w:type="spellStart"/>
      <w:r w:rsidRPr="000D26AF">
        <w:rPr>
          <w:lang w:val="en-US"/>
        </w:rPr>
        <w:t>Kovaleva</w:t>
      </w:r>
      <w:proofErr w:type="spellEnd"/>
      <w:r w:rsidRPr="000D26AF">
        <w:rPr>
          <w:lang w:val="en-US"/>
        </w:rPr>
        <w:t xml:space="preserve"> Irina V.</w:t>
      </w:r>
    </w:p>
    <w:p w:rsidR="000D26AF" w:rsidRPr="000D26AF" w:rsidRDefault="000D26AF" w:rsidP="000D26AF">
      <w:pPr>
        <w:pStyle w:val="ab"/>
        <w:rPr>
          <w:lang w:val="en-US"/>
        </w:rPr>
      </w:pPr>
      <w:r w:rsidRPr="000D26AF">
        <w:rPr>
          <w:lang w:val="en-US"/>
        </w:rPr>
        <w:t>Altai State Agrarian University, Barnaul, Russia</w:t>
      </w:r>
    </w:p>
    <w:p w:rsidR="000D26AF" w:rsidRPr="000D26AF" w:rsidRDefault="000D26AF" w:rsidP="000D26AF">
      <w:pPr>
        <w:pStyle w:val="aa"/>
        <w:rPr>
          <w:lang w:val="en-US"/>
        </w:rPr>
      </w:pPr>
      <w:r w:rsidRPr="000D26AF">
        <w:rPr>
          <w:lang w:val="en-US"/>
        </w:rPr>
        <w:t xml:space="preserve">Semenov </w:t>
      </w:r>
      <w:proofErr w:type="spellStart"/>
      <w:r w:rsidRPr="000D26AF">
        <w:rPr>
          <w:lang w:val="en-US"/>
        </w:rPr>
        <w:t>Egor</w:t>
      </w:r>
      <w:proofErr w:type="spellEnd"/>
      <w:r w:rsidRPr="000D26AF">
        <w:rPr>
          <w:lang w:val="en-US"/>
        </w:rPr>
        <w:t xml:space="preserve"> B.</w:t>
      </w:r>
    </w:p>
    <w:p w:rsidR="000D26AF" w:rsidRPr="000D26AF" w:rsidRDefault="000D26AF" w:rsidP="000D26AF">
      <w:pPr>
        <w:pStyle w:val="ab"/>
        <w:rPr>
          <w:lang w:val="en-US"/>
        </w:rPr>
      </w:pPr>
      <w:r w:rsidRPr="000D26AF">
        <w:rPr>
          <w:lang w:val="en-US"/>
        </w:rPr>
        <w:t>Altai State Agrarian University, Barnaul, Russia</w:t>
      </w:r>
    </w:p>
    <w:p w:rsidR="000D26AF" w:rsidRPr="000D26AF" w:rsidRDefault="000D26AF" w:rsidP="000D26AF">
      <w:pPr>
        <w:pStyle w:val="a7"/>
        <w:rPr>
          <w:lang w:val="en-US"/>
        </w:rPr>
      </w:pPr>
      <w:r w:rsidRPr="000D26AF">
        <w:rPr>
          <w:spacing w:val="43"/>
          <w:lang w:val="en-US"/>
        </w:rPr>
        <w:t>Abstract</w:t>
      </w:r>
      <w:r w:rsidRPr="000D26AF">
        <w:rPr>
          <w:lang w:val="en-US"/>
        </w:rPr>
        <w:t>. Legumes are a valuable plant protein in the human diet. Global demand for legumes is steadily growing, stimulating production. Legumes are cultivated in all regions of Russia, but the Siberian Federal District is the most promising in terms of production and sales of legumes and processed products on the international market.</w:t>
      </w:r>
    </w:p>
    <w:p w:rsidR="000D26AF" w:rsidRPr="000D26AF" w:rsidRDefault="000D26AF" w:rsidP="000D26AF">
      <w:pPr>
        <w:pStyle w:val="a7"/>
        <w:rPr>
          <w:lang w:val="en-US"/>
        </w:rPr>
      </w:pPr>
      <w:r w:rsidRPr="000D26AF">
        <w:rPr>
          <w:spacing w:val="43"/>
          <w:lang w:val="en-US"/>
        </w:rPr>
        <w:t>Keywords</w:t>
      </w:r>
      <w:r w:rsidRPr="000D26AF">
        <w:rPr>
          <w:lang w:val="en-US"/>
        </w:rPr>
        <w:t>: Legumes; production and sales; region; assessment and prospects; export.</w:t>
      </w:r>
    </w:p>
    <w:p w:rsidR="000D26AF" w:rsidRPr="000D26AF" w:rsidRDefault="000D26AF" w:rsidP="000D26AF">
      <w:pPr>
        <w:pStyle w:val="ac"/>
        <w:rPr>
          <w:lang w:val="en-US"/>
        </w:rPr>
      </w:pPr>
      <w:r w:rsidRPr="000D26AF">
        <w:rPr>
          <w:spacing w:val="43"/>
          <w:lang w:val="en-US"/>
        </w:rPr>
        <w:t>For citation:</w:t>
      </w:r>
      <w:r w:rsidRPr="000D26AF">
        <w:rPr>
          <w:lang w:val="en-US"/>
        </w:rPr>
        <w:t xml:space="preserve"> </w:t>
      </w:r>
      <w:proofErr w:type="spellStart"/>
      <w:r w:rsidRPr="000D26AF">
        <w:rPr>
          <w:lang w:val="en-US"/>
        </w:rPr>
        <w:t>Kovaleva</w:t>
      </w:r>
      <w:proofErr w:type="spellEnd"/>
      <w:r w:rsidRPr="000D26AF">
        <w:rPr>
          <w:lang w:val="en-US"/>
        </w:rPr>
        <w:t xml:space="preserve"> I. V., Semenov E. B. </w:t>
      </w:r>
      <w:proofErr w:type="gramStart"/>
      <w:r w:rsidRPr="000D26AF">
        <w:rPr>
          <w:lang w:val="en-US"/>
        </w:rPr>
        <w:t xml:space="preserve">The developing a </w:t>
      </w:r>
      <w:proofErr w:type="spellStart"/>
      <w:r w:rsidRPr="000D26AF">
        <w:rPr>
          <w:lang w:val="en-US"/>
        </w:rPr>
        <w:t>legum</w:t>
      </w:r>
      <w:proofErr w:type="spellEnd"/>
      <w:r w:rsidRPr="000D26AF">
        <w:rPr>
          <w:lang w:val="en-US"/>
        </w:rPr>
        <w:t xml:space="preserve"> market in an agro-oriented region in the context of export development.</w:t>
      </w:r>
      <w:proofErr w:type="gramEnd"/>
      <w:r w:rsidRPr="000D26AF">
        <w:rPr>
          <w:i/>
          <w:iCs/>
          <w:lang w:val="en-US"/>
        </w:rPr>
        <w:t xml:space="preserve"> </w:t>
      </w:r>
      <w:proofErr w:type="gramStart"/>
      <w:r w:rsidRPr="000D26AF">
        <w:rPr>
          <w:i/>
          <w:iCs/>
          <w:lang w:val="en-US"/>
        </w:rPr>
        <w:t xml:space="preserve">Regional and branch economy, </w:t>
      </w:r>
      <w:r w:rsidRPr="000D26AF">
        <w:rPr>
          <w:lang w:val="en-US"/>
        </w:rPr>
        <w:t>2025, no. 7, pp. 115–122.</w:t>
      </w:r>
      <w:proofErr w:type="gramEnd"/>
      <w:r w:rsidRPr="000D26AF">
        <w:rPr>
          <w:lang w:val="en-US"/>
        </w:rPr>
        <w:t xml:space="preserve"> </w:t>
      </w:r>
      <w:proofErr w:type="spellStart"/>
      <w:proofErr w:type="gramStart"/>
      <w:r w:rsidRPr="000D26AF">
        <w:rPr>
          <w:lang w:val="en-US"/>
        </w:rPr>
        <w:t>doi</w:t>
      </w:r>
      <w:proofErr w:type="spellEnd"/>
      <w:proofErr w:type="gramEnd"/>
      <w:r w:rsidRPr="000D26AF">
        <w:rPr>
          <w:lang w:val="en-US"/>
        </w:rPr>
        <w:t>: 10.47576/2949-1916.2025.7.7.016.</w:t>
      </w:r>
    </w:p>
    <w:p w:rsidR="000D26AF" w:rsidRDefault="000D26AF" w:rsidP="000D26AF">
      <w:pPr>
        <w:pStyle w:val="a3"/>
      </w:pPr>
      <w:proofErr w:type="spellStart"/>
      <w:r>
        <w:t>Научная</w:t>
      </w:r>
      <w:proofErr w:type="spellEnd"/>
      <w:r>
        <w:t xml:space="preserve"> </w:t>
      </w:r>
      <w:proofErr w:type="spellStart"/>
      <w:r>
        <w:t>статья</w:t>
      </w:r>
      <w:proofErr w:type="spellEnd"/>
    </w:p>
    <w:p w:rsidR="000D26AF" w:rsidRDefault="000D26AF" w:rsidP="000D26AF">
      <w:pPr>
        <w:pStyle w:val="a3"/>
      </w:pPr>
      <w:r>
        <w:t>УДК 330</w:t>
      </w:r>
    </w:p>
    <w:p w:rsidR="000D26AF" w:rsidRPr="000D26AF" w:rsidRDefault="000D26AF" w:rsidP="000D26AF">
      <w:pPr>
        <w:pStyle w:val="a3"/>
        <w:rPr>
          <w:lang w:val="ru-RU"/>
        </w:rPr>
      </w:pPr>
      <w:proofErr w:type="spellStart"/>
      <w:proofErr w:type="gramStart"/>
      <w:r>
        <w:t>doi</w:t>
      </w:r>
      <w:proofErr w:type="spellEnd"/>
      <w:proofErr w:type="gramEnd"/>
      <w:r w:rsidRPr="000D26AF">
        <w:rPr>
          <w:lang w:val="ru-RU"/>
        </w:rPr>
        <w:t>: 10.47576/2949-1916.2025.7.7.017</w:t>
      </w:r>
    </w:p>
    <w:p w:rsidR="000D26AF" w:rsidRDefault="000D26AF" w:rsidP="000D26AF">
      <w:pPr>
        <w:pStyle w:val="a4"/>
      </w:pPr>
      <w:r>
        <w:lastRenderedPageBreak/>
        <w:t>Социальные отношения как стратегическая переменная в экономике совместного потребления</w:t>
      </w:r>
    </w:p>
    <w:p w:rsidR="000D26AF" w:rsidRDefault="000D26AF" w:rsidP="000D26AF">
      <w:pPr>
        <w:pStyle w:val="a5"/>
      </w:pPr>
      <w:r>
        <w:t xml:space="preserve">Магомедова Диана </w:t>
      </w:r>
      <w:proofErr w:type="spellStart"/>
      <w:r>
        <w:t>Магомедрасуловна</w:t>
      </w:r>
      <w:proofErr w:type="spellEnd"/>
      <w:r>
        <w:t xml:space="preserve"> </w:t>
      </w:r>
    </w:p>
    <w:p w:rsidR="000D26AF" w:rsidRDefault="000D26AF" w:rsidP="000D26AF">
      <w:pPr>
        <w:pStyle w:val="a6"/>
      </w:pPr>
      <w:r>
        <w:t>Дагестанский государственный университет, Махачкала, Россия, dimammon24@mail.ru</w:t>
      </w:r>
    </w:p>
    <w:p w:rsidR="000D26AF" w:rsidRDefault="000D26AF" w:rsidP="000D26AF">
      <w:pPr>
        <w:pStyle w:val="a5"/>
      </w:pPr>
      <w:proofErr w:type="spellStart"/>
      <w:r>
        <w:t>Мурадова</w:t>
      </w:r>
      <w:proofErr w:type="spellEnd"/>
      <w:r>
        <w:t xml:space="preserve"> Саида </w:t>
      </w:r>
      <w:proofErr w:type="spellStart"/>
      <w:r>
        <w:t>Ахмедовна</w:t>
      </w:r>
      <w:proofErr w:type="spellEnd"/>
      <w:r>
        <w:t xml:space="preserve"> </w:t>
      </w:r>
    </w:p>
    <w:p w:rsidR="000D26AF" w:rsidRDefault="000D26AF" w:rsidP="000D26AF">
      <w:pPr>
        <w:pStyle w:val="a6"/>
      </w:pPr>
      <w:r>
        <w:t xml:space="preserve">Дагестанский государственный университет, Махачкала, Россия, </w:t>
      </w:r>
      <w:r>
        <w:br/>
        <w:t>myradovasaida98@gmail.com</w:t>
      </w:r>
    </w:p>
    <w:p w:rsidR="000D26AF" w:rsidRDefault="000D26AF" w:rsidP="000D26AF">
      <w:pPr>
        <w:pStyle w:val="a5"/>
      </w:pPr>
      <w:proofErr w:type="spellStart"/>
      <w:r>
        <w:t>Нажмудинова</w:t>
      </w:r>
      <w:proofErr w:type="spellEnd"/>
      <w:r>
        <w:t xml:space="preserve"> Саида </w:t>
      </w:r>
      <w:proofErr w:type="spellStart"/>
      <w:r>
        <w:t>Абдулаевна</w:t>
      </w:r>
      <w:proofErr w:type="spellEnd"/>
      <w:r>
        <w:t xml:space="preserve"> </w:t>
      </w:r>
    </w:p>
    <w:p w:rsidR="000D26AF" w:rsidRDefault="000D26AF" w:rsidP="000D26AF">
      <w:pPr>
        <w:pStyle w:val="a6"/>
      </w:pPr>
      <w:r>
        <w:t>Дагестанский государственный университет, Махачкала, Россия</w:t>
      </w:r>
    </w:p>
    <w:p w:rsidR="000D26AF" w:rsidRDefault="000D26AF" w:rsidP="000D26AF">
      <w:pPr>
        <w:pStyle w:val="a5"/>
      </w:pPr>
      <w:r>
        <w:t xml:space="preserve">Абдуллаев </w:t>
      </w:r>
      <w:proofErr w:type="spellStart"/>
      <w:r>
        <w:t>Нурмагомед</w:t>
      </w:r>
      <w:proofErr w:type="spellEnd"/>
      <w:r>
        <w:t xml:space="preserve"> </w:t>
      </w:r>
      <w:proofErr w:type="spellStart"/>
      <w:r>
        <w:t>Алигаджиевич</w:t>
      </w:r>
      <w:proofErr w:type="spellEnd"/>
      <w:r>
        <w:t xml:space="preserve"> </w:t>
      </w:r>
    </w:p>
    <w:p w:rsidR="000D26AF" w:rsidRDefault="000D26AF" w:rsidP="000D26AF">
      <w:pPr>
        <w:pStyle w:val="a6"/>
      </w:pPr>
      <w:r>
        <w:t>Дагестанский государственный университет, Махачкала, Россия</w:t>
      </w:r>
    </w:p>
    <w:p w:rsidR="000D26AF" w:rsidRDefault="000D26AF" w:rsidP="000D26AF">
      <w:pPr>
        <w:pStyle w:val="a7"/>
      </w:pPr>
      <w:r>
        <w:rPr>
          <w:spacing w:val="43"/>
        </w:rPr>
        <w:t>Аннотация</w:t>
      </w:r>
      <w:r>
        <w:t>. В статье рассматривается трансформация роли социальных отношений в контексте экономики совместного потребления (ЭСП). Потребители воспринимают услуги в рамках такой экономики как связанные с высоким риском, особенно при первой покупке и в незнакомых условиях. Традиционные способы снижения риска, основанные на стандартизации и бренде, уступают место механизмам, построенным на социальном доверии. Исследование доказывает, что социальные отношения перестают быть фоновым фактором и становятся ключевой стратегической переменной, прямо влияющей на поведение потребителей и конкурентные преимущества платформ. На основе совокупности теорий воспринимаемого риска и социального влияния разрабатывается концептуальная модель, которая объясняет, как платформы могут целенаправленно управлять этой переменной для снижения барьеров принятия решений и более быстрого совершения покупок.</w:t>
      </w:r>
    </w:p>
    <w:p w:rsidR="000D26AF" w:rsidRDefault="000D26AF" w:rsidP="000D26AF">
      <w:pPr>
        <w:pStyle w:val="a7"/>
      </w:pPr>
      <w:proofErr w:type="gramStart"/>
      <w:r>
        <w:rPr>
          <w:spacing w:val="43"/>
        </w:rPr>
        <w:t>Ключевые слова:</w:t>
      </w:r>
      <w:r>
        <w:t xml:space="preserve"> экономика совместного потребления; социальные отношения; </w:t>
      </w:r>
      <w:proofErr w:type="spellStart"/>
      <w:r>
        <w:t>шеринг</w:t>
      </w:r>
      <w:proofErr w:type="spellEnd"/>
      <w:r>
        <w:t xml:space="preserve">-экономика; доверие; </w:t>
      </w:r>
      <w:proofErr w:type="spellStart"/>
      <w:r>
        <w:t>репутационная</w:t>
      </w:r>
      <w:proofErr w:type="spellEnd"/>
      <w:r>
        <w:t xml:space="preserve"> система; социальный капитал; стратегии снижения риска; маркетинг взаимоотношений; </w:t>
      </w:r>
      <w:proofErr w:type="spellStart"/>
      <w:r>
        <w:t>эндогенность</w:t>
      </w:r>
      <w:proofErr w:type="spellEnd"/>
      <w:r>
        <w:t xml:space="preserve"> в маркетинге; бренд; ценность.</w:t>
      </w:r>
      <w:proofErr w:type="gramEnd"/>
    </w:p>
    <w:p w:rsidR="000D26AF" w:rsidRDefault="000D26AF" w:rsidP="000D26AF">
      <w:pPr>
        <w:pStyle w:val="a8"/>
      </w:pPr>
      <w:r>
        <w:rPr>
          <w:spacing w:val="43"/>
        </w:rPr>
        <w:t xml:space="preserve">Для цитирования: </w:t>
      </w:r>
      <w:r>
        <w:t xml:space="preserve">Магомедова Д. М., </w:t>
      </w:r>
      <w:proofErr w:type="spellStart"/>
      <w:r>
        <w:t>Мурадова</w:t>
      </w:r>
      <w:proofErr w:type="spellEnd"/>
      <w:r>
        <w:t xml:space="preserve"> С. А., </w:t>
      </w:r>
      <w:proofErr w:type="spellStart"/>
      <w:r>
        <w:t>Нажмудинова</w:t>
      </w:r>
      <w:proofErr w:type="spellEnd"/>
      <w:r>
        <w:t xml:space="preserve"> С. А., Абдуллаев Н. А. Социальные отношения как стратегическая переменная в экономике совместного потребления // Региональная и отраслевая экономика. – 2025. – № 7. – С. 123–129. </w:t>
      </w:r>
      <w:proofErr w:type="spellStart"/>
      <w:r>
        <w:t>doi</w:t>
      </w:r>
      <w:proofErr w:type="spellEnd"/>
      <w:r>
        <w:t>: 10.47576/2949-1916.2025.7.7.017.</w:t>
      </w:r>
    </w:p>
    <w:p w:rsidR="000D26AF" w:rsidRDefault="000D26AF" w:rsidP="000D26AF">
      <w:pPr>
        <w:pStyle w:val="original"/>
      </w:pPr>
      <w:r>
        <w:t>Original article</w:t>
      </w:r>
    </w:p>
    <w:p w:rsidR="000D26AF" w:rsidRPr="000D26AF" w:rsidRDefault="000D26AF" w:rsidP="000D26AF">
      <w:pPr>
        <w:pStyle w:val="a9"/>
        <w:rPr>
          <w:lang w:val="en-US"/>
        </w:rPr>
      </w:pPr>
      <w:r w:rsidRPr="000D26AF">
        <w:rPr>
          <w:lang w:val="en-US"/>
        </w:rPr>
        <w:t xml:space="preserve">Social relations as a strategic variable </w:t>
      </w:r>
      <w:r w:rsidRPr="000D26AF">
        <w:rPr>
          <w:lang w:val="en-US"/>
        </w:rPr>
        <w:br/>
        <w:t>in the sharing economy</w:t>
      </w:r>
    </w:p>
    <w:p w:rsidR="000D26AF" w:rsidRPr="000D26AF" w:rsidRDefault="000D26AF" w:rsidP="000D26AF">
      <w:pPr>
        <w:pStyle w:val="aa"/>
        <w:rPr>
          <w:lang w:val="en-US"/>
        </w:rPr>
      </w:pPr>
      <w:proofErr w:type="spellStart"/>
      <w:r w:rsidRPr="000D26AF">
        <w:rPr>
          <w:lang w:val="en-US"/>
        </w:rPr>
        <w:t>Magomedova</w:t>
      </w:r>
      <w:proofErr w:type="spellEnd"/>
      <w:r w:rsidRPr="000D26AF">
        <w:rPr>
          <w:lang w:val="en-US"/>
        </w:rPr>
        <w:t xml:space="preserve"> Diana M. </w:t>
      </w:r>
    </w:p>
    <w:p w:rsidR="000D26AF" w:rsidRPr="000D26AF" w:rsidRDefault="000D26AF" w:rsidP="000D26AF">
      <w:pPr>
        <w:pStyle w:val="ab"/>
        <w:rPr>
          <w:lang w:val="en-US"/>
        </w:rPr>
      </w:pPr>
      <w:r w:rsidRPr="000D26AF">
        <w:rPr>
          <w:lang w:val="en-US"/>
        </w:rPr>
        <w:t>Dagestan State University, Makhachkala, Russia</w:t>
      </w:r>
      <w:proofErr w:type="gramStart"/>
      <w:r w:rsidRPr="000D26AF">
        <w:rPr>
          <w:lang w:val="en-US"/>
        </w:rPr>
        <w:t>,  dimammon24@mail.ru</w:t>
      </w:r>
      <w:proofErr w:type="gramEnd"/>
    </w:p>
    <w:p w:rsidR="000D26AF" w:rsidRPr="000D26AF" w:rsidRDefault="000D26AF" w:rsidP="000D26AF">
      <w:pPr>
        <w:pStyle w:val="aa"/>
        <w:rPr>
          <w:lang w:val="en-US"/>
        </w:rPr>
      </w:pPr>
      <w:proofErr w:type="spellStart"/>
      <w:proofErr w:type="gramStart"/>
      <w:r w:rsidRPr="000D26AF">
        <w:rPr>
          <w:lang w:val="en-US"/>
        </w:rPr>
        <w:t>Muradova</w:t>
      </w:r>
      <w:proofErr w:type="spellEnd"/>
      <w:r w:rsidRPr="000D26AF">
        <w:rPr>
          <w:lang w:val="en-US"/>
        </w:rPr>
        <w:t xml:space="preserve"> </w:t>
      </w:r>
      <w:proofErr w:type="spellStart"/>
      <w:r w:rsidRPr="000D26AF">
        <w:rPr>
          <w:lang w:val="en-US"/>
        </w:rPr>
        <w:t>Saida</w:t>
      </w:r>
      <w:proofErr w:type="spellEnd"/>
      <w:r w:rsidRPr="000D26AF">
        <w:rPr>
          <w:lang w:val="en-US"/>
        </w:rPr>
        <w:t xml:space="preserve"> A.</w:t>
      </w:r>
      <w:proofErr w:type="gramEnd"/>
      <w:r w:rsidRPr="000D26AF">
        <w:rPr>
          <w:lang w:val="en-US"/>
        </w:rPr>
        <w:t xml:space="preserve"> </w:t>
      </w:r>
    </w:p>
    <w:p w:rsidR="000D26AF" w:rsidRPr="000D26AF" w:rsidRDefault="000D26AF" w:rsidP="000D26AF">
      <w:pPr>
        <w:pStyle w:val="ab"/>
        <w:rPr>
          <w:lang w:val="en-US"/>
        </w:rPr>
      </w:pPr>
      <w:r w:rsidRPr="000D26AF">
        <w:rPr>
          <w:lang w:val="en-US"/>
        </w:rPr>
        <w:t>Dagestan State University, Makhachkala, Russia,   myradovasaida98@gmail.com</w:t>
      </w:r>
    </w:p>
    <w:p w:rsidR="000D26AF" w:rsidRPr="000D26AF" w:rsidRDefault="000D26AF" w:rsidP="000D26AF">
      <w:pPr>
        <w:pStyle w:val="aa"/>
        <w:rPr>
          <w:lang w:val="en-US"/>
        </w:rPr>
      </w:pPr>
      <w:proofErr w:type="spellStart"/>
      <w:proofErr w:type="gramStart"/>
      <w:r w:rsidRPr="000D26AF">
        <w:rPr>
          <w:lang w:val="en-US"/>
        </w:rPr>
        <w:t>Nazhmudinova</w:t>
      </w:r>
      <w:proofErr w:type="spellEnd"/>
      <w:r w:rsidRPr="000D26AF">
        <w:rPr>
          <w:lang w:val="en-US"/>
        </w:rPr>
        <w:t xml:space="preserve"> </w:t>
      </w:r>
      <w:proofErr w:type="spellStart"/>
      <w:r w:rsidRPr="000D26AF">
        <w:rPr>
          <w:lang w:val="en-US"/>
        </w:rPr>
        <w:t>Saida</w:t>
      </w:r>
      <w:proofErr w:type="spellEnd"/>
      <w:r w:rsidRPr="000D26AF">
        <w:rPr>
          <w:lang w:val="en-US"/>
        </w:rPr>
        <w:t xml:space="preserve"> A.</w:t>
      </w:r>
      <w:proofErr w:type="gramEnd"/>
      <w:r w:rsidRPr="000D26AF">
        <w:rPr>
          <w:lang w:val="en-US"/>
        </w:rPr>
        <w:t xml:space="preserve"> </w:t>
      </w:r>
    </w:p>
    <w:p w:rsidR="000D26AF" w:rsidRPr="000D26AF" w:rsidRDefault="000D26AF" w:rsidP="000D26AF">
      <w:pPr>
        <w:pStyle w:val="ab"/>
        <w:rPr>
          <w:lang w:val="en-US"/>
        </w:rPr>
      </w:pPr>
      <w:r w:rsidRPr="000D26AF">
        <w:rPr>
          <w:lang w:val="en-US"/>
        </w:rPr>
        <w:t>Dagestan State University, Makhachkala, Russia</w:t>
      </w:r>
    </w:p>
    <w:p w:rsidR="000D26AF" w:rsidRPr="000D26AF" w:rsidRDefault="000D26AF" w:rsidP="000D26AF">
      <w:pPr>
        <w:pStyle w:val="aa"/>
        <w:rPr>
          <w:lang w:val="en-US"/>
        </w:rPr>
      </w:pPr>
      <w:proofErr w:type="spellStart"/>
      <w:proofErr w:type="gramStart"/>
      <w:r w:rsidRPr="000D26AF">
        <w:rPr>
          <w:lang w:val="en-US"/>
        </w:rPr>
        <w:t>Abdullaev</w:t>
      </w:r>
      <w:proofErr w:type="spellEnd"/>
      <w:r w:rsidRPr="000D26AF">
        <w:rPr>
          <w:lang w:val="en-US"/>
        </w:rPr>
        <w:t xml:space="preserve"> </w:t>
      </w:r>
      <w:proofErr w:type="spellStart"/>
      <w:r w:rsidRPr="000D26AF">
        <w:rPr>
          <w:lang w:val="en-US"/>
        </w:rPr>
        <w:t>Nurmagomed</w:t>
      </w:r>
      <w:proofErr w:type="spellEnd"/>
      <w:r w:rsidRPr="000D26AF">
        <w:rPr>
          <w:lang w:val="en-US"/>
        </w:rPr>
        <w:t xml:space="preserve"> A.</w:t>
      </w:r>
      <w:proofErr w:type="gramEnd"/>
      <w:r w:rsidRPr="000D26AF">
        <w:rPr>
          <w:lang w:val="en-US"/>
        </w:rPr>
        <w:t xml:space="preserve"> </w:t>
      </w:r>
    </w:p>
    <w:p w:rsidR="000D26AF" w:rsidRPr="000D26AF" w:rsidRDefault="000D26AF" w:rsidP="000D26AF">
      <w:pPr>
        <w:pStyle w:val="ab"/>
        <w:rPr>
          <w:lang w:val="en-US"/>
        </w:rPr>
      </w:pPr>
      <w:r w:rsidRPr="000D26AF">
        <w:rPr>
          <w:lang w:val="en-US"/>
        </w:rPr>
        <w:t xml:space="preserve">Dagestan State University, Makhachkala, Russia </w:t>
      </w:r>
    </w:p>
    <w:p w:rsidR="000D26AF" w:rsidRPr="000D26AF" w:rsidRDefault="000D26AF" w:rsidP="000D26AF">
      <w:pPr>
        <w:pStyle w:val="a7"/>
        <w:rPr>
          <w:lang w:val="en-US"/>
        </w:rPr>
      </w:pPr>
      <w:r w:rsidRPr="000D26AF">
        <w:rPr>
          <w:spacing w:val="43"/>
          <w:lang w:val="en-US"/>
        </w:rPr>
        <w:t>Abstract</w:t>
      </w:r>
      <w:r w:rsidRPr="000D26AF">
        <w:rPr>
          <w:lang w:val="en-US"/>
        </w:rPr>
        <w:t xml:space="preserve">. The article will consider the transformation of the role of social relations in the context of the sharing economy (ESP). Consumers perceive ESP services as high-risk, especially when </w:t>
      </w:r>
      <w:r w:rsidRPr="000D26AF">
        <w:rPr>
          <w:lang w:val="en-US"/>
        </w:rPr>
        <w:lastRenderedPageBreak/>
        <w:t>making a first purchase and in unfamiliar conditions. Traditional risk mitigation methods based on standardization and brand are giving way to mechanisms based on social trust. The study proves that social relations are no longer a background factor and are becoming a key strategic variable that directly affects consumer behavior and the competitive advantages of platforms. Based on a combination of theories of perceived risk and social impact, a conceptual model is being developed that explains how platforms can purposefully manage this variable to reduce barriers to decision-making and make purchases faster.</w:t>
      </w:r>
    </w:p>
    <w:p w:rsidR="000D26AF" w:rsidRPr="000D26AF" w:rsidRDefault="000D26AF" w:rsidP="000D26AF">
      <w:pPr>
        <w:pStyle w:val="a7"/>
        <w:rPr>
          <w:lang w:val="en-US"/>
        </w:rPr>
      </w:pPr>
      <w:r w:rsidRPr="000D26AF">
        <w:rPr>
          <w:spacing w:val="43"/>
          <w:lang w:val="en-US"/>
        </w:rPr>
        <w:t>Keywords</w:t>
      </w:r>
      <w:r w:rsidRPr="000D26AF">
        <w:rPr>
          <w:lang w:val="en-US"/>
        </w:rPr>
        <w:t>: sharing economy; social relations; sharing economy; trust; reputation system; social capital; risk reduction strategies; relationship marketing.</w:t>
      </w:r>
    </w:p>
    <w:p w:rsidR="000D26AF" w:rsidRPr="000D26AF" w:rsidRDefault="000D26AF" w:rsidP="000D26AF">
      <w:pPr>
        <w:pStyle w:val="ac"/>
        <w:rPr>
          <w:lang w:val="en-US"/>
        </w:rPr>
      </w:pPr>
      <w:r w:rsidRPr="000D26AF">
        <w:rPr>
          <w:spacing w:val="43"/>
          <w:lang w:val="en-US"/>
        </w:rPr>
        <w:t>For citation:</w:t>
      </w:r>
      <w:r w:rsidRPr="000D26AF">
        <w:rPr>
          <w:lang w:val="en-US"/>
        </w:rPr>
        <w:t xml:space="preserve"> </w:t>
      </w:r>
      <w:proofErr w:type="spellStart"/>
      <w:r w:rsidRPr="000D26AF">
        <w:rPr>
          <w:lang w:val="en-US"/>
        </w:rPr>
        <w:t>Magomedova</w:t>
      </w:r>
      <w:proofErr w:type="spellEnd"/>
      <w:r w:rsidRPr="000D26AF">
        <w:rPr>
          <w:lang w:val="en-US"/>
        </w:rPr>
        <w:t xml:space="preserve"> D. M., </w:t>
      </w:r>
      <w:proofErr w:type="spellStart"/>
      <w:r w:rsidRPr="000D26AF">
        <w:rPr>
          <w:lang w:val="en-US"/>
        </w:rPr>
        <w:t>Muradova</w:t>
      </w:r>
      <w:proofErr w:type="spellEnd"/>
      <w:r w:rsidRPr="000D26AF">
        <w:rPr>
          <w:lang w:val="en-US"/>
        </w:rPr>
        <w:t xml:space="preserve"> S. A., </w:t>
      </w:r>
      <w:proofErr w:type="spellStart"/>
      <w:r w:rsidRPr="000D26AF">
        <w:rPr>
          <w:lang w:val="en-US"/>
        </w:rPr>
        <w:t>Nazhmudinova</w:t>
      </w:r>
      <w:proofErr w:type="spellEnd"/>
      <w:r w:rsidRPr="000D26AF">
        <w:rPr>
          <w:lang w:val="en-US"/>
        </w:rPr>
        <w:t xml:space="preserve"> S. A., </w:t>
      </w:r>
      <w:proofErr w:type="spellStart"/>
      <w:r w:rsidRPr="000D26AF">
        <w:rPr>
          <w:lang w:val="en-US"/>
        </w:rPr>
        <w:t>Abdullaev</w:t>
      </w:r>
      <w:proofErr w:type="spellEnd"/>
      <w:r w:rsidRPr="000D26AF">
        <w:rPr>
          <w:lang w:val="en-US"/>
        </w:rPr>
        <w:t xml:space="preserve"> N. A. Social relations as a strategic variable in the sharing economy. </w:t>
      </w:r>
      <w:proofErr w:type="gramStart"/>
      <w:r w:rsidRPr="000D26AF">
        <w:rPr>
          <w:i/>
          <w:iCs/>
          <w:lang w:val="en-US"/>
        </w:rPr>
        <w:t xml:space="preserve">Regional and branch economy, </w:t>
      </w:r>
      <w:r w:rsidRPr="000D26AF">
        <w:rPr>
          <w:lang w:val="en-US"/>
        </w:rPr>
        <w:t>2025, no. 7, pp. 123–129.</w:t>
      </w:r>
      <w:proofErr w:type="gramEnd"/>
      <w:r w:rsidRPr="000D26AF">
        <w:rPr>
          <w:lang w:val="en-US"/>
        </w:rPr>
        <w:t xml:space="preserve"> </w:t>
      </w:r>
      <w:proofErr w:type="spellStart"/>
      <w:proofErr w:type="gramStart"/>
      <w:r w:rsidRPr="000D26AF">
        <w:rPr>
          <w:lang w:val="en-US"/>
        </w:rPr>
        <w:t>doi</w:t>
      </w:r>
      <w:proofErr w:type="spellEnd"/>
      <w:proofErr w:type="gramEnd"/>
      <w:r w:rsidRPr="000D26AF">
        <w:rPr>
          <w:lang w:val="en-US"/>
        </w:rPr>
        <w:t>: 10.47576/2949-1916.2025.7.7.017.</w:t>
      </w:r>
    </w:p>
    <w:p w:rsidR="000D26AF" w:rsidRDefault="000D26AF" w:rsidP="000D26AF">
      <w:pPr>
        <w:pStyle w:val="a3"/>
      </w:pPr>
      <w:proofErr w:type="spellStart"/>
      <w:r>
        <w:t>Научная</w:t>
      </w:r>
      <w:proofErr w:type="spellEnd"/>
      <w:r>
        <w:t xml:space="preserve"> </w:t>
      </w:r>
      <w:proofErr w:type="spellStart"/>
      <w:r>
        <w:t>статья</w:t>
      </w:r>
      <w:proofErr w:type="spellEnd"/>
    </w:p>
    <w:p w:rsidR="000D26AF" w:rsidRDefault="000D26AF" w:rsidP="000D26AF">
      <w:pPr>
        <w:pStyle w:val="a3"/>
      </w:pPr>
      <w:r>
        <w:t>УДК 330</w:t>
      </w:r>
    </w:p>
    <w:p w:rsidR="000D26AF" w:rsidRPr="000D26AF" w:rsidRDefault="000D26AF" w:rsidP="000D26AF">
      <w:pPr>
        <w:pStyle w:val="a3"/>
        <w:rPr>
          <w:lang w:val="ru-RU"/>
        </w:rPr>
      </w:pPr>
      <w:proofErr w:type="spellStart"/>
      <w:proofErr w:type="gramStart"/>
      <w:r>
        <w:t>doi</w:t>
      </w:r>
      <w:proofErr w:type="spellEnd"/>
      <w:proofErr w:type="gramEnd"/>
      <w:r w:rsidRPr="000D26AF">
        <w:rPr>
          <w:lang w:val="ru-RU"/>
        </w:rPr>
        <w:t>: 10.47576/2949-1916.2025.7.7.018</w:t>
      </w:r>
    </w:p>
    <w:p w:rsidR="000D26AF" w:rsidRDefault="000D26AF" w:rsidP="000D26AF">
      <w:pPr>
        <w:pStyle w:val="a4"/>
      </w:pPr>
      <w:r>
        <w:t>Влияние конфуцианства на формирование деловой культуры Китая (на примере компании Хуавэй)</w:t>
      </w:r>
    </w:p>
    <w:p w:rsidR="000D26AF" w:rsidRDefault="000D26AF" w:rsidP="000D26AF">
      <w:pPr>
        <w:pStyle w:val="a5"/>
      </w:pPr>
      <w:proofErr w:type="spellStart"/>
      <w:r>
        <w:t>Шохоев</w:t>
      </w:r>
      <w:proofErr w:type="spellEnd"/>
      <w:r>
        <w:t xml:space="preserve"> Эдуард </w:t>
      </w:r>
      <w:proofErr w:type="spellStart"/>
      <w:r>
        <w:t>Климентьевич</w:t>
      </w:r>
      <w:proofErr w:type="spellEnd"/>
      <w:r>
        <w:t xml:space="preserve"> </w:t>
      </w:r>
    </w:p>
    <w:p w:rsidR="000D26AF" w:rsidRDefault="000D26AF" w:rsidP="000D26AF">
      <w:pPr>
        <w:pStyle w:val="a6"/>
      </w:pPr>
      <w:r>
        <w:t xml:space="preserve">Бурятский государственный университет имени </w:t>
      </w:r>
      <w:proofErr w:type="spellStart"/>
      <w:r>
        <w:t>Доржи</w:t>
      </w:r>
      <w:proofErr w:type="spellEnd"/>
      <w:r>
        <w:t xml:space="preserve"> Банзарова, Улан-Удэ, Россия, edbur@inbox.ru</w:t>
      </w:r>
    </w:p>
    <w:p w:rsidR="000D26AF" w:rsidRDefault="000D26AF" w:rsidP="000D26AF">
      <w:pPr>
        <w:pStyle w:val="a5"/>
      </w:pPr>
      <w:proofErr w:type="spellStart"/>
      <w:r>
        <w:t>Бударина</w:t>
      </w:r>
      <w:proofErr w:type="spellEnd"/>
      <w:r>
        <w:t xml:space="preserve"> Алена Алексеевна </w:t>
      </w:r>
    </w:p>
    <w:p w:rsidR="000D26AF" w:rsidRDefault="000D26AF" w:rsidP="000D26AF">
      <w:pPr>
        <w:pStyle w:val="a6"/>
      </w:pPr>
      <w:r>
        <w:t xml:space="preserve">Бурятский государственный университет имени </w:t>
      </w:r>
      <w:proofErr w:type="spellStart"/>
      <w:r>
        <w:t>Доржи</w:t>
      </w:r>
      <w:proofErr w:type="spellEnd"/>
      <w:r>
        <w:t xml:space="preserve"> Банзарова, Улан-Удэ, Россия, alenbudarina@mail.ru</w:t>
      </w:r>
    </w:p>
    <w:p w:rsidR="000D26AF" w:rsidRDefault="000D26AF" w:rsidP="000D26AF">
      <w:pPr>
        <w:pStyle w:val="a7"/>
      </w:pPr>
      <w:r>
        <w:rPr>
          <w:spacing w:val="43"/>
        </w:rPr>
        <w:t>Аннотация</w:t>
      </w:r>
      <w:r>
        <w:t xml:space="preserve">. </w:t>
      </w:r>
      <w:proofErr w:type="gramStart"/>
      <w:r>
        <w:t xml:space="preserve">Китайская Народная Республика является страной, взрастившей собственные транснациональные корпорации, активно участвующие в международных экономических отношениях и занявшие лидирующие позиции в области развития инновационных технологий, одной из которых является компания </w:t>
      </w:r>
      <w:proofErr w:type="spellStart"/>
      <w:r>
        <w:t>Хуавэй</w:t>
      </w:r>
      <w:proofErr w:type="spellEnd"/>
      <w:r>
        <w:t xml:space="preserve"> (</w:t>
      </w:r>
      <w:proofErr w:type="spellStart"/>
      <w:r>
        <w:rPr>
          <w:rFonts w:ascii="Arial Unicode MS" w:eastAsia="Arial Unicode MS" w:cs="Arial Unicode MS" w:hint="eastAsia"/>
        </w:rPr>
        <w:t>华为</w:t>
      </w:r>
      <w:proofErr w:type="spellEnd"/>
      <w:r>
        <w:rPr>
          <w:rFonts w:ascii="ＤＦ中太楷書体" w:eastAsia="ＤＦ中太楷書体" w:cs="ＤＦ中太楷書体"/>
        </w:rPr>
        <w:t>)</w:t>
      </w:r>
      <w:r>
        <w:t>, начинавшая свой путь с кустарного производства и продажи телекоммуникационного оборудования, в дальнейшем став одной из крупнейших транснациональных корпораций в области высоких технологий.</w:t>
      </w:r>
      <w:proofErr w:type="gramEnd"/>
      <w:r>
        <w:t xml:space="preserve"> С момента создания компании, ее руководство демонстрировало последовательную приверженность принципам конфуцианства, включающие: гуманность</w:t>
      </w:r>
      <w:proofErr w:type="gramStart"/>
      <w:r>
        <w:t xml:space="preserve"> (</w:t>
      </w:r>
      <w:r>
        <w:rPr>
          <w:rFonts w:ascii="Arial Unicode MS" w:eastAsia="Arial Unicode MS" w:cs="Arial Unicode MS" w:hint="eastAsia"/>
        </w:rPr>
        <w:t>仁</w:t>
      </w:r>
      <w:r>
        <w:t xml:space="preserve">), </w:t>
      </w:r>
      <w:proofErr w:type="gramEnd"/>
      <w:r>
        <w:t>мудрость (</w:t>
      </w:r>
      <w:r>
        <w:rPr>
          <w:rFonts w:ascii="Arial Unicode MS" w:eastAsia="Arial Unicode MS" w:cs="Arial Unicode MS" w:hint="eastAsia"/>
        </w:rPr>
        <w:t>智</w:t>
      </w:r>
      <w:r>
        <w:t>), ритуал (</w:t>
      </w:r>
      <w:r>
        <w:rPr>
          <w:rFonts w:ascii="Arial Unicode MS" w:eastAsia="Arial Unicode MS" w:cs="Arial Unicode MS" w:hint="eastAsia"/>
        </w:rPr>
        <w:t>礼</w:t>
      </w:r>
      <w:r>
        <w:t>), долг (</w:t>
      </w:r>
      <w:r>
        <w:rPr>
          <w:rFonts w:ascii="Arial Unicode MS" w:eastAsia="Arial Unicode MS" w:cs="Arial Unicode MS" w:hint="eastAsia"/>
        </w:rPr>
        <w:t>义</w:t>
      </w:r>
      <w:r>
        <w:t>) и доверие (</w:t>
      </w:r>
      <w:r>
        <w:rPr>
          <w:rFonts w:ascii="Arial Unicode MS" w:eastAsia="Arial Unicode MS" w:cs="Arial Unicode MS" w:hint="eastAsia"/>
        </w:rPr>
        <w:t>信</w:t>
      </w:r>
      <w:r>
        <w:t>). Данные принципы не рассматривались исключительно как моральные ориентиры, а были интегрированы в систему управления и корпоративную культуру компании, сформировав прочный фундамент для дальнейшего развития и совершенствования.</w:t>
      </w:r>
    </w:p>
    <w:p w:rsidR="000D26AF" w:rsidRDefault="000D26AF" w:rsidP="000D26AF">
      <w:pPr>
        <w:pStyle w:val="a7"/>
      </w:pPr>
      <w:r>
        <w:rPr>
          <w:spacing w:val="43"/>
        </w:rPr>
        <w:t>Ключевые слова:</w:t>
      </w:r>
      <w:r>
        <w:t xml:space="preserve"> деловая культура; конфуцианство; Китай; </w:t>
      </w:r>
      <w:proofErr w:type="spellStart"/>
      <w:r>
        <w:t>Хуавэй</w:t>
      </w:r>
      <w:proofErr w:type="spellEnd"/>
      <w:r>
        <w:t>; менеджмент</w:t>
      </w:r>
    </w:p>
    <w:p w:rsidR="000D26AF" w:rsidRDefault="000D26AF" w:rsidP="000D26AF">
      <w:pPr>
        <w:pStyle w:val="a8"/>
      </w:pPr>
      <w:r>
        <w:rPr>
          <w:spacing w:val="43"/>
        </w:rPr>
        <w:t>Для цитирования:</w:t>
      </w:r>
      <w:r>
        <w:t xml:space="preserve"> </w:t>
      </w:r>
      <w:proofErr w:type="spellStart"/>
      <w:r>
        <w:t>Шохоев</w:t>
      </w:r>
      <w:proofErr w:type="spellEnd"/>
      <w:r>
        <w:t xml:space="preserve"> Э. К., </w:t>
      </w:r>
      <w:proofErr w:type="spellStart"/>
      <w:r>
        <w:t>Бударина</w:t>
      </w:r>
      <w:proofErr w:type="spellEnd"/>
      <w:r>
        <w:t xml:space="preserve"> А. А. Влияние конфуцианства на формирование деловой культуры Китая (на примере компании </w:t>
      </w:r>
      <w:proofErr w:type="spellStart"/>
      <w:r>
        <w:t>Хуавэй</w:t>
      </w:r>
      <w:proofErr w:type="spellEnd"/>
      <w:r>
        <w:t xml:space="preserve">) // Региональная и отраслевая экономика. – 2025. – № 7. – С. 130–138. </w:t>
      </w:r>
      <w:proofErr w:type="spellStart"/>
      <w:r>
        <w:t>doi</w:t>
      </w:r>
      <w:proofErr w:type="spellEnd"/>
      <w:r>
        <w:t>: 10.47576/2949-1916.2025.7.7.018.</w:t>
      </w:r>
    </w:p>
    <w:p w:rsidR="000D26AF" w:rsidRDefault="000D26AF" w:rsidP="000D26AF">
      <w:pPr>
        <w:pStyle w:val="original"/>
      </w:pPr>
      <w:r>
        <w:t>Original article</w:t>
      </w:r>
    </w:p>
    <w:p w:rsidR="000D26AF" w:rsidRPr="000D26AF" w:rsidRDefault="000D26AF" w:rsidP="000D26AF">
      <w:pPr>
        <w:pStyle w:val="a9"/>
        <w:rPr>
          <w:lang w:val="en-US"/>
        </w:rPr>
      </w:pPr>
      <w:r w:rsidRPr="000D26AF">
        <w:rPr>
          <w:lang w:val="en-US"/>
        </w:rPr>
        <w:lastRenderedPageBreak/>
        <w:t xml:space="preserve">The influence of Confucianism on the formation </w:t>
      </w:r>
      <w:r w:rsidRPr="000D26AF">
        <w:rPr>
          <w:lang w:val="en-US"/>
        </w:rPr>
        <w:br/>
        <w:t>of China’s business culture (using the Huawei company as an example)</w:t>
      </w:r>
    </w:p>
    <w:p w:rsidR="000D26AF" w:rsidRPr="000D26AF" w:rsidRDefault="000D26AF" w:rsidP="000D26AF">
      <w:pPr>
        <w:pStyle w:val="aa"/>
        <w:rPr>
          <w:lang w:val="en-US"/>
        </w:rPr>
      </w:pPr>
      <w:proofErr w:type="spellStart"/>
      <w:r w:rsidRPr="000D26AF">
        <w:rPr>
          <w:lang w:val="en-US"/>
        </w:rPr>
        <w:t>Shokhoev</w:t>
      </w:r>
      <w:proofErr w:type="spellEnd"/>
      <w:r w:rsidRPr="000D26AF">
        <w:rPr>
          <w:lang w:val="en-US"/>
        </w:rPr>
        <w:t xml:space="preserve"> Eduard K. </w:t>
      </w:r>
    </w:p>
    <w:p w:rsidR="000D26AF" w:rsidRPr="000D26AF" w:rsidRDefault="000D26AF" w:rsidP="000D26AF">
      <w:pPr>
        <w:pStyle w:val="ab"/>
        <w:rPr>
          <w:lang w:val="en-US"/>
        </w:rPr>
      </w:pPr>
      <w:proofErr w:type="spellStart"/>
      <w:r w:rsidRPr="000D26AF">
        <w:rPr>
          <w:lang w:val="en-US"/>
        </w:rPr>
        <w:t>Buryat</w:t>
      </w:r>
      <w:proofErr w:type="spellEnd"/>
      <w:r w:rsidRPr="000D26AF">
        <w:rPr>
          <w:lang w:val="en-US"/>
        </w:rPr>
        <w:t xml:space="preserve"> State University named after </w:t>
      </w:r>
      <w:proofErr w:type="spellStart"/>
      <w:r w:rsidRPr="000D26AF">
        <w:rPr>
          <w:lang w:val="en-US"/>
        </w:rPr>
        <w:t>Dorzhi</w:t>
      </w:r>
      <w:proofErr w:type="spellEnd"/>
      <w:r w:rsidRPr="000D26AF">
        <w:rPr>
          <w:lang w:val="en-US"/>
        </w:rPr>
        <w:t xml:space="preserve"> </w:t>
      </w:r>
      <w:proofErr w:type="spellStart"/>
      <w:r w:rsidRPr="000D26AF">
        <w:rPr>
          <w:lang w:val="en-US"/>
        </w:rPr>
        <w:t>Banzarov</w:t>
      </w:r>
      <w:proofErr w:type="spellEnd"/>
      <w:r w:rsidRPr="000D26AF">
        <w:rPr>
          <w:lang w:val="en-US"/>
        </w:rPr>
        <w:t xml:space="preserve">, Ulan-Ude, Russia, </w:t>
      </w:r>
      <w:proofErr w:type="gramStart"/>
      <w:r w:rsidRPr="000D26AF">
        <w:rPr>
          <w:lang w:val="en-US"/>
        </w:rPr>
        <w:t>edbur@inbox.ru</w:t>
      </w:r>
      <w:proofErr w:type="gramEnd"/>
    </w:p>
    <w:p w:rsidR="000D26AF" w:rsidRPr="000D26AF" w:rsidRDefault="000D26AF" w:rsidP="000D26AF">
      <w:pPr>
        <w:pStyle w:val="aa"/>
        <w:rPr>
          <w:lang w:val="en-US"/>
        </w:rPr>
      </w:pPr>
      <w:proofErr w:type="spellStart"/>
      <w:proofErr w:type="gramStart"/>
      <w:r w:rsidRPr="000D26AF">
        <w:rPr>
          <w:lang w:val="en-US"/>
        </w:rPr>
        <w:t>Budarina</w:t>
      </w:r>
      <w:proofErr w:type="spellEnd"/>
      <w:r w:rsidRPr="000D26AF">
        <w:rPr>
          <w:lang w:val="en-US"/>
        </w:rPr>
        <w:t xml:space="preserve"> </w:t>
      </w:r>
      <w:proofErr w:type="spellStart"/>
      <w:r w:rsidRPr="000D26AF">
        <w:rPr>
          <w:lang w:val="en-US"/>
        </w:rPr>
        <w:t>Alyona</w:t>
      </w:r>
      <w:proofErr w:type="spellEnd"/>
      <w:r w:rsidRPr="000D26AF">
        <w:rPr>
          <w:lang w:val="en-US"/>
        </w:rPr>
        <w:t xml:space="preserve"> A.</w:t>
      </w:r>
      <w:proofErr w:type="gramEnd"/>
      <w:r w:rsidRPr="000D26AF">
        <w:rPr>
          <w:lang w:val="en-US"/>
        </w:rPr>
        <w:t xml:space="preserve"> </w:t>
      </w:r>
    </w:p>
    <w:p w:rsidR="000D26AF" w:rsidRPr="000D26AF" w:rsidRDefault="000D26AF" w:rsidP="000D26AF">
      <w:pPr>
        <w:pStyle w:val="ab"/>
        <w:rPr>
          <w:lang w:val="en-US"/>
        </w:rPr>
      </w:pPr>
      <w:proofErr w:type="spellStart"/>
      <w:r w:rsidRPr="000D26AF">
        <w:rPr>
          <w:lang w:val="en-US"/>
        </w:rPr>
        <w:t>Buryat</w:t>
      </w:r>
      <w:proofErr w:type="spellEnd"/>
      <w:r w:rsidRPr="000D26AF">
        <w:rPr>
          <w:lang w:val="en-US"/>
        </w:rPr>
        <w:t xml:space="preserve"> State University named after </w:t>
      </w:r>
      <w:proofErr w:type="spellStart"/>
      <w:r w:rsidRPr="000D26AF">
        <w:rPr>
          <w:lang w:val="en-US"/>
        </w:rPr>
        <w:t>Dorzhi</w:t>
      </w:r>
      <w:proofErr w:type="spellEnd"/>
      <w:r w:rsidRPr="000D26AF">
        <w:rPr>
          <w:lang w:val="en-US"/>
        </w:rPr>
        <w:t xml:space="preserve"> </w:t>
      </w:r>
      <w:proofErr w:type="spellStart"/>
      <w:r w:rsidRPr="000D26AF">
        <w:rPr>
          <w:lang w:val="en-US"/>
        </w:rPr>
        <w:t>Banzarov</w:t>
      </w:r>
      <w:proofErr w:type="spellEnd"/>
      <w:r w:rsidRPr="000D26AF">
        <w:rPr>
          <w:lang w:val="en-US"/>
        </w:rPr>
        <w:t xml:space="preserve">, Ulan-Ude, Russia, </w:t>
      </w:r>
      <w:proofErr w:type="gramStart"/>
      <w:r w:rsidRPr="000D26AF">
        <w:rPr>
          <w:lang w:val="en-US"/>
        </w:rPr>
        <w:t>alenbudarina@mail.ru</w:t>
      </w:r>
      <w:proofErr w:type="gramEnd"/>
      <w:r w:rsidRPr="000D26AF">
        <w:rPr>
          <w:lang w:val="en-US"/>
        </w:rPr>
        <w:t xml:space="preserve"> </w:t>
      </w:r>
    </w:p>
    <w:p w:rsidR="000D26AF" w:rsidRPr="000D26AF" w:rsidRDefault="000D26AF" w:rsidP="000D26AF">
      <w:pPr>
        <w:pStyle w:val="a7"/>
        <w:rPr>
          <w:lang w:val="en-US"/>
        </w:rPr>
      </w:pPr>
      <w:r w:rsidRPr="000D26AF">
        <w:rPr>
          <w:spacing w:val="43"/>
          <w:lang w:val="en-US"/>
        </w:rPr>
        <w:t>Abstract</w:t>
      </w:r>
      <w:r w:rsidRPr="000D26AF">
        <w:rPr>
          <w:lang w:val="en-US"/>
        </w:rPr>
        <w:t>. The People’s Republic of China is a country that has grown its own multinational corporations that are actively involved in international economic relations and have taken a leading position in the development of innovative technologies, one of which is Huawei, which began its career with artisanal production and sale of telecommunications equipment, later becoming one of the largest multinational corporations in the field high technology. Since the establishment of Huawei, the company’s management has demonstrated consistent commitment to the principles of Confucianism, including: humanity (</w:t>
      </w:r>
      <w:r>
        <w:rPr>
          <w:rFonts w:ascii="Arial Unicode MS" w:eastAsia="Arial Unicode MS" w:cs="Arial Unicode MS" w:hint="eastAsia"/>
        </w:rPr>
        <w:t>仁</w:t>
      </w:r>
      <w:r w:rsidRPr="000D26AF">
        <w:rPr>
          <w:lang w:val="en-US"/>
        </w:rPr>
        <w:t>), wisdom (</w:t>
      </w:r>
      <w:r>
        <w:rPr>
          <w:rFonts w:ascii="Arial Unicode MS" w:eastAsia="Arial Unicode MS" w:cs="Arial Unicode MS" w:hint="eastAsia"/>
        </w:rPr>
        <w:t>智</w:t>
      </w:r>
      <w:r w:rsidRPr="000D26AF">
        <w:rPr>
          <w:lang w:val="en-US"/>
        </w:rPr>
        <w:t>), ritual (</w:t>
      </w:r>
      <w:r>
        <w:rPr>
          <w:rFonts w:ascii="Arial Unicode MS" w:eastAsia="Arial Unicode MS" w:cs="Arial Unicode MS" w:hint="eastAsia"/>
        </w:rPr>
        <w:t>礼</w:t>
      </w:r>
      <w:r w:rsidRPr="000D26AF">
        <w:rPr>
          <w:lang w:val="en-US"/>
        </w:rPr>
        <w:t>), duty (</w:t>
      </w:r>
      <w:r>
        <w:rPr>
          <w:rFonts w:ascii="Arial Unicode MS" w:eastAsia="Arial Unicode MS" w:cs="Arial Unicode MS" w:hint="eastAsia"/>
        </w:rPr>
        <w:t>义</w:t>
      </w:r>
      <w:r w:rsidRPr="000D26AF">
        <w:rPr>
          <w:lang w:val="en-US"/>
        </w:rPr>
        <w:t>) and trust (</w:t>
      </w:r>
      <w:r>
        <w:rPr>
          <w:rFonts w:ascii="Arial Unicode MS" w:eastAsia="Arial Unicode MS" w:cs="Arial Unicode MS" w:hint="eastAsia"/>
        </w:rPr>
        <w:t>信</w:t>
      </w:r>
      <w:r w:rsidRPr="000D26AF">
        <w:rPr>
          <w:lang w:val="en-US"/>
        </w:rPr>
        <w:t xml:space="preserve">). These principles were not considered solely as moral guidelines, but were integrated into the company’s management system and corporate culture. </w:t>
      </w:r>
      <w:proofErr w:type="gramStart"/>
      <w:r w:rsidRPr="000D26AF">
        <w:rPr>
          <w:lang w:val="en-US"/>
        </w:rPr>
        <w:t>having</w:t>
      </w:r>
      <w:proofErr w:type="gramEnd"/>
      <w:r w:rsidRPr="000D26AF">
        <w:rPr>
          <w:lang w:val="en-US"/>
        </w:rPr>
        <w:t xml:space="preserve"> formed a solid foundation for further development and improvement.</w:t>
      </w:r>
    </w:p>
    <w:p w:rsidR="000D26AF" w:rsidRPr="000D26AF" w:rsidRDefault="000D26AF" w:rsidP="000D26AF">
      <w:pPr>
        <w:pStyle w:val="a7"/>
        <w:rPr>
          <w:lang w:val="en-US"/>
        </w:rPr>
      </w:pPr>
      <w:r w:rsidRPr="000D26AF">
        <w:rPr>
          <w:spacing w:val="43"/>
          <w:lang w:val="en-US"/>
        </w:rPr>
        <w:t>Keywords</w:t>
      </w:r>
      <w:r w:rsidRPr="000D26AF">
        <w:rPr>
          <w:lang w:val="en-US"/>
        </w:rPr>
        <w:t>: business culture; Confucianism; China; Huawei; management.</w:t>
      </w:r>
    </w:p>
    <w:p w:rsidR="000D26AF" w:rsidRPr="000D26AF" w:rsidRDefault="000D26AF" w:rsidP="000D26AF">
      <w:pPr>
        <w:pStyle w:val="ac"/>
        <w:rPr>
          <w:lang w:val="en-US"/>
        </w:rPr>
      </w:pPr>
      <w:r w:rsidRPr="000D26AF">
        <w:rPr>
          <w:spacing w:val="43"/>
          <w:lang w:val="en-US"/>
        </w:rPr>
        <w:t>For citation:</w:t>
      </w:r>
      <w:r w:rsidRPr="000D26AF">
        <w:rPr>
          <w:lang w:val="en-US"/>
        </w:rPr>
        <w:t xml:space="preserve"> </w:t>
      </w:r>
      <w:proofErr w:type="spellStart"/>
      <w:r w:rsidRPr="000D26AF">
        <w:rPr>
          <w:lang w:val="en-US"/>
        </w:rPr>
        <w:t>Shokhoev</w:t>
      </w:r>
      <w:proofErr w:type="spellEnd"/>
      <w:r w:rsidRPr="000D26AF">
        <w:rPr>
          <w:lang w:val="en-US"/>
        </w:rPr>
        <w:t xml:space="preserve"> E. </w:t>
      </w:r>
      <w:proofErr w:type="gramStart"/>
      <w:r w:rsidRPr="000D26AF">
        <w:rPr>
          <w:lang w:val="en-US"/>
        </w:rPr>
        <w:t>K..</w:t>
      </w:r>
      <w:proofErr w:type="gramEnd"/>
      <w:r w:rsidRPr="000D26AF">
        <w:rPr>
          <w:lang w:val="en-US"/>
        </w:rPr>
        <w:t xml:space="preserve"> </w:t>
      </w:r>
      <w:proofErr w:type="spellStart"/>
      <w:r w:rsidRPr="000D26AF">
        <w:rPr>
          <w:lang w:val="en-US"/>
        </w:rPr>
        <w:t>Budarina</w:t>
      </w:r>
      <w:proofErr w:type="spellEnd"/>
      <w:r w:rsidRPr="000D26AF">
        <w:rPr>
          <w:lang w:val="en-US"/>
        </w:rPr>
        <w:t xml:space="preserve"> A. A. The influence of Confucianism on the formation of China’s business culture (using the Huawei </w:t>
      </w:r>
      <w:proofErr w:type="gramStart"/>
      <w:r w:rsidRPr="000D26AF">
        <w:rPr>
          <w:lang w:val="en-US"/>
        </w:rPr>
        <w:t>company</w:t>
      </w:r>
      <w:proofErr w:type="gramEnd"/>
      <w:r w:rsidRPr="000D26AF">
        <w:rPr>
          <w:lang w:val="en-US"/>
        </w:rPr>
        <w:t xml:space="preserve"> as an example). </w:t>
      </w:r>
      <w:proofErr w:type="gramStart"/>
      <w:r w:rsidRPr="000D26AF">
        <w:rPr>
          <w:i/>
          <w:iCs/>
          <w:lang w:val="en-US"/>
        </w:rPr>
        <w:t xml:space="preserve">Regional and branch economy, </w:t>
      </w:r>
      <w:r w:rsidRPr="000D26AF">
        <w:rPr>
          <w:lang w:val="en-US"/>
        </w:rPr>
        <w:t>2025, no. 7, pp. 130–138.</w:t>
      </w:r>
      <w:proofErr w:type="gramEnd"/>
      <w:r w:rsidRPr="000D26AF">
        <w:rPr>
          <w:lang w:val="en-US"/>
        </w:rPr>
        <w:t xml:space="preserve"> </w:t>
      </w:r>
      <w:proofErr w:type="spellStart"/>
      <w:proofErr w:type="gramStart"/>
      <w:r w:rsidRPr="000D26AF">
        <w:rPr>
          <w:lang w:val="en-US"/>
        </w:rPr>
        <w:t>doi</w:t>
      </w:r>
      <w:proofErr w:type="spellEnd"/>
      <w:proofErr w:type="gramEnd"/>
      <w:r w:rsidRPr="000D26AF">
        <w:rPr>
          <w:lang w:val="en-US"/>
        </w:rPr>
        <w:t>: 10.47576/2949-1916.2025.7.7.018.</w:t>
      </w:r>
    </w:p>
    <w:p w:rsidR="000D26AF" w:rsidRDefault="000D26AF" w:rsidP="000D26AF">
      <w:pPr>
        <w:pStyle w:val="a3"/>
      </w:pPr>
      <w:proofErr w:type="spellStart"/>
      <w:r>
        <w:t>Научная</w:t>
      </w:r>
      <w:proofErr w:type="spellEnd"/>
      <w:r>
        <w:t xml:space="preserve"> </w:t>
      </w:r>
      <w:proofErr w:type="spellStart"/>
      <w:r>
        <w:t>статья</w:t>
      </w:r>
      <w:proofErr w:type="spellEnd"/>
    </w:p>
    <w:p w:rsidR="000D26AF" w:rsidRDefault="000D26AF" w:rsidP="000D26AF">
      <w:pPr>
        <w:pStyle w:val="a3"/>
      </w:pPr>
      <w:r>
        <w:t>УДК 338.12</w:t>
      </w:r>
    </w:p>
    <w:p w:rsidR="000D26AF" w:rsidRPr="000D26AF" w:rsidRDefault="000D26AF" w:rsidP="000D26AF">
      <w:pPr>
        <w:pStyle w:val="a3"/>
        <w:rPr>
          <w:lang w:val="ru-RU"/>
        </w:rPr>
      </w:pPr>
      <w:proofErr w:type="spellStart"/>
      <w:proofErr w:type="gramStart"/>
      <w:r>
        <w:t>doi</w:t>
      </w:r>
      <w:proofErr w:type="spellEnd"/>
      <w:proofErr w:type="gramEnd"/>
      <w:r w:rsidRPr="000D26AF">
        <w:rPr>
          <w:lang w:val="ru-RU"/>
        </w:rPr>
        <w:t>: 10.47576/2949-1916.2025.7.7.019</w:t>
      </w:r>
    </w:p>
    <w:p w:rsidR="000D26AF" w:rsidRDefault="000D26AF" w:rsidP="000D26AF">
      <w:pPr>
        <w:pStyle w:val="a4"/>
      </w:pPr>
      <w:r>
        <w:t xml:space="preserve">Искусственный интеллект как инструмент формирования конкурентных преимуществ </w:t>
      </w:r>
      <w:r>
        <w:br/>
        <w:t>и обеспечения прогресса в инновационном развитии компаний</w:t>
      </w:r>
    </w:p>
    <w:p w:rsidR="000D26AF" w:rsidRDefault="000D26AF" w:rsidP="000D26AF">
      <w:pPr>
        <w:pStyle w:val="a5"/>
      </w:pPr>
      <w:proofErr w:type="spellStart"/>
      <w:r>
        <w:t>Скрипников</w:t>
      </w:r>
      <w:proofErr w:type="spellEnd"/>
      <w:r>
        <w:t xml:space="preserve"> Антон Романович </w:t>
      </w:r>
    </w:p>
    <w:p w:rsidR="000D26AF" w:rsidRDefault="000D26AF" w:rsidP="000D26AF">
      <w:pPr>
        <w:pStyle w:val="a6"/>
      </w:pPr>
      <w:r>
        <w:t>Государственный университет управления, Москва, Россия, kaf_up@guu.ru</w:t>
      </w:r>
    </w:p>
    <w:p w:rsidR="000D26AF" w:rsidRDefault="000D26AF" w:rsidP="000D26AF">
      <w:pPr>
        <w:pStyle w:val="a7"/>
      </w:pPr>
      <w:r>
        <w:rPr>
          <w:spacing w:val="43"/>
        </w:rPr>
        <w:t>Аннотация</w:t>
      </w:r>
      <w:r>
        <w:t xml:space="preserve">. Искусственный интеллект выступает ключевой интегрирующей технологией цифровой эпохи, проникая во все отрасли экономики и кардинально преобразуя социальные отношения, институты и коммуникационные связи современного общества. В статье исследованы ключевые проблемы в развитии искусственного интеллекта для целей инновационного развития. Обосновано, что развитие ИИ сталкивается с системными вызовами: от технологического неравенства до этических дилемм. Высказано мнение, что успешное внедрение технологий ИИ будет зависеть от способности общества адаптировать институты, образование и ценности к новым реалиям. В долгосрочной перспективе ИИ </w:t>
      </w:r>
      <w:proofErr w:type="gramStart"/>
      <w:r>
        <w:t>способен</w:t>
      </w:r>
      <w:proofErr w:type="gramEnd"/>
      <w:r>
        <w:t xml:space="preserve"> стать катализатором устойчивого развития, но при условии, что преимущества от его использования будут распределяться справедливо, а не монополизироваться технологическими гигантами. </w:t>
      </w:r>
    </w:p>
    <w:p w:rsidR="000D26AF" w:rsidRDefault="000D26AF" w:rsidP="000D26AF">
      <w:pPr>
        <w:pStyle w:val="a7"/>
      </w:pPr>
      <w:r>
        <w:rPr>
          <w:spacing w:val="43"/>
        </w:rPr>
        <w:lastRenderedPageBreak/>
        <w:t>Ключевые слова:</w:t>
      </w:r>
      <w:r>
        <w:t xml:space="preserve"> экономика инноваций; цифровая экономика; искусственный интеллект; цифровые технологии; цифровые инновации; технологическое лидерство.</w:t>
      </w:r>
    </w:p>
    <w:p w:rsidR="000D26AF" w:rsidRDefault="000D26AF" w:rsidP="000D26AF">
      <w:pPr>
        <w:pStyle w:val="a8"/>
      </w:pPr>
      <w:r>
        <w:rPr>
          <w:spacing w:val="43"/>
        </w:rPr>
        <w:t>Для цитирования:</w:t>
      </w:r>
      <w:r>
        <w:t xml:space="preserve"> </w:t>
      </w:r>
      <w:proofErr w:type="spellStart"/>
      <w:r>
        <w:t>Скрипников</w:t>
      </w:r>
      <w:proofErr w:type="spellEnd"/>
      <w:r>
        <w:t xml:space="preserve"> А. Р. Искусственный интеллект как инструмент формирования конкурентных преимуществ и обеспечения прогресса в инновационном развитии компаний // Региональная и отраслевая экономика. – 2025. – № 7. – </w:t>
      </w:r>
      <w:r>
        <w:br/>
        <w:t xml:space="preserve">С. 139–144. </w:t>
      </w:r>
      <w:proofErr w:type="spellStart"/>
      <w:r>
        <w:t>doi</w:t>
      </w:r>
      <w:proofErr w:type="spellEnd"/>
      <w:r>
        <w:t>: 10.47576/2949-1916.2025.7.7.019.</w:t>
      </w:r>
    </w:p>
    <w:p w:rsidR="000D26AF" w:rsidRDefault="000D26AF" w:rsidP="000D26AF">
      <w:pPr>
        <w:pStyle w:val="original"/>
      </w:pPr>
      <w:r>
        <w:t>Original article</w:t>
      </w:r>
    </w:p>
    <w:p w:rsidR="000D26AF" w:rsidRPr="000D26AF" w:rsidRDefault="000D26AF" w:rsidP="000D26AF">
      <w:pPr>
        <w:pStyle w:val="a9"/>
        <w:rPr>
          <w:lang w:val="en-US"/>
        </w:rPr>
      </w:pPr>
      <w:r w:rsidRPr="000D26AF">
        <w:rPr>
          <w:lang w:val="en-US"/>
        </w:rPr>
        <w:t xml:space="preserve">Artificial intelligence as a tool for forming competitive advantages and ensuring progress </w:t>
      </w:r>
      <w:r w:rsidRPr="000D26AF">
        <w:rPr>
          <w:lang w:val="en-US"/>
        </w:rPr>
        <w:br/>
        <w:t>in innovative development of companies</w:t>
      </w:r>
    </w:p>
    <w:p w:rsidR="000D26AF" w:rsidRPr="000D26AF" w:rsidRDefault="000D26AF" w:rsidP="000D26AF">
      <w:pPr>
        <w:pStyle w:val="aa"/>
        <w:rPr>
          <w:lang w:val="en-US"/>
        </w:rPr>
      </w:pPr>
      <w:proofErr w:type="spellStart"/>
      <w:r w:rsidRPr="000D26AF">
        <w:rPr>
          <w:lang w:val="en-US"/>
        </w:rPr>
        <w:t>Skripnikov</w:t>
      </w:r>
      <w:proofErr w:type="spellEnd"/>
      <w:r w:rsidRPr="000D26AF">
        <w:rPr>
          <w:lang w:val="en-US"/>
        </w:rPr>
        <w:t xml:space="preserve"> Anton R. </w:t>
      </w:r>
    </w:p>
    <w:p w:rsidR="000D26AF" w:rsidRPr="000D26AF" w:rsidRDefault="000D26AF" w:rsidP="000D26AF">
      <w:pPr>
        <w:pStyle w:val="ab"/>
        <w:rPr>
          <w:lang w:val="en-US"/>
        </w:rPr>
      </w:pPr>
      <w:r w:rsidRPr="000D26AF">
        <w:rPr>
          <w:lang w:val="en-US"/>
        </w:rPr>
        <w:t>State University of Management, Moscow, Russia</w:t>
      </w:r>
    </w:p>
    <w:p w:rsidR="000D26AF" w:rsidRPr="000D26AF" w:rsidRDefault="000D26AF" w:rsidP="000D26AF">
      <w:pPr>
        <w:pStyle w:val="a7"/>
        <w:rPr>
          <w:lang w:val="en-US"/>
        </w:rPr>
      </w:pPr>
      <w:r w:rsidRPr="000D26AF">
        <w:rPr>
          <w:spacing w:val="43"/>
          <w:lang w:val="en-US"/>
        </w:rPr>
        <w:t>Abstract</w:t>
      </w:r>
      <w:r w:rsidRPr="000D26AF">
        <w:rPr>
          <w:lang w:val="en-US"/>
        </w:rPr>
        <w:t>. Artificial intelligence is a key integrating technology of the digital era, penetrating all sectors of the economy and radically transforming social relations, institutions and communication links of modern society. The article examines key issues in the development of artificial intelligence for the purposes of innovative development. It is substantiated that the development of AI faces systemic challenges: from technological inequality to ethical dilemmas. It is suggested that the successful implementation of AI technologies will depend on the ability of society to adapt institutions, education and values to new realities. In the long term, AI can become a catalyst for sustainable development, but on condition that the benefits of its use are distributed fairly and not monopolized by technology giants.</w:t>
      </w:r>
    </w:p>
    <w:p w:rsidR="000D26AF" w:rsidRPr="000D26AF" w:rsidRDefault="000D26AF" w:rsidP="000D26AF">
      <w:pPr>
        <w:pStyle w:val="a7"/>
        <w:rPr>
          <w:lang w:val="en-US"/>
        </w:rPr>
      </w:pPr>
      <w:r w:rsidRPr="000D26AF">
        <w:rPr>
          <w:spacing w:val="43"/>
          <w:lang w:val="en-US"/>
        </w:rPr>
        <w:t>Keywords</w:t>
      </w:r>
      <w:r w:rsidRPr="000D26AF">
        <w:rPr>
          <w:lang w:val="en-US"/>
        </w:rPr>
        <w:t>: innovation economy; digital economy; artificial intelligence; digital technologies; digital innovations; technological leadership.</w:t>
      </w:r>
    </w:p>
    <w:p w:rsidR="000D26AF" w:rsidRPr="000D26AF" w:rsidRDefault="000D26AF" w:rsidP="000D26AF">
      <w:pPr>
        <w:pStyle w:val="ac"/>
        <w:rPr>
          <w:lang w:val="en-US"/>
        </w:rPr>
      </w:pPr>
      <w:r w:rsidRPr="000D26AF">
        <w:rPr>
          <w:spacing w:val="43"/>
          <w:lang w:val="en-US"/>
        </w:rPr>
        <w:t>For citation:</w:t>
      </w:r>
      <w:r w:rsidRPr="000D26AF">
        <w:rPr>
          <w:lang w:val="en-US"/>
        </w:rPr>
        <w:t xml:space="preserve"> </w:t>
      </w:r>
      <w:proofErr w:type="spellStart"/>
      <w:r w:rsidRPr="000D26AF">
        <w:rPr>
          <w:lang w:val="en-US"/>
        </w:rPr>
        <w:t>Skripnikov</w:t>
      </w:r>
      <w:proofErr w:type="spellEnd"/>
      <w:r w:rsidRPr="000D26AF">
        <w:rPr>
          <w:lang w:val="en-US"/>
        </w:rPr>
        <w:t xml:space="preserve"> A. R. Artificial intelligence as a tool for forming competitive advantages and ensuring progress in innovative development of companies. </w:t>
      </w:r>
      <w:proofErr w:type="gramStart"/>
      <w:r w:rsidRPr="000D26AF">
        <w:rPr>
          <w:i/>
          <w:iCs/>
          <w:lang w:val="en-US"/>
        </w:rPr>
        <w:t xml:space="preserve">Regional and branch economy, </w:t>
      </w:r>
      <w:r w:rsidRPr="000D26AF">
        <w:rPr>
          <w:lang w:val="en-US"/>
        </w:rPr>
        <w:t>2025, no. 7, pp. 139–144.</w:t>
      </w:r>
      <w:proofErr w:type="gramEnd"/>
      <w:r w:rsidRPr="000D26AF">
        <w:rPr>
          <w:lang w:val="en-US"/>
        </w:rPr>
        <w:t xml:space="preserve"> </w:t>
      </w:r>
      <w:proofErr w:type="spellStart"/>
      <w:proofErr w:type="gramStart"/>
      <w:r w:rsidRPr="000D26AF">
        <w:rPr>
          <w:lang w:val="en-US"/>
        </w:rPr>
        <w:t>doi</w:t>
      </w:r>
      <w:proofErr w:type="spellEnd"/>
      <w:proofErr w:type="gramEnd"/>
      <w:r w:rsidRPr="000D26AF">
        <w:rPr>
          <w:lang w:val="en-US"/>
        </w:rPr>
        <w:t>: 10.47576/2949-1916.2025.7.7.019.</w:t>
      </w:r>
    </w:p>
    <w:p w:rsidR="000D26AF" w:rsidRDefault="000D26AF" w:rsidP="000D26AF">
      <w:pPr>
        <w:pStyle w:val="a3"/>
      </w:pPr>
      <w:proofErr w:type="spellStart"/>
      <w:r>
        <w:t>Научная</w:t>
      </w:r>
      <w:proofErr w:type="spellEnd"/>
      <w:r>
        <w:t xml:space="preserve"> </w:t>
      </w:r>
      <w:proofErr w:type="spellStart"/>
      <w:r>
        <w:t>статья</w:t>
      </w:r>
      <w:proofErr w:type="spellEnd"/>
    </w:p>
    <w:p w:rsidR="000D26AF" w:rsidRDefault="000D26AF" w:rsidP="000D26AF">
      <w:pPr>
        <w:pStyle w:val="a3"/>
      </w:pPr>
      <w:r>
        <w:t>УДК 336.5</w:t>
      </w:r>
    </w:p>
    <w:p w:rsidR="000D26AF" w:rsidRPr="000D26AF" w:rsidRDefault="000D26AF" w:rsidP="000D26AF">
      <w:pPr>
        <w:pStyle w:val="a3"/>
        <w:rPr>
          <w:lang w:val="ru-RU"/>
        </w:rPr>
      </w:pPr>
      <w:proofErr w:type="spellStart"/>
      <w:proofErr w:type="gramStart"/>
      <w:r>
        <w:t>doi</w:t>
      </w:r>
      <w:proofErr w:type="spellEnd"/>
      <w:proofErr w:type="gramEnd"/>
      <w:r w:rsidRPr="000D26AF">
        <w:rPr>
          <w:lang w:val="ru-RU"/>
        </w:rPr>
        <w:t>: 10.47576/2949-1916.2025.7.7.020</w:t>
      </w:r>
    </w:p>
    <w:p w:rsidR="000D26AF" w:rsidRDefault="000D26AF" w:rsidP="000D26AF">
      <w:pPr>
        <w:pStyle w:val="a4"/>
      </w:pPr>
      <w:r>
        <w:t>Преимущества и направления экосистемного взаимодействия в развитии инновационной деятельности компаний</w:t>
      </w:r>
    </w:p>
    <w:p w:rsidR="000D26AF" w:rsidRDefault="000D26AF" w:rsidP="000D26AF">
      <w:pPr>
        <w:pStyle w:val="a5"/>
      </w:pPr>
      <w:r>
        <w:t xml:space="preserve">Козлов Тихон Львович </w:t>
      </w:r>
    </w:p>
    <w:p w:rsidR="000D26AF" w:rsidRDefault="000D26AF" w:rsidP="000D26AF">
      <w:pPr>
        <w:pStyle w:val="a6"/>
      </w:pPr>
      <w:r>
        <w:t>Государственный университет управления, Москва, Россия, boxgusevoy@yandex.ru</w:t>
      </w:r>
    </w:p>
    <w:p w:rsidR="000D26AF" w:rsidRDefault="000D26AF" w:rsidP="000D26AF">
      <w:pPr>
        <w:pStyle w:val="a7"/>
      </w:pPr>
      <w:r>
        <w:rPr>
          <w:spacing w:val="43"/>
        </w:rPr>
        <w:t>Аннотация</w:t>
      </w:r>
      <w:r>
        <w:t xml:space="preserve">. В статье исследованы преимущества и направления </w:t>
      </w:r>
      <w:proofErr w:type="spellStart"/>
      <w:r>
        <w:t>экосистемного</w:t>
      </w:r>
      <w:proofErr w:type="spellEnd"/>
      <w:r>
        <w:t xml:space="preserve"> взаимодействия в развитии инновационной деятельности компаний.  Обосновано, что современные цифровые экосистемы принципиально отличаются от традиционных платформ организации бизнеса рядом характеристик, в числе которых способность к совместной эволюции участников экосистемы, генерация новых </w:t>
      </w:r>
      <w:proofErr w:type="gramStart"/>
      <w:r>
        <w:t>бизнес-моделей</w:t>
      </w:r>
      <w:proofErr w:type="gramEnd"/>
      <w:r>
        <w:t xml:space="preserve">, рост сетевых эффектов за счет интеграции разнородных цифровых сервисов и технологий. Эти динамические характеристики обеспечивают экосистемам беспрецедентную устойчивость к рыночным </w:t>
      </w:r>
      <w:r>
        <w:lastRenderedPageBreak/>
        <w:t xml:space="preserve">изменениям. В перспективе именно </w:t>
      </w:r>
      <w:proofErr w:type="spellStart"/>
      <w:r>
        <w:t>экосистемный</w:t>
      </w:r>
      <w:proofErr w:type="spellEnd"/>
      <w:r>
        <w:t xml:space="preserve"> подход станет доминирующей парадигмой организации бизнеса, формируя новые стандарты создания ценности в цифровую эпоху.</w:t>
      </w:r>
    </w:p>
    <w:p w:rsidR="000D26AF" w:rsidRDefault="000D26AF" w:rsidP="000D26AF">
      <w:pPr>
        <w:pStyle w:val="a7"/>
      </w:pPr>
      <w:r>
        <w:rPr>
          <w:spacing w:val="43"/>
        </w:rPr>
        <w:t>Ключевые слова:</w:t>
      </w:r>
      <w:r>
        <w:t xml:space="preserve"> экономика инноваций; цифровая трансформация; цифровые сервисы и технологии; </w:t>
      </w:r>
      <w:proofErr w:type="spellStart"/>
      <w:r>
        <w:t>экосистемное</w:t>
      </w:r>
      <w:proofErr w:type="spellEnd"/>
      <w:r>
        <w:t xml:space="preserve"> взаимодействие; </w:t>
      </w:r>
      <w:proofErr w:type="spellStart"/>
      <w:r>
        <w:t>экосистемный</w:t>
      </w:r>
      <w:proofErr w:type="spellEnd"/>
      <w:r>
        <w:t xml:space="preserve"> подход.</w:t>
      </w:r>
    </w:p>
    <w:p w:rsidR="000D26AF" w:rsidRDefault="000D26AF" w:rsidP="000D26AF">
      <w:pPr>
        <w:pStyle w:val="a8"/>
      </w:pPr>
      <w:r>
        <w:rPr>
          <w:spacing w:val="43"/>
        </w:rPr>
        <w:t>Для цитирования:</w:t>
      </w:r>
      <w:r>
        <w:t xml:space="preserve"> Козлов Т. Л. Преимущества и направления </w:t>
      </w:r>
      <w:proofErr w:type="spellStart"/>
      <w:r>
        <w:t>экосистемного</w:t>
      </w:r>
      <w:proofErr w:type="spellEnd"/>
      <w:r>
        <w:t xml:space="preserve"> взаимодействия в развитии инновационной деятельности компаний // Региональная и отраслевая экономика. – 2025. – № 7. – С. 145–150. </w:t>
      </w:r>
      <w:proofErr w:type="spellStart"/>
      <w:r>
        <w:t>doi</w:t>
      </w:r>
      <w:proofErr w:type="spellEnd"/>
      <w:r>
        <w:t>: 10.47576/2949-1916.2025.7.7.020.</w:t>
      </w:r>
    </w:p>
    <w:p w:rsidR="000D26AF" w:rsidRDefault="000D26AF" w:rsidP="000D26AF">
      <w:pPr>
        <w:pStyle w:val="original"/>
      </w:pPr>
      <w:r>
        <w:t>Original article</w:t>
      </w:r>
    </w:p>
    <w:p w:rsidR="000D26AF" w:rsidRPr="000D26AF" w:rsidRDefault="000D26AF" w:rsidP="000D26AF">
      <w:pPr>
        <w:pStyle w:val="a9"/>
        <w:rPr>
          <w:lang w:val="en-US"/>
        </w:rPr>
      </w:pPr>
      <w:r w:rsidRPr="000D26AF">
        <w:rPr>
          <w:lang w:val="en-US"/>
        </w:rPr>
        <w:t>Advantages and directions of ecosystem interaction in the development of innovative activities of companies</w:t>
      </w:r>
    </w:p>
    <w:p w:rsidR="000D26AF" w:rsidRPr="000D26AF" w:rsidRDefault="000D26AF" w:rsidP="000D26AF">
      <w:pPr>
        <w:pStyle w:val="aa"/>
        <w:rPr>
          <w:lang w:val="en-US"/>
        </w:rPr>
      </w:pPr>
      <w:proofErr w:type="spellStart"/>
      <w:r w:rsidRPr="000D26AF">
        <w:rPr>
          <w:lang w:val="en-US"/>
        </w:rPr>
        <w:t>Kozlov</w:t>
      </w:r>
      <w:proofErr w:type="spellEnd"/>
      <w:r w:rsidRPr="000D26AF">
        <w:rPr>
          <w:lang w:val="en-US"/>
        </w:rPr>
        <w:t xml:space="preserve"> </w:t>
      </w:r>
      <w:proofErr w:type="spellStart"/>
      <w:r w:rsidRPr="000D26AF">
        <w:rPr>
          <w:lang w:val="en-US"/>
        </w:rPr>
        <w:t>Tikhon</w:t>
      </w:r>
      <w:proofErr w:type="spellEnd"/>
      <w:r w:rsidRPr="000D26AF">
        <w:rPr>
          <w:lang w:val="en-US"/>
        </w:rPr>
        <w:t xml:space="preserve"> L. </w:t>
      </w:r>
    </w:p>
    <w:p w:rsidR="000D26AF" w:rsidRPr="000D26AF" w:rsidRDefault="000D26AF" w:rsidP="000D26AF">
      <w:pPr>
        <w:pStyle w:val="ab"/>
        <w:rPr>
          <w:lang w:val="en-US"/>
        </w:rPr>
      </w:pPr>
      <w:r w:rsidRPr="000D26AF">
        <w:rPr>
          <w:lang w:val="en-US"/>
        </w:rPr>
        <w:t>State University of Management, Moscow, Russia</w:t>
      </w:r>
    </w:p>
    <w:p w:rsidR="000D26AF" w:rsidRPr="000D26AF" w:rsidRDefault="000D26AF" w:rsidP="000D26AF">
      <w:pPr>
        <w:pStyle w:val="a7"/>
        <w:rPr>
          <w:lang w:val="en-US"/>
        </w:rPr>
      </w:pPr>
      <w:r w:rsidRPr="000D26AF">
        <w:rPr>
          <w:spacing w:val="43"/>
          <w:lang w:val="en-US"/>
        </w:rPr>
        <w:t>Abstract</w:t>
      </w:r>
      <w:r w:rsidRPr="000D26AF">
        <w:rPr>
          <w:lang w:val="en-US"/>
        </w:rPr>
        <w:t>. The article examines the advantages and directions of ecosystem interaction in the development of innovative activities of companies. It is substantiated that modern digital ecosystems fundamentally differ from traditional business organization platforms by a number of characteristics, including the ability for joint evolution of ecosystem participants, generation of new business models, and growth of network effects due to the integration of heterogeneous digital services and technologies. These dynamic characteristics provide ecosystems with unprecedented resilience to market changes. In the future, it is the ecosystem approach that will become the dominant paradigm of business organization, forming new standards for value creation in the digital era.</w:t>
      </w:r>
    </w:p>
    <w:p w:rsidR="000D26AF" w:rsidRPr="000D26AF" w:rsidRDefault="000D26AF" w:rsidP="000D26AF">
      <w:pPr>
        <w:pStyle w:val="a7"/>
        <w:rPr>
          <w:lang w:val="en-US"/>
        </w:rPr>
      </w:pPr>
      <w:r w:rsidRPr="000D26AF">
        <w:rPr>
          <w:spacing w:val="43"/>
          <w:lang w:val="en-US"/>
        </w:rPr>
        <w:t>Keywords</w:t>
      </w:r>
      <w:r w:rsidRPr="000D26AF">
        <w:rPr>
          <w:lang w:val="en-US"/>
        </w:rPr>
        <w:t>: innovation economy; digital transformation; digital services and technologies; ecosystem interaction; ecosystem approach.</w:t>
      </w:r>
    </w:p>
    <w:p w:rsidR="000D26AF" w:rsidRPr="000D26AF" w:rsidRDefault="000D26AF" w:rsidP="000D26AF">
      <w:pPr>
        <w:pStyle w:val="ac"/>
        <w:rPr>
          <w:lang w:val="en-US"/>
        </w:rPr>
      </w:pPr>
      <w:r w:rsidRPr="000D26AF">
        <w:rPr>
          <w:spacing w:val="43"/>
          <w:lang w:val="en-US"/>
        </w:rPr>
        <w:t>For citation:</w:t>
      </w:r>
      <w:r w:rsidRPr="000D26AF">
        <w:rPr>
          <w:lang w:val="en-US"/>
        </w:rPr>
        <w:t xml:space="preserve"> </w:t>
      </w:r>
      <w:proofErr w:type="spellStart"/>
      <w:r w:rsidRPr="000D26AF">
        <w:rPr>
          <w:lang w:val="en-US"/>
        </w:rPr>
        <w:t>Kozlov</w:t>
      </w:r>
      <w:proofErr w:type="spellEnd"/>
      <w:r w:rsidRPr="000D26AF">
        <w:rPr>
          <w:lang w:val="en-US"/>
        </w:rPr>
        <w:t xml:space="preserve"> T. L. Advantages and directions of ecosystem interaction in the development of innovative activities of companies. </w:t>
      </w:r>
      <w:proofErr w:type="gramStart"/>
      <w:r w:rsidRPr="000D26AF">
        <w:rPr>
          <w:i/>
          <w:iCs/>
          <w:lang w:val="en-US"/>
        </w:rPr>
        <w:t xml:space="preserve">Regional and branch economy, </w:t>
      </w:r>
      <w:r w:rsidRPr="000D26AF">
        <w:rPr>
          <w:lang w:val="en-US"/>
        </w:rPr>
        <w:t xml:space="preserve">2025, </w:t>
      </w:r>
      <w:r w:rsidRPr="000D26AF">
        <w:rPr>
          <w:lang w:val="en-US"/>
        </w:rPr>
        <w:br/>
        <w:t>no. 7, pp. 145–150.</w:t>
      </w:r>
      <w:proofErr w:type="gramEnd"/>
      <w:r w:rsidRPr="000D26AF">
        <w:rPr>
          <w:lang w:val="en-US"/>
        </w:rPr>
        <w:t xml:space="preserve"> </w:t>
      </w:r>
      <w:proofErr w:type="spellStart"/>
      <w:proofErr w:type="gramStart"/>
      <w:r w:rsidRPr="000D26AF">
        <w:rPr>
          <w:lang w:val="en-US"/>
        </w:rPr>
        <w:t>doi</w:t>
      </w:r>
      <w:proofErr w:type="spellEnd"/>
      <w:proofErr w:type="gramEnd"/>
      <w:r w:rsidRPr="000D26AF">
        <w:rPr>
          <w:lang w:val="en-US"/>
        </w:rPr>
        <w:t>: 10.47576/2949-1916.2025.7.7.020.</w:t>
      </w:r>
    </w:p>
    <w:p w:rsidR="000D26AF" w:rsidRDefault="000D26AF" w:rsidP="000D26AF">
      <w:pPr>
        <w:pStyle w:val="a3"/>
      </w:pPr>
      <w:proofErr w:type="spellStart"/>
      <w:r>
        <w:t>Научная</w:t>
      </w:r>
      <w:proofErr w:type="spellEnd"/>
      <w:r>
        <w:t xml:space="preserve"> </w:t>
      </w:r>
      <w:proofErr w:type="spellStart"/>
      <w:r>
        <w:t>статья</w:t>
      </w:r>
      <w:proofErr w:type="spellEnd"/>
    </w:p>
    <w:p w:rsidR="000D26AF" w:rsidRDefault="000D26AF" w:rsidP="000D26AF">
      <w:pPr>
        <w:pStyle w:val="a3"/>
      </w:pPr>
      <w:r>
        <w:t>УДК 330</w:t>
      </w:r>
    </w:p>
    <w:p w:rsidR="000D26AF" w:rsidRPr="000D26AF" w:rsidRDefault="000D26AF" w:rsidP="000D26AF">
      <w:pPr>
        <w:pStyle w:val="a3"/>
        <w:rPr>
          <w:lang w:val="ru-RU"/>
        </w:rPr>
      </w:pPr>
      <w:proofErr w:type="spellStart"/>
      <w:proofErr w:type="gramStart"/>
      <w:r>
        <w:t>doi</w:t>
      </w:r>
      <w:proofErr w:type="spellEnd"/>
      <w:proofErr w:type="gramEnd"/>
      <w:r w:rsidRPr="000D26AF">
        <w:rPr>
          <w:lang w:val="ru-RU"/>
        </w:rPr>
        <w:t>: 10.47576/2949-1916.2025.7.7.021</w:t>
      </w:r>
    </w:p>
    <w:p w:rsidR="000D26AF" w:rsidRDefault="000D26AF" w:rsidP="000D26AF">
      <w:pPr>
        <w:pStyle w:val="a4"/>
      </w:pPr>
      <w:r>
        <w:t>Социальные сети как инструмент власти: лучшие практики, риски и влияние на общественное мнение</w:t>
      </w:r>
    </w:p>
    <w:p w:rsidR="000D26AF" w:rsidRDefault="000D26AF" w:rsidP="000D26AF">
      <w:pPr>
        <w:pStyle w:val="a5"/>
      </w:pPr>
      <w:proofErr w:type="spellStart"/>
      <w:r>
        <w:t>Альтгаузен</w:t>
      </w:r>
      <w:proofErr w:type="spellEnd"/>
      <w:r>
        <w:t xml:space="preserve"> </w:t>
      </w:r>
      <w:proofErr w:type="spellStart"/>
      <w:r>
        <w:t>Камила</w:t>
      </w:r>
      <w:proofErr w:type="spellEnd"/>
      <w:r>
        <w:t xml:space="preserve"> Руслановна </w:t>
      </w:r>
    </w:p>
    <w:p w:rsidR="000D26AF" w:rsidRDefault="000D26AF" w:rsidP="000D26AF">
      <w:pPr>
        <w:pStyle w:val="a6"/>
      </w:pPr>
      <w:r>
        <w:t xml:space="preserve">Кубанский государственный аграрный университет имени И. Т. Трубилина, </w:t>
      </w:r>
      <w:r>
        <w:br/>
        <w:t>Краснодар, Россия</w:t>
      </w:r>
    </w:p>
    <w:p w:rsidR="000D26AF" w:rsidRDefault="000D26AF" w:rsidP="000D26AF">
      <w:pPr>
        <w:pStyle w:val="a5"/>
      </w:pPr>
      <w:r>
        <w:t xml:space="preserve">Вдовина Яна Львовна </w:t>
      </w:r>
    </w:p>
    <w:p w:rsidR="000D26AF" w:rsidRDefault="000D26AF" w:rsidP="000D26AF">
      <w:pPr>
        <w:pStyle w:val="a6"/>
      </w:pPr>
      <w:r>
        <w:t xml:space="preserve">Кубанский государственный аграрный университет имени И. Т. Трубилина, </w:t>
      </w:r>
      <w:r>
        <w:br/>
        <w:t xml:space="preserve">Краснодар, Россия </w:t>
      </w:r>
    </w:p>
    <w:p w:rsidR="000D26AF" w:rsidRDefault="000D26AF" w:rsidP="000D26AF">
      <w:pPr>
        <w:pStyle w:val="a5"/>
      </w:pPr>
      <w:proofErr w:type="spellStart"/>
      <w:r>
        <w:t>Тахумова</w:t>
      </w:r>
      <w:proofErr w:type="spellEnd"/>
      <w:r>
        <w:t xml:space="preserve"> Оксана Викторовна </w:t>
      </w:r>
    </w:p>
    <w:p w:rsidR="000D26AF" w:rsidRDefault="000D26AF" w:rsidP="000D26AF">
      <w:pPr>
        <w:pStyle w:val="a6"/>
      </w:pPr>
      <w:r>
        <w:t xml:space="preserve">Кубанский государственный аграрный университет имени И. Т. Трубилина, </w:t>
      </w:r>
      <w:r>
        <w:br/>
        <w:t>Краснодар, Россия</w:t>
      </w:r>
    </w:p>
    <w:p w:rsidR="000D26AF" w:rsidRDefault="000D26AF" w:rsidP="000D26AF">
      <w:pPr>
        <w:pStyle w:val="a7"/>
      </w:pPr>
      <w:r>
        <w:rPr>
          <w:spacing w:val="43"/>
        </w:rPr>
        <w:lastRenderedPageBreak/>
        <w:t>Актуальность</w:t>
      </w:r>
      <w:r>
        <w:t>. В статье изучаются вопросы использования социальных сетей в деятельности органов власти, рассматриваются основные проблемы данных информационных каналов, а также их влияние на общественное мнение. В ходе исследования были представлены данные по количеству публикаций органов власти, их подписчиках, а также наиболее популярные социальные сети среди представителей властных структур. Важное место отведено примерам использования социальных сетей в практической деятельности губернаторов различных регионов.</w:t>
      </w:r>
    </w:p>
    <w:p w:rsidR="000D26AF" w:rsidRDefault="000D26AF" w:rsidP="000D26AF">
      <w:pPr>
        <w:pStyle w:val="a7"/>
      </w:pPr>
      <w:r>
        <w:rPr>
          <w:spacing w:val="43"/>
        </w:rPr>
        <w:t>Ключевые слова:</w:t>
      </w:r>
      <w:r>
        <w:t xml:space="preserve"> социальные сети; органы власти; риски; взаимодействие; общественное мнение.</w:t>
      </w:r>
    </w:p>
    <w:p w:rsidR="000D26AF" w:rsidRDefault="000D26AF" w:rsidP="000D26AF">
      <w:pPr>
        <w:pStyle w:val="a8"/>
      </w:pPr>
      <w:r>
        <w:rPr>
          <w:spacing w:val="43"/>
        </w:rPr>
        <w:t>Для цитирования:</w:t>
      </w:r>
      <w:r>
        <w:t xml:space="preserve"> </w:t>
      </w:r>
      <w:proofErr w:type="spellStart"/>
      <w:r>
        <w:t>Альтгаузен</w:t>
      </w:r>
      <w:proofErr w:type="spellEnd"/>
      <w:r>
        <w:t xml:space="preserve"> К. Р., Вдовина Я. Л. Социальные сети как инструмент власти: лучшие практики, риски и влияние на общественное мнение // Региональная и отраслевая экономика. – 2025. – № 7. – С. 151–158. </w:t>
      </w:r>
      <w:proofErr w:type="spellStart"/>
      <w:r>
        <w:t>doi</w:t>
      </w:r>
      <w:proofErr w:type="spellEnd"/>
      <w:r>
        <w:t>: 10.47576/2949-1916.2025.7.7.021.</w:t>
      </w:r>
    </w:p>
    <w:p w:rsidR="000D26AF" w:rsidRDefault="000D26AF" w:rsidP="000D26AF">
      <w:pPr>
        <w:pStyle w:val="original"/>
      </w:pPr>
      <w:r>
        <w:t>Original article</w:t>
      </w:r>
    </w:p>
    <w:p w:rsidR="000D26AF" w:rsidRPr="000D26AF" w:rsidRDefault="000D26AF" w:rsidP="000D26AF">
      <w:pPr>
        <w:pStyle w:val="a9"/>
        <w:rPr>
          <w:lang w:val="en-US"/>
        </w:rPr>
      </w:pPr>
      <w:r w:rsidRPr="000D26AF">
        <w:rPr>
          <w:lang w:val="en-US"/>
        </w:rPr>
        <w:t xml:space="preserve">Social networks as </w:t>
      </w:r>
      <w:proofErr w:type="gramStart"/>
      <w:r w:rsidRPr="000D26AF">
        <w:rPr>
          <w:lang w:val="en-US"/>
        </w:rPr>
        <w:t>a</w:t>
      </w:r>
      <w:proofErr w:type="gramEnd"/>
      <w:r w:rsidRPr="000D26AF">
        <w:rPr>
          <w:lang w:val="en-US"/>
        </w:rPr>
        <w:t xml:space="preserve"> tool of power: best practices, risks and impact on public opinion</w:t>
      </w:r>
    </w:p>
    <w:p w:rsidR="000D26AF" w:rsidRPr="000D26AF" w:rsidRDefault="000D26AF" w:rsidP="000D26AF">
      <w:pPr>
        <w:pStyle w:val="aa"/>
        <w:rPr>
          <w:lang w:val="en-US"/>
        </w:rPr>
      </w:pPr>
      <w:proofErr w:type="spellStart"/>
      <w:r w:rsidRPr="000D26AF">
        <w:rPr>
          <w:lang w:val="en-US"/>
        </w:rPr>
        <w:t>Altgauzen</w:t>
      </w:r>
      <w:proofErr w:type="spellEnd"/>
      <w:r w:rsidRPr="000D26AF">
        <w:rPr>
          <w:lang w:val="en-US"/>
        </w:rPr>
        <w:t xml:space="preserve"> </w:t>
      </w:r>
      <w:proofErr w:type="spellStart"/>
      <w:r w:rsidRPr="000D26AF">
        <w:rPr>
          <w:lang w:val="en-US"/>
        </w:rPr>
        <w:t>Kamila</w:t>
      </w:r>
      <w:proofErr w:type="spellEnd"/>
      <w:r w:rsidRPr="000D26AF">
        <w:rPr>
          <w:lang w:val="en-US"/>
        </w:rPr>
        <w:t xml:space="preserve"> R. </w:t>
      </w:r>
    </w:p>
    <w:p w:rsidR="000D26AF" w:rsidRPr="000D26AF" w:rsidRDefault="000D26AF" w:rsidP="000D26AF">
      <w:pPr>
        <w:pStyle w:val="ab"/>
        <w:rPr>
          <w:lang w:val="en-US"/>
        </w:rPr>
      </w:pPr>
      <w:r w:rsidRPr="000D26AF">
        <w:rPr>
          <w:lang w:val="en-US"/>
        </w:rPr>
        <w:t xml:space="preserve">I. T. </w:t>
      </w:r>
      <w:proofErr w:type="spellStart"/>
      <w:r w:rsidRPr="000D26AF">
        <w:rPr>
          <w:lang w:val="en-US"/>
        </w:rPr>
        <w:t>Trubilin</w:t>
      </w:r>
      <w:proofErr w:type="spellEnd"/>
      <w:r w:rsidRPr="000D26AF">
        <w:rPr>
          <w:lang w:val="en-US"/>
        </w:rPr>
        <w:t xml:space="preserve"> Kuban State Agrarian University, Krasnodar, Russia</w:t>
      </w:r>
    </w:p>
    <w:p w:rsidR="000D26AF" w:rsidRPr="000D26AF" w:rsidRDefault="000D26AF" w:rsidP="000D26AF">
      <w:pPr>
        <w:pStyle w:val="aa"/>
        <w:rPr>
          <w:lang w:val="en-US"/>
        </w:rPr>
      </w:pPr>
      <w:proofErr w:type="spellStart"/>
      <w:r w:rsidRPr="000D26AF">
        <w:rPr>
          <w:lang w:val="en-US"/>
        </w:rPr>
        <w:t>Vdovina</w:t>
      </w:r>
      <w:proofErr w:type="spellEnd"/>
      <w:r w:rsidRPr="000D26AF">
        <w:rPr>
          <w:lang w:val="en-US"/>
        </w:rPr>
        <w:t xml:space="preserve"> Yana L. </w:t>
      </w:r>
    </w:p>
    <w:p w:rsidR="000D26AF" w:rsidRPr="000D26AF" w:rsidRDefault="000D26AF" w:rsidP="000D26AF">
      <w:pPr>
        <w:pStyle w:val="ab"/>
        <w:rPr>
          <w:lang w:val="en-US"/>
        </w:rPr>
      </w:pPr>
      <w:r w:rsidRPr="000D26AF">
        <w:rPr>
          <w:lang w:val="en-US"/>
        </w:rPr>
        <w:t xml:space="preserve">I. T. </w:t>
      </w:r>
      <w:proofErr w:type="spellStart"/>
      <w:r w:rsidRPr="000D26AF">
        <w:rPr>
          <w:lang w:val="en-US"/>
        </w:rPr>
        <w:t>Trubilin</w:t>
      </w:r>
      <w:proofErr w:type="spellEnd"/>
      <w:r w:rsidRPr="000D26AF">
        <w:rPr>
          <w:lang w:val="en-US"/>
        </w:rPr>
        <w:t xml:space="preserve"> Kuban State Agrarian University, Krasnodar, Russia</w:t>
      </w:r>
    </w:p>
    <w:p w:rsidR="000D26AF" w:rsidRPr="000D26AF" w:rsidRDefault="000D26AF" w:rsidP="000D26AF">
      <w:pPr>
        <w:pStyle w:val="aa"/>
        <w:rPr>
          <w:lang w:val="en-US"/>
        </w:rPr>
      </w:pPr>
      <w:proofErr w:type="spellStart"/>
      <w:r w:rsidRPr="000D26AF">
        <w:rPr>
          <w:lang w:val="en-US"/>
        </w:rPr>
        <w:t>Takhumova</w:t>
      </w:r>
      <w:proofErr w:type="spellEnd"/>
      <w:r w:rsidRPr="000D26AF">
        <w:rPr>
          <w:lang w:val="en-US"/>
        </w:rPr>
        <w:t xml:space="preserve"> Oksana V. </w:t>
      </w:r>
    </w:p>
    <w:p w:rsidR="000D26AF" w:rsidRPr="000D26AF" w:rsidRDefault="000D26AF" w:rsidP="000D26AF">
      <w:pPr>
        <w:pStyle w:val="ab"/>
        <w:rPr>
          <w:lang w:val="en-US"/>
        </w:rPr>
      </w:pPr>
      <w:r w:rsidRPr="000D26AF">
        <w:rPr>
          <w:lang w:val="en-US"/>
        </w:rPr>
        <w:t xml:space="preserve">I. T. </w:t>
      </w:r>
      <w:proofErr w:type="spellStart"/>
      <w:r w:rsidRPr="000D26AF">
        <w:rPr>
          <w:lang w:val="en-US"/>
        </w:rPr>
        <w:t>Trubilin</w:t>
      </w:r>
      <w:proofErr w:type="spellEnd"/>
      <w:r w:rsidRPr="000D26AF">
        <w:rPr>
          <w:lang w:val="en-US"/>
        </w:rPr>
        <w:t xml:space="preserve"> Kuban State Agrarian University, Krasnodar, Russia</w:t>
      </w:r>
    </w:p>
    <w:p w:rsidR="000D26AF" w:rsidRPr="000D26AF" w:rsidRDefault="000D26AF" w:rsidP="000D26AF">
      <w:pPr>
        <w:pStyle w:val="a7"/>
        <w:rPr>
          <w:lang w:val="en-US"/>
        </w:rPr>
      </w:pPr>
      <w:r w:rsidRPr="000D26AF">
        <w:rPr>
          <w:spacing w:val="43"/>
          <w:lang w:val="en-US"/>
        </w:rPr>
        <w:t>Abstract</w:t>
      </w:r>
      <w:r w:rsidRPr="000D26AF">
        <w:rPr>
          <w:lang w:val="en-US"/>
        </w:rPr>
        <w:t>. In the presented article, the author examines the issues of the use of social networks in the activities of government authorities, examines the main problems of these information channels, as well as their impact on public opinion. The study presented data on the number of government publications, their subscribers, as well as the most popular social networks among government officials. An important place is given to examples of the use of social networks in the practical activities of governors of various regions.</w:t>
      </w:r>
    </w:p>
    <w:p w:rsidR="000D26AF" w:rsidRPr="000D26AF" w:rsidRDefault="000D26AF" w:rsidP="000D26AF">
      <w:pPr>
        <w:pStyle w:val="a7"/>
        <w:rPr>
          <w:lang w:val="en-US"/>
        </w:rPr>
      </w:pPr>
      <w:r w:rsidRPr="000D26AF">
        <w:rPr>
          <w:spacing w:val="43"/>
          <w:lang w:val="en-US"/>
        </w:rPr>
        <w:t>Keywords</w:t>
      </w:r>
      <w:r w:rsidRPr="000D26AF">
        <w:rPr>
          <w:lang w:val="en-US"/>
        </w:rPr>
        <w:t>: social networks; authorities; risks; interaction; public opinion.</w:t>
      </w:r>
    </w:p>
    <w:p w:rsidR="000D26AF" w:rsidRPr="000D26AF" w:rsidRDefault="000D26AF" w:rsidP="000D26AF">
      <w:pPr>
        <w:pStyle w:val="ac"/>
        <w:rPr>
          <w:lang w:val="en-US"/>
        </w:rPr>
      </w:pPr>
      <w:r w:rsidRPr="000D26AF">
        <w:rPr>
          <w:spacing w:val="43"/>
          <w:lang w:val="en-US"/>
        </w:rPr>
        <w:t>For citation:</w:t>
      </w:r>
      <w:r w:rsidRPr="000D26AF">
        <w:rPr>
          <w:lang w:val="en-US"/>
        </w:rPr>
        <w:t xml:space="preserve"> </w:t>
      </w:r>
      <w:proofErr w:type="spellStart"/>
      <w:r w:rsidRPr="000D26AF">
        <w:rPr>
          <w:lang w:val="en-US"/>
        </w:rPr>
        <w:t>Altgauzen</w:t>
      </w:r>
      <w:proofErr w:type="spellEnd"/>
      <w:r w:rsidRPr="000D26AF">
        <w:rPr>
          <w:lang w:val="en-US"/>
        </w:rPr>
        <w:t xml:space="preserve"> K. R.</w:t>
      </w:r>
      <w:proofErr w:type="gramStart"/>
      <w:r w:rsidRPr="000D26AF">
        <w:rPr>
          <w:lang w:val="en-US"/>
        </w:rPr>
        <w:t>,</w:t>
      </w:r>
      <w:proofErr w:type="spellStart"/>
      <w:r w:rsidRPr="000D26AF">
        <w:rPr>
          <w:lang w:val="en-US"/>
        </w:rPr>
        <w:t>Vdovina</w:t>
      </w:r>
      <w:proofErr w:type="spellEnd"/>
      <w:proofErr w:type="gramEnd"/>
      <w:r w:rsidRPr="000D26AF">
        <w:rPr>
          <w:lang w:val="en-US"/>
        </w:rPr>
        <w:t xml:space="preserve"> </w:t>
      </w:r>
      <w:proofErr w:type="spellStart"/>
      <w:r w:rsidRPr="000D26AF">
        <w:rPr>
          <w:lang w:val="en-US"/>
        </w:rPr>
        <w:t>Ya</w:t>
      </w:r>
      <w:proofErr w:type="spellEnd"/>
      <w:r w:rsidRPr="000D26AF">
        <w:rPr>
          <w:lang w:val="en-US"/>
        </w:rPr>
        <w:t xml:space="preserve">. L., </w:t>
      </w:r>
      <w:proofErr w:type="spellStart"/>
      <w:r w:rsidRPr="000D26AF">
        <w:rPr>
          <w:lang w:val="en-US"/>
        </w:rPr>
        <w:t>Takhumova</w:t>
      </w:r>
      <w:proofErr w:type="spellEnd"/>
      <w:r w:rsidRPr="000D26AF">
        <w:rPr>
          <w:lang w:val="en-US"/>
        </w:rPr>
        <w:t xml:space="preserve"> O. V. Social networks as a tool of power: best practices, risks and impact on public opinion. </w:t>
      </w:r>
      <w:proofErr w:type="gramStart"/>
      <w:r w:rsidRPr="000D26AF">
        <w:rPr>
          <w:i/>
          <w:iCs/>
          <w:lang w:val="en-US"/>
        </w:rPr>
        <w:t xml:space="preserve">Regional and branch economy, </w:t>
      </w:r>
      <w:r w:rsidRPr="000D26AF">
        <w:rPr>
          <w:lang w:val="en-US"/>
        </w:rPr>
        <w:t>2025, no. 7, pp. 151–158.</w:t>
      </w:r>
      <w:proofErr w:type="gramEnd"/>
      <w:r w:rsidRPr="000D26AF">
        <w:rPr>
          <w:lang w:val="en-US"/>
        </w:rPr>
        <w:t xml:space="preserve"> </w:t>
      </w:r>
      <w:proofErr w:type="spellStart"/>
      <w:proofErr w:type="gramStart"/>
      <w:r w:rsidRPr="000D26AF">
        <w:rPr>
          <w:lang w:val="en-US"/>
        </w:rPr>
        <w:t>doi</w:t>
      </w:r>
      <w:proofErr w:type="spellEnd"/>
      <w:proofErr w:type="gramEnd"/>
      <w:r w:rsidRPr="000D26AF">
        <w:rPr>
          <w:lang w:val="en-US"/>
        </w:rPr>
        <w:t>: 10.47576/2949-1916.2025.7.7.021.</w:t>
      </w:r>
    </w:p>
    <w:p w:rsidR="000D26AF" w:rsidRDefault="000D26AF" w:rsidP="000D26AF">
      <w:pPr>
        <w:pStyle w:val="a3"/>
      </w:pPr>
      <w:proofErr w:type="spellStart"/>
      <w:r>
        <w:t>Научная</w:t>
      </w:r>
      <w:proofErr w:type="spellEnd"/>
      <w:r>
        <w:t xml:space="preserve"> </w:t>
      </w:r>
      <w:proofErr w:type="spellStart"/>
      <w:r>
        <w:t>статья</w:t>
      </w:r>
      <w:proofErr w:type="spellEnd"/>
    </w:p>
    <w:p w:rsidR="000D26AF" w:rsidRDefault="000D26AF" w:rsidP="000D26AF">
      <w:pPr>
        <w:pStyle w:val="a3"/>
      </w:pPr>
      <w:r>
        <w:t>УДК 338</w:t>
      </w:r>
    </w:p>
    <w:p w:rsidR="000D26AF" w:rsidRPr="000D26AF" w:rsidRDefault="000D26AF" w:rsidP="000D26AF">
      <w:pPr>
        <w:pStyle w:val="a3"/>
        <w:rPr>
          <w:lang w:val="ru-RU"/>
        </w:rPr>
      </w:pPr>
      <w:proofErr w:type="spellStart"/>
      <w:proofErr w:type="gramStart"/>
      <w:r>
        <w:t>doi</w:t>
      </w:r>
      <w:proofErr w:type="spellEnd"/>
      <w:proofErr w:type="gramEnd"/>
      <w:r w:rsidRPr="000D26AF">
        <w:rPr>
          <w:lang w:val="ru-RU"/>
        </w:rPr>
        <w:t>: 10.47576/2949-1916.2025.7.7.022</w:t>
      </w:r>
    </w:p>
    <w:p w:rsidR="000D26AF" w:rsidRDefault="000D26AF" w:rsidP="000D26AF">
      <w:pPr>
        <w:pStyle w:val="a4"/>
      </w:pPr>
      <w:r>
        <w:t xml:space="preserve">Основные тренды пищевой индустрии </w:t>
      </w:r>
      <w:r>
        <w:br/>
        <w:t>в контексте цифровой трансформации и принципов устойчивого развития</w:t>
      </w:r>
    </w:p>
    <w:p w:rsidR="000D26AF" w:rsidRDefault="000D26AF" w:rsidP="000D26AF">
      <w:pPr>
        <w:pStyle w:val="a5"/>
      </w:pPr>
      <w:proofErr w:type="spellStart"/>
      <w:r>
        <w:t>Мукожев</w:t>
      </w:r>
      <w:proofErr w:type="spellEnd"/>
      <w:r>
        <w:t xml:space="preserve"> </w:t>
      </w:r>
      <w:proofErr w:type="spellStart"/>
      <w:r>
        <w:t>Алихан</w:t>
      </w:r>
      <w:proofErr w:type="spellEnd"/>
      <w:r>
        <w:t xml:space="preserve"> Михайлович </w:t>
      </w:r>
    </w:p>
    <w:p w:rsidR="000D26AF" w:rsidRDefault="000D26AF" w:rsidP="000D26AF">
      <w:pPr>
        <w:pStyle w:val="a6"/>
      </w:pPr>
      <w:r>
        <w:t xml:space="preserve">Кабардино-Балкарский государственный аграрный университет имени В. М. </w:t>
      </w:r>
      <w:proofErr w:type="spellStart"/>
      <w:r>
        <w:t>Кокова</w:t>
      </w:r>
      <w:proofErr w:type="spellEnd"/>
      <w:r>
        <w:t>, Нальчик, Россия, amukozhev@mail.ru</w:t>
      </w:r>
    </w:p>
    <w:p w:rsidR="000D26AF" w:rsidRDefault="000D26AF" w:rsidP="000D26AF">
      <w:pPr>
        <w:pStyle w:val="a7"/>
      </w:pPr>
      <w:r>
        <w:rPr>
          <w:spacing w:val="43"/>
        </w:rPr>
        <w:lastRenderedPageBreak/>
        <w:t>Аннотация</w:t>
      </w:r>
      <w:r>
        <w:t xml:space="preserve">. Статья посвящена анализу актуальных направлений развития пищевых технологий в условиях </w:t>
      </w:r>
      <w:proofErr w:type="gramStart"/>
      <w:r>
        <w:t>ускоренной</w:t>
      </w:r>
      <w:proofErr w:type="gramEnd"/>
      <w:r>
        <w:t xml:space="preserve"> цифровизации производства и глобального перехода к устойчивому развитию. Рассматриваются ключевые технологические и организационные тенденции, формирующие новые модели функционирования пищевой индустрии, включая внедрение систем интернета вещей, цифровых двойников, искусственного интеллекта и блокчейн-технологий. Особое внимание уделено интеграции цифровых решений с экологически ориентированными подходами, направленными на снижение ресурсной нагрузки, минимизацию отходов и повышение прозрачности производственных процессов. Подчеркивается роль цифровизации в создании адаптивных и </w:t>
      </w:r>
      <w:proofErr w:type="spellStart"/>
      <w:r>
        <w:t>энергоэффективных</w:t>
      </w:r>
      <w:proofErr w:type="spellEnd"/>
      <w:r>
        <w:t xml:space="preserve"> производственных систем, а также в стимулировании инноваций, связанных с персонализированным питанием, биотехнологиями и устойчивой логистикой. Показано, что сочетание цифровых инструментов и принципов устойчивого развития обеспечивает формирование конкурентоспособной и экологически ответственной пищевой индустрии, соответствующей современным глобальным вызовам.</w:t>
      </w:r>
    </w:p>
    <w:p w:rsidR="000D26AF" w:rsidRDefault="000D26AF" w:rsidP="000D26AF">
      <w:pPr>
        <w:pStyle w:val="a7"/>
      </w:pPr>
      <w:r>
        <w:rPr>
          <w:spacing w:val="43"/>
        </w:rPr>
        <w:t>Ключевые слова:</w:t>
      </w:r>
      <w:r>
        <w:t xml:space="preserve"> цифровизация; пищевые технологии; устойчивое развитие; инновации; интеллектуальные системы.</w:t>
      </w:r>
    </w:p>
    <w:p w:rsidR="000D26AF" w:rsidRDefault="000D26AF" w:rsidP="000D26AF">
      <w:pPr>
        <w:pStyle w:val="a8"/>
      </w:pPr>
      <w:r>
        <w:rPr>
          <w:spacing w:val="43"/>
        </w:rPr>
        <w:t>Для цитирования</w:t>
      </w:r>
      <w:r>
        <w:t xml:space="preserve">: </w:t>
      </w:r>
      <w:proofErr w:type="spellStart"/>
      <w:r>
        <w:t>Мукожев</w:t>
      </w:r>
      <w:proofErr w:type="spellEnd"/>
      <w:r>
        <w:t xml:space="preserve"> А. М. Основные тренды пищевой индустрии в контексте цифровой трансформации и принципов устойчивого развития // Региональная и отраслевая экономика. – 2025. – № 7. – С. 159–164. </w:t>
      </w:r>
      <w:proofErr w:type="spellStart"/>
      <w:r>
        <w:t>doi</w:t>
      </w:r>
      <w:proofErr w:type="spellEnd"/>
      <w:r>
        <w:t>: 10.47576/2949-1916.2025.7.7.022.</w:t>
      </w:r>
    </w:p>
    <w:p w:rsidR="000D26AF" w:rsidRDefault="000D26AF" w:rsidP="000D26AF">
      <w:pPr>
        <w:pStyle w:val="original"/>
      </w:pPr>
      <w:r>
        <w:t>Original article</w:t>
      </w:r>
    </w:p>
    <w:p w:rsidR="000D26AF" w:rsidRPr="000D26AF" w:rsidRDefault="000D26AF" w:rsidP="000D26AF">
      <w:pPr>
        <w:pStyle w:val="a9"/>
        <w:rPr>
          <w:lang w:val="en-US"/>
        </w:rPr>
      </w:pPr>
      <w:r w:rsidRPr="000D26AF">
        <w:rPr>
          <w:lang w:val="en-US"/>
        </w:rPr>
        <w:t xml:space="preserve">The main trends in the food industry </w:t>
      </w:r>
      <w:r w:rsidRPr="000D26AF">
        <w:rPr>
          <w:lang w:val="en-US"/>
        </w:rPr>
        <w:br/>
        <w:t xml:space="preserve">in the context of digital transformation </w:t>
      </w:r>
      <w:r w:rsidRPr="000D26AF">
        <w:rPr>
          <w:lang w:val="en-US"/>
        </w:rPr>
        <w:br/>
        <w:t>and sustainable development principles</w:t>
      </w:r>
    </w:p>
    <w:p w:rsidR="000D26AF" w:rsidRPr="000D26AF" w:rsidRDefault="000D26AF" w:rsidP="000D26AF">
      <w:pPr>
        <w:pStyle w:val="aa"/>
        <w:rPr>
          <w:lang w:val="en-US"/>
        </w:rPr>
      </w:pPr>
      <w:proofErr w:type="spellStart"/>
      <w:r w:rsidRPr="000D26AF">
        <w:rPr>
          <w:lang w:val="en-US"/>
        </w:rPr>
        <w:t>Mukozhev</w:t>
      </w:r>
      <w:proofErr w:type="spellEnd"/>
      <w:r w:rsidRPr="000D26AF">
        <w:rPr>
          <w:lang w:val="en-US"/>
        </w:rPr>
        <w:t xml:space="preserve"> </w:t>
      </w:r>
      <w:proofErr w:type="spellStart"/>
      <w:r w:rsidRPr="000D26AF">
        <w:rPr>
          <w:lang w:val="en-US"/>
        </w:rPr>
        <w:t>Alikhan</w:t>
      </w:r>
      <w:proofErr w:type="spellEnd"/>
      <w:r w:rsidRPr="000D26AF">
        <w:rPr>
          <w:lang w:val="en-US"/>
        </w:rPr>
        <w:t xml:space="preserve"> M. </w:t>
      </w:r>
    </w:p>
    <w:p w:rsidR="000D26AF" w:rsidRPr="000D26AF" w:rsidRDefault="000D26AF" w:rsidP="000D26AF">
      <w:pPr>
        <w:pStyle w:val="ab"/>
        <w:rPr>
          <w:lang w:val="en-US"/>
        </w:rPr>
      </w:pPr>
      <w:proofErr w:type="spellStart"/>
      <w:r w:rsidRPr="000D26AF">
        <w:rPr>
          <w:lang w:val="en-US"/>
        </w:rPr>
        <w:t>Kabardino-Balkarian</w:t>
      </w:r>
      <w:proofErr w:type="spellEnd"/>
      <w:r w:rsidRPr="000D26AF">
        <w:rPr>
          <w:lang w:val="en-US"/>
        </w:rPr>
        <w:t xml:space="preserve"> State Agrarian University named after V.M. </w:t>
      </w:r>
      <w:proofErr w:type="spellStart"/>
      <w:r w:rsidRPr="000D26AF">
        <w:rPr>
          <w:lang w:val="en-US"/>
        </w:rPr>
        <w:t>Kokov</w:t>
      </w:r>
      <w:proofErr w:type="spellEnd"/>
      <w:r w:rsidRPr="000D26AF">
        <w:rPr>
          <w:lang w:val="en-US"/>
        </w:rPr>
        <w:t>, Nalchik, Russia</w:t>
      </w:r>
      <w:proofErr w:type="gramStart"/>
      <w:r w:rsidRPr="000D26AF">
        <w:rPr>
          <w:lang w:val="en-US"/>
        </w:rPr>
        <w:t>,  amukozhev@mail.ru</w:t>
      </w:r>
      <w:proofErr w:type="gramEnd"/>
    </w:p>
    <w:p w:rsidR="000D26AF" w:rsidRPr="000D26AF" w:rsidRDefault="000D26AF" w:rsidP="000D26AF">
      <w:pPr>
        <w:pStyle w:val="a7"/>
        <w:rPr>
          <w:lang w:val="en-US"/>
        </w:rPr>
      </w:pPr>
      <w:r w:rsidRPr="000D26AF">
        <w:rPr>
          <w:spacing w:val="43"/>
          <w:lang w:val="en-US"/>
        </w:rPr>
        <w:t>Abstract</w:t>
      </w:r>
      <w:r w:rsidRPr="000D26AF">
        <w:rPr>
          <w:lang w:val="en-US"/>
        </w:rPr>
        <w:t xml:space="preserve">. The article analyzes current trends in the development of food technologies amid accelerated production digitalization and the global shift toward sustainable development. It examines key technological and organizational drivers shaping new operational models in the food industry, including the implementation of the Internet of Things, digital twins, artificial intelligence, and </w:t>
      </w:r>
      <w:proofErr w:type="spellStart"/>
      <w:r w:rsidRPr="000D26AF">
        <w:rPr>
          <w:lang w:val="en-US"/>
        </w:rPr>
        <w:t>blockchain</w:t>
      </w:r>
      <w:proofErr w:type="spellEnd"/>
      <w:r w:rsidRPr="000D26AF">
        <w:rPr>
          <w:lang w:val="en-US"/>
        </w:rPr>
        <w:t xml:space="preserve"> technologies. Particular attention is paid to the integration of digital solutions with environmentally oriented approaches aimed at reducing resource consumption, minimizing waste, and increasing transparency across production processes. The role of digitalization in enabling adaptive and energy-efficient manufacturing systems is emphasized, along with its contribution to innovations related to personalized nutrition, biotechnology, and sustainable logistics. The study demonstrates that the synergy between digital tools and sustainability principles supports the creation of a competitive and environmentally responsible food industry capable of addressing contemporary global challenges.</w:t>
      </w:r>
    </w:p>
    <w:p w:rsidR="000D26AF" w:rsidRPr="000D26AF" w:rsidRDefault="000D26AF" w:rsidP="000D26AF">
      <w:pPr>
        <w:pStyle w:val="a7"/>
        <w:rPr>
          <w:lang w:val="en-US"/>
        </w:rPr>
      </w:pPr>
      <w:r w:rsidRPr="000D26AF">
        <w:rPr>
          <w:spacing w:val="43"/>
          <w:lang w:val="en-US"/>
        </w:rPr>
        <w:t>Keywords</w:t>
      </w:r>
      <w:r w:rsidRPr="000D26AF">
        <w:rPr>
          <w:lang w:val="en-US"/>
        </w:rPr>
        <w:t>: digitalization; food technologies; sustainable development; innovation; intelligent systems.</w:t>
      </w:r>
    </w:p>
    <w:p w:rsidR="000D26AF" w:rsidRPr="000D26AF" w:rsidRDefault="000D26AF" w:rsidP="000D26AF">
      <w:pPr>
        <w:pStyle w:val="ac"/>
        <w:rPr>
          <w:lang w:val="en-US"/>
        </w:rPr>
      </w:pPr>
      <w:r w:rsidRPr="000D26AF">
        <w:rPr>
          <w:spacing w:val="43"/>
          <w:lang w:val="en-US"/>
        </w:rPr>
        <w:t>For citation:</w:t>
      </w:r>
      <w:r w:rsidRPr="000D26AF">
        <w:rPr>
          <w:lang w:val="en-US"/>
        </w:rPr>
        <w:t xml:space="preserve"> </w:t>
      </w:r>
      <w:proofErr w:type="spellStart"/>
      <w:r w:rsidRPr="000D26AF">
        <w:rPr>
          <w:lang w:val="en-US"/>
        </w:rPr>
        <w:t>Mukozhev</w:t>
      </w:r>
      <w:proofErr w:type="spellEnd"/>
      <w:r w:rsidRPr="000D26AF">
        <w:rPr>
          <w:lang w:val="en-US"/>
        </w:rPr>
        <w:t xml:space="preserve"> A. M. The main trends in the food industry in the context of digital transformation and sustainable development principles. </w:t>
      </w:r>
      <w:proofErr w:type="gramStart"/>
      <w:r w:rsidRPr="000D26AF">
        <w:rPr>
          <w:i/>
          <w:iCs/>
          <w:lang w:val="en-US"/>
        </w:rPr>
        <w:t>Regional and branch economy,</w:t>
      </w:r>
      <w:r w:rsidRPr="000D26AF">
        <w:rPr>
          <w:lang w:val="en-US"/>
        </w:rPr>
        <w:t xml:space="preserve"> 2025, no. 7, pp. 159–164.</w:t>
      </w:r>
      <w:proofErr w:type="gramEnd"/>
      <w:r w:rsidRPr="000D26AF">
        <w:rPr>
          <w:lang w:val="en-US"/>
        </w:rPr>
        <w:t xml:space="preserve"> </w:t>
      </w:r>
      <w:proofErr w:type="spellStart"/>
      <w:proofErr w:type="gramStart"/>
      <w:r w:rsidRPr="000D26AF">
        <w:rPr>
          <w:lang w:val="en-US"/>
        </w:rPr>
        <w:t>doi</w:t>
      </w:r>
      <w:proofErr w:type="spellEnd"/>
      <w:proofErr w:type="gramEnd"/>
      <w:r w:rsidRPr="000D26AF">
        <w:rPr>
          <w:lang w:val="en-US"/>
        </w:rPr>
        <w:t>: 10.47576/2949-1916.2025.7.7.022.</w:t>
      </w:r>
    </w:p>
    <w:p w:rsidR="000D26AF" w:rsidRDefault="000D26AF" w:rsidP="000D26AF">
      <w:pPr>
        <w:pStyle w:val="a3"/>
      </w:pPr>
      <w:proofErr w:type="spellStart"/>
      <w:r>
        <w:t>Научная</w:t>
      </w:r>
      <w:proofErr w:type="spellEnd"/>
      <w:r>
        <w:t xml:space="preserve"> </w:t>
      </w:r>
      <w:proofErr w:type="spellStart"/>
      <w:r>
        <w:t>статья</w:t>
      </w:r>
      <w:proofErr w:type="spellEnd"/>
    </w:p>
    <w:p w:rsidR="000D26AF" w:rsidRDefault="000D26AF" w:rsidP="000D26AF">
      <w:pPr>
        <w:pStyle w:val="a3"/>
      </w:pPr>
      <w:r>
        <w:t>УДК 332</w:t>
      </w:r>
    </w:p>
    <w:p w:rsidR="000D26AF" w:rsidRPr="000D26AF" w:rsidRDefault="000D26AF" w:rsidP="000D26AF">
      <w:pPr>
        <w:pStyle w:val="a3"/>
        <w:rPr>
          <w:lang w:val="ru-RU"/>
        </w:rPr>
      </w:pPr>
      <w:proofErr w:type="spellStart"/>
      <w:proofErr w:type="gramStart"/>
      <w:r>
        <w:lastRenderedPageBreak/>
        <w:t>doi</w:t>
      </w:r>
      <w:proofErr w:type="spellEnd"/>
      <w:proofErr w:type="gramEnd"/>
      <w:r w:rsidRPr="000D26AF">
        <w:rPr>
          <w:lang w:val="ru-RU"/>
        </w:rPr>
        <w:t>: 10.47576/2949-1916.2025.7.7.023</w:t>
      </w:r>
    </w:p>
    <w:p w:rsidR="000D26AF" w:rsidRDefault="000D26AF" w:rsidP="000D26AF">
      <w:pPr>
        <w:pStyle w:val="a4"/>
      </w:pPr>
      <w:r>
        <w:t>Основные направления и мероприятия развития малого предпринимательства  Республики Дагестан</w:t>
      </w:r>
    </w:p>
    <w:p w:rsidR="000D26AF" w:rsidRDefault="000D26AF" w:rsidP="000D26AF">
      <w:pPr>
        <w:pStyle w:val="a5"/>
      </w:pPr>
      <w:proofErr w:type="spellStart"/>
      <w:r>
        <w:t>Ашуралиева</w:t>
      </w:r>
      <w:proofErr w:type="spellEnd"/>
      <w:r>
        <w:t xml:space="preserve"> Дженнет Руслановна </w:t>
      </w:r>
    </w:p>
    <w:p w:rsidR="000D26AF" w:rsidRDefault="000D26AF" w:rsidP="000D26AF">
      <w:pPr>
        <w:pStyle w:val="a6"/>
      </w:pPr>
      <w:r>
        <w:t xml:space="preserve">Дагестанский государственный университет, Махачкала, Россия, </w:t>
      </w:r>
      <w:r>
        <w:br/>
        <w:t>Ashuralieva.djennet@yandex.ru</w:t>
      </w:r>
    </w:p>
    <w:p w:rsidR="000D26AF" w:rsidRDefault="000D26AF" w:rsidP="000D26AF">
      <w:pPr>
        <w:pStyle w:val="a7"/>
      </w:pPr>
      <w:r>
        <w:rPr>
          <w:spacing w:val="43"/>
        </w:rPr>
        <w:t>Аннотация</w:t>
      </w:r>
      <w:r>
        <w:t>. В настоящее время развитие сферы малого предпринимательства является одним из необходимых элементов стабильного функционирования экономики на всех уровнях хозяйствования и позволяет сохранить и улучшить действующий уровень развития региональной и национальной экономики. Малое  и среднее предпринимательство является одним из ключевых институтов сферы общественных отношений, способствующих социально-экономическому развитию Республики Дагестан. Социальная и экономическая значимость малого предпринимательства проявляется в функциях, которые оно выполняет. К таким функциям относят: создание конкурентной среды посредством ликвидации монополии крупных товаропроизводителей, мобилизации финансовых, природных и трудовых ресурсов, их эффективное использование на местных рынках, стимулирование инновационной деятельности, формирование рабочих мест, проблем занятости населения.</w:t>
      </w:r>
    </w:p>
    <w:p w:rsidR="000D26AF" w:rsidRDefault="000D26AF" w:rsidP="000D26AF">
      <w:pPr>
        <w:pStyle w:val="a7"/>
      </w:pPr>
      <w:r>
        <w:rPr>
          <w:spacing w:val="43"/>
        </w:rPr>
        <w:t>Ключевые слова:</w:t>
      </w:r>
      <w:r>
        <w:t xml:space="preserve"> малое и среднее предпринимательство; предприниматель; региональная экономика.</w:t>
      </w:r>
    </w:p>
    <w:p w:rsidR="000D26AF" w:rsidRDefault="000D26AF" w:rsidP="000D26AF">
      <w:pPr>
        <w:pStyle w:val="a8"/>
      </w:pPr>
      <w:r>
        <w:rPr>
          <w:spacing w:val="43"/>
        </w:rPr>
        <w:t>Для цитирования:</w:t>
      </w:r>
      <w:r>
        <w:t xml:space="preserve"> </w:t>
      </w:r>
      <w:proofErr w:type="spellStart"/>
      <w:r>
        <w:t>Ашуралиева</w:t>
      </w:r>
      <w:proofErr w:type="spellEnd"/>
      <w:r>
        <w:t xml:space="preserve"> Д. Р. Основные направления и мероприятия развития малого предпринимательства  Республики Дагестан  // Региональная и отраслевая экономика. – 2025. – № 7. – С. 165–169. </w:t>
      </w:r>
      <w:proofErr w:type="spellStart"/>
      <w:r>
        <w:t>doi</w:t>
      </w:r>
      <w:proofErr w:type="spellEnd"/>
      <w:r>
        <w:t>: 10.47576/2949-1916.2025.7.7.023.</w:t>
      </w:r>
    </w:p>
    <w:p w:rsidR="000D26AF" w:rsidRDefault="000D26AF" w:rsidP="000D26AF">
      <w:pPr>
        <w:pStyle w:val="original"/>
      </w:pPr>
      <w:r>
        <w:t>Original article</w:t>
      </w:r>
    </w:p>
    <w:p w:rsidR="000D26AF" w:rsidRPr="000D26AF" w:rsidRDefault="000D26AF" w:rsidP="000D26AF">
      <w:pPr>
        <w:pStyle w:val="a9"/>
        <w:rPr>
          <w:lang w:val="en-US"/>
        </w:rPr>
      </w:pPr>
      <w:r w:rsidRPr="000D26AF">
        <w:rPr>
          <w:lang w:val="en-US"/>
        </w:rPr>
        <w:t xml:space="preserve">Main directions and activities for the development </w:t>
      </w:r>
      <w:r w:rsidRPr="000D26AF">
        <w:rPr>
          <w:lang w:val="en-US"/>
        </w:rPr>
        <w:br/>
        <w:t>of small businesses in the Republic of Dagestan</w:t>
      </w:r>
    </w:p>
    <w:p w:rsidR="000D26AF" w:rsidRPr="000D26AF" w:rsidRDefault="000D26AF" w:rsidP="000D26AF">
      <w:pPr>
        <w:pStyle w:val="aa"/>
        <w:rPr>
          <w:lang w:val="en-US"/>
        </w:rPr>
      </w:pPr>
      <w:proofErr w:type="spellStart"/>
      <w:r w:rsidRPr="000D26AF">
        <w:rPr>
          <w:lang w:val="en-US"/>
        </w:rPr>
        <w:t>Ashuralieva</w:t>
      </w:r>
      <w:proofErr w:type="spellEnd"/>
      <w:r w:rsidRPr="000D26AF">
        <w:rPr>
          <w:lang w:val="en-US"/>
        </w:rPr>
        <w:t xml:space="preserve"> Jennet R. </w:t>
      </w:r>
    </w:p>
    <w:p w:rsidR="000D26AF" w:rsidRPr="000D26AF" w:rsidRDefault="000D26AF" w:rsidP="000D26AF">
      <w:pPr>
        <w:pStyle w:val="ab"/>
        <w:rPr>
          <w:lang w:val="en-US"/>
        </w:rPr>
      </w:pPr>
      <w:r w:rsidRPr="000D26AF">
        <w:rPr>
          <w:lang w:val="en-US"/>
        </w:rPr>
        <w:t>Dagestan State University, Makhachkala, Russia, Ashuralieva.djennet@yandex.ru</w:t>
      </w:r>
    </w:p>
    <w:p w:rsidR="000D26AF" w:rsidRPr="000D26AF" w:rsidRDefault="000D26AF" w:rsidP="000D26AF">
      <w:pPr>
        <w:pStyle w:val="a7"/>
        <w:rPr>
          <w:lang w:val="en-US"/>
        </w:rPr>
      </w:pPr>
      <w:r w:rsidRPr="000D26AF">
        <w:rPr>
          <w:spacing w:val="43"/>
          <w:lang w:val="en-US"/>
        </w:rPr>
        <w:t>Abstract.</w:t>
      </w:r>
      <w:r w:rsidRPr="000D26AF">
        <w:rPr>
          <w:lang w:val="en-US"/>
        </w:rPr>
        <w:t xml:space="preserve"> Currently, the development of small business is one of the necessary elements for the stable functioning of the economy at all levels of management, and it allows for the preservation and improvement of the current level of development of the regional and national economy. Small and medium-sized businesses are one of the key institutions in the field of social relations that contribute to the socio-economic development of the Republic of Dagestan. The social and economic significance of small business is evident in the functions it performs. These functions include: creating a competitive environment by eliminating the monopoly of large producers, mobilizing financial, natural, and labor resources, using them effectively in local markets, stimulating innovation, and creating jobs and addressing employment issues.</w:t>
      </w:r>
    </w:p>
    <w:p w:rsidR="000D26AF" w:rsidRPr="000D26AF" w:rsidRDefault="000D26AF" w:rsidP="000D26AF">
      <w:pPr>
        <w:pStyle w:val="a7"/>
        <w:rPr>
          <w:lang w:val="en-US"/>
        </w:rPr>
      </w:pPr>
      <w:r w:rsidRPr="000D26AF">
        <w:rPr>
          <w:spacing w:val="43"/>
          <w:lang w:val="en-US"/>
        </w:rPr>
        <w:t>Keywords</w:t>
      </w:r>
      <w:r w:rsidRPr="000D26AF">
        <w:rPr>
          <w:lang w:val="en-US"/>
        </w:rPr>
        <w:t>: small and medium-sized enterprises; entrepreneurship; regional economy.</w:t>
      </w:r>
    </w:p>
    <w:p w:rsidR="000D26AF" w:rsidRPr="000D26AF" w:rsidRDefault="000D26AF" w:rsidP="000D26AF">
      <w:pPr>
        <w:pStyle w:val="ac"/>
        <w:rPr>
          <w:lang w:val="en-US"/>
        </w:rPr>
      </w:pPr>
      <w:r w:rsidRPr="000D26AF">
        <w:rPr>
          <w:spacing w:val="43"/>
          <w:lang w:val="en-US"/>
        </w:rPr>
        <w:t xml:space="preserve">For citation: </w:t>
      </w:r>
      <w:proofErr w:type="spellStart"/>
      <w:r w:rsidRPr="000D26AF">
        <w:rPr>
          <w:lang w:val="en-US"/>
        </w:rPr>
        <w:t>Ashuralieva</w:t>
      </w:r>
      <w:proofErr w:type="spellEnd"/>
      <w:r w:rsidRPr="000D26AF">
        <w:rPr>
          <w:lang w:val="en-US"/>
        </w:rPr>
        <w:t xml:space="preserve"> J. R. Main directions and activities for the development of small businesses in the Republic of Dagestan. </w:t>
      </w:r>
      <w:proofErr w:type="gramStart"/>
      <w:r w:rsidRPr="000D26AF">
        <w:rPr>
          <w:i/>
          <w:iCs/>
          <w:lang w:val="en-US"/>
        </w:rPr>
        <w:t xml:space="preserve">Regional and branch economy, </w:t>
      </w:r>
      <w:r w:rsidRPr="000D26AF">
        <w:rPr>
          <w:lang w:val="en-US"/>
        </w:rPr>
        <w:t>2025, no. 7, pp. 165–169.</w:t>
      </w:r>
      <w:proofErr w:type="gramEnd"/>
      <w:r w:rsidRPr="000D26AF">
        <w:rPr>
          <w:lang w:val="en-US"/>
        </w:rPr>
        <w:t xml:space="preserve"> </w:t>
      </w:r>
      <w:proofErr w:type="spellStart"/>
      <w:proofErr w:type="gramStart"/>
      <w:r w:rsidRPr="000D26AF">
        <w:rPr>
          <w:lang w:val="en-US"/>
        </w:rPr>
        <w:t>doi</w:t>
      </w:r>
      <w:proofErr w:type="spellEnd"/>
      <w:proofErr w:type="gramEnd"/>
      <w:r w:rsidRPr="000D26AF">
        <w:rPr>
          <w:lang w:val="en-US"/>
        </w:rPr>
        <w:t>: 10.47576/2949-1916.2025.7.7.023.</w:t>
      </w:r>
    </w:p>
    <w:p w:rsidR="000D26AF" w:rsidRDefault="000D26AF" w:rsidP="000D26AF">
      <w:pPr>
        <w:pStyle w:val="a3"/>
      </w:pPr>
      <w:proofErr w:type="spellStart"/>
      <w:r>
        <w:t>Научная</w:t>
      </w:r>
      <w:proofErr w:type="spellEnd"/>
      <w:r>
        <w:t xml:space="preserve"> </w:t>
      </w:r>
      <w:proofErr w:type="spellStart"/>
      <w:r>
        <w:t>статья</w:t>
      </w:r>
      <w:proofErr w:type="spellEnd"/>
    </w:p>
    <w:p w:rsidR="000D26AF" w:rsidRDefault="000D26AF" w:rsidP="000D26AF">
      <w:pPr>
        <w:pStyle w:val="a3"/>
      </w:pPr>
      <w:r>
        <w:t>УДК 336</w:t>
      </w:r>
    </w:p>
    <w:p w:rsidR="000D26AF" w:rsidRPr="000D26AF" w:rsidRDefault="000D26AF" w:rsidP="000D26AF">
      <w:pPr>
        <w:pStyle w:val="a3"/>
        <w:rPr>
          <w:lang w:val="ru-RU"/>
        </w:rPr>
      </w:pPr>
      <w:proofErr w:type="spellStart"/>
      <w:proofErr w:type="gramStart"/>
      <w:r>
        <w:lastRenderedPageBreak/>
        <w:t>doi</w:t>
      </w:r>
      <w:proofErr w:type="spellEnd"/>
      <w:proofErr w:type="gramEnd"/>
      <w:r w:rsidRPr="000D26AF">
        <w:rPr>
          <w:lang w:val="ru-RU"/>
        </w:rPr>
        <w:t>: 10.47576/2949-1916.2025.7.7.024</w:t>
      </w:r>
    </w:p>
    <w:p w:rsidR="000D26AF" w:rsidRDefault="000D26AF" w:rsidP="000D26AF">
      <w:pPr>
        <w:pStyle w:val="a4"/>
      </w:pPr>
      <w:r>
        <w:t xml:space="preserve">Повышение финансовой привлекательности инвестиционных проектов ПАО НК «Роснефть» </w:t>
      </w:r>
      <w:r>
        <w:br/>
        <w:t xml:space="preserve">в условиях санкций </w:t>
      </w:r>
    </w:p>
    <w:p w:rsidR="000D26AF" w:rsidRDefault="000D26AF" w:rsidP="000D26AF">
      <w:pPr>
        <w:pStyle w:val="a5"/>
      </w:pPr>
      <w:proofErr w:type="spellStart"/>
      <w:r>
        <w:t>Гюльмагомедова</w:t>
      </w:r>
      <w:proofErr w:type="spellEnd"/>
      <w:r>
        <w:t xml:space="preserve"> </w:t>
      </w:r>
      <w:proofErr w:type="spellStart"/>
      <w:r>
        <w:t>Гюльзар</w:t>
      </w:r>
      <w:proofErr w:type="spellEnd"/>
      <w:r>
        <w:t> </w:t>
      </w:r>
      <w:proofErr w:type="spellStart"/>
      <w:r>
        <w:t>Ахмедуллаховна</w:t>
      </w:r>
      <w:proofErr w:type="spellEnd"/>
      <w:r>
        <w:t xml:space="preserve"> </w:t>
      </w:r>
    </w:p>
    <w:p w:rsidR="000D26AF" w:rsidRDefault="000D26AF" w:rsidP="000D26AF">
      <w:pPr>
        <w:pStyle w:val="a6"/>
      </w:pPr>
      <w:r>
        <w:t xml:space="preserve">Дагестанский государственный университет (филиал в г. Хасавюрте), </w:t>
      </w:r>
      <w:r>
        <w:br/>
        <w:t>Хасавюрт, Россия, gulzar71@mail.ru </w:t>
      </w:r>
    </w:p>
    <w:p w:rsidR="000D26AF" w:rsidRDefault="000D26AF" w:rsidP="000D26AF">
      <w:pPr>
        <w:pStyle w:val="a5"/>
      </w:pPr>
      <w:proofErr w:type="spellStart"/>
      <w:r>
        <w:t>Атуева</w:t>
      </w:r>
      <w:proofErr w:type="spellEnd"/>
      <w:r>
        <w:t xml:space="preserve"> </w:t>
      </w:r>
      <w:proofErr w:type="spellStart"/>
      <w:r>
        <w:t>Энара</w:t>
      </w:r>
      <w:proofErr w:type="spellEnd"/>
      <w:r>
        <w:t xml:space="preserve"> </w:t>
      </w:r>
      <w:proofErr w:type="spellStart"/>
      <w:r>
        <w:t>Бадурсултановна</w:t>
      </w:r>
      <w:proofErr w:type="spellEnd"/>
      <w:r>
        <w:t xml:space="preserve"> </w:t>
      </w:r>
    </w:p>
    <w:p w:rsidR="000D26AF" w:rsidRDefault="000D26AF" w:rsidP="000D26AF">
      <w:pPr>
        <w:pStyle w:val="a6"/>
      </w:pPr>
      <w:r>
        <w:t xml:space="preserve">Дагестанский государственный технический университет, </w:t>
      </w:r>
      <w:r>
        <w:br/>
        <w:t>Махачкала, Россия, enara555@yandex.ru</w:t>
      </w:r>
    </w:p>
    <w:p w:rsidR="000D26AF" w:rsidRDefault="000D26AF" w:rsidP="000D26AF">
      <w:pPr>
        <w:pStyle w:val="a5"/>
      </w:pPr>
      <w:proofErr w:type="spellStart"/>
      <w:r>
        <w:t>Байсултанова</w:t>
      </w:r>
      <w:proofErr w:type="spellEnd"/>
      <w:r>
        <w:t xml:space="preserve"> Альбина Аликовна </w:t>
      </w:r>
    </w:p>
    <w:p w:rsidR="000D26AF" w:rsidRDefault="000D26AF" w:rsidP="000D26AF">
      <w:pPr>
        <w:pStyle w:val="a6"/>
      </w:pPr>
      <w:r>
        <w:t xml:space="preserve">Кабардино-Балкарский государственный аграрный университет, </w:t>
      </w:r>
      <w:r>
        <w:br/>
        <w:t>Нальчик, Россия, alya.baisultanova@bk.ru</w:t>
      </w:r>
    </w:p>
    <w:p w:rsidR="000D26AF" w:rsidRDefault="000D26AF" w:rsidP="000D26AF">
      <w:pPr>
        <w:pStyle w:val="a7"/>
      </w:pPr>
      <w:r>
        <w:rPr>
          <w:spacing w:val="43"/>
        </w:rPr>
        <w:t>Аннотация</w:t>
      </w:r>
      <w:r>
        <w:t xml:space="preserve">. Инвестиционная привлекательность </w:t>
      </w:r>
      <w:proofErr w:type="gramStart"/>
      <w:r>
        <w:t>компаний</w:t>
      </w:r>
      <w:proofErr w:type="gramEnd"/>
      <w:r>
        <w:t xml:space="preserve">¸ в том числе за счет реализации нефтегазовых проектов, признается важнейшим фактором, обеспечивающим экономическую и политическую независимость индустриально развитых стран. Финансовая политика в области ресурсов отражается на долгосрочном состоянии предприятий и определяет их текущее положение, особенно в </w:t>
      </w:r>
      <w:proofErr w:type="gramStart"/>
      <w:r>
        <w:t>условиях</w:t>
      </w:r>
      <w:proofErr w:type="gramEnd"/>
      <w:r>
        <w:t xml:space="preserve"> реализуемых против данного сектора санкций недружественных государств. Предприятия топливно-энергетического комплекса, особенно в области добычи, нефтепереработки и нефтехимии, являются энергоемкими производствами. Соответственно, себестоимость продукции в этой отрасли промышленности в значительной степени определяется уровнем </w:t>
      </w:r>
      <w:proofErr w:type="spellStart"/>
      <w:r>
        <w:t>энергозатрат</w:t>
      </w:r>
      <w:proofErr w:type="spellEnd"/>
      <w:r>
        <w:t>. В статье был рассмотрен один из проектов ПАО НК «Роснефть» по разработке месторождения добычи нефти, с детализацией по пяти скважинам, имеющим различные исходные характеристики и дебит.</w:t>
      </w:r>
    </w:p>
    <w:p w:rsidR="000D26AF" w:rsidRDefault="000D26AF" w:rsidP="000D26AF">
      <w:pPr>
        <w:pStyle w:val="a7"/>
      </w:pPr>
      <w:r>
        <w:rPr>
          <w:spacing w:val="43"/>
        </w:rPr>
        <w:t>Ключевые слова:</w:t>
      </w:r>
      <w:r>
        <w:t xml:space="preserve"> инвестиционная привлекательность; нефтегазовые проекты; ресурсосбережение; санкции; экономическая эффективность.</w:t>
      </w:r>
    </w:p>
    <w:p w:rsidR="000D26AF" w:rsidRDefault="000D26AF" w:rsidP="000D26AF">
      <w:pPr>
        <w:pStyle w:val="a8"/>
      </w:pPr>
      <w:r>
        <w:rPr>
          <w:spacing w:val="43"/>
        </w:rPr>
        <w:t xml:space="preserve">Для цитирования: </w:t>
      </w:r>
      <w:proofErr w:type="spellStart"/>
      <w:r>
        <w:t>Гюльмагомедова</w:t>
      </w:r>
      <w:proofErr w:type="spellEnd"/>
      <w:r>
        <w:t xml:space="preserve"> Г. А., </w:t>
      </w:r>
      <w:proofErr w:type="spellStart"/>
      <w:r>
        <w:t>Атуева</w:t>
      </w:r>
      <w:proofErr w:type="spellEnd"/>
      <w:r>
        <w:t xml:space="preserve"> Э. Б., </w:t>
      </w:r>
      <w:proofErr w:type="spellStart"/>
      <w:r>
        <w:t>Байсултанова</w:t>
      </w:r>
      <w:proofErr w:type="spellEnd"/>
      <w:r>
        <w:t xml:space="preserve"> А. А. Повышение финансовой привлекательности инвестиционных проектов ПАО НК «Роснефть» в условиях санкций // Региональная и отраслевая экономика. – 2025. – </w:t>
      </w:r>
      <w:r>
        <w:br/>
        <w:t xml:space="preserve">№ 7. – С. 170–176. </w:t>
      </w:r>
      <w:proofErr w:type="spellStart"/>
      <w:r>
        <w:t>doi</w:t>
      </w:r>
      <w:proofErr w:type="spellEnd"/>
      <w:r>
        <w:t>: 10.47576/2949-1916.2025.7.7.024.</w:t>
      </w:r>
    </w:p>
    <w:p w:rsidR="000D26AF" w:rsidRDefault="000D26AF" w:rsidP="000D26AF">
      <w:pPr>
        <w:pStyle w:val="original"/>
      </w:pPr>
      <w:r>
        <w:t>Original article</w:t>
      </w:r>
    </w:p>
    <w:p w:rsidR="000D26AF" w:rsidRPr="000D26AF" w:rsidRDefault="000D26AF" w:rsidP="000D26AF">
      <w:pPr>
        <w:pStyle w:val="a9"/>
        <w:rPr>
          <w:lang w:val="en-US"/>
        </w:rPr>
      </w:pPr>
      <w:r w:rsidRPr="000D26AF">
        <w:rPr>
          <w:lang w:val="en-US"/>
        </w:rPr>
        <w:t xml:space="preserve">Improving the Investment Attractiveness </w:t>
      </w:r>
      <w:r w:rsidRPr="000D26AF">
        <w:rPr>
          <w:lang w:val="en-US"/>
        </w:rPr>
        <w:br/>
        <w:t>of Rosneft Oil Company’s Investment Projects in the Context of Sanctions</w:t>
      </w:r>
    </w:p>
    <w:p w:rsidR="000D26AF" w:rsidRPr="000D26AF" w:rsidRDefault="000D26AF" w:rsidP="000D26AF">
      <w:pPr>
        <w:pStyle w:val="aa"/>
        <w:rPr>
          <w:lang w:val="en-US"/>
        </w:rPr>
      </w:pPr>
      <w:proofErr w:type="spellStart"/>
      <w:proofErr w:type="gramStart"/>
      <w:r w:rsidRPr="000D26AF">
        <w:rPr>
          <w:lang w:val="en-US"/>
        </w:rPr>
        <w:t>Gyulmagomedova</w:t>
      </w:r>
      <w:proofErr w:type="spellEnd"/>
      <w:r w:rsidRPr="000D26AF">
        <w:rPr>
          <w:lang w:val="en-US"/>
        </w:rPr>
        <w:t xml:space="preserve"> </w:t>
      </w:r>
      <w:proofErr w:type="spellStart"/>
      <w:r w:rsidRPr="000D26AF">
        <w:rPr>
          <w:lang w:val="en-US"/>
        </w:rPr>
        <w:t>Gulzar</w:t>
      </w:r>
      <w:proofErr w:type="spellEnd"/>
      <w:r w:rsidRPr="000D26AF">
        <w:rPr>
          <w:lang w:val="en-US"/>
        </w:rPr>
        <w:t xml:space="preserve"> A.</w:t>
      </w:r>
      <w:proofErr w:type="gramEnd"/>
      <w:r w:rsidRPr="000D26AF">
        <w:rPr>
          <w:lang w:val="en-US"/>
        </w:rPr>
        <w:t xml:space="preserve"> </w:t>
      </w:r>
    </w:p>
    <w:p w:rsidR="000D26AF" w:rsidRPr="000D26AF" w:rsidRDefault="000D26AF" w:rsidP="000D26AF">
      <w:pPr>
        <w:pStyle w:val="ab"/>
        <w:rPr>
          <w:lang w:val="en-US"/>
        </w:rPr>
      </w:pPr>
      <w:r w:rsidRPr="000D26AF">
        <w:rPr>
          <w:lang w:val="en-US"/>
        </w:rPr>
        <w:t>Dagestan State University (</w:t>
      </w:r>
      <w:proofErr w:type="spellStart"/>
      <w:r w:rsidRPr="000D26AF">
        <w:rPr>
          <w:lang w:val="en-US"/>
        </w:rPr>
        <w:t>Khasavyurt</w:t>
      </w:r>
      <w:proofErr w:type="spellEnd"/>
      <w:r w:rsidRPr="000D26AF">
        <w:rPr>
          <w:lang w:val="en-US"/>
        </w:rPr>
        <w:t xml:space="preserve"> Branch), </w:t>
      </w:r>
      <w:proofErr w:type="spellStart"/>
      <w:r w:rsidRPr="000D26AF">
        <w:rPr>
          <w:lang w:val="en-US"/>
        </w:rPr>
        <w:t>Khasavyurt</w:t>
      </w:r>
      <w:proofErr w:type="spellEnd"/>
      <w:r w:rsidRPr="000D26AF">
        <w:rPr>
          <w:lang w:val="en-US"/>
        </w:rPr>
        <w:t>, Russia, gulzar71@mail.ru</w:t>
      </w:r>
    </w:p>
    <w:p w:rsidR="000D26AF" w:rsidRPr="000D26AF" w:rsidRDefault="000D26AF" w:rsidP="000D26AF">
      <w:pPr>
        <w:pStyle w:val="aa"/>
        <w:rPr>
          <w:lang w:val="en-US"/>
        </w:rPr>
      </w:pPr>
      <w:proofErr w:type="spellStart"/>
      <w:r w:rsidRPr="000D26AF">
        <w:rPr>
          <w:lang w:val="en-US"/>
        </w:rPr>
        <w:t>Atueva</w:t>
      </w:r>
      <w:proofErr w:type="spellEnd"/>
      <w:r w:rsidRPr="000D26AF">
        <w:rPr>
          <w:lang w:val="en-US"/>
        </w:rPr>
        <w:t xml:space="preserve"> </w:t>
      </w:r>
      <w:proofErr w:type="spellStart"/>
      <w:r w:rsidRPr="000D26AF">
        <w:rPr>
          <w:lang w:val="en-US"/>
        </w:rPr>
        <w:t>Enara</w:t>
      </w:r>
      <w:proofErr w:type="spellEnd"/>
      <w:r w:rsidRPr="000D26AF">
        <w:rPr>
          <w:lang w:val="en-US"/>
        </w:rPr>
        <w:t xml:space="preserve"> B. </w:t>
      </w:r>
    </w:p>
    <w:p w:rsidR="000D26AF" w:rsidRPr="000D26AF" w:rsidRDefault="000D26AF" w:rsidP="000D26AF">
      <w:pPr>
        <w:pStyle w:val="ab"/>
        <w:rPr>
          <w:lang w:val="en-US"/>
        </w:rPr>
      </w:pPr>
      <w:r w:rsidRPr="000D26AF">
        <w:rPr>
          <w:lang w:val="en-US"/>
        </w:rPr>
        <w:t>Dagestan State Technical University, Makhachkala, Russia, enara555@yandex.ru</w:t>
      </w:r>
    </w:p>
    <w:p w:rsidR="000D26AF" w:rsidRPr="000D26AF" w:rsidRDefault="000D26AF" w:rsidP="000D26AF">
      <w:pPr>
        <w:pStyle w:val="aa"/>
        <w:rPr>
          <w:lang w:val="en-US"/>
        </w:rPr>
      </w:pPr>
      <w:proofErr w:type="spellStart"/>
      <w:proofErr w:type="gramStart"/>
      <w:r w:rsidRPr="000D26AF">
        <w:rPr>
          <w:lang w:val="en-US"/>
        </w:rPr>
        <w:t>Baisultanova</w:t>
      </w:r>
      <w:proofErr w:type="spellEnd"/>
      <w:r w:rsidRPr="000D26AF">
        <w:rPr>
          <w:lang w:val="en-US"/>
        </w:rPr>
        <w:t xml:space="preserve"> </w:t>
      </w:r>
      <w:proofErr w:type="spellStart"/>
      <w:r w:rsidRPr="000D26AF">
        <w:rPr>
          <w:lang w:val="en-US"/>
        </w:rPr>
        <w:t>Albina</w:t>
      </w:r>
      <w:proofErr w:type="spellEnd"/>
      <w:r w:rsidRPr="000D26AF">
        <w:rPr>
          <w:lang w:val="en-US"/>
        </w:rPr>
        <w:t xml:space="preserve"> A.</w:t>
      </w:r>
      <w:proofErr w:type="gramEnd"/>
      <w:r w:rsidRPr="000D26AF">
        <w:rPr>
          <w:lang w:val="en-US"/>
        </w:rPr>
        <w:t xml:space="preserve"> </w:t>
      </w:r>
    </w:p>
    <w:p w:rsidR="000D26AF" w:rsidRPr="000D26AF" w:rsidRDefault="000D26AF" w:rsidP="000D26AF">
      <w:pPr>
        <w:pStyle w:val="ab"/>
        <w:rPr>
          <w:lang w:val="en-US"/>
        </w:rPr>
      </w:pPr>
      <w:proofErr w:type="spellStart"/>
      <w:r w:rsidRPr="000D26AF">
        <w:rPr>
          <w:lang w:val="en-US"/>
        </w:rPr>
        <w:t>Kabardino-Balkarian</w:t>
      </w:r>
      <w:proofErr w:type="spellEnd"/>
      <w:r w:rsidRPr="000D26AF">
        <w:rPr>
          <w:lang w:val="en-US"/>
        </w:rPr>
        <w:t xml:space="preserve"> State Agrarian University, Nalchik, Russia, alya.baisultanova@bk.ru</w:t>
      </w:r>
    </w:p>
    <w:p w:rsidR="000D26AF" w:rsidRPr="000D26AF" w:rsidRDefault="000D26AF" w:rsidP="000D26AF">
      <w:pPr>
        <w:pStyle w:val="a7"/>
        <w:rPr>
          <w:lang w:val="en-US"/>
        </w:rPr>
      </w:pPr>
      <w:r w:rsidRPr="000D26AF">
        <w:rPr>
          <w:spacing w:val="43"/>
          <w:lang w:val="en-US"/>
        </w:rPr>
        <w:lastRenderedPageBreak/>
        <w:t>Abstract</w:t>
      </w:r>
      <w:r w:rsidRPr="000D26AF">
        <w:rPr>
          <w:lang w:val="en-US"/>
        </w:rPr>
        <w:t xml:space="preserve">. The investment attractiveness of companies, including through the implementation of oil and gas projects, is recognized as a crucial factor in ensuring the economic and political independence of industrialized countries. Financial policies related to resources impact the long-term health of companies and determine their current position, especially in the context of sanctions imposed by unfriendly states against this sector. Fuel and energy companies, particularly those in the fields of production, refining, and petrochemicals, are energy-intensive industries. Consequently, the cost of production in this industry is largely determined by energy consumption. This article examined one of </w:t>
      </w:r>
      <w:proofErr w:type="spellStart"/>
      <w:r w:rsidRPr="000D26AF">
        <w:rPr>
          <w:lang w:val="en-US"/>
        </w:rPr>
        <w:t>Rosneft’s</w:t>
      </w:r>
      <w:proofErr w:type="spellEnd"/>
      <w:r w:rsidRPr="000D26AF">
        <w:rPr>
          <w:lang w:val="en-US"/>
        </w:rPr>
        <w:t xml:space="preserve"> oil field development projects, detailing five wells with different initial characteristics and flow rates.</w:t>
      </w:r>
    </w:p>
    <w:p w:rsidR="000D26AF" w:rsidRPr="000D26AF" w:rsidRDefault="000D26AF" w:rsidP="000D26AF">
      <w:pPr>
        <w:pStyle w:val="a7"/>
        <w:rPr>
          <w:lang w:val="en-US"/>
        </w:rPr>
      </w:pPr>
      <w:r w:rsidRPr="000D26AF">
        <w:rPr>
          <w:spacing w:val="43"/>
          <w:lang w:val="en-US"/>
        </w:rPr>
        <w:t>Keywords</w:t>
      </w:r>
      <w:r w:rsidRPr="000D26AF">
        <w:rPr>
          <w:lang w:val="en-US"/>
        </w:rPr>
        <w:t>: investment attractiveness; oil and gas projects; resource conservation; sanctions; economic efficiency.</w:t>
      </w:r>
    </w:p>
    <w:p w:rsidR="000D26AF" w:rsidRPr="000D26AF" w:rsidRDefault="000D26AF" w:rsidP="000D26AF">
      <w:pPr>
        <w:pStyle w:val="ac"/>
        <w:rPr>
          <w:lang w:val="en-US"/>
        </w:rPr>
      </w:pPr>
      <w:r w:rsidRPr="000D26AF">
        <w:rPr>
          <w:spacing w:val="43"/>
          <w:lang w:val="en-US"/>
        </w:rPr>
        <w:t>For citation:</w:t>
      </w:r>
      <w:r w:rsidRPr="000D26AF">
        <w:rPr>
          <w:lang w:val="en-US"/>
        </w:rPr>
        <w:t xml:space="preserve"> </w:t>
      </w:r>
      <w:proofErr w:type="spellStart"/>
      <w:r w:rsidRPr="000D26AF">
        <w:rPr>
          <w:lang w:val="en-US"/>
        </w:rPr>
        <w:t>Gyulmagomedova</w:t>
      </w:r>
      <w:proofErr w:type="spellEnd"/>
      <w:r w:rsidRPr="000D26AF">
        <w:rPr>
          <w:lang w:val="en-US"/>
        </w:rPr>
        <w:t xml:space="preserve"> G. A., </w:t>
      </w:r>
      <w:proofErr w:type="spellStart"/>
      <w:r w:rsidRPr="000D26AF">
        <w:rPr>
          <w:lang w:val="en-US"/>
        </w:rPr>
        <w:t>Atueva</w:t>
      </w:r>
      <w:proofErr w:type="spellEnd"/>
      <w:r w:rsidRPr="000D26AF">
        <w:rPr>
          <w:lang w:val="en-US"/>
        </w:rPr>
        <w:t xml:space="preserve"> E. B., </w:t>
      </w:r>
      <w:proofErr w:type="spellStart"/>
      <w:r w:rsidRPr="000D26AF">
        <w:rPr>
          <w:lang w:val="en-US"/>
        </w:rPr>
        <w:t>Baisultanova</w:t>
      </w:r>
      <w:proofErr w:type="spellEnd"/>
      <w:r w:rsidRPr="000D26AF">
        <w:rPr>
          <w:lang w:val="en-US"/>
        </w:rPr>
        <w:t xml:space="preserve"> A. A. Improving the Investment Attractiveness of </w:t>
      </w:r>
      <w:proofErr w:type="spellStart"/>
      <w:r w:rsidRPr="000D26AF">
        <w:rPr>
          <w:lang w:val="en-US"/>
        </w:rPr>
        <w:t>Rosneft</w:t>
      </w:r>
      <w:proofErr w:type="spellEnd"/>
      <w:r w:rsidRPr="000D26AF">
        <w:rPr>
          <w:lang w:val="en-US"/>
        </w:rPr>
        <w:t xml:space="preserve"> Oil Company’s Investment Projects in the Context of Sanctions. </w:t>
      </w:r>
      <w:proofErr w:type="gramStart"/>
      <w:r w:rsidRPr="000D26AF">
        <w:rPr>
          <w:i/>
          <w:iCs/>
          <w:lang w:val="en-US"/>
        </w:rPr>
        <w:t xml:space="preserve">Regional and branch economy, </w:t>
      </w:r>
      <w:r w:rsidRPr="000D26AF">
        <w:rPr>
          <w:lang w:val="en-US"/>
        </w:rPr>
        <w:t>2025, no. 7, pp. 170–176.</w:t>
      </w:r>
      <w:proofErr w:type="gramEnd"/>
      <w:r w:rsidRPr="000D26AF">
        <w:rPr>
          <w:lang w:val="en-US"/>
        </w:rPr>
        <w:t xml:space="preserve"> </w:t>
      </w:r>
      <w:proofErr w:type="spellStart"/>
      <w:proofErr w:type="gramStart"/>
      <w:r w:rsidRPr="000D26AF">
        <w:rPr>
          <w:lang w:val="en-US"/>
        </w:rPr>
        <w:t>doi</w:t>
      </w:r>
      <w:proofErr w:type="spellEnd"/>
      <w:proofErr w:type="gramEnd"/>
      <w:r w:rsidRPr="000D26AF">
        <w:rPr>
          <w:lang w:val="en-US"/>
        </w:rPr>
        <w:t>: 10.47576/2949-1916.2025.7.7.024.</w:t>
      </w:r>
    </w:p>
    <w:p w:rsidR="000D26AF" w:rsidRDefault="000D26AF" w:rsidP="000D26AF">
      <w:pPr>
        <w:pStyle w:val="a3"/>
      </w:pPr>
      <w:proofErr w:type="spellStart"/>
      <w:r>
        <w:t>Научная</w:t>
      </w:r>
      <w:proofErr w:type="spellEnd"/>
      <w:r>
        <w:t xml:space="preserve"> </w:t>
      </w:r>
      <w:proofErr w:type="spellStart"/>
      <w:r>
        <w:t>статья</w:t>
      </w:r>
      <w:proofErr w:type="spellEnd"/>
    </w:p>
    <w:p w:rsidR="000D26AF" w:rsidRDefault="000D26AF" w:rsidP="000D26AF">
      <w:pPr>
        <w:pStyle w:val="a3"/>
      </w:pPr>
      <w:r>
        <w:t>УДК 338</w:t>
      </w:r>
    </w:p>
    <w:p w:rsidR="000D26AF" w:rsidRPr="000D26AF" w:rsidRDefault="000D26AF" w:rsidP="000D26AF">
      <w:pPr>
        <w:pStyle w:val="a3"/>
        <w:rPr>
          <w:lang w:val="ru-RU"/>
        </w:rPr>
      </w:pPr>
      <w:proofErr w:type="spellStart"/>
      <w:proofErr w:type="gramStart"/>
      <w:r>
        <w:t>doi</w:t>
      </w:r>
      <w:proofErr w:type="spellEnd"/>
      <w:proofErr w:type="gramEnd"/>
      <w:r w:rsidRPr="000D26AF">
        <w:rPr>
          <w:lang w:val="ru-RU"/>
        </w:rPr>
        <w:t>: 10.47576/2949-1916.2025.7.7.025</w:t>
      </w:r>
    </w:p>
    <w:p w:rsidR="000D26AF" w:rsidRDefault="000D26AF" w:rsidP="000D26AF">
      <w:pPr>
        <w:pStyle w:val="a4"/>
      </w:pPr>
      <w:r>
        <w:t>Приоритетные направления и перспективы развития туризма в Республике Дагестан</w:t>
      </w:r>
    </w:p>
    <w:p w:rsidR="000D26AF" w:rsidRDefault="000D26AF" w:rsidP="000D26AF">
      <w:pPr>
        <w:pStyle w:val="a5"/>
      </w:pPr>
      <w:proofErr w:type="spellStart"/>
      <w:r>
        <w:t>Ашуралиева</w:t>
      </w:r>
      <w:proofErr w:type="spellEnd"/>
      <w:r>
        <w:t xml:space="preserve"> Дженнет Руслановна </w:t>
      </w:r>
    </w:p>
    <w:p w:rsidR="000D26AF" w:rsidRDefault="000D26AF" w:rsidP="000D26AF">
      <w:pPr>
        <w:pStyle w:val="a6"/>
      </w:pPr>
      <w:r>
        <w:t xml:space="preserve">Дагестанский государственный университет, </w:t>
      </w:r>
      <w:r>
        <w:br/>
        <w:t>Махачкала, Россия, Ashuralieva.djennet@yandex.ru</w:t>
      </w:r>
    </w:p>
    <w:p w:rsidR="000D26AF" w:rsidRDefault="000D26AF" w:rsidP="000D26AF">
      <w:pPr>
        <w:pStyle w:val="a7"/>
      </w:pPr>
      <w:r>
        <w:rPr>
          <w:spacing w:val="43"/>
        </w:rPr>
        <w:t>Аннотация</w:t>
      </w:r>
      <w:r>
        <w:t>. В статье анализируются приоритетные направления и перспективы развития туризма в Республике Дагестан. Отмечается, что вопросы развития туризма приобретают важную значимость, а Республика Дагестан является одним из центров туризма в России. В Стратегии развития Северо-Кавказского федерального округа в качестве одного из важных приоритетов указаны туризм и рекреация. Республиканские власти прилагают огромные усилия для того, чтобы превратить Дагестан в современный туристический край. Туристская отрасль понемногу занимает свою нишу в социально-экономическом развитии республики. Основная задача сегодня – это создание и развитие новой инфраструктуры объектов туризма и отдыха, дальнейшее развитие индустрии отдыха.</w:t>
      </w:r>
    </w:p>
    <w:p w:rsidR="000D26AF" w:rsidRDefault="000D26AF" w:rsidP="000D26AF">
      <w:pPr>
        <w:pStyle w:val="a7"/>
      </w:pPr>
      <w:r>
        <w:rPr>
          <w:spacing w:val="43"/>
        </w:rPr>
        <w:t>Ключевые слова:</w:t>
      </w:r>
      <w:r>
        <w:t xml:space="preserve"> туризм; Республика Дагестан; экономическое развитие.</w:t>
      </w:r>
    </w:p>
    <w:p w:rsidR="000D26AF" w:rsidRDefault="000D26AF" w:rsidP="000D26AF">
      <w:pPr>
        <w:pStyle w:val="a8"/>
      </w:pPr>
      <w:r>
        <w:rPr>
          <w:spacing w:val="43"/>
        </w:rPr>
        <w:t>Для цитирования:</w:t>
      </w:r>
      <w:r>
        <w:t xml:space="preserve"> </w:t>
      </w:r>
      <w:proofErr w:type="spellStart"/>
      <w:r>
        <w:t>Ашуралиева</w:t>
      </w:r>
      <w:proofErr w:type="spellEnd"/>
      <w:r>
        <w:t xml:space="preserve"> Д. Р. Приоритетные направления и перспективы развития туризма в Республике Дагестан // Региональная и отраслевая экономика. – 2025. – № 7. – С. 177–180. </w:t>
      </w:r>
      <w:proofErr w:type="spellStart"/>
      <w:r>
        <w:t>doi</w:t>
      </w:r>
      <w:proofErr w:type="spellEnd"/>
      <w:r>
        <w:t>: 10.47576/2949-1916.2025.7.7.025.</w:t>
      </w:r>
    </w:p>
    <w:p w:rsidR="000D26AF" w:rsidRDefault="000D26AF" w:rsidP="000D26AF">
      <w:pPr>
        <w:pStyle w:val="original"/>
      </w:pPr>
      <w:r>
        <w:t>Original article</w:t>
      </w:r>
    </w:p>
    <w:p w:rsidR="000D26AF" w:rsidRPr="000D26AF" w:rsidRDefault="000D26AF" w:rsidP="000D26AF">
      <w:pPr>
        <w:pStyle w:val="a9"/>
        <w:rPr>
          <w:lang w:val="en-US"/>
        </w:rPr>
      </w:pPr>
      <w:r w:rsidRPr="000D26AF">
        <w:rPr>
          <w:lang w:val="en-US"/>
        </w:rPr>
        <w:t>Priority areas and prospects for tourism development in the Republic of Dagestan</w:t>
      </w:r>
    </w:p>
    <w:p w:rsidR="000D26AF" w:rsidRPr="000D26AF" w:rsidRDefault="000D26AF" w:rsidP="000D26AF">
      <w:pPr>
        <w:pStyle w:val="aa"/>
        <w:rPr>
          <w:lang w:val="en-US"/>
        </w:rPr>
      </w:pPr>
      <w:proofErr w:type="spellStart"/>
      <w:r w:rsidRPr="000D26AF">
        <w:rPr>
          <w:lang w:val="en-US"/>
        </w:rPr>
        <w:t>Ashuralieva</w:t>
      </w:r>
      <w:proofErr w:type="spellEnd"/>
      <w:r w:rsidRPr="000D26AF">
        <w:rPr>
          <w:lang w:val="en-US"/>
        </w:rPr>
        <w:t xml:space="preserve"> Jennet R. </w:t>
      </w:r>
    </w:p>
    <w:p w:rsidR="000D26AF" w:rsidRPr="000D26AF" w:rsidRDefault="000D26AF" w:rsidP="000D26AF">
      <w:pPr>
        <w:pStyle w:val="ab"/>
        <w:rPr>
          <w:lang w:val="en-US"/>
        </w:rPr>
      </w:pPr>
      <w:r w:rsidRPr="000D26AF">
        <w:rPr>
          <w:lang w:val="en-US"/>
        </w:rPr>
        <w:t>Dagestan State University, Makhachkala, Russia, Ashuralieva.djennet@yandex.ru</w:t>
      </w:r>
    </w:p>
    <w:p w:rsidR="000D26AF" w:rsidRPr="000D26AF" w:rsidRDefault="000D26AF" w:rsidP="000D26AF">
      <w:pPr>
        <w:pStyle w:val="a7"/>
        <w:rPr>
          <w:lang w:val="en-US"/>
        </w:rPr>
      </w:pPr>
      <w:r w:rsidRPr="000D26AF">
        <w:rPr>
          <w:spacing w:val="43"/>
          <w:lang w:val="en-US"/>
        </w:rPr>
        <w:lastRenderedPageBreak/>
        <w:t>Abstract</w:t>
      </w:r>
      <w:r w:rsidRPr="000D26AF">
        <w:rPr>
          <w:lang w:val="en-US"/>
        </w:rPr>
        <w:t xml:space="preserve">. This article analyzes the priority areas and prospects for tourism development in the Republic of Dagestan. It notes that tourism development is becoming increasingly important, and the Republic of Dagestan is one of Russia’s tourism centers. The Development Strategy of the North Caucasus Federal District identifies tourism and recreation as a key priority. The republic’s authorities are making significant efforts to transform Dagestan into a modern tourist destination. The tourism industry is gradually finding its niche in the republic’s socioeconomic development. The main objective today is the creation and development of new infrastructure for tourism and recreation facilities and the further development of the recreation industry. </w:t>
      </w:r>
    </w:p>
    <w:p w:rsidR="000D26AF" w:rsidRPr="000D26AF" w:rsidRDefault="000D26AF" w:rsidP="000D26AF">
      <w:pPr>
        <w:pStyle w:val="a7"/>
        <w:rPr>
          <w:lang w:val="en-US"/>
        </w:rPr>
      </w:pPr>
      <w:r w:rsidRPr="000D26AF">
        <w:rPr>
          <w:spacing w:val="43"/>
          <w:lang w:val="en-US"/>
        </w:rPr>
        <w:t>Keywords</w:t>
      </w:r>
      <w:r w:rsidRPr="000D26AF">
        <w:rPr>
          <w:lang w:val="en-US"/>
        </w:rPr>
        <w:t>: tourism; Republic of Dagestan; economic development.</w:t>
      </w:r>
    </w:p>
    <w:p w:rsidR="000D26AF" w:rsidRPr="000D26AF" w:rsidRDefault="000D26AF" w:rsidP="000D26AF">
      <w:pPr>
        <w:pStyle w:val="ac"/>
        <w:rPr>
          <w:lang w:val="en-US"/>
        </w:rPr>
      </w:pPr>
      <w:r w:rsidRPr="000D26AF">
        <w:rPr>
          <w:spacing w:val="43"/>
          <w:lang w:val="en-US"/>
        </w:rPr>
        <w:t>For citation:</w:t>
      </w:r>
      <w:r w:rsidRPr="000D26AF">
        <w:rPr>
          <w:lang w:val="en-US"/>
        </w:rPr>
        <w:t xml:space="preserve"> </w:t>
      </w:r>
      <w:proofErr w:type="spellStart"/>
      <w:r w:rsidRPr="000D26AF">
        <w:rPr>
          <w:lang w:val="en-US"/>
        </w:rPr>
        <w:t>Ashuralieva</w:t>
      </w:r>
      <w:proofErr w:type="spellEnd"/>
      <w:r w:rsidRPr="000D26AF">
        <w:rPr>
          <w:lang w:val="en-US"/>
        </w:rPr>
        <w:t xml:space="preserve"> J. R. Priority areas and prospects for tourism development in the Republic of Dagestan. </w:t>
      </w:r>
      <w:proofErr w:type="gramStart"/>
      <w:r w:rsidRPr="000D26AF">
        <w:rPr>
          <w:lang w:val="en-US"/>
        </w:rPr>
        <w:t>Regional and branch economy, 2025, no. 7, pp. 177–180.</w:t>
      </w:r>
      <w:proofErr w:type="gramEnd"/>
      <w:r w:rsidRPr="000D26AF">
        <w:rPr>
          <w:lang w:val="en-US"/>
        </w:rPr>
        <w:t xml:space="preserve"> </w:t>
      </w:r>
      <w:proofErr w:type="spellStart"/>
      <w:proofErr w:type="gramStart"/>
      <w:r w:rsidRPr="000D26AF">
        <w:rPr>
          <w:lang w:val="en-US"/>
        </w:rPr>
        <w:t>doi</w:t>
      </w:r>
      <w:proofErr w:type="spellEnd"/>
      <w:proofErr w:type="gramEnd"/>
      <w:r w:rsidRPr="000D26AF">
        <w:rPr>
          <w:lang w:val="en-US"/>
        </w:rPr>
        <w:t>: 10.47576/2949-1916.2025.7.7.025.</w:t>
      </w:r>
    </w:p>
    <w:p w:rsidR="000D26AF" w:rsidRDefault="000D26AF" w:rsidP="000D26AF">
      <w:pPr>
        <w:pStyle w:val="a3"/>
      </w:pPr>
      <w:proofErr w:type="spellStart"/>
      <w:r>
        <w:t>Научная</w:t>
      </w:r>
      <w:proofErr w:type="spellEnd"/>
      <w:r>
        <w:t xml:space="preserve"> </w:t>
      </w:r>
      <w:proofErr w:type="spellStart"/>
      <w:r>
        <w:t>статья</w:t>
      </w:r>
      <w:proofErr w:type="spellEnd"/>
    </w:p>
    <w:p w:rsidR="000D26AF" w:rsidRDefault="000D26AF" w:rsidP="000D26AF">
      <w:pPr>
        <w:pStyle w:val="a3"/>
      </w:pPr>
      <w:r>
        <w:t>УДК 332</w:t>
      </w:r>
    </w:p>
    <w:p w:rsidR="000D26AF" w:rsidRPr="000D26AF" w:rsidRDefault="000D26AF" w:rsidP="000D26AF">
      <w:pPr>
        <w:pStyle w:val="a3"/>
        <w:rPr>
          <w:lang w:val="ru-RU"/>
        </w:rPr>
      </w:pPr>
      <w:proofErr w:type="spellStart"/>
      <w:proofErr w:type="gramStart"/>
      <w:r>
        <w:t>doi</w:t>
      </w:r>
      <w:proofErr w:type="spellEnd"/>
      <w:proofErr w:type="gramEnd"/>
      <w:r w:rsidRPr="000D26AF">
        <w:rPr>
          <w:lang w:val="ru-RU"/>
        </w:rPr>
        <w:t>: 10.47576/2949-1916.2025.7.7.026</w:t>
      </w:r>
    </w:p>
    <w:p w:rsidR="000D26AF" w:rsidRDefault="000D26AF" w:rsidP="000D26AF">
      <w:pPr>
        <w:pStyle w:val="a4"/>
      </w:pPr>
      <w:r>
        <w:t>Особенности мониторинга научно-технологического потенциала региона</w:t>
      </w:r>
    </w:p>
    <w:p w:rsidR="000D26AF" w:rsidRDefault="000D26AF" w:rsidP="000D26AF">
      <w:pPr>
        <w:pStyle w:val="a5"/>
      </w:pPr>
      <w:r>
        <w:t>Фисенко Геннадий Валентинович</w:t>
      </w:r>
    </w:p>
    <w:p w:rsidR="000D26AF" w:rsidRDefault="000D26AF" w:rsidP="000D26AF">
      <w:pPr>
        <w:pStyle w:val="a6"/>
      </w:pPr>
      <w:r>
        <w:t>Российский технологический университет, Москва, Россия, fisenko@mirea.ru</w:t>
      </w:r>
    </w:p>
    <w:p w:rsidR="000D26AF" w:rsidRDefault="000D26AF" w:rsidP="000D26AF">
      <w:pPr>
        <w:pStyle w:val="a7"/>
      </w:pPr>
      <w:r>
        <w:rPr>
          <w:spacing w:val="43"/>
        </w:rPr>
        <w:t>Аннотация</w:t>
      </w:r>
      <w:r>
        <w:t xml:space="preserve">. В статье выявлены и оценены специфические особенности мониторинга регионального научно-технологического потенциала. Даны практические рекомендации по оптимизации мониторинга регионального научно-технологического потенциала, определены понятие научно-технологического потенциала и его центральные компоненты, исследованы текущие способы и инструментарий мониторинга, выражены региональные особенности мониторинга. Также реализовано эмпирическое исследование на примере выбранных регионов. Полагается, что мониторинг научно-технологического потенциала более результативен при применении комплексных и ориентированных на региональный аспект инструментов. </w:t>
      </w:r>
    </w:p>
    <w:p w:rsidR="000D26AF" w:rsidRDefault="000D26AF" w:rsidP="000D26AF">
      <w:pPr>
        <w:pStyle w:val="a7"/>
      </w:pPr>
      <w:r>
        <w:rPr>
          <w:spacing w:val="43"/>
        </w:rPr>
        <w:t>Ключевые слова:</w:t>
      </w:r>
      <w:r>
        <w:t xml:space="preserve"> научно-технологический потенциал; мониторинг деятельности региона; ресурсы и инфраструктура; инновационная активность; индикаторы и методы. </w:t>
      </w:r>
    </w:p>
    <w:p w:rsidR="000D26AF" w:rsidRDefault="000D26AF" w:rsidP="000D26AF">
      <w:pPr>
        <w:pStyle w:val="a8"/>
      </w:pPr>
      <w:r>
        <w:rPr>
          <w:spacing w:val="43"/>
        </w:rPr>
        <w:t>Для цитирования:</w:t>
      </w:r>
      <w:r>
        <w:t xml:space="preserve"> Фисенко Г. В.  Особенности мониторинга научно-технологического потенциала региона // Региональная и отраслевая экономика. – 2025. –</w:t>
      </w:r>
      <w:r>
        <w:br/>
        <w:t xml:space="preserve"> № 7. – С. 181–186. </w:t>
      </w:r>
      <w:proofErr w:type="spellStart"/>
      <w:r>
        <w:t>doi</w:t>
      </w:r>
      <w:proofErr w:type="spellEnd"/>
      <w:r>
        <w:t>: 10.47576/2949-1916.2025.7.7.026.</w:t>
      </w:r>
    </w:p>
    <w:p w:rsidR="000D26AF" w:rsidRDefault="000D26AF" w:rsidP="000D26AF">
      <w:pPr>
        <w:pStyle w:val="original"/>
      </w:pPr>
      <w:r>
        <w:t>Original article</w:t>
      </w:r>
    </w:p>
    <w:p w:rsidR="000D26AF" w:rsidRPr="000D26AF" w:rsidRDefault="000D26AF" w:rsidP="000D26AF">
      <w:pPr>
        <w:pStyle w:val="a9"/>
        <w:rPr>
          <w:lang w:val="en-US"/>
        </w:rPr>
      </w:pPr>
      <w:r w:rsidRPr="000D26AF">
        <w:rPr>
          <w:lang w:val="en-US"/>
        </w:rPr>
        <w:t xml:space="preserve">Features of monitoring the scientific </w:t>
      </w:r>
      <w:r w:rsidRPr="000D26AF">
        <w:rPr>
          <w:lang w:val="en-US"/>
        </w:rPr>
        <w:br/>
        <w:t>and technological potential of a region</w:t>
      </w:r>
    </w:p>
    <w:p w:rsidR="000D26AF" w:rsidRPr="000D26AF" w:rsidRDefault="000D26AF" w:rsidP="000D26AF">
      <w:pPr>
        <w:pStyle w:val="aa"/>
        <w:rPr>
          <w:lang w:val="en-US"/>
        </w:rPr>
      </w:pPr>
      <w:proofErr w:type="spellStart"/>
      <w:r w:rsidRPr="000D26AF">
        <w:rPr>
          <w:lang w:val="en-US"/>
        </w:rPr>
        <w:t>Fisenko</w:t>
      </w:r>
      <w:proofErr w:type="spellEnd"/>
      <w:r w:rsidRPr="000D26AF">
        <w:rPr>
          <w:lang w:val="en-US"/>
        </w:rPr>
        <w:t xml:space="preserve"> Gennady V. </w:t>
      </w:r>
    </w:p>
    <w:p w:rsidR="000D26AF" w:rsidRPr="000D26AF" w:rsidRDefault="000D26AF" w:rsidP="000D26AF">
      <w:pPr>
        <w:pStyle w:val="ab"/>
        <w:rPr>
          <w:lang w:val="en-US"/>
        </w:rPr>
      </w:pPr>
      <w:r w:rsidRPr="000D26AF">
        <w:rPr>
          <w:lang w:val="en-US"/>
        </w:rPr>
        <w:t xml:space="preserve">MIREA – Russian Technological University, Moscow, Russia, fisenko@mirea.ru </w:t>
      </w:r>
    </w:p>
    <w:p w:rsidR="000D26AF" w:rsidRPr="000D26AF" w:rsidRDefault="000D26AF" w:rsidP="000D26AF">
      <w:pPr>
        <w:pStyle w:val="a7"/>
        <w:rPr>
          <w:lang w:val="en-US"/>
        </w:rPr>
      </w:pPr>
      <w:r w:rsidRPr="000D26AF">
        <w:rPr>
          <w:spacing w:val="43"/>
          <w:lang w:val="en-US"/>
        </w:rPr>
        <w:t>Abstract</w:t>
      </w:r>
      <w:r w:rsidRPr="000D26AF">
        <w:rPr>
          <w:lang w:val="en-US"/>
        </w:rPr>
        <w:t xml:space="preserve">. This research article identifies and evaluates the specific features of monitoring regional scientific and technological potential. In addition, the article provides practical recommendations for optimizing the monitoring of regional scientific and technological potential, defines the concept of scientific and technological potential and its central components, explores </w:t>
      </w:r>
      <w:r w:rsidRPr="000D26AF">
        <w:rPr>
          <w:lang w:val="en-US"/>
        </w:rPr>
        <w:lastRenderedPageBreak/>
        <w:t>current methods and tools for monitoring, and highlights the regional characteristics of monitoring. The article also includes an empirical study based on selected regions, which is used to draw a comprehensive conclusion and provide the previously mentioned recommendations. It is believed that monitoring scientific and technological potential is more effective when using comprehensive and regionally focused tools.</w:t>
      </w:r>
    </w:p>
    <w:p w:rsidR="000D26AF" w:rsidRPr="000D26AF" w:rsidRDefault="000D26AF" w:rsidP="000D26AF">
      <w:pPr>
        <w:pStyle w:val="a7"/>
        <w:rPr>
          <w:lang w:val="en-US"/>
        </w:rPr>
      </w:pPr>
      <w:r w:rsidRPr="000D26AF">
        <w:rPr>
          <w:spacing w:val="43"/>
          <w:lang w:val="en-US"/>
        </w:rPr>
        <w:t>Keywords</w:t>
      </w:r>
      <w:r w:rsidRPr="000D26AF">
        <w:rPr>
          <w:lang w:val="en-US"/>
        </w:rPr>
        <w:t xml:space="preserve">: scientific and technological potential; monitoring of regional activities; resources and infrastructure; innovative activity; indicators, and methods. </w:t>
      </w:r>
    </w:p>
    <w:p w:rsidR="000D26AF" w:rsidRPr="000D26AF" w:rsidRDefault="000D26AF" w:rsidP="000D26AF">
      <w:pPr>
        <w:pStyle w:val="ac"/>
        <w:rPr>
          <w:lang w:val="en-US"/>
        </w:rPr>
      </w:pPr>
      <w:r w:rsidRPr="000D26AF">
        <w:rPr>
          <w:spacing w:val="43"/>
          <w:lang w:val="en-US"/>
        </w:rPr>
        <w:t>For citation:</w:t>
      </w:r>
      <w:r w:rsidRPr="000D26AF">
        <w:rPr>
          <w:lang w:val="en-US"/>
        </w:rPr>
        <w:t xml:space="preserve"> </w:t>
      </w:r>
      <w:proofErr w:type="spellStart"/>
      <w:r w:rsidRPr="000D26AF">
        <w:rPr>
          <w:lang w:val="en-US"/>
        </w:rPr>
        <w:t>Fisenko</w:t>
      </w:r>
      <w:proofErr w:type="spellEnd"/>
      <w:r w:rsidRPr="000D26AF">
        <w:rPr>
          <w:lang w:val="en-US"/>
        </w:rPr>
        <w:t xml:space="preserve"> G. V. Features of monitoring the scientific and technological potential of a region. </w:t>
      </w:r>
      <w:proofErr w:type="gramStart"/>
      <w:r w:rsidRPr="000D26AF">
        <w:rPr>
          <w:i/>
          <w:iCs/>
          <w:lang w:val="en-US"/>
        </w:rPr>
        <w:t xml:space="preserve">Regional and branch economy, </w:t>
      </w:r>
      <w:r w:rsidRPr="000D26AF">
        <w:rPr>
          <w:lang w:val="en-US"/>
        </w:rPr>
        <w:t>2025, no. 7, pp. 181–186.</w:t>
      </w:r>
      <w:proofErr w:type="gramEnd"/>
      <w:r w:rsidRPr="000D26AF">
        <w:rPr>
          <w:lang w:val="en-US"/>
        </w:rPr>
        <w:t xml:space="preserve"> </w:t>
      </w:r>
      <w:proofErr w:type="spellStart"/>
      <w:proofErr w:type="gramStart"/>
      <w:r w:rsidRPr="000D26AF">
        <w:rPr>
          <w:lang w:val="en-US"/>
        </w:rPr>
        <w:t>doi</w:t>
      </w:r>
      <w:proofErr w:type="spellEnd"/>
      <w:proofErr w:type="gramEnd"/>
      <w:r w:rsidRPr="000D26AF">
        <w:rPr>
          <w:lang w:val="en-US"/>
        </w:rPr>
        <w:t>: 10.47576/2949-1916.2025.7.7.026.</w:t>
      </w:r>
    </w:p>
    <w:p w:rsidR="000D26AF" w:rsidRDefault="000D26AF" w:rsidP="000D26AF">
      <w:pPr>
        <w:pStyle w:val="a3"/>
      </w:pPr>
      <w:proofErr w:type="spellStart"/>
      <w:r>
        <w:t>Научная</w:t>
      </w:r>
      <w:proofErr w:type="spellEnd"/>
      <w:r>
        <w:t xml:space="preserve"> </w:t>
      </w:r>
      <w:proofErr w:type="spellStart"/>
      <w:r>
        <w:t>статья</w:t>
      </w:r>
      <w:proofErr w:type="spellEnd"/>
    </w:p>
    <w:p w:rsidR="000D26AF" w:rsidRDefault="000D26AF" w:rsidP="000D26AF">
      <w:pPr>
        <w:pStyle w:val="a3"/>
      </w:pPr>
      <w:r>
        <w:t>УДК 332</w:t>
      </w:r>
    </w:p>
    <w:p w:rsidR="000D26AF" w:rsidRPr="000D26AF" w:rsidRDefault="000D26AF" w:rsidP="000D26AF">
      <w:pPr>
        <w:pStyle w:val="a3"/>
        <w:rPr>
          <w:lang w:val="ru-RU"/>
        </w:rPr>
      </w:pPr>
      <w:proofErr w:type="spellStart"/>
      <w:proofErr w:type="gramStart"/>
      <w:r>
        <w:t>doi</w:t>
      </w:r>
      <w:proofErr w:type="spellEnd"/>
      <w:proofErr w:type="gramEnd"/>
      <w:r w:rsidRPr="000D26AF">
        <w:rPr>
          <w:lang w:val="ru-RU"/>
        </w:rPr>
        <w:t>: 10.47576/2949-1916.2025.7.7.027</w:t>
      </w:r>
    </w:p>
    <w:p w:rsidR="000D26AF" w:rsidRDefault="000D26AF" w:rsidP="000D26AF">
      <w:pPr>
        <w:pStyle w:val="a4"/>
      </w:pPr>
      <w:r>
        <w:t xml:space="preserve">Комплексный экономический ущерб </w:t>
      </w:r>
      <w:r>
        <w:br/>
        <w:t>от чрезвычайных ситуаций в Южном федеральном округе</w:t>
      </w:r>
    </w:p>
    <w:p w:rsidR="000D26AF" w:rsidRDefault="000D26AF" w:rsidP="000D26AF">
      <w:pPr>
        <w:pStyle w:val="a5"/>
      </w:pPr>
      <w:proofErr w:type="spellStart"/>
      <w:r>
        <w:t>Вакарёв</w:t>
      </w:r>
      <w:proofErr w:type="spellEnd"/>
      <w:r>
        <w:t xml:space="preserve"> Александр Алексеевич </w:t>
      </w:r>
    </w:p>
    <w:p w:rsidR="000D26AF" w:rsidRDefault="000D26AF" w:rsidP="000D26AF">
      <w:pPr>
        <w:pStyle w:val="a6"/>
      </w:pPr>
      <w:r>
        <w:t xml:space="preserve">Волжский институт экономики, педагогики и права, Волжский, Россия </w:t>
      </w:r>
    </w:p>
    <w:p w:rsidR="000D26AF" w:rsidRDefault="000D26AF" w:rsidP="000D26AF">
      <w:pPr>
        <w:pStyle w:val="a5"/>
      </w:pPr>
      <w:r>
        <w:t xml:space="preserve">Дугина Татьяна Александровна </w:t>
      </w:r>
    </w:p>
    <w:p w:rsidR="000D26AF" w:rsidRDefault="000D26AF" w:rsidP="000D26AF">
      <w:pPr>
        <w:pStyle w:val="a6"/>
      </w:pPr>
      <w:r>
        <w:t xml:space="preserve">Волжский институт экономики, педагогики и права, Волжский, Россия </w:t>
      </w:r>
    </w:p>
    <w:p w:rsidR="000D26AF" w:rsidRDefault="000D26AF" w:rsidP="000D26AF">
      <w:pPr>
        <w:pStyle w:val="a5"/>
      </w:pPr>
      <w:proofErr w:type="spellStart"/>
      <w:r>
        <w:t>Голодова</w:t>
      </w:r>
      <w:proofErr w:type="spellEnd"/>
      <w:r>
        <w:t xml:space="preserve"> Ольга Александровна </w:t>
      </w:r>
    </w:p>
    <w:p w:rsidR="000D26AF" w:rsidRDefault="000D26AF" w:rsidP="000D26AF">
      <w:pPr>
        <w:pStyle w:val="a6"/>
      </w:pPr>
      <w:r>
        <w:t xml:space="preserve">Волгоградский государственный университет, Волгоград, Россия </w:t>
      </w:r>
    </w:p>
    <w:p w:rsidR="000D26AF" w:rsidRDefault="000D26AF" w:rsidP="000D26AF">
      <w:pPr>
        <w:pStyle w:val="a7"/>
      </w:pPr>
      <w:r>
        <w:rPr>
          <w:spacing w:val="43"/>
        </w:rPr>
        <w:t>Аннотация</w:t>
      </w:r>
      <w:r>
        <w:t>. Социально-экономическое развитие всех экономических объектов, независимо от их величины и уровня, осуществляется в условиях периодического возникновения чрезвычайных ситуаций (ЧС). Их предупреждение и преодоление негативных последствий нуждается в адекватной экономической оценке ущерба, который они наносят. Современный уровень экономической науки дает возможность представить структуру данного комплексного экономического ущерба в виде непосредственных потерь, ущерба от недопроизводства, косвенного экономического ущерба и затрат на восстановление, позволяющую адекватно оценить негативное влияние ЧС на экономику. Но на практике органы управления в ЧС ограничиваются расчетом только прямых потерь. Составляющие комплексного экономического ущерба в силу разных причин не рассчитываются. В статье рассматриваются данные причины и на основе зарубежного опыта производится определение всех остальных составляющих комплексного экономического ущерба за период 2016-2023 гг., сделан расчет реальных показателей недопроизводства, косвенного ущерба и затрат на восстановление. Сделан компаративный анализ комплексного экономического ущерба и показателей прироста внутреннего регионального продукта Южного федерального округа (ЮФО) России, что позволяет получить обоснованную оценку тяжести ущерба от ЧС для данного федерального округа. В статье приводится комплекс выводов и предложений по совершенствованию методики определения комплексного экономического ущерба и созданию соответствующих программных продуктов на ее основе.</w:t>
      </w:r>
    </w:p>
    <w:p w:rsidR="000D26AF" w:rsidRDefault="000D26AF" w:rsidP="000D26AF">
      <w:pPr>
        <w:pStyle w:val="a7"/>
      </w:pPr>
      <w:r>
        <w:rPr>
          <w:spacing w:val="43"/>
        </w:rPr>
        <w:t>Ключевые слова</w:t>
      </w:r>
      <w:r>
        <w:t>: чрезвычайная ситуация; комплексный экономический ущерб; затраты на недопроизводство; восстановление; программная модель.</w:t>
      </w:r>
    </w:p>
    <w:p w:rsidR="000D26AF" w:rsidRDefault="000D26AF" w:rsidP="000D26AF">
      <w:pPr>
        <w:pStyle w:val="a8"/>
      </w:pPr>
      <w:r>
        <w:rPr>
          <w:spacing w:val="43"/>
        </w:rPr>
        <w:t>Для цитирования</w:t>
      </w:r>
      <w:r>
        <w:t xml:space="preserve">: </w:t>
      </w:r>
      <w:proofErr w:type="spellStart"/>
      <w:r>
        <w:t>Вакарёв</w:t>
      </w:r>
      <w:proofErr w:type="spellEnd"/>
      <w:r>
        <w:t xml:space="preserve"> А. А., Дугина Т. А., </w:t>
      </w:r>
      <w:proofErr w:type="spellStart"/>
      <w:r>
        <w:t>Голодова</w:t>
      </w:r>
      <w:proofErr w:type="spellEnd"/>
      <w:r>
        <w:t xml:space="preserve"> О. А. Комплексный экономический ущерб от чрезвычайных ситуаций в Южном федеральном округе // </w:t>
      </w:r>
      <w:r>
        <w:lastRenderedPageBreak/>
        <w:t xml:space="preserve">Региональная и отраслевая экономика. – 2025. – № 7. – С. 187–196. </w:t>
      </w:r>
      <w:proofErr w:type="spellStart"/>
      <w:r>
        <w:t>doi</w:t>
      </w:r>
      <w:proofErr w:type="spellEnd"/>
      <w:r>
        <w:t>: 10.47576/2949-1916.2025.7.7.027.</w:t>
      </w:r>
    </w:p>
    <w:p w:rsidR="000D26AF" w:rsidRDefault="000D26AF" w:rsidP="000D26AF">
      <w:pPr>
        <w:pStyle w:val="original"/>
      </w:pPr>
      <w:r>
        <w:t>Original article</w:t>
      </w:r>
    </w:p>
    <w:p w:rsidR="000D26AF" w:rsidRPr="000D26AF" w:rsidRDefault="000D26AF" w:rsidP="000D26AF">
      <w:pPr>
        <w:pStyle w:val="a9"/>
        <w:rPr>
          <w:lang w:val="en-US"/>
        </w:rPr>
      </w:pPr>
      <w:r w:rsidRPr="000D26AF">
        <w:rPr>
          <w:lang w:val="en-US"/>
        </w:rPr>
        <w:t xml:space="preserve">Comprehensive economic damage from emergencies </w:t>
      </w:r>
      <w:r w:rsidRPr="000D26AF">
        <w:rPr>
          <w:lang w:val="en-US"/>
        </w:rPr>
        <w:br/>
        <w:t>to the Southern federal district</w:t>
      </w:r>
    </w:p>
    <w:p w:rsidR="000D26AF" w:rsidRPr="000D26AF" w:rsidRDefault="000D26AF" w:rsidP="000D26AF">
      <w:pPr>
        <w:pStyle w:val="aa"/>
        <w:rPr>
          <w:lang w:val="en-US"/>
        </w:rPr>
      </w:pPr>
      <w:proofErr w:type="spellStart"/>
      <w:proofErr w:type="gramStart"/>
      <w:r w:rsidRPr="000D26AF">
        <w:rPr>
          <w:lang w:val="en-US"/>
        </w:rPr>
        <w:t>Vakarev</w:t>
      </w:r>
      <w:proofErr w:type="spellEnd"/>
      <w:r w:rsidRPr="000D26AF">
        <w:rPr>
          <w:lang w:val="en-US"/>
        </w:rPr>
        <w:t xml:space="preserve"> Alexander A.</w:t>
      </w:r>
      <w:proofErr w:type="gramEnd"/>
      <w:r w:rsidRPr="000D26AF">
        <w:rPr>
          <w:lang w:val="en-US"/>
        </w:rPr>
        <w:t xml:space="preserve"> </w:t>
      </w:r>
    </w:p>
    <w:p w:rsidR="000D26AF" w:rsidRPr="000D26AF" w:rsidRDefault="000D26AF" w:rsidP="000D26AF">
      <w:pPr>
        <w:pStyle w:val="ab"/>
        <w:rPr>
          <w:lang w:val="en-US"/>
        </w:rPr>
      </w:pPr>
      <w:proofErr w:type="spellStart"/>
      <w:r w:rsidRPr="000D26AF">
        <w:rPr>
          <w:lang w:val="en-US"/>
        </w:rPr>
        <w:t>Volzhsky</w:t>
      </w:r>
      <w:proofErr w:type="spellEnd"/>
      <w:r w:rsidRPr="000D26AF">
        <w:rPr>
          <w:lang w:val="en-US"/>
        </w:rPr>
        <w:t xml:space="preserve"> Institute of Economics, Pedagogy and Law, </w:t>
      </w:r>
      <w:proofErr w:type="spellStart"/>
      <w:r w:rsidRPr="000D26AF">
        <w:rPr>
          <w:lang w:val="en-US"/>
        </w:rPr>
        <w:t>Volzhsky</w:t>
      </w:r>
      <w:proofErr w:type="spellEnd"/>
      <w:r w:rsidRPr="000D26AF">
        <w:rPr>
          <w:lang w:val="en-US"/>
        </w:rPr>
        <w:t xml:space="preserve">, Russia </w:t>
      </w:r>
    </w:p>
    <w:p w:rsidR="000D26AF" w:rsidRPr="000D26AF" w:rsidRDefault="000D26AF" w:rsidP="000D26AF">
      <w:pPr>
        <w:pStyle w:val="aa"/>
        <w:rPr>
          <w:lang w:val="en-US"/>
        </w:rPr>
      </w:pPr>
      <w:proofErr w:type="spellStart"/>
      <w:proofErr w:type="gramStart"/>
      <w:r w:rsidRPr="000D26AF">
        <w:rPr>
          <w:lang w:val="en-US"/>
        </w:rPr>
        <w:t>Dugina</w:t>
      </w:r>
      <w:proofErr w:type="spellEnd"/>
      <w:r w:rsidRPr="000D26AF">
        <w:rPr>
          <w:lang w:val="en-US"/>
        </w:rPr>
        <w:t xml:space="preserve"> Tatyana A.</w:t>
      </w:r>
      <w:proofErr w:type="gramEnd"/>
      <w:r w:rsidRPr="000D26AF">
        <w:rPr>
          <w:lang w:val="en-US"/>
        </w:rPr>
        <w:t xml:space="preserve"> </w:t>
      </w:r>
    </w:p>
    <w:p w:rsidR="000D26AF" w:rsidRPr="000D26AF" w:rsidRDefault="000D26AF" w:rsidP="000D26AF">
      <w:pPr>
        <w:pStyle w:val="ab"/>
        <w:rPr>
          <w:lang w:val="en-US"/>
        </w:rPr>
      </w:pPr>
      <w:proofErr w:type="spellStart"/>
      <w:r w:rsidRPr="000D26AF">
        <w:rPr>
          <w:lang w:val="en-US"/>
        </w:rPr>
        <w:t>Volzhsky</w:t>
      </w:r>
      <w:proofErr w:type="spellEnd"/>
      <w:r w:rsidRPr="000D26AF">
        <w:rPr>
          <w:lang w:val="en-US"/>
        </w:rPr>
        <w:t xml:space="preserve"> Institute of Economics, Pedagogy and Law, </w:t>
      </w:r>
      <w:proofErr w:type="spellStart"/>
      <w:r w:rsidRPr="000D26AF">
        <w:rPr>
          <w:lang w:val="en-US"/>
        </w:rPr>
        <w:t>Volzhsky</w:t>
      </w:r>
      <w:proofErr w:type="spellEnd"/>
      <w:r w:rsidRPr="000D26AF">
        <w:rPr>
          <w:lang w:val="en-US"/>
        </w:rPr>
        <w:t xml:space="preserve">, Russia </w:t>
      </w:r>
    </w:p>
    <w:p w:rsidR="000D26AF" w:rsidRPr="000D26AF" w:rsidRDefault="000D26AF" w:rsidP="000D26AF">
      <w:pPr>
        <w:pStyle w:val="aa"/>
        <w:rPr>
          <w:lang w:val="en-US"/>
        </w:rPr>
      </w:pPr>
      <w:proofErr w:type="spellStart"/>
      <w:proofErr w:type="gramStart"/>
      <w:r w:rsidRPr="000D26AF">
        <w:rPr>
          <w:lang w:val="en-US"/>
        </w:rPr>
        <w:t>Golodova</w:t>
      </w:r>
      <w:proofErr w:type="spellEnd"/>
      <w:r w:rsidRPr="000D26AF">
        <w:rPr>
          <w:lang w:val="en-US"/>
        </w:rPr>
        <w:t xml:space="preserve"> Olga A.</w:t>
      </w:r>
      <w:proofErr w:type="gramEnd"/>
      <w:r w:rsidRPr="000D26AF">
        <w:rPr>
          <w:lang w:val="en-US"/>
        </w:rPr>
        <w:t xml:space="preserve"> </w:t>
      </w:r>
    </w:p>
    <w:p w:rsidR="000D26AF" w:rsidRPr="000D26AF" w:rsidRDefault="000D26AF" w:rsidP="000D26AF">
      <w:pPr>
        <w:pStyle w:val="ab"/>
        <w:rPr>
          <w:lang w:val="en-US"/>
        </w:rPr>
      </w:pPr>
      <w:r w:rsidRPr="000D26AF">
        <w:rPr>
          <w:lang w:val="en-US"/>
        </w:rPr>
        <w:t xml:space="preserve">Volgograd State University, Volgograd, Russia </w:t>
      </w:r>
    </w:p>
    <w:p w:rsidR="000D26AF" w:rsidRPr="000D26AF" w:rsidRDefault="000D26AF" w:rsidP="000D26AF">
      <w:pPr>
        <w:pStyle w:val="a7"/>
        <w:rPr>
          <w:lang w:val="en-US"/>
        </w:rPr>
      </w:pPr>
      <w:r w:rsidRPr="000D26AF">
        <w:rPr>
          <w:spacing w:val="43"/>
          <w:lang w:val="en-US"/>
        </w:rPr>
        <w:t>Abstract</w:t>
      </w:r>
      <w:r w:rsidRPr="000D26AF">
        <w:rPr>
          <w:lang w:val="en-US"/>
        </w:rPr>
        <w:t>. The socio-economic development of all economic facilities, regardless of their size and level, is carried out in the context of periodic emergencies. Their prevention and overcoming the negative consequences of these emergencies needs an adequate economic assessment of the damage they cause. The current level of economic science makes it possible to present the structure of this complex economic damage in the form of direct losses, damage from underproduction, indirect economic damage and restoration costs, which makes it possible to adequately assess the negative impact of an emergency on the economy. But in practice, emergency controls are limited to calculating only direct losses. For various reasons, the components of complex economic damage are not calculated. The article examines these reasons and, based on foreign experience, determines all other components of the complex economic damage for the period 2016-2023, makes a calculation of real indicators of underperformance, indirect damage and recovery costs. In addition, the article made a comparative analysis of the complex economic damage and growth indicators of the internal regional product of the Southern Federal District (SFD) of Russia, which makes it possible to obtain a reasonable assessment of the severity of damage from emergencies for this federal district. The article presents a set of conclusions and proposals for improving the methodology for determining complex economic damage and creating appropriate software products based on it.</w:t>
      </w:r>
    </w:p>
    <w:p w:rsidR="000D26AF" w:rsidRPr="000D26AF" w:rsidRDefault="000D26AF" w:rsidP="000D26AF">
      <w:pPr>
        <w:pStyle w:val="a7"/>
        <w:rPr>
          <w:lang w:val="en-US"/>
        </w:rPr>
      </w:pPr>
      <w:r w:rsidRPr="000D26AF">
        <w:rPr>
          <w:spacing w:val="43"/>
          <w:lang w:val="en-US"/>
        </w:rPr>
        <w:t>Keywords</w:t>
      </w:r>
      <w:r w:rsidRPr="000D26AF">
        <w:rPr>
          <w:lang w:val="en-US"/>
        </w:rPr>
        <w:t>: emergency situation; complex economic damage; costs of underproduction; recovery; software model.</w:t>
      </w:r>
    </w:p>
    <w:p w:rsidR="000D26AF" w:rsidRPr="000D26AF" w:rsidRDefault="000D26AF" w:rsidP="000D26AF">
      <w:pPr>
        <w:pStyle w:val="ac"/>
        <w:rPr>
          <w:lang w:val="en-US"/>
        </w:rPr>
      </w:pPr>
      <w:r w:rsidRPr="000D26AF">
        <w:rPr>
          <w:spacing w:val="43"/>
          <w:lang w:val="en-US"/>
        </w:rPr>
        <w:t>For citation</w:t>
      </w:r>
      <w:r w:rsidRPr="000D26AF">
        <w:rPr>
          <w:lang w:val="en-US"/>
        </w:rPr>
        <w:t xml:space="preserve">: </w:t>
      </w:r>
      <w:proofErr w:type="spellStart"/>
      <w:r w:rsidRPr="000D26AF">
        <w:rPr>
          <w:lang w:val="en-US"/>
        </w:rPr>
        <w:t>Vakarev</w:t>
      </w:r>
      <w:proofErr w:type="spellEnd"/>
      <w:r w:rsidRPr="000D26AF">
        <w:rPr>
          <w:lang w:val="en-US"/>
        </w:rPr>
        <w:t xml:space="preserve"> A. A., </w:t>
      </w:r>
      <w:proofErr w:type="spellStart"/>
      <w:r w:rsidRPr="000D26AF">
        <w:rPr>
          <w:lang w:val="en-US"/>
        </w:rPr>
        <w:t>Dugina</w:t>
      </w:r>
      <w:proofErr w:type="spellEnd"/>
      <w:r w:rsidRPr="000D26AF">
        <w:rPr>
          <w:lang w:val="en-US"/>
        </w:rPr>
        <w:t xml:space="preserve"> T. A., </w:t>
      </w:r>
      <w:proofErr w:type="spellStart"/>
      <w:r w:rsidRPr="000D26AF">
        <w:rPr>
          <w:lang w:val="en-US"/>
        </w:rPr>
        <w:t>Golodova</w:t>
      </w:r>
      <w:proofErr w:type="spellEnd"/>
      <w:r w:rsidRPr="000D26AF">
        <w:rPr>
          <w:lang w:val="en-US"/>
        </w:rPr>
        <w:t xml:space="preserve"> O. </w:t>
      </w:r>
      <w:proofErr w:type="spellStart"/>
      <w:r w:rsidRPr="000D26AF">
        <w:rPr>
          <w:lang w:val="en-US"/>
        </w:rPr>
        <w:t>A.Comprehensive</w:t>
      </w:r>
      <w:proofErr w:type="spellEnd"/>
      <w:r w:rsidRPr="000D26AF">
        <w:rPr>
          <w:lang w:val="en-US"/>
        </w:rPr>
        <w:t xml:space="preserve"> economic damage from emergencies to the Southern federal district. </w:t>
      </w:r>
      <w:proofErr w:type="gramStart"/>
      <w:r w:rsidRPr="000D26AF">
        <w:rPr>
          <w:i/>
          <w:iCs/>
          <w:lang w:val="en-US"/>
        </w:rPr>
        <w:t>Regional and branch economy,</w:t>
      </w:r>
      <w:r w:rsidRPr="000D26AF">
        <w:rPr>
          <w:lang w:val="en-US"/>
        </w:rPr>
        <w:t xml:space="preserve"> 2025, no. 7, pp. 187–196.</w:t>
      </w:r>
      <w:proofErr w:type="gramEnd"/>
      <w:r w:rsidRPr="000D26AF">
        <w:rPr>
          <w:lang w:val="en-US"/>
        </w:rPr>
        <w:t xml:space="preserve"> </w:t>
      </w:r>
      <w:proofErr w:type="spellStart"/>
      <w:proofErr w:type="gramStart"/>
      <w:r w:rsidRPr="000D26AF">
        <w:rPr>
          <w:lang w:val="en-US"/>
        </w:rPr>
        <w:t>doi</w:t>
      </w:r>
      <w:proofErr w:type="spellEnd"/>
      <w:proofErr w:type="gramEnd"/>
      <w:r w:rsidRPr="000D26AF">
        <w:rPr>
          <w:lang w:val="en-US"/>
        </w:rPr>
        <w:t>: 10.47576/2949-1916.2025.7.7.027.</w:t>
      </w:r>
    </w:p>
    <w:p w:rsidR="000D26AF" w:rsidRDefault="000D26AF" w:rsidP="000D26AF">
      <w:pPr>
        <w:pStyle w:val="a3"/>
      </w:pPr>
      <w:proofErr w:type="spellStart"/>
      <w:r>
        <w:t>Научная</w:t>
      </w:r>
      <w:proofErr w:type="spellEnd"/>
      <w:r>
        <w:t xml:space="preserve"> </w:t>
      </w:r>
      <w:proofErr w:type="spellStart"/>
      <w:r>
        <w:t>статья</w:t>
      </w:r>
      <w:proofErr w:type="spellEnd"/>
    </w:p>
    <w:p w:rsidR="000D26AF" w:rsidRDefault="000D26AF" w:rsidP="000D26AF">
      <w:pPr>
        <w:pStyle w:val="a3"/>
      </w:pPr>
      <w:r>
        <w:t>УДК 336.748.12</w:t>
      </w:r>
    </w:p>
    <w:p w:rsidR="000D26AF" w:rsidRPr="000D26AF" w:rsidRDefault="000D26AF" w:rsidP="000D26AF">
      <w:pPr>
        <w:pStyle w:val="a3"/>
        <w:rPr>
          <w:lang w:val="ru-RU"/>
        </w:rPr>
      </w:pPr>
      <w:proofErr w:type="spellStart"/>
      <w:proofErr w:type="gramStart"/>
      <w:r>
        <w:t>doi</w:t>
      </w:r>
      <w:proofErr w:type="spellEnd"/>
      <w:proofErr w:type="gramEnd"/>
      <w:r w:rsidRPr="000D26AF">
        <w:rPr>
          <w:lang w:val="ru-RU"/>
        </w:rPr>
        <w:t>: 10.47576/2949-1916.2025.7.7.028</w:t>
      </w:r>
    </w:p>
    <w:p w:rsidR="000D26AF" w:rsidRDefault="000D26AF" w:rsidP="000D26AF">
      <w:pPr>
        <w:pStyle w:val="a4"/>
      </w:pPr>
      <w:r>
        <w:t>Анализ уровня инфляции в современных экономических условиях Российской Федерации</w:t>
      </w:r>
    </w:p>
    <w:p w:rsidR="000D26AF" w:rsidRDefault="000D26AF" w:rsidP="000D26AF">
      <w:pPr>
        <w:pStyle w:val="a5"/>
      </w:pPr>
      <w:proofErr w:type="spellStart"/>
      <w:r>
        <w:t>Ворокова</w:t>
      </w:r>
      <w:proofErr w:type="spellEnd"/>
      <w:r>
        <w:t xml:space="preserve"> Н. Х. </w:t>
      </w:r>
    </w:p>
    <w:p w:rsidR="000D26AF" w:rsidRDefault="000D26AF" w:rsidP="000D26AF">
      <w:pPr>
        <w:pStyle w:val="a6"/>
      </w:pPr>
      <w:r>
        <w:t xml:space="preserve">Кубанский государственный аграрный университет имени И. Т. Трубилина, </w:t>
      </w:r>
      <w:r>
        <w:br/>
        <w:t>Краснодар, Россия</w:t>
      </w:r>
    </w:p>
    <w:p w:rsidR="000D26AF" w:rsidRDefault="000D26AF" w:rsidP="000D26AF">
      <w:pPr>
        <w:pStyle w:val="a5"/>
      </w:pPr>
      <w:r>
        <w:lastRenderedPageBreak/>
        <w:t xml:space="preserve">Захарченко Е. Д. </w:t>
      </w:r>
    </w:p>
    <w:p w:rsidR="000D26AF" w:rsidRDefault="000D26AF" w:rsidP="000D26AF">
      <w:pPr>
        <w:pStyle w:val="a6"/>
      </w:pPr>
      <w:r>
        <w:t xml:space="preserve">Кубанский государственный аграрный университет имени И. Т. Трубилина, </w:t>
      </w:r>
      <w:r>
        <w:br/>
        <w:t>Краснодар, Россия</w:t>
      </w:r>
    </w:p>
    <w:p w:rsidR="000D26AF" w:rsidRDefault="000D26AF" w:rsidP="000D26AF">
      <w:pPr>
        <w:pStyle w:val="a5"/>
      </w:pPr>
      <w:proofErr w:type="spellStart"/>
      <w:r>
        <w:t>Унгурян</w:t>
      </w:r>
      <w:proofErr w:type="spellEnd"/>
      <w:r>
        <w:t xml:space="preserve"> Д. Д. </w:t>
      </w:r>
    </w:p>
    <w:p w:rsidR="000D26AF" w:rsidRDefault="000D26AF" w:rsidP="000D26AF">
      <w:pPr>
        <w:pStyle w:val="a6"/>
      </w:pPr>
      <w:r>
        <w:t xml:space="preserve">Кубанский государственный аграрный университет имени И. Т. Трубилина, </w:t>
      </w:r>
      <w:r>
        <w:br/>
        <w:t>Краснодар, Россия</w:t>
      </w:r>
    </w:p>
    <w:p w:rsidR="000D26AF" w:rsidRDefault="000D26AF" w:rsidP="000D26AF">
      <w:pPr>
        <w:pStyle w:val="a7"/>
      </w:pPr>
      <w:r>
        <w:rPr>
          <w:spacing w:val="43"/>
        </w:rPr>
        <w:t>Аннотация</w:t>
      </w:r>
      <w:r>
        <w:t xml:space="preserve">. В статье проведен анализ социально-экономического явления в экономике Российской Федерации. Проведено исследование такого процесса, как инфляция, рассмотрена ее характеристика с научно-методологической точки зрения. Описаны причины пагубных инфляционных ожиданий в структуре экономики России. Проведен анализ уровня инфляции в стране за сентябрь 2024 г. – октябрь 2025 г. Графически представлены указанные цифровые данные. Дополнительно рассмотрено понятие «ключевая ставка» как инструмент борьбы с высокой инфляцией на государственном уровне, описаны важные функции Центрального Банка России. Проанализированы изменения показателей ключевой ставки от Банка Российской Федерации и описаны прогнозы </w:t>
      </w:r>
      <w:proofErr w:type="gramStart"/>
      <w:r>
        <w:t>на</w:t>
      </w:r>
      <w:proofErr w:type="gramEnd"/>
      <w:r>
        <w:t xml:space="preserve"> будущие года (2026–2028 гг.). </w:t>
      </w:r>
    </w:p>
    <w:p w:rsidR="000D26AF" w:rsidRDefault="000D26AF" w:rsidP="000D26AF">
      <w:pPr>
        <w:pStyle w:val="a7"/>
      </w:pPr>
      <w:r>
        <w:rPr>
          <w:spacing w:val="43"/>
        </w:rPr>
        <w:t>Ключевые слова:</w:t>
      </w:r>
      <w:r>
        <w:t xml:space="preserve"> инфляционные ожидания; причины инфляции; ключевая ставка; формула </w:t>
      </w:r>
      <w:proofErr w:type="spellStart"/>
      <w:r>
        <w:t>Ласпейреса</w:t>
      </w:r>
      <w:proofErr w:type="spellEnd"/>
      <w:r>
        <w:t>; уровень развития; сценарий, прогноз.</w:t>
      </w:r>
    </w:p>
    <w:p w:rsidR="000D26AF" w:rsidRDefault="000D26AF" w:rsidP="000D26AF">
      <w:pPr>
        <w:pStyle w:val="a8"/>
      </w:pPr>
      <w:r>
        <w:rPr>
          <w:spacing w:val="43"/>
        </w:rPr>
        <w:t>Для цитирования:</w:t>
      </w:r>
      <w:r>
        <w:t xml:space="preserve"> </w:t>
      </w:r>
      <w:proofErr w:type="spellStart"/>
      <w:r>
        <w:t>Ворокова</w:t>
      </w:r>
      <w:proofErr w:type="spellEnd"/>
      <w:r>
        <w:t xml:space="preserve"> Н. Х., Захарченко Е. Д., </w:t>
      </w:r>
      <w:proofErr w:type="spellStart"/>
      <w:r>
        <w:t>Унгурян</w:t>
      </w:r>
      <w:proofErr w:type="spellEnd"/>
      <w:r>
        <w:t xml:space="preserve"> Д. Д. Анализ уровня инфляции в современных экономических условиях Российской Федерации // Региональная и отраслевая экономика. – 2025. – № 7. – С. 197–204. </w:t>
      </w:r>
      <w:proofErr w:type="spellStart"/>
      <w:r>
        <w:t>doi</w:t>
      </w:r>
      <w:proofErr w:type="spellEnd"/>
      <w:r>
        <w:t>: 10.47576/2949-1916.2025.7.7.028.</w:t>
      </w:r>
    </w:p>
    <w:p w:rsidR="000D26AF" w:rsidRDefault="000D26AF" w:rsidP="000D26AF">
      <w:pPr>
        <w:pStyle w:val="original"/>
      </w:pPr>
      <w:r>
        <w:t>Original article</w:t>
      </w:r>
    </w:p>
    <w:p w:rsidR="000D26AF" w:rsidRPr="000D26AF" w:rsidRDefault="000D26AF" w:rsidP="000D26AF">
      <w:pPr>
        <w:pStyle w:val="a9"/>
        <w:rPr>
          <w:lang w:val="en-US"/>
        </w:rPr>
      </w:pPr>
      <w:r w:rsidRPr="000D26AF">
        <w:rPr>
          <w:lang w:val="en-US"/>
        </w:rPr>
        <w:t>Analysis of the inflation rate in the modern economic conditions of the Russian Federation</w:t>
      </w:r>
    </w:p>
    <w:p w:rsidR="000D26AF" w:rsidRPr="000D26AF" w:rsidRDefault="000D26AF" w:rsidP="000D26AF">
      <w:pPr>
        <w:pStyle w:val="aa"/>
        <w:rPr>
          <w:lang w:val="en-US"/>
        </w:rPr>
      </w:pPr>
      <w:proofErr w:type="spellStart"/>
      <w:r w:rsidRPr="000D26AF">
        <w:rPr>
          <w:lang w:val="en-US"/>
        </w:rPr>
        <w:t>Vorokova</w:t>
      </w:r>
      <w:proofErr w:type="spellEnd"/>
      <w:r w:rsidRPr="000D26AF">
        <w:rPr>
          <w:lang w:val="en-US"/>
        </w:rPr>
        <w:t xml:space="preserve"> N. </w:t>
      </w:r>
      <w:proofErr w:type="spellStart"/>
      <w:r w:rsidRPr="000D26AF">
        <w:rPr>
          <w:lang w:val="en-US"/>
        </w:rPr>
        <w:t>Kh</w:t>
      </w:r>
      <w:proofErr w:type="spellEnd"/>
      <w:r w:rsidRPr="000D26AF">
        <w:rPr>
          <w:lang w:val="en-US"/>
        </w:rPr>
        <w:t xml:space="preserve">. </w:t>
      </w:r>
    </w:p>
    <w:p w:rsidR="000D26AF" w:rsidRPr="000D26AF" w:rsidRDefault="000D26AF" w:rsidP="000D26AF">
      <w:pPr>
        <w:pStyle w:val="ab"/>
        <w:rPr>
          <w:lang w:val="en-US"/>
        </w:rPr>
      </w:pPr>
      <w:r w:rsidRPr="000D26AF">
        <w:rPr>
          <w:lang w:val="en-US"/>
        </w:rPr>
        <w:t xml:space="preserve">Kuban State Agrarian University named after I. T. </w:t>
      </w:r>
      <w:proofErr w:type="spellStart"/>
      <w:r w:rsidRPr="000D26AF">
        <w:rPr>
          <w:lang w:val="en-US"/>
        </w:rPr>
        <w:t>Trubilin</w:t>
      </w:r>
      <w:proofErr w:type="spellEnd"/>
      <w:r w:rsidRPr="000D26AF">
        <w:rPr>
          <w:lang w:val="en-US"/>
        </w:rPr>
        <w:t>, Krasnodar, Russia</w:t>
      </w:r>
    </w:p>
    <w:p w:rsidR="000D26AF" w:rsidRPr="000D26AF" w:rsidRDefault="000D26AF" w:rsidP="000D26AF">
      <w:pPr>
        <w:pStyle w:val="aa"/>
        <w:rPr>
          <w:lang w:val="en-US"/>
        </w:rPr>
      </w:pPr>
      <w:proofErr w:type="spellStart"/>
      <w:r w:rsidRPr="000D26AF">
        <w:rPr>
          <w:lang w:val="en-US"/>
        </w:rPr>
        <w:t>Zakharchenko</w:t>
      </w:r>
      <w:proofErr w:type="spellEnd"/>
      <w:r w:rsidRPr="000D26AF">
        <w:rPr>
          <w:lang w:val="en-US"/>
        </w:rPr>
        <w:t xml:space="preserve"> E. D. </w:t>
      </w:r>
    </w:p>
    <w:p w:rsidR="000D26AF" w:rsidRPr="000D26AF" w:rsidRDefault="000D26AF" w:rsidP="000D26AF">
      <w:pPr>
        <w:pStyle w:val="ab"/>
        <w:rPr>
          <w:lang w:val="en-US"/>
        </w:rPr>
      </w:pPr>
      <w:r w:rsidRPr="000D26AF">
        <w:rPr>
          <w:lang w:val="en-US"/>
        </w:rPr>
        <w:t xml:space="preserve">Kuban State Agrarian University named after I. T. </w:t>
      </w:r>
      <w:proofErr w:type="spellStart"/>
      <w:r w:rsidRPr="000D26AF">
        <w:rPr>
          <w:lang w:val="en-US"/>
        </w:rPr>
        <w:t>Trubilin</w:t>
      </w:r>
      <w:proofErr w:type="spellEnd"/>
      <w:r w:rsidRPr="000D26AF">
        <w:rPr>
          <w:lang w:val="en-US"/>
        </w:rPr>
        <w:t>, Krasnodar, Russia</w:t>
      </w:r>
    </w:p>
    <w:p w:rsidR="000D26AF" w:rsidRPr="000D26AF" w:rsidRDefault="000D26AF" w:rsidP="000D26AF">
      <w:pPr>
        <w:pStyle w:val="aa"/>
        <w:rPr>
          <w:lang w:val="en-US"/>
        </w:rPr>
      </w:pPr>
      <w:proofErr w:type="spellStart"/>
      <w:r w:rsidRPr="000D26AF">
        <w:rPr>
          <w:lang w:val="en-US"/>
        </w:rPr>
        <w:t>Unguryan</w:t>
      </w:r>
      <w:proofErr w:type="spellEnd"/>
      <w:r w:rsidRPr="000D26AF">
        <w:rPr>
          <w:lang w:val="en-US"/>
        </w:rPr>
        <w:t xml:space="preserve"> D. D. </w:t>
      </w:r>
    </w:p>
    <w:p w:rsidR="000D26AF" w:rsidRPr="000D26AF" w:rsidRDefault="000D26AF" w:rsidP="000D26AF">
      <w:pPr>
        <w:pStyle w:val="ab"/>
        <w:rPr>
          <w:lang w:val="en-US"/>
        </w:rPr>
      </w:pPr>
      <w:r w:rsidRPr="000D26AF">
        <w:rPr>
          <w:lang w:val="en-US"/>
        </w:rPr>
        <w:t xml:space="preserve">Kuban State Agrarian University named after I. T. </w:t>
      </w:r>
      <w:proofErr w:type="spellStart"/>
      <w:r w:rsidRPr="000D26AF">
        <w:rPr>
          <w:lang w:val="en-US"/>
        </w:rPr>
        <w:t>Trubilin</w:t>
      </w:r>
      <w:proofErr w:type="spellEnd"/>
      <w:r w:rsidRPr="000D26AF">
        <w:rPr>
          <w:lang w:val="en-US"/>
        </w:rPr>
        <w:t>, Krasnodar, Russia</w:t>
      </w:r>
    </w:p>
    <w:p w:rsidR="000D26AF" w:rsidRPr="000D26AF" w:rsidRDefault="000D26AF" w:rsidP="000D26AF">
      <w:pPr>
        <w:pStyle w:val="a7"/>
        <w:rPr>
          <w:lang w:val="en-US"/>
        </w:rPr>
      </w:pPr>
      <w:r w:rsidRPr="000D26AF">
        <w:rPr>
          <w:spacing w:val="43"/>
          <w:lang w:val="en-US"/>
        </w:rPr>
        <w:t>Abstract</w:t>
      </w:r>
      <w:r w:rsidRPr="000D26AF">
        <w:rPr>
          <w:lang w:val="en-US"/>
        </w:rPr>
        <w:t>. In the presented research work, the authors have analyzed the socio-economic phenomenon in the economy of the Russian Federation. They have studied the process of inflation and examined its characteristics from a scientific and methodological perspective. The authors have described the most influential causes of harmful inflationary expectations in the Russian economy. They have also conducted a detailed analysis of the inflation rate in the country from September 2024 to October 2025. The authors have presented these data graphically. In addition, the concept of “key rate” is considered as a tool against high inflation in the state system, and the important functions of the Central Bank of Russia are described. The article analyzes significant changes in the key rate indicators from the Bank of the Russian Federation and provides forecasts for future years (2026, 2027, and 2028).</w:t>
      </w:r>
    </w:p>
    <w:p w:rsidR="000D26AF" w:rsidRPr="000D26AF" w:rsidRDefault="000D26AF" w:rsidP="000D26AF">
      <w:pPr>
        <w:pStyle w:val="a7"/>
        <w:rPr>
          <w:lang w:val="en-US"/>
        </w:rPr>
      </w:pPr>
      <w:r w:rsidRPr="000D26AF">
        <w:rPr>
          <w:spacing w:val="43"/>
          <w:lang w:val="en-US"/>
        </w:rPr>
        <w:t>Keywords</w:t>
      </w:r>
      <w:r w:rsidRPr="000D26AF">
        <w:rPr>
          <w:lang w:val="en-US"/>
        </w:rPr>
        <w:t xml:space="preserve">: inflation expectations; causes of inflation; key rate; </w:t>
      </w:r>
      <w:proofErr w:type="spellStart"/>
      <w:r w:rsidRPr="000D26AF">
        <w:rPr>
          <w:lang w:val="en-US"/>
        </w:rPr>
        <w:t>Laspeyres</w:t>
      </w:r>
      <w:proofErr w:type="spellEnd"/>
      <w:r w:rsidRPr="000D26AF">
        <w:rPr>
          <w:lang w:val="en-US"/>
        </w:rPr>
        <w:t xml:space="preserve"> formula; level of development; scenario; forecast.</w:t>
      </w:r>
    </w:p>
    <w:p w:rsidR="000D26AF" w:rsidRDefault="000D26AF" w:rsidP="000D26AF">
      <w:pPr>
        <w:pStyle w:val="ac"/>
      </w:pPr>
      <w:r w:rsidRPr="000D26AF">
        <w:rPr>
          <w:spacing w:val="43"/>
          <w:lang w:val="en-US"/>
        </w:rPr>
        <w:t>For citation:</w:t>
      </w:r>
      <w:r w:rsidRPr="000D26AF">
        <w:rPr>
          <w:lang w:val="en-US"/>
        </w:rPr>
        <w:t xml:space="preserve"> </w:t>
      </w:r>
      <w:proofErr w:type="spellStart"/>
      <w:r w:rsidRPr="000D26AF">
        <w:rPr>
          <w:lang w:val="en-US"/>
        </w:rPr>
        <w:t>Vorokova</w:t>
      </w:r>
      <w:proofErr w:type="spellEnd"/>
      <w:r w:rsidRPr="000D26AF">
        <w:rPr>
          <w:lang w:val="en-US"/>
        </w:rPr>
        <w:t xml:space="preserve"> N. </w:t>
      </w:r>
      <w:proofErr w:type="spellStart"/>
      <w:r w:rsidRPr="000D26AF">
        <w:rPr>
          <w:lang w:val="en-US"/>
        </w:rPr>
        <w:t>Kh</w:t>
      </w:r>
      <w:proofErr w:type="spellEnd"/>
      <w:r w:rsidRPr="000D26AF">
        <w:rPr>
          <w:lang w:val="en-US"/>
        </w:rPr>
        <w:t xml:space="preserve">., </w:t>
      </w:r>
      <w:proofErr w:type="spellStart"/>
      <w:r w:rsidRPr="000D26AF">
        <w:rPr>
          <w:lang w:val="en-US"/>
        </w:rPr>
        <w:t>Zakharchenko</w:t>
      </w:r>
      <w:proofErr w:type="spellEnd"/>
      <w:r w:rsidRPr="000D26AF">
        <w:rPr>
          <w:lang w:val="en-US"/>
        </w:rPr>
        <w:t xml:space="preserve"> E. D., </w:t>
      </w:r>
      <w:proofErr w:type="spellStart"/>
      <w:r w:rsidRPr="000D26AF">
        <w:rPr>
          <w:lang w:val="en-US"/>
        </w:rPr>
        <w:t>Unguryan</w:t>
      </w:r>
      <w:proofErr w:type="spellEnd"/>
      <w:r w:rsidRPr="000D26AF">
        <w:rPr>
          <w:lang w:val="en-US"/>
        </w:rPr>
        <w:t xml:space="preserve"> D. D. Analysis of the inflation rate in the modern economic conditions of the Russian Federation. </w:t>
      </w:r>
      <w:proofErr w:type="spellStart"/>
      <w:r>
        <w:rPr>
          <w:i/>
          <w:iCs/>
        </w:rPr>
        <w:t>Regional</w:t>
      </w:r>
      <w:proofErr w:type="spellEnd"/>
      <w:r>
        <w:rPr>
          <w:i/>
          <w:iCs/>
        </w:rPr>
        <w:t xml:space="preserve"> </w:t>
      </w:r>
      <w:proofErr w:type="spellStart"/>
      <w:r>
        <w:rPr>
          <w:i/>
          <w:iCs/>
        </w:rPr>
        <w:t>and</w:t>
      </w:r>
      <w:proofErr w:type="spellEnd"/>
      <w:r>
        <w:rPr>
          <w:i/>
          <w:iCs/>
        </w:rPr>
        <w:t xml:space="preserve"> </w:t>
      </w:r>
      <w:proofErr w:type="spellStart"/>
      <w:r>
        <w:rPr>
          <w:i/>
          <w:iCs/>
        </w:rPr>
        <w:t>branch</w:t>
      </w:r>
      <w:proofErr w:type="spellEnd"/>
      <w:r>
        <w:rPr>
          <w:i/>
          <w:iCs/>
        </w:rPr>
        <w:t xml:space="preserve"> </w:t>
      </w:r>
      <w:proofErr w:type="spellStart"/>
      <w:r>
        <w:rPr>
          <w:i/>
          <w:iCs/>
        </w:rPr>
        <w:t>economy</w:t>
      </w:r>
      <w:proofErr w:type="spellEnd"/>
      <w:r>
        <w:t xml:space="preserve">, 2025, </w:t>
      </w:r>
      <w:proofErr w:type="spellStart"/>
      <w:r>
        <w:t>no</w:t>
      </w:r>
      <w:proofErr w:type="spellEnd"/>
      <w:r>
        <w:t xml:space="preserve">. 7, </w:t>
      </w:r>
      <w:proofErr w:type="spellStart"/>
      <w:r>
        <w:t>pp</w:t>
      </w:r>
      <w:proofErr w:type="spellEnd"/>
      <w:r>
        <w:t xml:space="preserve">. 197–204. </w:t>
      </w:r>
      <w:proofErr w:type="spellStart"/>
      <w:r>
        <w:t>doi</w:t>
      </w:r>
      <w:proofErr w:type="spellEnd"/>
      <w:r>
        <w:t>: 10.47576/2949-1916.2025.7.7.028.</w:t>
      </w:r>
    </w:p>
    <w:p w:rsidR="00D30091" w:rsidRDefault="00D30091"/>
    <w:sectPr w:rsidR="00D30091" w:rsidSect="003C5576">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ios">
    <w:panose1 w:val="020B72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ＤＦ中太楷書体">
    <w:panose1 w:val="02010609010101010101"/>
    <w:charset w:val="80"/>
    <w:family w:val="auto"/>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B59"/>
    <w:rsid w:val="000D26AF"/>
    <w:rsid w:val="003B7F90"/>
    <w:rsid w:val="00D30091"/>
    <w:rsid w:val="00EC7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3B7F90"/>
    <w:pPr>
      <w:autoSpaceDE w:val="0"/>
      <w:autoSpaceDN w:val="0"/>
      <w:adjustRightInd w:val="0"/>
      <w:spacing w:after="227" w:line="288" w:lineRule="auto"/>
      <w:textAlignment w:val="center"/>
    </w:pPr>
    <w:rPr>
      <w:rFonts w:ascii="Arial" w:hAnsi="Arial" w:cs="Arial"/>
      <w:color w:val="000000"/>
      <w:sz w:val="28"/>
      <w:szCs w:val="28"/>
      <w:lang w:val="en-US"/>
    </w:rPr>
  </w:style>
  <w:style w:type="paragraph" w:customStyle="1" w:styleId="a4">
    <w:name w:val="Заголовок статьи"/>
    <w:basedOn w:val="a"/>
    <w:uiPriority w:val="99"/>
    <w:rsid w:val="003B7F90"/>
    <w:pPr>
      <w:suppressAutoHyphens/>
      <w:autoSpaceDE w:val="0"/>
      <w:autoSpaceDN w:val="0"/>
      <w:adjustRightInd w:val="0"/>
      <w:spacing w:before="113" w:after="340" w:line="288" w:lineRule="auto"/>
      <w:jc w:val="center"/>
      <w:textAlignment w:val="center"/>
    </w:pPr>
    <w:rPr>
      <w:rFonts w:ascii="Helios" w:hAnsi="Helios" w:cs="Helios"/>
      <w:b/>
      <w:bCs/>
      <w:caps/>
      <w:color w:val="000000"/>
      <w:sz w:val="30"/>
      <w:szCs w:val="30"/>
    </w:rPr>
  </w:style>
  <w:style w:type="paragraph" w:customStyle="1" w:styleId="a5">
    <w:name w:val="Автор"/>
    <w:basedOn w:val="a"/>
    <w:uiPriority w:val="99"/>
    <w:rsid w:val="003B7F90"/>
    <w:pPr>
      <w:autoSpaceDE w:val="0"/>
      <w:autoSpaceDN w:val="0"/>
      <w:adjustRightInd w:val="0"/>
      <w:spacing w:after="0" w:line="288" w:lineRule="auto"/>
      <w:jc w:val="center"/>
      <w:textAlignment w:val="center"/>
    </w:pPr>
    <w:rPr>
      <w:rFonts w:ascii="Arial" w:hAnsi="Arial" w:cs="Arial"/>
      <w:b/>
      <w:bCs/>
      <w:color w:val="000000"/>
      <w:sz w:val="24"/>
      <w:szCs w:val="24"/>
    </w:rPr>
  </w:style>
  <w:style w:type="paragraph" w:customStyle="1" w:styleId="a6">
    <w:name w:val="автор_кандидат"/>
    <w:basedOn w:val="a"/>
    <w:uiPriority w:val="99"/>
    <w:rsid w:val="003B7F90"/>
    <w:pPr>
      <w:autoSpaceDE w:val="0"/>
      <w:autoSpaceDN w:val="0"/>
      <w:adjustRightInd w:val="0"/>
      <w:spacing w:after="113" w:line="288" w:lineRule="auto"/>
      <w:jc w:val="center"/>
      <w:textAlignment w:val="center"/>
    </w:pPr>
    <w:rPr>
      <w:rFonts w:ascii="Arial" w:hAnsi="Arial" w:cs="Arial"/>
      <w:i/>
      <w:iCs/>
      <w:color w:val="000000"/>
    </w:rPr>
  </w:style>
  <w:style w:type="paragraph" w:customStyle="1" w:styleId="a7">
    <w:name w:val="аннотация"/>
    <w:basedOn w:val="a"/>
    <w:uiPriority w:val="99"/>
    <w:rsid w:val="003B7F90"/>
    <w:pPr>
      <w:autoSpaceDE w:val="0"/>
      <w:autoSpaceDN w:val="0"/>
      <w:adjustRightInd w:val="0"/>
      <w:spacing w:before="57" w:after="57" w:line="288" w:lineRule="auto"/>
      <w:ind w:left="794" w:right="794"/>
      <w:jc w:val="both"/>
      <w:textAlignment w:val="center"/>
    </w:pPr>
    <w:rPr>
      <w:rFonts w:ascii="Arial" w:hAnsi="Arial" w:cs="Arial"/>
      <w:color w:val="000000"/>
      <w:sz w:val="20"/>
      <w:szCs w:val="20"/>
    </w:rPr>
  </w:style>
  <w:style w:type="paragraph" w:customStyle="1" w:styleId="a8">
    <w:name w:val="для цитирования_рус"/>
    <w:basedOn w:val="a7"/>
    <w:uiPriority w:val="99"/>
    <w:rsid w:val="003B7F90"/>
  </w:style>
  <w:style w:type="paragraph" w:customStyle="1" w:styleId="original">
    <w:name w:val="original"/>
    <w:basedOn w:val="a"/>
    <w:uiPriority w:val="99"/>
    <w:rsid w:val="003B7F90"/>
    <w:pPr>
      <w:autoSpaceDE w:val="0"/>
      <w:autoSpaceDN w:val="0"/>
      <w:adjustRightInd w:val="0"/>
      <w:spacing w:before="340" w:after="57" w:line="288" w:lineRule="auto"/>
      <w:textAlignment w:val="center"/>
    </w:pPr>
    <w:rPr>
      <w:rFonts w:ascii="Arial" w:hAnsi="Arial" w:cs="Arial"/>
      <w:color w:val="000000"/>
      <w:sz w:val="28"/>
      <w:szCs w:val="28"/>
      <w:lang w:val="en-US"/>
    </w:rPr>
  </w:style>
  <w:style w:type="paragraph" w:customStyle="1" w:styleId="a9">
    <w:name w:val="Заголовок статьи_англ"/>
    <w:basedOn w:val="a4"/>
    <w:uiPriority w:val="99"/>
    <w:rsid w:val="003B7F90"/>
    <w:pPr>
      <w:spacing w:before="340"/>
    </w:pPr>
  </w:style>
  <w:style w:type="paragraph" w:customStyle="1" w:styleId="aa">
    <w:name w:val="Автор_англ"/>
    <w:basedOn w:val="a5"/>
    <w:uiPriority w:val="99"/>
    <w:rsid w:val="003B7F90"/>
  </w:style>
  <w:style w:type="paragraph" w:customStyle="1" w:styleId="ab">
    <w:name w:val="автор_кандидат_англ"/>
    <w:basedOn w:val="a6"/>
    <w:uiPriority w:val="99"/>
    <w:rsid w:val="003B7F90"/>
  </w:style>
  <w:style w:type="paragraph" w:customStyle="1" w:styleId="ac">
    <w:name w:val="для цитирования_англ"/>
    <w:basedOn w:val="a8"/>
    <w:uiPriority w:val="99"/>
    <w:rsid w:val="003B7F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3B7F90"/>
    <w:pPr>
      <w:autoSpaceDE w:val="0"/>
      <w:autoSpaceDN w:val="0"/>
      <w:adjustRightInd w:val="0"/>
      <w:spacing w:after="227" w:line="288" w:lineRule="auto"/>
      <w:textAlignment w:val="center"/>
    </w:pPr>
    <w:rPr>
      <w:rFonts w:ascii="Arial" w:hAnsi="Arial" w:cs="Arial"/>
      <w:color w:val="000000"/>
      <w:sz w:val="28"/>
      <w:szCs w:val="28"/>
      <w:lang w:val="en-US"/>
    </w:rPr>
  </w:style>
  <w:style w:type="paragraph" w:customStyle="1" w:styleId="a4">
    <w:name w:val="Заголовок статьи"/>
    <w:basedOn w:val="a"/>
    <w:uiPriority w:val="99"/>
    <w:rsid w:val="003B7F90"/>
    <w:pPr>
      <w:suppressAutoHyphens/>
      <w:autoSpaceDE w:val="0"/>
      <w:autoSpaceDN w:val="0"/>
      <w:adjustRightInd w:val="0"/>
      <w:spacing w:before="113" w:after="340" w:line="288" w:lineRule="auto"/>
      <w:jc w:val="center"/>
      <w:textAlignment w:val="center"/>
    </w:pPr>
    <w:rPr>
      <w:rFonts w:ascii="Helios" w:hAnsi="Helios" w:cs="Helios"/>
      <w:b/>
      <w:bCs/>
      <w:caps/>
      <w:color w:val="000000"/>
      <w:sz w:val="30"/>
      <w:szCs w:val="30"/>
    </w:rPr>
  </w:style>
  <w:style w:type="paragraph" w:customStyle="1" w:styleId="a5">
    <w:name w:val="Автор"/>
    <w:basedOn w:val="a"/>
    <w:uiPriority w:val="99"/>
    <w:rsid w:val="003B7F90"/>
    <w:pPr>
      <w:autoSpaceDE w:val="0"/>
      <w:autoSpaceDN w:val="0"/>
      <w:adjustRightInd w:val="0"/>
      <w:spacing w:after="0" w:line="288" w:lineRule="auto"/>
      <w:jc w:val="center"/>
      <w:textAlignment w:val="center"/>
    </w:pPr>
    <w:rPr>
      <w:rFonts w:ascii="Arial" w:hAnsi="Arial" w:cs="Arial"/>
      <w:b/>
      <w:bCs/>
      <w:color w:val="000000"/>
      <w:sz w:val="24"/>
      <w:szCs w:val="24"/>
    </w:rPr>
  </w:style>
  <w:style w:type="paragraph" w:customStyle="1" w:styleId="a6">
    <w:name w:val="автор_кандидат"/>
    <w:basedOn w:val="a"/>
    <w:uiPriority w:val="99"/>
    <w:rsid w:val="003B7F90"/>
    <w:pPr>
      <w:autoSpaceDE w:val="0"/>
      <w:autoSpaceDN w:val="0"/>
      <w:adjustRightInd w:val="0"/>
      <w:spacing w:after="113" w:line="288" w:lineRule="auto"/>
      <w:jc w:val="center"/>
      <w:textAlignment w:val="center"/>
    </w:pPr>
    <w:rPr>
      <w:rFonts w:ascii="Arial" w:hAnsi="Arial" w:cs="Arial"/>
      <w:i/>
      <w:iCs/>
      <w:color w:val="000000"/>
    </w:rPr>
  </w:style>
  <w:style w:type="paragraph" w:customStyle="1" w:styleId="a7">
    <w:name w:val="аннотация"/>
    <w:basedOn w:val="a"/>
    <w:uiPriority w:val="99"/>
    <w:rsid w:val="003B7F90"/>
    <w:pPr>
      <w:autoSpaceDE w:val="0"/>
      <w:autoSpaceDN w:val="0"/>
      <w:adjustRightInd w:val="0"/>
      <w:spacing w:before="57" w:after="57" w:line="288" w:lineRule="auto"/>
      <w:ind w:left="794" w:right="794"/>
      <w:jc w:val="both"/>
      <w:textAlignment w:val="center"/>
    </w:pPr>
    <w:rPr>
      <w:rFonts w:ascii="Arial" w:hAnsi="Arial" w:cs="Arial"/>
      <w:color w:val="000000"/>
      <w:sz w:val="20"/>
      <w:szCs w:val="20"/>
    </w:rPr>
  </w:style>
  <w:style w:type="paragraph" w:customStyle="1" w:styleId="a8">
    <w:name w:val="для цитирования_рус"/>
    <w:basedOn w:val="a7"/>
    <w:uiPriority w:val="99"/>
    <w:rsid w:val="003B7F90"/>
  </w:style>
  <w:style w:type="paragraph" w:customStyle="1" w:styleId="original">
    <w:name w:val="original"/>
    <w:basedOn w:val="a"/>
    <w:uiPriority w:val="99"/>
    <w:rsid w:val="003B7F90"/>
    <w:pPr>
      <w:autoSpaceDE w:val="0"/>
      <w:autoSpaceDN w:val="0"/>
      <w:adjustRightInd w:val="0"/>
      <w:spacing w:before="340" w:after="57" w:line="288" w:lineRule="auto"/>
      <w:textAlignment w:val="center"/>
    </w:pPr>
    <w:rPr>
      <w:rFonts w:ascii="Arial" w:hAnsi="Arial" w:cs="Arial"/>
      <w:color w:val="000000"/>
      <w:sz w:val="28"/>
      <w:szCs w:val="28"/>
      <w:lang w:val="en-US"/>
    </w:rPr>
  </w:style>
  <w:style w:type="paragraph" w:customStyle="1" w:styleId="a9">
    <w:name w:val="Заголовок статьи_англ"/>
    <w:basedOn w:val="a4"/>
    <w:uiPriority w:val="99"/>
    <w:rsid w:val="003B7F90"/>
    <w:pPr>
      <w:spacing w:before="340"/>
    </w:pPr>
  </w:style>
  <w:style w:type="paragraph" w:customStyle="1" w:styleId="aa">
    <w:name w:val="Автор_англ"/>
    <w:basedOn w:val="a5"/>
    <w:uiPriority w:val="99"/>
    <w:rsid w:val="003B7F90"/>
  </w:style>
  <w:style w:type="paragraph" w:customStyle="1" w:styleId="ab">
    <w:name w:val="автор_кандидат_англ"/>
    <w:basedOn w:val="a6"/>
    <w:uiPriority w:val="99"/>
    <w:rsid w:val="003B7F90"/>
  </w:style>
  <w:style w:type="paragraph" w:customStyle="1" w:styleId="ac">
    <w:name w:val="для цитирования_англ"/>
    <w:basedOn w:val="a8"/>
    <w:uiPriority w:val="99"/>
    <w:rsid w:val="003B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32</Pages>
  <Words>12737</Words>
  <Characters>72607</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3</cp:revision>
  <dcterms:created xsi:type="dcterms:W3CDTF">2025-12-06T18:32:00Z</dcterms:created>
  <dcterms:modified xsi:type="dcterms:W3CDTF">2025-12-06T18:56:00Z</dcterms:modified>
</cp:coreProperties>
</file>