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79" w:rsidRPr="00507379" w:rsidRDefault="00507379" w:rsidP="00507379">
      <w:pPr>
        <w:pStyle w:val="a3"/>
        <w:rPr>
          <w:lang w:val="ru-RU"/>
        </w:rPr>
      </w:pPr>
      <w:r w:rsidRPr="00507379">
        <w:rPr>
          <w:lang w:val="ru-RU"/>
        </w:rPr>
        <w:t>Научная статья</w:t>
      </w:r>
    </w:p>
    <w:p w:rsidR="00507379" w:rsidRPr="00507379" w:rsidRDefault="00507379" w:rsidP="00507379">
      <w:pPr>
        <w:pStyle w:val="a3"/>
        <w:rPr>
          <w:lang w:val="ru-RU"/>
        </w:rPr>
      </w:pPr>
      <w:r w:rsidRPr="00507379">
        <w:rPr>
          <w:lang w:val="ru-RU"/>
        </w:rPr>
        <w:t>УДК 332</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10.47576/2949-1916.2026.7.7.001</w:t>
      </w:r>
    </w:p>
    <w:p w:rsidR="00507379" w:rsidRDefault="00507379" w:rsidP="00507379">
      <w:pPr>
        <w:pStyle w:val="a4"/>
      </w:pPr>
      <w:r>
        <w:t xml:space="preserve">Модель субъектно-объектного взаимодействия </w:t>
      </w:r>
      <w:r>
        <w:br/>
        <w:t xml:space="preserve">в региональной экономической политике </w:t>
      </w:r>
    </w:p>
    <w:p w:rsidR="00507379" w:rsidRDefault="00507379" w:rsidP="00507379">
      <w:pPr>
        <w:pStyle w:val="a5"/>
      </w:pPr>
      <w:r>
        <w:t>Полянин Андрей Витальевич</w:t>
      </w:r>
    </w:p>
    <w:p w:rsidR="00507379" w:rsidRDefault="00507379" w:rsidP="00507379">
      <w:pPr>
        <w:pStyle w:val="a6"/>
      </w:pPr>
      <w:r>
        <w:t xml:space="preserve">Владивостокский государственный университет, Владивосток, Россия, </w:t>
      </w:r>
      <w:r>
        <w:br/>
        <w:t>polyanin.andrei@yandex.ru</w:t>
      </w:r>
    </w:p>
    <w:p w:rsidR="00507379" w:rsidRDefault="00507379" w:rsidP="00507379">
      <w:pPr>
        <w:pStyle w:val="a8"/>
      </w:pPr>
      <w:r>
        <w:t>Аннотация</w:t>
      </w:r>
    </w:p>
    <w:p w:rsidR="00507379" w:rsidRDefault="00507379" w:rsidP="00507379">
      <w:pPr>
        <w:pStyle w:val="a7"/>
      </w:pPr>
      <w:r>
        <w:t>Разработанная автором модель представляет собой многоуровневую структурно-логическую схему, отражающую процесс формирования, реализации и оценки региональной экономической политики как подсистемы национальной экономической системы. Модель включает пять взаимосвязанных блоков: анализ особенностей региона (проблематика, ресурсный потенциал, пространственное развитие, инновационная активность, историческая специализация и прочие факторы); формирование управленческих решений на трех уровнях власти (федеральный, региональный, муниципальный) с детализацией в программы развития и дорожные карты; реализацию политики через систему целей, задач, индикаторов и инструментов государственного управления; достижение ожидаемых эффектов (устойчивое развитие, нивелирование диспропорций, повышение качества жизни и др.); а также механизмы обратной связи и синхронизации с другими типами национальной политики. Ключевой особенностью модели является интеграция субъектов управленческого воздействия (население, предпринимательские структуры, научное сообщество, общественные объединения, консультационные советы) в процесс формирования политики, что обеспечивает учет интересов всех заинтересованных сторон и адаптивность управленческих решений к реальным условиям регионального развития.</w:t>
      </w:r>
    </w:p>
    <w:p w:rsidR="00507379" w:rsidRDefault="00507379" w:rsidP="00507379">
      <w:pPr>
        <w:pStyle w:val="a8"/>
      </w:pPr>
      <w:r>
        <w:t xml:space="preserve">Ключевые слова: </w:t>
      </w:r>
    </w:p>
    <w:p w:rsidR="00507379" w:rsidRDefault="00507379" w:rsidP="00507379">
      <w:pPr>
        <w:pStyle w:val="a7"/>
      </w:pPr>
      <w:r>
        <w:t>региональная экономика; субъектно-объектное взаимодействие; региональная экономическая политика.</w:t>
      </w:r>
    </w:p>
    <w:p w:rsidR="00507379" w:rsidRDefault="00507379" w:rsidP="00507379">
      <w:pPr>
        <w:pStyle w:val="a8"/>
      </w:pPr>
      <w:r>
        <w:t xml:space="preserve">Для цитирования: </w:t>
      </w:r>
    </w:p>
    <w:p w:rsidR="00507379" w:rsidRDefault="00507379" w:rsidP="00507379">
      <w:pPr>
        <w:pStyle w:val="a9"/>
      </w:pPr>
      <w:r>
        <w:t xml:space="preserve">Полянин А. В. Модель субъектно-объектного взаимодействия в региональной экономической политике // Региональная и отраслевая экономика. – 2026. – № 7. – </w:t>
      </w:r>
      <w:r>
        <w:br/>
        <w:t xml:space="preserve">С. 10–17. </w:t>
      </w:r>
      <w:proofErr w:type="spellStart"/>
      <w:r>
        <w:t>doi</w:t>
      </w:r>
      <w:proofErr w:type="spellEnd"/>
      <w:r>
        <w:t>: 10.47576/2949-1916.2026.7.7.001.</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The model of subject-object interaction in regional economic policy </w:t>
      </w:r>
    </w:p>
    <w:p w:rsidR="00507379" w:rsidRPr="00507379" w:rsidRDefault="00507379" w:rsidP="00507379">
      <w:pPr>
        <w:pStyle w:val="a5"/>
        <w:rPr>
          <w:lang w:val="en-US"/>
        </w:rPr>
      </w:pPr>
      <w:proofErr w:type="spellStart"/>
      <w:r w:rsidRPr="00507379">
        <w:rPr>
          <w:lang w:val="en-US"/>
        </w:rPr>
        <w:t>Polyanin</w:t>
      </w:r>
      <w:proofErr w:type="spellEnd"/>
      <w:r w:rsidRPr="00507379">
        <w:rPr>
          <w:lang w:val="en-US"/>
        </w:rPr>
        <w:t xml:space="preserve"> </w:t>
      </w:r>
      <w:proofErr w:type="spellStart"/>
      <w:r w:rsidRPr="00507379">
        <w:rPr>
          <w:lang w:val="en-US"/>
        </w:rPr>
        <w:t>Andrey</w:t>
      </w:r>
      <w:proofErr w:type="spellEnd"/>
      <w:r w:rsidRPr="00507379">
        <w:rPr>
          <w:lang w:val="en-US"/>
        </w:rPr>
        <w:t xml:space="preserve"> V. </w:t>
      </w:r>
    </w:p>
    <w:p w:rsidR="00507379" w:rsidRPr="00507379" w:rsidRDefault="00507379" w:rsidP="00507379">
      <w:pPr>
        <w:pStyle w:val="a6"/>
        <w:rPr>
          <w:lang w:val="en-US"/>
        </w:rPr>
      </w:pPr>
      <w:r w:rsidRPr="00507379">
        <w:rPr>
          <w:lang w:val="en-US"/>
        </w:rPr>
        <w:t xml:space="preserve">Vladivostok State University, </w:t>
      </w:r>
      <w:proofErr w:type="spellStart"/>
      <w:r w:rsidRPr="00507379">
        <w:rPr>
          <w:lang w:val="en-US"/>
        </w:rPr>
        <w:t>Vladislav</w:t>
      </w:r>
      <w:proofErr w:type="spellEnd"/>
      <w:r w:rsidRPr="00507379">
        <w:rPr>
          <w:lang w:val="en-US"/>
        </w:rPr>
        <w:t>, Russia, polyanin.andrei@yandex.ru</w:t>
      </w:r>
    </w:p>
    <w:p w:rsidR="00507379" w:rsidRPr="00507379" w:rsidRDefault="00507379" w:rsidP="00507379">
      <w:pPr>
        <w:pStyle w:val="a8"/>
        <w:rPr>
          <w:lang w:val="en-US"/>
        </w:rPr>
      </w:pPr>
      <w:r w:rsidRPr="00507379">
        <w:rPr>
          <w:lang w:val="en-US"/>
        </w:rPr>
        <w:t xml:space="preserve">Abstract </w:t>
      </w:r>
    </w:p>
    <w:p w:rsidR="00507379" w:rsidRPr="00507379" w:rsidRDefault="00507379" w:rsidP="00507379">
      <w:pPr>
        <w:pStyle w:val="a7"/>
        <w:rPr>
          <w:lang w:val="en-US"/>
        </w:rPr>
      </w:pPr>
      <w:r w:rsidRPr="00507379">
        <w:rPr>
          <w:lang w:val="en-US"/>
        </w:rPr>
        <w:t xml:space="preserve">The model developed by the author is a multilevel structural and logical scheme reflecting the process of formation, implementation and evaluation of regional economic policy as a subsystem of the national economic system. The model includes five interrelated blocks: analysis of the specifics of the region (problems, resource potential, spatial development, innovation activity, historical </w:t>
      </w:r>
      <w:r w:rsidRPr="00507379">
        <w:rPr>
          <w:lang w:val="en-US"/>
        </w:rPr>
        <w:lastRenderedPageBreak/>
        <w:t xml:space="preserve">specialization and other factors); formation of management decisions at three levels of government (federal, regional, municipal) with details in development programs and roadmaps; policy implementation through a system of goals, objectives, indicators, and public administration tools; achieving expected effects (sustainable development, leveling disparities, improving quality of life, etc.); and feedback and synchronization mechanisms with other types of national policies. The key feature of the model is the integration of subjects of managerial influence (the population, business structures, the scientific community, public associations, </w:t>
      </w:r>
      <w:proofErr w:type="gramStart"/>
      <w:r w:rsidRPr="00507379">
        <w:rPr>
          <w:lang w:val="en-US"/>
        </w:rPr>
        <w:t>advisory</w:t>
      </w:r>
      <w:proofErr w:type="gramEnd"/>
      <w:r w:rsidRPr="00507379">
        <w:rPr>
          <w:lang w:val="en-US"/>
        </w:rPr>
        <w:t xml:space="preserve"> councils) into the policy-making process, which ensures that the interests of all stakeholders are taken into account and management decisions are adaptable to the real conditions of regional development. </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regional</w:t>
      </w:r>
      <w:proofErr w:type="gramEnd"/>
      <w:r w:rsidRPr="00507379">
        <w:rPr>
          <w:lang w:val="en-US"/>
        </w:rPr>
        <w:t xml:space="preserve"> economy; subject-object interaction; regional economic policy.</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Polyanin</w:t>
      </w:r>
      <w:proofErr w:type="spellEnd"/>
      <w:r w:rsidRPr="00507379">
        <w:rPr>
          <w:lang w:val="en-US"/>
        </w:rPr>
        <w:t xml:space="preserve"> A. V. </w:t>
      </w:r>
      <w:proofErr w:type="gramStart"/>
      <w:r w:rsidRPr="00507379">
        <w:rPr>
          <w:lang w:val="en-US"/>
        </w:rPr>
        <w:t>The model of subject-object interaction in regional economic policy.</w:t>
      </w:r>
      <w:proofErr w:type="gramEnd"/>
      <w:r w:rsidRPr="00507379">
        <w:rPr>
          <w:i/>
          <w:iCs/>
          <w:lang w:val="en-US"/>
        </w:rPr>
        <w:t xml:space="preserve"> </w:t>
      </w:r>
      <w:proofErr w:type="gramStart"/>
      <w:r w:rsidRPr="00507379">
        <w:rPr>
          <w:i/>
          <w:iCs/>
          <w:lang w:val="en-US"/>
        </w:rPr>
        <w:t>Regional and branch economy,</w:t>
      </w:r>
      <w:r w:rsidRPr="00507379">
        <w:rPr>
          <w:lang w:val="en-US"/>
        </w:rPr>
        <w:t xml:space="preserve"> 2026, no. 7, pp. 10–17.</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10.47576/2949-1916.2026.7.7.001.</w:t>
      </w:r>
    </w:p>
    <w:p w:rsidR="00507379" w:rsidRDefault="00507379" w:rsidP="00507379">
      <w:pPr>
        <w:pStyle w:val="a3"/>
        <w:spacing w:after="170"/>
      </w:pPr>
      <w:proofErr w:type="spellStart"/>
      <w:r>
        <w:t>Научная</w:t>
      </w:r>
      <w:proofErr w:type="spellEnd"/>
      <w:r>
        <w:t xml:space="preserve"> </w:t>
      </w:r>
      <w:proofErr w:type="spellStart"/>
      <w:r>
        <w:t>статья</w:t>
      </w:r>
      <w:proofErr w:type="spellEnd"/>
    </w:p>
    <w:p w:rsidR="00507379" w:rsidRDefault="00507379" w:rsidP="00507379">
      <w:pPr>
        <w:pStyle w:val="a3"/>
        <w:spacing w:after="170"/>
      </w:pPr>
      <w:r>
        <w:t>УДК 338.48</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10.47576/2949-1916.2026.7.7.002</w:t>
      </w:r>
    </w:p>
    <w:p w:rsidR="00507379" w:rsidRDefault="00507379" w:rsidP="00507379">
      <w:pPr>
        <w:pStyle w:val="a4"/>
        <w:spacing w:after="283"/>
      </w:pPr>
      <w:r>
        <w:t>Умный маршрут: трансформация логики путешествий по России под воздействием цифровых платформ и технологий искусственного интеллекта</w:t>
      </w:r>
    </w:p>
    <w:p w:rsidR="00507379" w:rsidRDefault="00507379" w:rsidP="00507379">
      <w:pPr>
        <w:pStyle w:val="a5"/>
      </w:pPr>
      <w:r>
        <w:t xml:space="preserve">Гриненко Светлана Викторовна </w:t>
      </w:r>
    </w:p>
    <w:p w:rsidR="00507379" w:rsidRDefault="00507379" w:rsidP="00507379">
      <w:pPr>
        <w:pStyle w:val="a6"/>
      </w:pPr>
      <w:r>
        <w:t xml:space="preserve">Российский экономический университет имени Г. В. Плеханова, </w:t>
      </w:r>
      <w:r>
        <w:br/>
        <w:t>Москва, Россия, Grinenko.sv@rea.ru</w:t>
      </w:r>
    </w:p>
    <w:p w:rsidR="00507379" w:rsidRDefault="00507379" w:rsidP="00507379">
      <w:pPr>
        <w:pStyle w:val="a8"/>
      </w:pPr>
      <w:r>
        <w:t>Аннотация</w:t>
      </w:r>
    </w:p>
    <w:p w:rsidR="00507379" w:rsidRDefault="00507379" w:rsidP="00507379">
      <w:pPr>
        <w:pStyle w:val="a7"/>
      </w:pPr>
      <w:r>
        <w:t xml:space="preserve">Статья посвящена анализу трансформации процессов планирования и реализации туристских поездок по Российской Федерации под влиянием цифровых платформ и технологий искусственного интеллекта. </w:t>
      </w:r>
      <w:proofErr w:type="gramStart"/>
      <w:r>
        <w:t xml:space="preserve">На основе эмпирических данных сервиса «Яндекс </w:t>
      </w:r>
      <w:proofErr w:type="spellStart"/>
      <w:r>
        <w:t>Вордстат</w:t>
      </w:r>
      <w:proofErr w:type="spellEnd"/>
      <w:r>
        <w:t xml:space="preserve">» (динамика поисковых запросов за 2018–2026 гг.), функционального анализа платформы RUSSPASS (включая запущенный в марте 2026 г. ИИ-конструктор маршрутов), а также сравнительного изучения практик </w:t>
      </w:r>
      <w:proofErr w:type="spellStart"/>
      <w:r>
        <w:t>геймифицированного</w:t>
      </w:r>
      <w:proofErr w:type="spellEnd"/>
      <w:r>
        <w:t xml:space="preserve"> освоения городского пространства на примере скульптурных </w:t>
      </w:r>
      <w:proofErr w:type="spellStart"/>
      <w:r>
        <w:t>квестов</w:t>
      </w:r>
      <w:proofErr w:type="spellEnd"/>
      <w:r>
        <w:t xml:space="preserve"> «Медведи Ярославля», «Зайцы Костромы» и «Грибы Рязани» обосновывается ключевой тезис о формировании нового типа туристского поведения – «маршрутного дизайна».</w:t>
      </w:r>
      <w:proofErr w:type="gramEnd"/>
      <w:r>
        <w:t xml:space="preserve"> Автор показывает, что цифровые платформы с функциями искусственного интеллекта </w:t>
      </w:r>
      <w:proofErr w:type="gramStart"/>
      <w:r>
        <w:t>выполняют роль</w:t>
      </w:r>
      <w:proofErr w:type="gramEnd"/>
      <w:r>
        <w:t xml:space="preserve"> когнитивных посредников: они снижают транзакционные издержки планирования, уменьшают когнитивную нагрузку на путешественника и перераспределяют туристские потоки в пользу ранее периферийных </w:t>
      </w:r>
      <w:proofErr w:type="spellStart"/>
      <w:r>
        <w:t>дестинаций</w:t>
      </w:r>
      <w:proofErr w:type="spellEnd"/>
      <w:r>
        <w:t xml:space="preserve">. Предлагается архитектура специализированного приложения «умного маршрута» для </w:t>
      </w:r>
      <w:proofErr w:type="gramStart"/>
      <w:r>
        <w:t>скульптурных</w:t>
      </w:r>
      <w:proofErr w:type="gramEnd"/>
      <w:r>
        <w:t xml:space="preserve"> </w:t>
      </w:r>
      <w:proofErr w:type="spellStart"/>
      <w:r>
        <w:t>квестов</w:t>
      </w:r>
      <w:proofErr w:type="spellEnd"/>
      <w:r>
        <w:t xml:space="preserve"> (UML-диаграмма, технические требования), решающая проблему отсутствия цифровой верификации и системного вознаграждения. Анализируются риски цифровой трансформации: цифровое неравенство, проблема «черного ящика» алгоритмов и формирование «цифровой колеи».</w:t>
      </w:r>
    </w:p>
    <w:p w:rsidR="00507379" w:rsidRDefault="00507379" w:rsidP="00507379">
      <w:pPr>
        <w:pStyle w:val="a8"/>
      </w:pPr>
      <w:r>
        <w:t xml:space="preserve">Ключевые слова: </w:t>
      </w:r>
    </w:p>
    <w:p w:rsidR="00507379" w:rsidRDefault="00507379" w:rsidP="00507379">
      <w:pPr>
        <w:pStyle w:val="a7"/>
      </w:pPr>
      <w:r>
        <w:t xml:space="preserve">умный маршрут; цифровые платформы; искусственный интеллект; внутренний туризм; </w:t>
      </w:r>
      <w:proofErr w:type="spellStart"/>
      <w:r>
        <w:t>геймификация</w:t>
      </w:r>
      <w:proofErr w:type="spellEnd"/>
      <w:r>
        <w:t xml:space="preserve">; туристские </w:t>
      </w:r>
      <w:proofErr w:type="spellStart"/>
      <w:r>
        <w:t>дестинации</w:t>
      </w:r>
      <w:proofErr w:type="spellEnd"/>
      <w:r>
        <w:t>.</w:t>
      </w:r>
    </w:p>
    <w:p w:rsidR="00507379" w:rsidRDefault="00507379" w:rsidP="00507379">
      <w:pPr>
        <w:pStyle w:val="a8"/>
      </w:pPr>
      <w:r>
        <w:t xml:space="preserve">Для цитирования: </w:t>
      </w:r>
    </w:p>
    <w:p w:rsidR="00507379" w:rsidRDefault="00507379" w:rsidP="00507379">
      <w:pPr>
        <w:pStyle w:val="a9"/>
        <w:spacing w:after="0"/>
      </w:pPr>
      <w:r>
        <w:lastRenderedPageBreak/>
        <w:t xml:space="preserve">Гриненко С. В. Умный маршрут: трансформация логики путешествий по России под воздействием цифровых платформ и технологий искусственного интеллекта // Региональная и отраслевая экономика. – 2026. – № 7. – С. 18–30. </w:t>
      </w:r>
      <w:proofErr w:type="spellStart"/>
      <w:r>
        <w:t>doi</w:t>
      </w:r>
      <w:proofErr w:type="spellEnd"/>
      <w:r>
        <w:t>: 10.47576/2949-1916.2026.7.7.002.</w:t>
      </w:r>
    </w:p>
    <w:p w:rsidR="00507379" w:rsidRDefault="00507379" w:rsidP="00507379">
      <w:pPr>
        <w:pStyle w:val="original"/>
        <w:spacing w:before="283"/>
      </w:pPr>
      <w:r>
        <w:t>Original article</w:t>
      </w:r>
    </w:p>
    <w:p w:rsidR="00507379" w:rsidRPr="00507379" w:rsidRDefault="00507379" w:rsidP="00507379">
      <w:pPr>
        <w:pStyle w:val="a4"/>
        <w:rPr>
          <w:lang w:val="en-US"/>
        </w:rPr>
      </w:pPr>
      <w:r w:rsidRPr="00507379">
        <w:rPr>
          <w:lang w:val="en-US"/>
        </w:rPr>
        <w:t>Smart route: transforming travel logic in Russia under the impact of digital platforms and artificial intelligence technologies</w:t>
      </w:r>
    </w:p>
    <w:p w:rsidR="00507379" w:rsidRPr="00507379" w:rsidRDefault="00507379" w:rsidP="00507379">
      <w:pPr>
        <w:pStyle w:val="a5"/>
        <w:rPr>
          <w:lang w:val="en-US"/>
        </w:rPr>
      </w:pPr>
      <w:proofErr w:type="spellStart"/>
      <w:r w:rsidRPr="00507379">
        <w:rPr>
          <w:lang w:val="en-US"/>
        </w:rPr>
        <w:t>Grinenko</w:t>
      </w:r>
      <w:proofErr w:type="spellEnd"/>
      <w:r w:rsidRPr="00507379">
        <w:rPr>
          <w:lang w:val="en-US"/>
        </w:rPr>
        <w:t xml:space="preserve"> Svetlana V. </w:t>
      </w:r>
    </w:p>
    <w:p w:rsidR="00507379" w:rsidRPr="00507379" w:rsidRDefault="00507379" w:rsidP="00507379">
      <w:pPr>
        <w:pStyle w:val="a6"/>
        <w:rPr>
          <w:lang w:val="en-US"/>
        </w:rPr>
      </w:pPr>
      <w:r w:rsidRPr="00507379">
        <w:rPr>
          <w:lang w:val="en-US"/>
        </w:rPr>
        <w:t>Plekhanov Russian University of Economics, Moscow, Russia, Grinenko.sv@rea.ru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This article analyzes the transformation of travel planning and implementation processes in the Russian Federation under the influence of digital platforms and artificial intelligence technologies. Based on empirical data from the </w:t>
      </w:r>
      <w:proofErr w:type="spellStart"/>
      <w:r w:rsidRPr="00507379">
        <w:rPr>
          <w:lang w:val="en-US"/>
        </w:rPr>
        <w:t>Yandex</w:t>
      </w:r>
      <w:proofErr w:type="spellEnd"/>
      <w:r w:rsidRPr="00507379">
        <w:rPr>
          <w:lang w:val="en-US"/>
        </w:rPr>
        <w:t xml:space="preserve"> </w:t>
      </w:r>
      <w:proofErr w:type="spellStart"/>
      <w:r w:rsidRPr="00507379">
        <w:rPr>
          <w:lang w:val="en-US"/>
        </w:rPr>
        <w:t>Wordstat</w:t>
      </w:r>
      <w:proofErr w:type="spellEnd"/>
      <w:r w:rsidRPr="00507379">
        <w:rPr>
          <w:lang w:val="en-US"/>
        </w:rPr>
        <w:t xml:space="preserve"> service (search query dynamics for 2018–2026), a functional analysis of the RUSSPASS platform (including the AI route builder launched in March 2026), and a comparative study of </w:t>
      </w:r>
      <w:proofErr w:type="spellStart"/>
      <w:r w:rsidRPr="00507379">
        <w:rPr>
          <w:lang w:val="en-US"/>
        </w:rPr>
        <w:t>gamified</w:t>
      </w:r>
      <w:proofErr w:type="spellEnd"/>
      <w:r w:rsidRPr="00507379">
        <w:rPr>
          <w:lang w:val="en-US"/>
        </w:rPr>
        <w:t xml:space="preserve"> urban exploration practices using the sculpture quests «Bears of Yaroslavl», «Hares of Kostroma» and «Mushrooms of Ryazan» this article substantiates a key thesis about the emergence of a new type of tourist behavior – «route design». The author demonstrates that digital platforms with artificial intelligence capabilities act as cognitive intermediaries: they reduce transaction costs of planning, alleviate the cognitive load on travelers, and redistribute tourist flows in favor of previously peripheral destinations. The article also proposes the architecture of a specialized «smart route» application for sculpture quests (UML diagram, technical requirements), which addresses the lack of digital verification and systemic rewards. The risks of digital transformation are analyzed: digital inequality, the problem of the «black box» of algorithms, and the formation of a «digital groove».</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smart</w:t>
      </w:r>
      <w:proofErr w:type="gramEnd"/>
      <w:r w:rsidRPr="00507379">
        <w:rPr>
          <w:lang w:val="en-US"/>
        </w:rPr>
        <w:t xml:space="preserve"> route; digital platforms; artificial intelligence; domestic tourism; </w:t>
      </w:r>
      <w:proofErr w:type="spellStart"/>
      <w:r w:rsidRPr="00507379">
        <w:rPr>
          <w:lang w:val="en-US"/>
        </w:rPr>
        <w:t>gamification</w:t>
      </w:r>
      <w:proofErr w:type="spellEnd"/>
      <w:r w:rsidRPr="00507379">
        <w:rPr>
          <w:lang w:val="en-US"/>
        </w:rPr>
        <w:t>; tourist destinations.</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Grinenko</w:t>
      </w:r>
      <w:proofErr w:type="spellEnd"/>
      <w:r w:rsidRPr="00507379">
        <w:rPr>
          <w:lang w:val="en-US"/>
        </w:rPr>
        <w:t xml:space="preserve"> S. V. Smart route: transforming travel logic in Russia under the impact of digital platforms and artificial intelligence technologies. </w:t>
      </w:r>
      <w:proofErr w:type="gramStart"/>
      <w:r w:rsidRPr="00507379">
        <w:rPr>
          <w:i/>
          <w:iCs/>
          <w:lang w:val="en-US"/>
        </w:rPr>
        <w:t xml:space="preserve">Regional and branch economy, </w:t>
      </w:r>
      <w:r w:rsidRPr="00507379">
        <w:rPr>
          <w:lang w:val="en-US"/>
        </w:rPr>
        <w:t xml:space="preserve">2026, </w:t>
      </w:r>
      <w:r w:rsidRPr="00507379">
        <w:rPr>
          <w:lang w:val="en-US"/>
        </w:rPr>
        <w:br/>
        <w:t>no. 7, pp. 18–30.</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10.47576/2949-1916.2026.7.7.002.</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338</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10.47576/2949-1916.2026.7.7.003</w:t>
      </w:r>
    </w:p>
    <w:p w:rsidR="00507379" w:rsidRDefault="00507379" w:rsidP="00507379">
      <w:pPr>
        <w:pStyle w:val="a4"/>
      </w:pPr>
      <w:r>
        <w:t xml:space="preserve">Роль вертикально-интегрированных корпораций в развитии межотраслевого взаимодействия предприятий АПК современной России </w:t>
      </w:r>
    </w:p>
    <w:p w:rsidR="00507379" w:rsidRDefault="00507379" w:rsidP="00507379">
      <w:pPr>
        <w:pStyle w:val="a5"/>
      </w:pPr>
      <w:proofErr w:type="spellStart"/>
      <w:r>
        <w:t>Мокрушин</w:t>
      </w:r>
      <w:proofErr w:type="spellEnd"/>
      <w:r>
        <w:t xml:space="preserve"> A. A. </w:t>
      </w:r>
    </w:p>
    <w:p w:rsidR="00507379" w:rsidRDefault="00507379" w:rsidP="00507379">
      <w:pPr>
        <w:pStyle w:val="a6"/>
      </w:pPr>
      <w:r>
        <w:t xml:space="preserve">Кубанский государственный аграрный университет имени И. Т. Трубилина, </w:t>
      </w:r>
      <w:r>
        <w:br/>
        <w:t>Краснодар, Россия, mokrushin_kubsau@mail.ru</w:t>
      </w:r>
    </w:p>
    <w:p w:rsidR="00507379" w:rsidRDefault="00507379" w:rsidP="00507379">
      <w:pPr>
        <w:pStyle w:val="a5"/>
      </w:pPr>
      <w:r>
        <w:t xml:space="preserve">Логинова В. О. </w:t>
      </w:r>
    </w:p>
    <w:p w:rsidR="00507379" w:rsidRDefault="00507379" w:rsidP="00507379">
      <w:pPr>
        <w:pStyle w:val="a6"/>
      </w:pPr>
      <w:r>
        <w:lastRenderedPageBreak/>
        <w:t xml:space="preserve">Кубанский государственный аграрный университет имени И. Т. Трубилина, </w:t>
      </w:r>
      <w:r>
        <w:br/>
        <w:t>Краснодар, Россия, loginov_72@mail.ru</w:t>
      </w:r>
    </w:p>
    <w:p w:rsidR="00507379" w:rsidRDefault="00507379" w:rsidP="00507379">
      <w:pPr>
        <w:pStyle w:val="a5"/>
      </w:pPr>
      <w:proofErr w:type="spellStart"/>
      <w:r>
        <w:t>Арзамасцева</w:t>
      </w:r>
      <w:proofErr w:type="spellEnd"/>
      <w:r>
        <w:t xml:space="preserve"> Д. И. </w:t>
      </w:r>
    </w:p>
    <w:p w:rsidR="00507379" w:rsidRDefault="00507379" w:rsidP="00507379">
      <w:pPr>
        <w:pStyle w:val="a6"/>
      </w:pPr>
      <w:r>
        <w:t xml:space="preserve">Кубанский государственный аграрный университет имени И. Т. Трубилина, </w:t>
      </w:r>
      <w:r>
        <w:br/>
        <w:t>Краснодар, Россия, darinaarzamastseva188@gmail.com</w:t>
      </w:r>
    </w:p>
    <w:p w:rsidR="00507379" w:rsidRDefault="00507379" w:rsidP="00507379">
      <w:pPr>
        <w:pStyle w:val="a8"/>
      </w:pPr>
      <w:r>
        <w:t>Аннотация</w:t>
      </w:r>
    </w:p>
    <w:p w:rsidR="00507379" w:rsidRDefault="00507379" w:rsidP="00507379">
      <w:pPr>
        <w:pStyle w:val="a7"/>
      </w:pPr>
      <w:r>
        <w:t xml:space="preserve">В статье раскрыта роль вертикально-интегрированных корпораций в совершенствовании межотраслевого взаимодействия предприятий агропромышленного комплекса России. На основе анализа динамики экономических показателей в 2020–2025 гг. выделены ключевые тенденции развития производства, экспортно-импортных операций и ресурсного обеспечения отечественного АПК. Особое внимание уделяется институционально-хозяйственным факторам формирования интегрированных </w:t>
      </w:r>
      <w:proofErr w:type="spellStart"/>
      <w:r>
        <w:t>агрокорпораций</w:t>
      </w:r>
      <w:proofErr w:type="spellEnd"/>
      <w:r>
        <w:t xml:space="preserve"> и трансформационным эффектам, возникающим при развитии межотраслевого взаимодействия на основе механизмов вертикальной интеграции. Выделены ключевые направления трансформации межотраслевого взаимодействия хозяйствующих субъектов в АПК современной России. </w:t>
      </w:r>
    </w:p>
    <w:p w:rsidR="00507379" w:rsidRDefault="00507379" w:rsidP="00507379">
      <w:pPr>
        <w:pStyle w:val="a8"/>
      </w:pPr>
      <w:r>
        <w:t xml:space="preserve">Ключевые слова: </w:t>
      </w:r>
    </w:p>
    <w:p w:rsidR="00507379" w:rsidRDefault="00507379" w:rsidP="00507379">
      <w:pPr>
        <w:pStyle w:val="a7"/>
      </w:pPr>
      <w:r>
        <w:t>агропромышленный комплекс; межотраслевой обмен; вертикальная интеграция; агрохолдинги; экономическая устойчивость; производственно-технологическая цепь; импортозамещение.</w:t>
      </w:r>
    </w:p>
    <w:p w:rsidR="00507379" w:rsidRDefault="00507379" w:rsidP="00507379">
      <w:pPr>
        <w:pStyle w:val="a8"/>
      </w:pPr>
      <w:r>
        <w:t xml:space="preserve">Для цитирования: </w:t>
      </w:r>
    </w:p>
    <w:p w:rsidR="00507379" w:rsidRDefault="00507379" w:rsidP="00507379">
      <w:pPr>
        <w:pStyle w:val="a9"/>
      </w:pPr>
      <w:proofErr w:type="spellStart"/>
      <w:r>
        <w:t>Мокрушин</w:t>
      </w:r>
      <w:proofErr w:type="spellEnd"/>
      <w:r>
        <w:t xml:space="preserve"> A. A., Логинова В. О., </w:t>
      </w:r>
      <w:proofErr w:type="spellStart"/>
      <w:r>
        <w:t>Арзамасцева</w:t>
      </w:r>
      <w:proofErr w:type="spellEnd"/>
      <w:r>
        <w:t xml:space="preserve"> Д. И. Роль вертикально-интегрированных корпораций в развитии межотраслевого взаимодействия предприятий АПК современной России // Региональная и отраслевая экономика. – 2026. – № 7. – </w:t>
      </w:r>
      <w:r>
        <w:br/>
        <w:t xml:space="preserve">С. 31–41. </w:t>
      </w:r>
      <w:proofErr w:type="spellStart"/>
      <w:r>
        <w:t>doi</w:t>
      </w:r>
      <w:proofErr w:type="spellEnd"/>
      <w:r>
        <w:t>: 10.47576/2949-1916.2026.7.7.003.</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The role of vertically integrated corporations in the development of intersectoral cooperation between agricultural enterprises in modern Russia </w:t>
      </w:r>
    </w:p>
    <w:p w:rsidR="00507379" w:rsidRPr="00507379" w:rsidRDefault="00507379" w:rsidP="00507379">
      <w:pPr>
        <w:pStyle w:val="a5"/>
        <w:rPr>
          <w:lang w:val="en-US"/>
        </w:rPr>
      </w:pPr>
      <w:proofErr w:type="spellStart"/>
      <w:r w:rsidRPr="00507379">
        <w:rPr>
          <w:lang w:val="en-US"/>
        </w:rPr>
        <w:t>Mokrushin</w:t>
      </w:r>
      <w:proofErr w:type="spellEnd"/>
      <w:r w:rsidRPr="00507379">
        <w:rPr>
          <w:lang w:val="en-US"/>
        </w:rPr>
        <w:t xml:space="preserve"> A. A. </w:t>
      </w:r>
    </w:p>
    <w:p w:rsidR="00507379" w:rsidRPr="00507379" w:rsidRDefault="00507379" w:rsidP="00507379">
      <w:pPr>
        <w:pStyle w:val="a6"/>
        <w:rPr>
          <w:lang w:val="en-US"/>
        </w:rPr>
      </w:pPr>
      <w:r w:rsidRPr="00507379">
        <w:rPr>
          <w:lang w:val="en-US"/>
        </w:rPr>
        <w:t xml:space="preserve">I. T. </w:t>
      </w:r>
      <w:proofErr w:type="spellStart"/>
      <w:r w:rsidRPr="00507379">
        <w:rPr>
          <w:lang w:val="en-US"/>
        </w:rPr>
        <w:t>Trubilin</w:t>
      </w:r>
      <w:proofErr w:type="spellEnd"/>
      <w:r w:rsidRPr="00507379">
        <w:rPr>
          <w:lang w:val="en-US"/>
        </w:rPr>
        <w:t xml:space="preserve"> Kuban State Agrarian University, Krasnodar, Russia, mokrushin_kubsau@mail.ru </w:t>
      </w:r>
    </w:p>
    <w:p w:rsidR="00507379" w:rsidRPr="00507379" w:rsidRDefault="00507379" w:rsidP="00507379">
      <w:pPr>
        <w:pStyle w:val="a5"/>
        <w:rPr>
          <w:lang w:val="en-US"/>
        </w:rPr>
      </w:pPr>
      <w:proofErr w:type="spellStart"/>
      <w:r w:rsidRPr="00507379">
        <w:rPr>
          <w:lang w:val="en-US"/>
        </w:rPr>
        <w:t>Loginova</w:t>
      </w:r>
      <w:proofErr w:type="spellEnd"/>
      <w:r w:rsidRPr="00507379">
        <w:rPr>
          <w:lang w:val="en-US"/>
        </w:rPr>
        <w:t xml:space="preserve"> V. O. </w:t>
      </w:r>
    </w:p>
    <w:p w:rsidR="00507379" w:rsidRPr="00507379" w:rsidRDefault="00507379" w:rsidP="00507379">
      <w:pPr>
        <w:pStyle w:val="a6"/>
        <w:rPr>
          <w:lang w:val="en-US"/>
        </w:rPr>
      </w:pPr>
      <w:r w:rsidRPr="00507379">
        <w:rPr>
          <w:lang w:val="en-US"/>
        </w:rPr>
        <w:t xml:space="preserve">I. T. </w:t>
      </w:r>
      <w:proofErr w:type="spellStart"/>
      <w:r w:rsidRPr="00507379">
        <w:rPr>
          <w:lang w:val="en-US"/>
        </w:rPr>
        <w:t>Trubilin</w:t>
      </w:r>
      <w:proofErr w:type="spellEnd"/>
      <w:r w:rsidRPr="00507379">
        <w:rPr>
          <w:lang w:val="en-US"/>
        </w:rPr>
        <w:t xml:space="preserve"> Kuban State Agrarian University, Krasnodar, Russia, loginov_72@mail.ru </w:t>
      </w:r>
    </w:p>
    <w:p w:rsidR="00507379" w:rsidRPr="00507379" w:rsidRDefault="00507379" w:rsidP="00507379">
      <w:pPr>
        <w:pStyle w:val="a5"/>
        <w:rPr>
          <w:lang w:val="en-US"/>
        </w:rPr>
      </w:pPr>
      <w:proofErr w:type="spellStart"/>
      <w:proofErr w:type="gramStart"/>
      <w:r w:rsidRPr="00507379">
        <w:rPr>
          <w:lang w:val="en-US"/>
        </w:rPr>
        <w:t>Arzamastseva</w:t>
      </w:r>
      <w:proofErr w:type="spellEnd"/>
      <w:r w:rsidRPr="00507379">
        <w:rPr>
          <w:lang w:val="en-US"/>
        </w:rPr>
        <w:t xml:space="preserve"> D. I.</w:t>
      </w:r>
      <w:proofErr w:type="gramEnd"/>
      <w:r w:rsidRPr="00507379">
        <w:rPr>
          <w:lang w:val="en-US"/>
        </w:rPr>
        <w:t xml:space="preserve"> </w:t>
      </w:r>
    </w:p>
    <w:p w:rsidR="00507379" w:rsidRPr="00507379" w:rsidRDefault="00507379" w:rsidP="00507379">
      <w:pPr>
        <w:pStyle w:val="a6"/>
        <w:rPr>
          <w:spacing w:val="-4"/>
          <w:lang w:val="en-US"/>
        </w:rPr>
      </w:pPr>
      <w:r w:rsidRPr="00507379">
        <w:rPr>
          <w:spacing w:val="-4"/>
          <w:lang w:val="en-US"/>
        </w:rPr>
        <w:t xml:space="preserve">I. T. </w:t>
      </w:r>
      <w:proofErr w:type="spellStart"/>
      <w:r w:rsidRPr="00507379">
        <w:rPr>
          <w:spacing w:val="-4"/>
          <w:lang w:val="en-US"/>
        </w:rPr>
        <w:t>Trubilin</w:t>
      </w:r>
      <w:proofErr w:type="spellEnd"/>
      <w:r w:rsidRPr="00507379">
        <w:rPr>
          <w:spacing w:val="-4"/>
          <w:lang w:val="en-US"/>
        </w:rPr>
        <w:t xml:space="preserve"> Kuban State Agrarian University, Krasnodar, Russia, darinaarzamastseva188@gmail.com</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The article reveals the role of vertically integrated corporations in improving cross-industry cooperation between enterprises of the Russian agro-industrial complex. Based on the analysis of the dynamics of economic indicators for 2020-2025, key trends in the development of production, export-import operations and resource provision of the domestic agro-industrial complex are highlighted. Special attention is paid to the institutional and economic factors of the formation of integrated agricultural corporations and the transformational effects arising from the development of </w:t>
      </w:r>
      <w:proofErr w:type="spellStart"/>
      <w:r w:rsidRPr="00507379">
        <w:rPr>
          <w:lang w:val="en-US"/>
        </w:rPr>
        <w:t>intersectoral</w:t>
      </w:r>
      <w:proofErr w:type="spellEnd"/>
      <w:r w:rsidRPr="00507379">
        <w:rPr>
          <w:lang w:val="en-US"/>
        </w:rPr>
        <w:t xml:space="preserve"> cooperation based on vertical integration mechanisms. The key directions of the transformation of </w:t>
      </w:r>
      <w:proofErr w:type="spellStart"/>
      <w:r w:rsidRPr="00507379">
        <w:rPr>
          <w:lang w:val="en-US"/>
        </w:rPr>
        <w:t>intersectoral</w:t>
      </w:r>
      <w:proofErr w:type="spellEnd"/>
      <w:r w:rsidRPr="00507379">
        <w:rPr>
          <w:lang w:val="en-US"/>
        </w:rPr>
        <w:t xml:space="preserve"> interaction of economic entities in the agro-industrial complex of modern Russia are highlighted. </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lastRenderedPageBreak/>
        <w:t>agro-industrial</w:t>
      </w:r>
      <w:proofErr w:type="gramEnd"/>
      <w:r w:rsidRPr="00507379">
        <w:rPr>
          <w:lang w:val="en-US"/>
        </w:rPr>
        <w:t xml:space="preserve"> complex; </w:t>
      </w:r>
      <w:proofErr w:type="spellStart"/>
      <w:r w:rsidRPr="00507379">
        <w:rPr>
          <w:lang w:val="en-US"/>
        </w:rPr>
        <w:t>intersectoral</w:t>
      </w:r>
      <w:proofErr w:type="spellEnd"/>
      <w:r w:rsidRPr="00507379">
        <w:rPr>
          <w:lang w:val="en-US"/>
        </w:rPr>
        <w:t xml:space="preserve"> exchange; vertical integration; agricultural holdings; economic sustainability; production and technological chain; import substitution. </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Mokrushin</w:t>
      </w:r>
      <w:proofErr w:type="spellEnd"/>
      <w:r w:rsidRPr="00507379">
        <w:rPr>
          <w:lang w:val="en-US"/>
        </w:rPr>
        <w:t xml:space="preserve"> A. A., </w:t>
      </w:r>
      <w:proofErr w:type="spellStart"/>
      <w:r w:rsidRPr="00507379">
        <w:rPr>
          <w:lang w:val="en-US"/>
        </w:rPr>
        <w:t>Loginova</w:t>
      </w:r>
      <w:proofErr w:type="spellEnd"/>
      <w:r w:rsidRPr="00507379">
        <w:rPr>
          <w:lang w:val="en-US"/>
        </w:rPr>
        <w:t xml:space="preserve"> V. O., </w:t>
      </w:r>
      <w:proofErr w:type="spellStart"/>
      <w:r w:rsidRPr="00507379">
        <w:rPr>
          <w:lang w:val="en-US"/>
        </w:rPr>
        <w:t>Arzamastseva</w:t>
      </w:r>
      <w:proofErr w:type="spellEnd"/>
      <w:r w:rsidRPr="00507379">
        <w:rPr>
          <w:lang w:val="en-US"/>
        </w:rPr>
        <w:t xml:space="preserve"> D. I. </w:t>
      </w:r>
      <w:proofErr w:type="gramStart"/>
      <w:r w:rsidRPr="00507379">
        <w:rPr>
          <w:lang w:val="en-US"/>
        </w:rPr>
        <w:t xml:space="preserve">The role of vertically integrated corporations in the development of </w:t>
      </w:r>
      <w:proofErr w:type="spellStart"/>
      <w:r w:rsidRPr="00507379">
        <w:rPr>
          <w:lang w:val="en-US"/>
        </w:rPr>
        <w:t>intersectoral</w:t>
      </w:r>
      <w:proofErr w:type="spellEnd"/>
      <w:r w:rsidRPr="00507379">
        <w:rPr>
          <w:lang w:val="en-US"/>
        </w:rPr>
        <w:t xml:space="preserve"> cooperation between agricultural enterprises in modern Russia.</w:t>
      </w:r>
      <w:proofErr w:type="gramEnd"/>
      <w:r w:rsidRPr="00507379">
        <w:rPr>
          <w:lang w:val="en-US"/>
        </w:rPr>
        <w:t xml:space="preserve"> </w:t>
      </w:r>
      <w:proofErr w:type="gramStart"/>
      <w:r w:rsidRPr="00507379">
        <w:rPr>
          <w:i/>
          <w:iCs/>
          <w:lang w:val="en-US"/>
        </w:rPr>
        <w:t xml:space="preserve">Regional and branch economy, </w:t>
      </w:r>
      <w:r w:rsidRPr="00507379">
        <w:rPr>
          <w:lang w:val="en-US"/>
        </w:rPr>
        <w:t>2026, no. 7, pp. 31–41.</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10.47576/2949-1916.2026.7.7.003.</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339</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10.47576/2949-1916.2026.7.7.004</w:t>
      </w:r>
    </w:p>
    <w:p w:rsidR="00507379" w:rsidRDefault="00507379" w:rsidP="00507379">
      <w:pPr>
        <w:pStyle w:val="a4"/>
      </w:pPr>
      <w:r>
        <w:t xml:space="preserve">Цифровизация логистических процессов </w:t>
      </w:r>
      <w:r>
        <w:br/>
        <w:t>как инструмент снижения перегрузок транспортно-складской инфраструктуры</w:t>
      </w:r>
    </w:p>
    <w:p w:rsidR="00507379" w:rsidRDefault="00507379" w:rsidP="00507379">
      <w:pPr>
        <w:pStyle w:val="a5"/>
      </w:pPr>
      <w:proofErr w:type="spellStart"/>
      <w:r>
        <w:t>Юнаев</w:t>
      </w:r>
      <w:proofErr w:type="spellEnd"/>
      <w:r>
        <w:t xml:space="preserve"> </w:t>
      </w:r>
      <w:proofErr w:type="gramStart"/>
      <w:r>
        <w:t>Юна</w:t>
      </w:r>
      <w:proofErr w:type="gramEnd"/>
      <w:r>
        <w:t xml:space="preserve"> Давидович</w:t>
      </w:r>
    </w:p>
    <w:p w:rsidR="00507379" w:rsidRDefault="00507379" w:rsidP="00507379">
      <w:pPr>
        <w:pStyle w:val="a6"/>
      </w:pPr>
      <w:r>
        <w:t>МГТУ имени Баумана, Москва, Россия, pessotski@yandex.ru</w:t>
      </w:r>
    </w:p>
    <w:p w:rsidR="00507379" w:rsidRDefault="00507379" w:rsidP="00507379">
      <w:pPr>
        <w:pStyle w:val="a5"/>
      </w:pPr>
      <w:proofErr w:type="spellStart"/>
      <w:r>
        <w:t>Песоцкий</w:t>
      </w:r>
      <w:proofErr w:type="spellEnd"/>
      <w:r>
        <w:t xml:space="preserve"> Юрий Сергеевич</w:t>
      </w:r>
    </w:p>
    <w:p w:rsidR="00507379" w:rsidRDefault="00507379" w:rsidP="00507379">
      <w:pPr>
        <w:pStyle w:val="a6"/>
      </w:pPr>
      <w:r>
        <w:t>МГТУ имени Баумана, Москва, Россия, pessotski@yandex.ru</w:t>
      </w:r>
    </w:p>
    <w:p w:rsidR="00507379" w:rsidRDefault="00507379" w:rsidP="00507379">
      <w:pPr>
        <w:pStyle w:val="a8"/>
      </w:pPr>
      <w:r>
        <w:t>Аннотация</w:t>
      </w:r>
    </w:p>
    <w:p w:rsidR="00507379" w:rsidRDefault="00507379" w:rsidP="00507379">
      <w:pPr>
        <w:pStyle w:val="a7"/>
      </w:pPr>
      <w:r>
        <w:t xml:space="preserve">Рост интенсивности грузопотоков, усложнение цепей поставок и повышение требований к скорости логистического обслуживания усиливают нагрузку на транспортно-складскую инфраструктуру. В этих условиях особую значимость приобретает внедрение цифровых технологий, способных повысить эффективность использования существующих ресурсов без масштабного расширения инфраструктурных мощностей. Цель исследования заключается в разработке и обосновании модели влияния цифровизации логистических процессов на снижение перегрузок транспортно-складской инфраструктуры. Методологическую основу составили сравнительный анализ научных публикаций и корпоративных кейсов, а также сценарное моделирование функционирования перегруженного логистического узла. Полученные результаты показывают, что внедрение систем WMS, TMS, решений на основе искусственного интеллекта, Интернета вещей, цифровых двойников и электронного документооборота способствует снижению времени ожидания, повышению пропускной способности и улучшению координации участников цепей поставок. Научная новизна исследования состоит в разработке комплексной модели оценки влияния цифровизации на перегрузку инфраструктуры через механизмы повышения производительности, снижения вариативности потоков и развития </w:t>
      </w:r>
      <w:proofErr w:type="spellStart"/>
      <w:r>
        <w:t>межорганизационной</w:t>
      </w:r>
      <w:proofErr w:type="spellEnd"/>
      <w:r>
        <w:t xml:space="preserve"> координации. Практическая значимость работы связана с возможностью применения предложенного подхода при управлении логистическими системами различного масштаба.</w:t>
      </w:r>
    </w:p>
    <w:p w:rsidR="00507379" w:rsidRDefault="00507379" w:rsidP="00507379">
      <w:pPr>
        <w:pStyle w:val="a8"/>
      </w:pPr>
      <w:r>
        <w:t xml:space="preserve">Ключевые слова: </w:t>
      </w:r>
    </w:p>
    <w:p w:rsidR="00507379" w:rsidRDefault="00507379" w:rsidP="00507379">
      <w:pPr>
        <w:pStyle w:val="a7"/>
      </w:pPr>
      <w:r>
        <w:t>цифровизация логистики; транспортно-складская инфраструктура; управление цепями поставок; WMS; TMS; цифровой двойник; логистическая эффективность.</w:t>
      </w:r>
    </w:p>
    <w:p w:rsidR="00507379" w:rsidRDefault="00507379" w:rsidP="00507379">
      <w:pPr>
        <w:pStyle w:val="a8"/>
      </w:pPr>
      <w:r>
        <w:t xml:space="preserve">Для цитирования: </w:t>
      </w:r>
    </w:p>
    <w:p w:rsidR="00507379" w:rsidRDefault="00507379" w:rsidP="00507379">
      <w:pPr>
        <w:pStyle w:val="a9"/>
      </w:pPr>
      <w:proofErr w:type="spellStart"/>
      <w:r>
        <w:t>Юнаев</w:t>
      </w:r>
      <w:proofErr w:type="spellEnd"/>
      <w:r>
        <w:t xml:space="preserve"> Ю. Д., </w:t>
      </w:r>
      <w:proofErr w:type="spellStart"/>
      <w:r>
        <w:t>Песоцкий</w:t>
      </w:r>
      <w:proofErr w:type="spellEnd"/>
      <w:r>
        <w:t xml:space="preserve"> Ю. С. Цифровизация логистических процессов как инструмент снижения перегрузок транспортно-складской инфраструктуры // Региональная и отраслевая экономика. – 2026. – № 7. – С. 42–51. </w:t>
      </w:r>
      <w:proofErr w:type="spellStart"/>
      <w:r>
        <w:t>doi</w:t>
      </w:r>
      <w:proofErr w:type="spellEnd"/>
      <w:r>
        <w:t>: 10.47576/2949-1916.2026.7.7.004.</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lastRenderedPageBreak/>
        <w:t xml:space="preserve">Digitalization of logistics processes </w:t>
      </w:r>
      <w:r w:rsidRPr="00507379">
        <w:rPr>
          <w:lang w:val="en-US"/>
        </w:rPr>
        <w:br/>
        <w:t xml:space="preserve">as a tool for reducing congestion in transport </w:t>
      </w:r>
      <w:r w:rsidRPr="00507379">
        <w:rPr>
          <w:lang w:val="en-US"/>
        </w:rPr>
        <w:br/>
        <w:t>and warehousing infrastructure</w:t>
      </w:r>
    </w:p>
    <w:p w:rsidR="00507379" w:rsidRPr="00507379" w:rsidRDefault="00507379" w:rsidP="00507379">
      <w:pPr>
        <w:pStyle w:val="a5"/>
        <w:rPr>
          <w:lang w:val="en-US"/>
        </w:rPr>
      </w:pPr>
      <w:proofErr w:type="spellStart"/>
      <w:proofErr w:type="gramStart"/>
      <w:r w:rsidRPr="00507379">
        <w:rPr>
          <w:lang w:val="en-US"/>
        </w:rPr>
        <w:t>Yunaev</w:t>
      </w:r>
      <w:proofErr w:type="spellEnd"/>
      <w:r w:rsidRPr="00507379">
        <w:rPr>
          <w:lang w:val="en-US"/>
        </w:rPr>
        <w:t xml:space="preserve"> </w:t>
      </w:r>
      <w:proofErr w:type="spellStart"/>
      <w:r w:rsidRPr="00507379">
        <w:rPr>
          <w:lang w:val="en-US"/>
        </w:rPr>
        <w:t>Yuna</w:t>
      </w:r>
      <w:proofErr w:type="spellEnd"/>
      <w:r w:rsidRPr="00507379">
        <w:rPr>
          <w:lang w:val="en-US"/>
        </w:rPr>
        <w:t xml:space="preserve"> D.</w:t>
      </w:r>
      <w:proofErr w:type="gramEnd"/>
      <w:r w:rsidRPr="00507379">
        <w:rPr>
          <w:lang w:val="en-US"/>
        </w:rPr>
        <w:t xml:space="preserve"> </w:t>
      </w:r>
    </w:p>
    <w:p w:rsidR="00507379" w:rsidRPr="00507379" w:rsidRDefault="00507379" w:rsidP="00507379">
      <w:pPr>
        <w:pStyle w:val="a6"/>
        <w:rPr>
          <w:lang w:val="en-US"/>
        </w:rPr>
      </w:pPr>
      <w:r w:rsidRPr="00507379">
        <w:rPr>
          <w:lang w:val="en-US"/>
        </w:rPr>
        <w:t>Bauman Moscow State Technical University, Moscow, Russia, pessotski@yandex.ru</w:t>
      </w:r>
    </w:p>
    <w:p w:rsidR="00507379" w:rsidRPr="00507379" w:rsidRDefault="00507379" w:rsidP="00507379">
      <w:pPr>
        <w:pStyle w:val="a5"/>
        <w:rPr>
          <w:lang w:val="en-US"/>
        </w:rPr>
      </w:pPr>
      <w:proofErr w:type="spellStart"/>
      <w:r w:rsidRPr="00507379">
        <w:rPr>
          <w:lang w:val="en-US"/>
        </w:rPr>
        <w:t>Pesotsky</w:t>
      </w:r>
      <w:proofErr w:type="spellEnd"/>
      <w:r w:rsidRPr="00507379">
        <w:rPr>
          <w:lang w:val="en-US"/>
        </w:rPr>
        <w:t xml:space="preserve"> Yuri S. </w:t>
      </w:r>
    </w:p>
    <w:p w:rsidR="00507379" w:rsidRPr="00507379" w:rsidRDefault="00507379" w:rsidP="00507379">
      <w:pPr>
        <w:pStyle w:val="a6"/>
        <w:rPr>
          <w:lang w:val="en-US"/>
        </w:rPr>
      </w:pPr>
      <w:r w:rsidRPr="00507379">
        <w:rPr>
          <w:lang w:val="en-US"/>
        </w:rPr>
        <w:t>Bauman Moscow State Technical University, Moscow, Russia, pessotski@yandex.ru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proofErr w:type="gramStart"/>
      <w:r w:rsidRPr="00507379">
        <w:rPr>
          <w:lang w:val="en-US"/>
        </w:rPr>
        <w:t>The growth of freight traffic intensity, increasing complexity of supply chains, and rising requirements for logistics service quality place significant pressure on transport and warehousing infrastructure.</w:t>
      </w:r>
      <w:proofErr w:type="gramEnd"/>
      <w:r w:rsidRPr="00507379">
        <w:rPr>
          <w:lang w:val="en-US"/>
        </w:rPr>
        <w:t xml:space="preserve"> Under these conditions, digital technologies become an important tool for improving resource utilization without large-scale expansion of physical infrastructure. The purpose of this study is to develop and substantiate a model explaining the impact of logistics digitalization on reducing congestion within transport and warehousing systems. The methodological framework combines a comparative analysis of academic publications and corporate case studies with scenario-based modeling of an overloaded logistics hub. The findings demonstrate that the implementation of WMS, TMS, artificial intelligence solutions, Internet of Things technologies, digital twins, and electronic document management systems contributes to </w:t>
      </w:r>
      <w:proofErr w:type="gramStart"/>
      <w:r w:rsidRPr="00507379">
        <w:rPr>
          <w:lang w:val="en-US"/>
        </w:rPr>
        <w:t>reduced</w:t>
      </w:r>
      <w:proofErr w:type="gramEnd"/>
      <w:r w:rsidRPr="00507379">
        <w:rPr>
          <w:lang w:val="en-US"/>
        </w:rPr>
        <w:t xml:space="preserve"> waiting times, increased throughput, and improved coordination among supply chain participants. The scientific novelty of the research lies in the development of an integrated model that evaluates the effects of digitalization through productivity growth, reduction of flow variability, and enhancement of </w:t>
      </w:r>
      <w:proofErr w:type="spellStart"/>
      <w:r w:rsidRPr="00507379">
        <w:rPr>
          <w:lang w:val="en-US"/>
        </w:rPr>
        <w:t>interorganizational</w:t>
      </w:r>
      <w:proofErr w:type="spellEnd"/>
      <w:r w:rsidRPr="00507379">
        <w:rPr>
          <w:lang w:val="en-US"/>
        </w:rPr>
        <w:t xml:space="preserve"> coordination. The practical significance of the study is determined by the applicability of the proposed approach to logistics systems of different scales.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logistics digitalization; transport infrastructure; warehousing infrastructure; supply chain management; WMS; TMS; digital twin.</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Yunaev</w:t>
      </w:r>
      <w:proofErr w:type="spellEnd"/>
      <w:r w:rsidRPr="00507379">
        <w:rPr>
          <w:lang w:val="en-US"/>
        </w:rPr>
        <w:t xml:space="preserve"> Yu. D., </w:t>
      </w:r>
      <w:proofErr w:type="spellStart"/>
      <w:r w:rsidRPr="00507379">
        <w:rPr>
          <w:lang w:val="en-US"/>
        </w:rPr>
        <w:t>Pesotsky</w:t>
      </w:r>
      <w:proofErr w:type="spellEnd"/>
      <w:r w:rsidRPr="00507379">
        <w:rPr>
          <w:lang w:val="en-US"/>
        </w:rPr>
        <w:t xml:space="preserve"> Yu. S. Digitalization of logistics processes as a tool for reducing congestion in transport and warehousing infrastructure. </w:t>
      </w:r>
      <w:proofErr w:type="gramStart"/>
      <w:r w:rsidRPr="00507379">
        <w:rPr>
          <w:i/>
          <w:iCs/>
          <w:lang w:val="en-US"/>
        </w:rPr>
        <w:t xml:space="preserve">Regional and branch economy, </w:t>
      </w:r>
      <w:r w:rsidRPr="00507379">
        <w:rPr>
          <w:lang w:val="en-US"/>
        </w:rPr>
        <w:t>2026, no. 7, pp. 42–51.</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10.47576/2949-1916.2026.7.7.004.</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346</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10.47576/2949-1916.2026.7.7.005</w:t>
      </w:r>
    </w:p>
    <w:p w:rsidR="00507379" w:rsidRDefault="00507379" w:rsidP="00507379">
      <w:pPr>
        <w:pStyle w:val="a4"/>
      </w:pPr>
      <w:r>
        <w:t xml:space="preserve">Правовые и экономические аспекты функционирования автономных некоммерческих организаций </w:t>
      </w:r>
    </w:p>
    <w:p w:rsidR="00507379" w:rsidRDefault="00507379" w:rsidP="00507379">
      <w:pPr>
        <w:pStyle w:val="a5"/>
      </w:pPr>
      <w:r>
        <w:t xml:space="preserve">Губанов Роман Сергеевич </w:t>
      </w:r>
    </w:p>
    <w:p w:rsidR="00507379" w:rsidRDefault="00507379" w:rsidP="00507379">
      <w:pPr>
        <w:pStyle w:val="a6"/>
      </w:pPr>
      <w:r>
        <w:t xml:space="preserve">Научно-исследовательский финансовый институт Министерства финансов </w:t>
      </w:r>
      <w:r>
        <w:br/>
        <w:t>Российской Федерации, Москва, Россия, gubanof@mail.ru</w:t>
      </w:r>
    </w:p>
    <w:p w:rsidR="00507379" w:rsidRDefault="00507379" w:rsidP="00507379">
      <w:pPr>
        <w:pStyle w:val="a5"/>
      </w:pPr>
      <w:r>
        <w:t xml:space="preserve">Смирнова Нелли Витальевна </w:t>
      </w:r>
    </w:p>
    <w:p w:rsidR="00507379" w:rsidRDefault="00507379" w:rsidP="00507379">
      <w:pPr>
        <w:pStyle w:val="a6"/>
      </w:pPr>
      <w:r>
        <w:t xml:space="preserve">Научно-исследовательский финансовый институт Министерства финансов </w:t>
      </w:r>
      <w:r>
        <w:br/>
        <w:t>Российской Федерации, Москва, Россия, NellySmirnova@nifi.ru</w:t>
      </w:r>
    </w:p>
    <w:p w:rsidR="00507379" w:rsidRDefault="00507379" w:rsidP="00507379">
      <w:pPr>
        <w:pStyle w:val="a5"/>
      </w:pPr>
      <w:proofErr w:type="spellStart"/>
      <w:r>
        <w:t>Табуров</w:t>
      </w:r>
      <w:proofErr w:type="spellEnd"/>
      <w:r>
        <w:t xml:space="preserve"> Денис Юрьевич </w:t>
      </w:r>
    </w:p>
    <w:p w:rsidR="00507379" w:rsidRDefault="00507379" w:rsidP="00507379">
      <w:pPr>
        <w:pStyle w:val="a6"/>
      </w:pPr>
      <w:r>
        <w:lastRenderedPageBreak/>
        <w:t xml:space="preserve">Научно-исследовательский финансовый институт Министерства финансов </w:t>
      </w:r>
      <w:r>
        <w:br/>
        <w:t>Российской Федерации, Москва, Россия,    taburov@narod.ru</w:t>
      </w:r>
    </w:p>
    <w:p w:rsidR="00507379" w:rsidRDefault="00507379" w:rsidP="00507379">
      <w:pPr>
        <w:pStyle w:val="a8"/>
      </w:pPr>
      <w:r>
        <w:t>Аннотация</w:t>
      </w:r>
    </w:p>
    <w:p w:rsidR="00507379" w:rsidRDefault="00507379" w:rsidP="00507379">
      <w:pPr>
        <w:pStyle w:val="a7"/>
      </w:pPr>
      <w:r>
        <w:t xml:space="preserve">Статья посвящена вопросам регулирования порядка выбора организационно-правовых форм некоммерческих организаций. Раскрыты особенности оценки эффективности некоммерческих доходов, имеющих возможность получать денежные поступления от приносящей доход деятельности. Сделан вывод о том, что для эффективности формирования имущества АНО целесообразно проводить группировку и анализ источников финансирования их деятельности по: частоте поступлений; характеру взноса денежных средств (пожертвование или добровольный имущественный взнос); в зависимости от вида предпринимательской деятельности (выручку или товарооборот); с учетом типа инвестиций в портфель (ценные бумаги и вклады). Предложено усовершенствовать политику функционирования автономных некоммерческих организаций посредством: диверсификации форм  государственной поддержки; создания комплексного механизма защиты прав и интересов учредителей при использовании налоговой, финансовой, информационно-технической поддержки. Партнерство с сегментом крупного бизнеса будет способствовать интеграции денежных потоков АНО с привлечением частных инвестиций, субсидий (грантов) для реализации социальных проектов. </w:t>
      </w:r>
    </w:p>
    <w:p w:rsidR="00507379" w:rsidRDefault="00507379" w:rsidP="00507379">
      <w:pPr>
        <w:pStyle w:val="a8"/>
      </w:pPr>
      <w:r>
        <w:t xml:space="preserve">Ключевые слова: </w:t>
      </w:r>
    </w:p>
    <w:p w:rsidR="00507379" w:rsidRDefault="00507379" w:rsidP="00507379">
      <w:pPr>
        <w:pStyle w:val="a7"/>
      </w:pPr>
      <w:r>
        <w:t>право; организация; некоммерческая организация; автономная некоммерческая организация; экономика.</w:t>
      </w:r>
    </w:p>
    <w:p w:rsidR="00507379" w:rsidRDefault="00507379" w:rsidP="00507379">
      <w:pPr>
        <w:pStyle w:val="a8"/>
      </w:pPr>
      <w:proofErr w:type="spellStart"/>
      <w:r>
        <w:t>For</w:t>
      </w:r>
      <w:proofErr w:type="spellEnd"/>
      <w:r>
        <w:t xml:space="preserve"> </w:t>
      </w:r>
      <w:proofErr w:type="spellStart"/>
      <w:r>
        <w:t>citation</w:t>
      </w:r>
      <w:proofErr w:type="spellEnd"/>
      <w:r>
        <w:t xml:space="preserve">: </w:t>
      </w:r>
    </w:p>
    <w:p w:rsidR="00507379" w:rsidRDefault="00507379" w:rsidP="00507379">
      <w:pPr>
        <w:pStyle w:val="a9"/>
      </w:pPr>
      <w:r>
        <w:t xml:space="preserve">Губанов Р. С., Смирнова Н. В., </w:t>
      </w:r>
      <w:proofErr w:type="spellStart"/>
      <w:r>
        <w:t>Табуров</w:t>
      </w:r>
      <w:proofErr w:type="spellEnd"/>
      <w:r>
        <w:t xml:space="preserve"> Д. Ю. Правовые и экономические аспекты функционирования автономных некоммерческих организаций // Региональная и отраслевая экономика. – 2026. – № 7. – С. 52–61. </w:t>
      </w:r>
      <w:proofErr w:type="spellStart"/>
      <w:r>
        <w:t>doi</w:t>
      </w:r>
      <w:proofErr w:type="spellEnd"/>
      <w:r>
        <w:t>: 10.47576/2949-1916.2026.7.7.005.</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Legal and economic aspects of autonomous </w:t>
      </w:r>
      <w:r w:rsidRPr="00507379">
        <w:rPr>
          <w:lang w:val="en-US"/>
        </w:rPr>
        <w:br/>
        <w:t>non-profit organizations</w:t>
      </w:r>
    </w:p>
    <w:p w:rsidR="00507379" w:rsidRPr="00507379" w:rsidRDefault="00507379" w:rsidP="00507379">
      <w:pPr>
        <w:pStyle w:val="a5"/>
        <w:rPr>
          <w:lang w:val="en-US"/>
        </w:rPr>
      </w:pPr>
      <w:proofErr w:type="spellStart"/>
      <w:r w:rsidRPr="00507379">
        <w:rPr>
          <w:lang w:val="en-US"/>
        </w:rPr>
        <w:t>Gubanov</w:t>
      </w:r>
      <w:proofErr w:type="spellEnd"/>
      <w:r w:rsidRPr="00507379">
        <w:rPr>
          <w:lang w:val="en-US"/>
        </w:rPr>
        <w:t xml:space="preserve"> Roman S. </w:t>
      </w:r>
    </w:p>
    <w:p w:rsidR="00507379" w:rsidRPr="00507379" w:rsidRDefault="00507379" w:rsidP="00507379">
      <w:pPr>
        <w:pStyle w:val="a6"/>
        <w:rPr>
          <w:lang w:val="en-US"/>
        </w:rPr>
      </w:pPr>
      <w:r w:rsidRPr="00507379">
        <w:rPr>
          <w:lang w:val="en-US"/>
        </w:rPr>
        <w:t xml:space="preserve">Research Financial Institute of the Ministry of Finance of the Russian Federation, </w:t>
      </w:r>
      <w:r w:rsidRPr="00507379">
        <w:rPr>
          <w:lang w:val="en-US"/>
        </w:rPr>
        <w:br/>
        <w:t xml:space="preserve">Moscow, Russia, gubanof@mail.ru </w:t>
      </w:r>
    </w:p>
    <w:p w:rsidR="00507379" w:rsidRPr="00507379" w:rsidRDefault="00507379" w:rsidP="00507379">
      <w:pPr>
        <w:pStyle w:val="a5"/>
        <w:rPr>
          <w:lang w:val="en-US"/>
        </w:rPr>
      </w:pPr>
      <w:proofErr w:type="spellStart"/>
      <w:r w:rsidRPr="00507379">
        <w:rPr>
          <w:lang w:val="en-US"/>
        </w:rPr>
        <w:t>Smirnova</w:t>
      </w:r>
      <w:proofErr w:type="spellEnd"/>
      <w:r w:rsidRPr="00507379">
        <w:rPr>
          <w:lang w:val="en-US"/>
        </w:rPr>
        <w:t xml:space="preserve"> Nelly V. </w:t>
      </w:r>
    </w:p>
    <w:p w:rsidR="00507379" w:rsidRPr="00507379" w:rsidRDefault="00507379" w:rsidP="00507379">
      <w:pPr>
        <w:pStyle w:val="a6"/>
        <w:rPr>
          <w:lang w:val="en-US"/>
        </w:rPr>
      </w:pPr>
      <w:r w:rsidRPr="00507379">
        <w:rPr>
          <w:lang w:val="en-US"/>
        </w:rPr>
        <w:t xml:space="preserve">Research Financial Institute of the Ministry of Finance of the Russian Federation, </w:t>
      </w:r>
      <w:r w:rsidRPr="00507379">
        <w:rPr>
          <w:lang w:val="en-US"/>
        </w:rPr>
        <w:br/>
        <w:t xml:space="preserve">Moscow, Russia, NellySmirnova@nifi.ru </w:t>
      </w:r>
    </w:p>
    <w:p w:rsidR="00507379" w:rsidRPr="00507379" w:rsidRDefault="00507379" w:rsidP="00507379">
      <w:pPr>
        <w:pStyle w:val="a5"/>
        <w:rPr>
          <w:lang w:val="en-US"/>
        </w:rPr>
      </w:pPr>
      <w:proofErr w:type="spellStart"/>
      <w:r w:rsidRPr="00507379">
        <w:rPr>
          <w:lang w:val="en-US"/>
        </w:rPr>
        <w:t>Taburov</w:t>
      </w:r>
      <w:proofErr w:type="spellEnd"/>
      <w:r w:rsidRPr="00507379">
        <w:rPr>
          <w:lang w:val="en-US"/>
        </w:rPr>
        <w:t xml:space="preserve"> Denis Y. </w:t>
      </w:r>
    </w:p>
    <w:p w:rsidR="00507379" w:rsidRPr="00507379" w:rsidRDefault="00507379" w:rsidP="00507379">
      <w:pPr>
        <w:pStyle w:val="a6"/>
        <w:rPr>
          <w:lang w:val="en-US"/>
        </w:rPr>
      </w:pPr>
      <w:r w:rsidRPr="00507379">
        <w:rPr>
          <w:lang w:val="en-US"/>
        </w:rPr>
        <w:t xml:space="preserve">Research Financial Institute of the Ministry of Finance of the Russian Federation, </w:t>
      </w:r>
      <w:r w:rsidRPr="00507379">
        <w:rPr>
          <w:lang w:val="en-US"/>
        </w:rPr>
        <w:br/>
        <w:t>Moscow, Russia, taburov@narod.ru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The article is devoted to the issues of regulating the order of choosing the organizational and legal forms of non-profit organizations. The features of assessing the effectiveness of non-profit revenues, which have the opportunity to receive monetary receipts from income-generating activities, are revealed. It is concluded that for the effectiveness of the formation of the property of ANO, it is advisable to carry out the grouping and analysis of the sources of financing of their activities by: frequency of receipts; the nature of the contribution of funds (donation or voluntary property contribution); depending on the type of business activity (revenue or turnover); taking into account the type of investment in the portfolio (securities and deposits). It is proposed to improve </w:t>
      </w:r>
      <w:r w:rsidRPr="00507379">
        <w:rPr>
          <w:lang w:val="en-US"/>
        </w:rPr>
        <w:lastRenderedPageBreak/>
        <w:t>the policy of functioning of autonomous non-profit organizations through: diversifying the forms of state support; creating a comprehensive mechanism for protecting the rights and interests of founders when using tax, financial, information, and technical support. Partnership with the large business segment will contribute to the integration of ANO’s cash flows by attracting private investments and subsidies (grants) for the implementation of social projects.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law</w:t>
      </w:r>
      <w:proofErr w:type="gramEnd"/>
      <w:r w:rsidRPr="00507379">
        <w:rPr>
          <w:lang w:val="en-US"/>
        </w:rPr>
        <w:t>; organization; non-profit organization; autonomous non-profit organization; economics</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Gubanov</w:t>
      </w:r>
      <w:proofErr w:type="spellEnd"/>
      <w:r w:rsidRPr="00507379">
        <w:rPr>
          <w:lang w:val="en-US"/>
        </w:rPr>
        <w:t xml:space="preserve"> R. S., </w:t>
      </w:r>
      <w:proofErr w:type="spellStart"/>
      <w:r w:rsidRPr="00507379">
        <w:rPr>
          <w:lang w:val="en-US"/>
        </w:rPr>
        <w:t>Smirnova</w:t>
      </w:r>
      <w:proofErr w:type="spellEnd"/>
      <w:r w:rsidRPr="00507379">
        <w:rPr>
          <w:lang w:val="en-US"/>
        </w:rPr>
        <w:t xml:space="preserve"> N. V., </w:t>
      </w:r>
      <w:proofErr w:type="spellStart"/>
      <w:r w:rsidRPr="00507379">
        <w:rPr>
          <w:lang w:val="en-US"/>
        </w:rPr>
        <w:t>Taburov</w:t>
      </w:r>
      <w:proofErr w:type="spellEnd"/>
      <w:r w:rsidRPr="00507379">
        <w:rPr>
          <w:lang w:val="en-US"/>
        </w:rPr>
        <w:t xml:space="preserve"> D. Y. Legal and economic aspects of autonomous non-profit organizations. </w:t>
      </w:r>
      <w:proofErr w:type="gramStart"/>
      <w:r w:rsidRPr="00507379">
        <w:rPr>
          <w:i/>
          <w:iCs/>
          <w:lang w:val="en-US"/>
        </w:rPr>
        <w:t xml:space="preserve">Regional and branch economy, </w:t>
      </w:r>
      <w:r w:rsidRPr="00507379">
        <w:rPr>
          <w:lang w:val="en-US"/>
        </w:rPr>
        <w:t>2026, no. 7, pp. 52–61.</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10.47576/2949-1916.2026.7.7.005.</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330</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10.47576/2949-1916.2026.7.7.006</w:t>
      </w:r>
    </w:p>
    <w:p w:rsidR="00507379" w:rsidRDefault="00507379" w:rsidP="00507379">
      <w:pPr>
        <w:pStyle w:val="a4"/>
      </w:pPr>
      <w:r>
        <w:t xml:space="preserve">Особенности выполнения НИОКР по созданию оборонной продукции как элемента государственного оборонного заказа </w:t>
      </w:r>
    </w:p>
    <w:p w:rsidR="00507379" w:rsidRDefault="00507379" w:rsidP="00507379">
      <w:pPr>
        <w:pStyle w:val="a5"/>
      </w:pPr>
      <w:r>
        <w:t xml:space="preserve">Тарасов Александр Иванович </w:t>
      </w:r>
    </w:p>
    <w:p w:rsidR="00507379" w:rsidRDefault="00507379" w:rsidP="00507379">
      <w:pPr>
        <w:pStyle w:val="a6"/>
      </w:pPr>
      <w:r>
        <w:t xml:space="preserve">Военный университет имени князя Александра Невского, </w:t>
      </w:r>
      <w:r>
        <w:br/>
        <w:t>Москва, Россия, tarasov.a.i@mail.ru</w:t>
      </w:r>
    </w:p>
    <w:p w:rsidR="00507379" w:rsidRDefault="00507379" w:rsidP="00507379">
      <w:pPr>
        <w:pStyle w:val="a5"/>
      </w:pPr>
      <w:r>
        <w:t xml:space="preserve">Алексеев Андрей Анатольевич </w:t>
      </w:r>
    </w:p>
    <w:p w:rsidR="00507379" w:rsidRDefault="00507379" w:rsidP="00507379">
      <w:pPr>
        <w:pStyle w:val="a6"/>
      </w:pPr>
      <w:r>
        <w:t xml:space="preserve">Военный университет имени князя Александра Невского, </w:t>
      </w:r>
      <w:r>
        <w:br/>
        <w:t>Москва, Россия, alexandrei@bk.ru</w:t>
      </w:r>
    </w:p>
    <w:p w:rsidR="00507379" w:rsidRDefault="00507379" w:rsidP="00507379">
      <w:pPr>
        <w:pStyle w:val="a8"/>
      </w:pPr>
      <w:r>
        <w:t>Аннотация</w:t>
      </w:r>
    </w:p>
    <w:p w:rsidR="00507379" w:rsidRDefault="00507379" w:rsidP="00507379">
      <w:pPr>
        <w:pStyle w:val="a7"/>
      </w:pPr>
      <w:r>
        <w:t>В статье раскрывается ряд аспектов специфики научно-исследовательских и опытно-конструкторских работ, выполняемых  в рамках государственного оборонного заказа, которые необходимо учитывать при выборе организационных, экономических, юридических, технических, информационно-алгоритмических и других решений.</w:t>
      </w:r>
    </w:p>
    <w:p w:rsidR="00507379" w:rsidRDefault="00507379" w:rsidP="00507379">
      <w:pPr>
        <w:pStyle w:val="a8"/>
      </w:pPr>
      <w:r>
        <w:t xml:space="preserve">Ключевые слова: </w:t>
      </w:r>
    </w:p>
    <w:p w:rsidR="00507379" w:rsidRDefault="00507379" w:rsidP="00507379">
      <w:pPr>
        <w:pStyle w:val="a7"/>
      </w:pPr>
      <w:r>
        <w:t>государственный оборонный заказ; оборонно-промышленный комплекс; вооружение; военная и специальная техника; научно-исследовательские работы; опытно-конструкторские работы; научно-исследовательские работы опытно-конструкторские работы.</w:t>
      </w:r>
    </w:p>
    <w:p w:rsidR="00507379" w:rsidRDefault="00507379" w:rsidP="00507379">
      <w:pPr>
        <w:pStyle w:val="a8"/>
      </w:pPr>
      <w:r>
        <w:t xml:space="preserve">Для цитирования: </w:t>
      </w:r>
    </w:p>
    <w:p w:rsidR="00507379" w:rsidRDefault="00507379" w:rsidP="00507379">
      <w:pPr>
        <w:pStyle w:val="a9"/>
      </w:pPr>
      <w:r>
        <w:t xml:space="preserve">Тарасов А. И., Алексеев А. А. Особенности выполнения НИОКР по созданию оборонной продукции как элемента государственного оборонного заказа // Региональная и отраслевая экономика. – 2026. – № 7. – С. 62–70. </w:t>
      </w:r>
      <w:proofErr w:type="spellStart"/>
      <w:r>
        <w:t>doi</w:t>
      </w:r>
      <w:proofErr w:type="spellEnd"/>
      <w:r>
        <w:t>: 10.47576/2949-1916.2026.7.7.006.</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The specifics of R&amp;D on the creation of defense products as an element of the state defense order</w:t>
      </w:r>
    </w:p>
    <w:p w:rsidR="00507379" w:rsidRPr="00507379" w:rsidRDefault="00507379" w:rsidP="00507379">
      <w:pPr>
        <w:pStyle w:val="a5"/>
        <w:rPr>
          <w:lang w:val="en-US"/>
        </w:rPr>
      </w:pPr>
      <w:proofErr w:type="spellStart"/>
      <w:r w:rsidRPr="00507379">
        <w:rPr>
          <w:lang w:val="en-US"/>
        </w:rPr>
        <w:t>Tarasov</w:t>
      </w:r>
      <w:proofErr w:type="spellEnd"/>
      <w:r w:rsidRPr="00507379">
        <w:rPr>
          <w:lang w:val="en-US"/>
        </w:rPr>
        <w:t xml:space="preserve"> Alexander I. </w:t>
      </w:r>
    </w:p>
    <w:p w:rsidR="00507379" w:rsidRPr="00507379" w:rsidRDefault="00507379" w:rsidP="00507379">
      <w:pPr>
        <w:pStyle w:val="a6"/>
        <w:rPr>
          <w:lang w:val="en-US"/>
        </w:rPr>
      </w:pPr>
      <w:r w:rsidRPr="00507379">
        <w:rPr>
          <w:lang w:val="en-US"/>
        </w:rPr>
        <w:lastRenderedPageBreak/>
        <w:t xml:space="preserve">Prince Alexander </w:t>
      </w:r>
      <w:proofErr w:type="spellStart"/>
      <w:r w:rsidRPr="00507379">
        <w:rPr>
          <w:lang w:val="en-US"/>
        </w:rPr>
        <w:t>Nevsky</w:t>
      </w:r>
      <w:proofErr w:type="spellEnd"/>
      <w:r w:rsidRPr="00507379">
        <w:rPr>
          <w:lang w:val="en-US"/>
        </w:rPr>
        <w:t xml:space="preserve"> Military University, Moscow, Russia</w:t>
      </w:r>
    </w:p>
    <w:p w:rsidR="00507379" w:rsidRPr="00507379" w:rsidRDefault="00507379" w:rsidP="00507379">
      <w:pPr>
        <w:pStyle w:val="a5"/>
        <w:rPr>
          <w:lang w:val="en-US"/>
        </w:rPr>
      </w:pPr>
      <w:proofErr w:type="gramStart"/>
      <w:r w:rsidRPr="00507379">
        <w:rPr>
          <w:lang w:val="en-US"/>
        </w:rPr>
        <w:t xml:space="preserve">Alekseev </w:t>
      </w:r>
      <w:proofErr w:type="spellStart"/>
      <w:r w:rsidRPr="00507379">
        <w:rPr>
          <w:lang w:val="en-US"/>
        </w:rPr>
        <w:t>Andrey</w:t>
      </w:r>
      <w:proofErr w:type="spellEnd"/>
      <w:r w:rsidRPr="00507379">
        <w:rPr>
          <w:lang w:val="en-US"/>
        </w:rPr>
        <w:t xml:space="preserve"> A.</w:t>
      </w:r>
      <w:proofErr w:type="gramEnd"/>
      <w:r w:rsidRPr="00507379">
        <w:rPr>
          <w:lang w:val="en-US"/>
        </w:rPr>
        <w:t xml:space="preserve"> </w:t>
      </w:r>
    </w:p>
    <w:p w:rsidR="00507379" w:rsidRPr="00507379" w:rsidRDefault="00507379" w:rsidP="00507379">
      <w:pPr>
        <w:pStyle w:val="a6"/>
        <w:rPr>
          <w:lang w:val="en-US"/>
        </w:rPr>
      </w:pPr>
      <w:r w:rsidRPr="00507379">
        <w:rPr>
          <w:lang w:val="en-US"/>
        </w:rPr>
        <w:t xml:space="preserve">Prince Alexander </w:t>
      </w:r>
      <w:proofErr w:type="spellStart"/>
      <w:r w:rsidRPr="00507379">
        <w:rPr>
          <w:lang w:val="en-US"/>
        </w:rPr>
        <w:t>Nevsky</w:t>
      </w:r>
      <w:proofErr w:type="spellEnd"/>
      <w:r w:rsidRPr="00507379">
        <w:rPr>
          <w:lang w:val="en-US"/>
        </w:rPr>
        <w:t xml:space="preserve"> Military University, Moscow, Russia</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The article reveals a number of aspects of the specifics of research and development work carried out within the framework of the state defense order, which must be taken into account when choosing organizational, economic, legal, technical, information-algorithmic and other solutions.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State defense order; military-industrial complex; armament; military and special equipment; scientific research; development work; scientific research; development work.</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Tarasov</w:t>
      </w:r>
      <w:proofErr w:type="spellEnd"/>
      <w:r w:rsidRPr="00507379">
        <w:rPr>
          <w:lang w:val="en-US"/>
        </w:rPr>
        <w:t xml:space="preserve"> A. I., Alekseev A. A. The specifics of R&amp;D on the creation of defense products as an element of the state defense order. </w:t>
      </w:r>
      <w:proofErr w:type="gramStart"/>
      <w:r w:rsidRPr="00507379">
        <w:rPr>
          <w:i/>
          <w:iCs/>
          <w:lang w:val="en-US"/>
        </w:rPr>
        <w:t>Regional and branch economy,</w:t>
      </w:r>
      <w:r w:rsidRPr="00507379">
        <w:rPr>
          <w:lang w:val="en-US"/>
        </w:rPr>
        <w:t xml:space="preserve"> 2026, no. 7, pp. 62–70.</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10.47576/2949-1916.2026.7.7.006.</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338</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10.47576/2949-1916.2026.7.7.007</w:t>
      </w:r>
    </w:p>
    <w:p w:rsidR="00507379" w:rsidRDefault="00507379" w:rsidP="00507379">
      <w:pPr>
        <w:pStyle w:val="a4"/>
      </w:pPr>
      <w:r>
        <w:t>Моделирование деятельности лесопромышленного предприятия на основе корреляционно-регрессионного анализа</w:t>
      </w:r>
    </w:p>
    <w:p w:rsidR="00507379" w:rsidRDefault="00507379" w:rsidP="00507379">
      <w:pPr>
        <w:pStyle w:val="a5"/>
      </w:pPr>
      <w:r>
        <w:t xml:space="preserve">Шульгин Евгений Дмитриевич </w:t>
      </w:r>
    </w:p>
    <w:p w:rsidR="00507379" w:rsidRDefault="00507379" w:rsidP="00507379">
      <w:pPr>
        <w:pStyle w:val="a6"/>
      </w:pPr>
      <w:r>
        <w:t xml:space="preserve">Санкт-Петербургский лесотехнический университет имени С. М. Кирова, </w:t>
      </w:r>
      <w:r>
        <w:br/>
        <w:t>Санкт-Петербург, Россия, shulgined@mail.ru</w:t>
      </w:r>
    </w:p>
    <w:p w:rsidR="00507379" w:rsidRDefault="00507379" w:rsidP="00507379">
      <w:pPr>
        <w:pStyle w:val="a5"/>
      </w:pPr>
      <w:r>
        <w:t xml:space="preserve">Лысенко Игорь Вячеславович </w:t>
      </w:r>
    </w:p>
    <w:p w:rsidR="00507379" w:rsidRDefault="00507379" w:rsidP="00507379">
      <w:pPr>
        <w:pStyle w:val="a6"/>
      </w:pPr>
      <w:r>
        <w:t xml:space="preserve">Тюменский индустриальный университет, Тюмень, Россия, lysenkoiv@tyuiu.ru  </w:t>
      </w:r>
    </w:p>
    <w:p w:rsidR="00507379" w:rsidRDefault="00507379" w:rsidP="00507379">
      <w:pPr>
        <w:pStyle w:val="a8"/>
      </w:pPr>
      <w:r>
        <w:t>Аннотация</w:t>
      </w:r>
    </w:p>
    <w:p w:rsidR="00507379" w:rsidRDefault="00507379" w:rsidP="00507379">
      <w:pPr>
        <w:pStyle w:val="a7"/>
      </w:pPr>
      <w:r>
        <w:t>В статье описаны современные тенденции в деятельности лесопромышленных предприятий в национальной экономике. Определена динамика производства и финансовых результатов предприятий лесопромышленного комплекса, сформированная под влиянием глобальных вызовов, регуляторных изменений, технологических инноваций и изменений в рыночной конъюнктуре. На основе статистической отчетности лесопромышленного предприятия Х об объемах выручки, себестоимости продукции, численности персонала, наличия основных и оборотных сре</w:t>
      </w:r>
      <w:proofErr w:type="gramStart"/>
      <w:r>
        <w:t>дств пр</w:t>
      </w:r>
      <w:proofErr w:type="gramEnd"/>
      <w:r>
        <w:t xml:space="preserve">оведен корреляционно-регрессионный анализ факторов, определяющих динамику результатов его деятельности. Наиболее существенными факторами в деятельности предприятия оказались материально-техническая база и себестоимость продукции. Эти параметры напрямую влияют на производственный потенциал, финансовые результаты и конкурентоспособность предприятия. В то же время на состояние и структуру основных фондов и затрат предприятие может оказывать влияние для повышения эффективности деятельности.   </w:t>
      </w:r>
    </w:p>
    <w:p w:rsidR="00507379" w:rsidRDefault="00507379" w:rsidP="00507379">
      <w:pPr>
        <w:pStyle w:val="a8"/>
      </w:pPr>
      <w:r>
        <w:t xml:space="preserve">Ключевые слова: </w:t>
      </w:r>
    </w:p>
    <w:p w:rsidR="00507379" w:rsidRDefault="00507379" w:rsidP="00507379">
      <w:pPr>
        <w:pStyle w:val="a7"/>
      </w:pPr>
      <w:r>
        <w:t xml:space="preserve">регрессия; корреляция; лесопромышленное предприятие; моделирование; выручка; коэффициент регрессии; анализ. </w:t>
      </w:r>
    </w:p>
    <w:p w:rsidR="00507379" w:rsidRDefault="00507379" w:rsidP="00507379">
      <w:pPr>
        <w:pStyle w:val="a8"/>
      </w:pPr>
      <w:r>
        <w:t xml:space="preserve">Для цитирования: </w:t>
      </w:r>
    </w:p>
    <w:p w:rsidR="00507379" w:rsidRDefault="00507379" w:rsidP="00507379">
      <w:pPr>
        <w:pStyle w:val="a9"/>
      </w:pPr>
      <w:r>
        <w:lastRenderedPageBreak/>
        <w:t xml:space="preserve">Шульгин Е. Д., Лысенко И. В. Моделирование деятельности лесопромышленного предприятия на основе корреляционно-регрессионного анализа // Региональная и отраслевая экономика. – 2026. – № 7. – С. 71–78. </w:t>
      </w:r>
      <w:proofErr w:type="spellStart"/>
      <w:r>
        <w:t>doi</w:t>
      </w:r>
      <w:proofErr w:type="spellEnd"/>
      <w:r>
        <w:t>: 10.47576/2949-1916.2026.7.7.007.</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Modeling the activities of a timber enterprise based on correlation and regression analysis</w:t>
      </w:r>
    </w:p>
    <w:p w:rsidR="00507379" w:rsidRPr="00507379" w:rsidRDefault="00507379" w:rsidP="00507379">
      <w:pPr>
        <w:pStyle w:val="a5"/>
        <w:rPr>
          <w:lang w:val="en-US"/>
        </w:rPr>
      </w:pPr>
      <w:proofErr w:type="spellStart"/>
      <w:proofErr w:type="gramStart"/>
      <w:r w:rsidRPr="00507379">
        <w:rPr>
          <w:lang w:val="en-US"/>
        </w:rPr>
        <w:t>Shulgin</w:t>
      </w:r>
      <w:proofErr w:type="spellEnd"/>
      <w:r w:rsidRPr="00507379">
        <w:rPr>
          <w:lang w:val="en-US"/>
        </w:rPr>
        <w:t xml:space="preserve"> </w:t>
      </w:r>
      <w:proofErr w:type="spellStart"/>
      <w:r w:rsidRPr="00507379">
        <w:rPr>
          <w:lang w:val="en-US"/>
        </w:rPr>
        <w:t>Evgeny</w:t>
      </w:r>
      <w:proofErr w:type="spellEnd"/>
      <w:r w:rsidRPr="00507379">
        <w:rPr>
          <w:lang w:val="en-US"/>
        </w:rPr>
        <w:t xml:space="preserve"> D.</w:t>
      </w:r>
      <w:proofErr w:type="gramEnd"/>
      <w:r w:rsidRPr="00507379">
        <w:rPr>
          <w:lang w:val="en-US"/>
        </w:rPr>
        <w:t xml:space="preserve"> </w:t>
      </w:r>
    </w:p>
    <w:p w:rsidR="00507379" w:rsidRPr="00507379" w:rsidRDefault="00507379" w:rsidP="00507379">
      <w:pPr>
        <w:pStyle w:val="a6"/>
        <w:rPr>
          <w:lang w:val="en-US"/>
        </w:rPr>
      </w:pPr>
      <w:r w:rsidRPr="00507379">
        <w:rPr>
          <w:lang w:val="en-US"/>
        </w:rPr>
        <w:t xml:space="preserve">St. Petersburg Forestry Engineering University named after S. M. Kirov, </w:t>
      </w:r>
      <w:r w:rsidRPr="00507379">
        <w:rPr>
          <w:lang w:val="en-US"/>
        </w:rPr>
        <w:br/>
        <w:t xml:space="preserve">St. Petersburg, Russia, </w:t>
      </w:r>
      <w:proofErr w:type="gramStart"/>
      <w:r w:rsidRPr="00507379">
        <w:rPr>
          <w:lang w:val="en-US"/>
        </w:rPr>
        <w:t>shulgined@mail.ru</w:t>
      </w:r>
      <w:proofErr w:type="gramEnd"/>
      <w:r w:rsidRPr="00507379">
        <w:rPr>
          <w:lang w:val="en-US"/>
        </w:rPr>
        <w:t xml:space="preserve"> </w:t>
      </w:r>
    </w:p>
    <w:p w:rsidR="00507379" w:rsidRPr="00507379" w:rsidRDefault="00507379" w:rsidP="00507379">
      <w:pPr>
        <w:pStyle w:val="a5"/>
        <w:rPr>
          <w:lang w:val="en-US"/>
        </w:rPr>
      </w:pPr>
      <w:r w:rsidRPr="00507379">
        <w:rPr>
          <w:lang w:val="en-US"/>
        </w:rPr>
        <w:t xml:space="preserve">Lysenko Igor V. </w:t>
      </w:r>
    </w:p>
    <w:p w:rsidR="00507379" w:rsidRPr="00507379" w:rsidRDefault="00507379" w:rsidP="00507379">
      <w:pPr>
        <w:pStyle w:val="a6"/>
        <w:rPr>
          <w:lang w:val="en-US"/>
        </w:rPr>
      </w:pPr>
      <w:r w:rsidRPr="00507379">
        <w:rPr>
          <w:lang w:val="en-US"/>
        </w:rPr>
        <w:t>Tyumen Industrial University, Tyumen, Russia, lysenkoiv@tyuiu.ru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The article describes current trends in the activities of timber enterprises in the national economy. The dynamics of production and financial results of timber enterprises, formed under the influence of global challenges, regulatory changes, technological innovations and changes in the market environment, are determined. Based on the statistical reporting of the timber industry enterprise X on revenue volumes, production costs, staff numbers, and the availability of fixed and working capital, a correlation and regression analysis was conducted to determine the factors that influence the dynamics of the enterprise’s performance. The most significant factors in the enterprise’s operations were the material and technical base and production costs. These parameters directly impact the production potential, financial results, and competitiveness.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regression</w:t>
      </w:r>
      <w:proofErr w:type="gramEnd"/>
      <w:r w:rsidRPr="00507379">
        <w:rPr>
          <w:lang w:val="en-US"/>
        </w:rPr>
        <w:t>; correlation; timber enterprise; modeling; revenue; regression coefficient; analysis.</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Shulgin</w:t>
      </w:r>
      <w:proofErr w:type="spellEnd"/>
      <w:r w:rsidRPr="00507379">
        <w:rPr>
          <w:lang w:val="en-US"/>
        </w:rPr>
        <w:t xml:space="preserve"> E. D., Lysenko I. V. Modeling the activities of a timber enterprise based on correlation and regression analysis. </w:t>
      </w:r>
      <w:proofErr w:type="gramStart"/>
      <w:r w:rsidRPr="00507379">
        <w:rPr>
          <w:i/>
          <w:iCs/>
          <w:lang w:val="en-US"/>
        </w:rPr>
        <w:t>Regional and branch economy,</w:t>
      </w:r>
      <w:r w:rsidRPr="00507379">
        <w:rPr>
          <w:lang w:val="en-US"/>
        </w:rPr>
        <w:t xml:space="preserve"> 2026, no. 7, pp. 71–78.</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10.47576/2949-1916.2026.7.7.007.</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334</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10.47576/2949-1916.2026.7.7.008</w:t>
      </w:r>
    </w:p>
    <w:p w:rsidR="00507379" w:rsidRDefault="00507379" w:rsidP="00507379">
      <w:pPr>
        <w:pStyle w:val="a4"/>
      </w:pPr>
      <w:r>
        <w:t>Управление изменениями в логистической компании с высокой текучестью персонала</w:t>
      </w:r>
    </w:p>
    <w:p w:rsidR="00507379" w:rsidRDefault="00507379" w:rsidP="00507379">
      <w:pPr>
        <w:pStyle w:val="a5"/>
      </w:pPr>
      <w:r>
        <w:t xml:space="preserve">Максимов Максим Игоревич </w:t>
      </w:r>
    </w:p>
    <w:p w:rsidR="00507379" w:rsidRDefault="00507379" w:rsidP="00507379">
      <w:pPr>
        <w:pStyle w:val="a6"/>
      </w:pPr>
      <w:r>
        <w:t>Российский экономический университет имени Г. В. Плеханова, Москва, Россия, Maksimov.MI@rea.ru</w:t>
      </w:r>
    </w:p>
    <w:p w:rsidR="00507379" w:rsidRDefault="00507379" w:rsidP="00507379">
      <w:pPr>
        <w:pStyle w:val="a5"/>
      </w:pPr>
      <w:proofErr w:type="spellStart"/>
      <w:r>
        <w:t>Джуссоева</w:t>
      </w:r>
      <w:proofErr w:type="spellEnd"/>
      <w:r>
        <w:t xml:space="preserve"> </w:t>
      </w:r>
      <w:proofErr w:type="spellStart"/>
      <w:r>
        <w:t>Мадина</w:t>
      </w:r>
      <w:proofErr w:type="spellEnd"/>
      <w:r>
        <w:t xml:space="preserve"> </w:t>
      </w:r>
      <w:proofErr w:type="spellStart"/>
      <w:r>
        <w:t>Шамилевна</w:t>
      </w:r>
      <w:proofErr w:type="spellEnd"/>
    </w:p>
    <w:p w:rsidR="00507379" w:rsidRDefault="00507379" w:rsidP="00507379">
      <w:pPr>
        <w:pStyle w:val="a6"/>
      </w:pPr>
      <w:r>
        <w:t>Российский экономический университет имени Г. В. Плеханова, Москва, Россия, m.dzhussoeva@mail.ru</w:t>
      </w:r>
    </w:p>
    <w:p w:rsidR="00507379" w:rsidRDefault="00507379" w:rsidP="00507379">
      <w:pPr>
        <w:pStyle w:val="a8"/>
      </w:pPr>
      <w:r>
        <w:t>Аннотация</w:t>
      </w:r>
    </w:p>
    <w:p w:rsidR="00507379" w:rsidRDefault="00507379" w:rsidP="00507379">
      <w:pPr>
        <w:pStyle w:val="a7"/>
      </w:pPr>
      <w:r>
        <w:lastRenderedPageBreak/>
        <w:t xml:space="preserve">В статье рассматривается проблема реализации организационных изменений в логистических компаниях, характеризующихся высоким уровнем текучести линейного персонала. Эмпирические данные отраслевых исследований свидетельствуют, что добровольная текучесть среди водителей, складских операторов и комплектовщиков достигает 30–50 % в год, что существенно снижает эффективность классических моделей управления преобразованиями (К. Левин, Дж. </w:t>
      </w:r>
      <w:proofErr w:type="spellStart"/>
      <w:r>
        <w:t>Коттер</w:t>
      </w:r>
      <w:proofErr w:type="spellEnd"/>
      <w:r>
        <w:t>, ADKAR). Установлено, что ключевым противоречием является несоответствие между длительными циклами внедрения изменений и краткосрочным пребыванием сотрудников в организации: к моменту завершения проекта значительная часть обученного персонала покидает компанию, а новые работники не владеют внедренными стандартами. Цель статьи –</w:t>
      </w:r>
      <w:r w:rsidR="00F20C39">
        <w:t xml:space="preserve"> в</w:t>
      </w:r>
      <w:r>
        <w:t xml:space="preserve">ыявить ограничения традиционных подходов в условиях кадровой нестабильности и предложить адаптированные механизмы управления изменениями. Методологической базой послужили анализ научной литературы, кейс российского логистического оператора («Деловые Линии») и обобщение практики модульного обучения, коротких циклов обратной связи и цифровизации инструкций. </w:t>
      </w:r>
      <w:proofErr w:type="gramStart"/>
      <w:r>
        <w:t xml:space="preserve">В результате сформулированы следующие принципы повышения устойчивости преобразований к текучести: переход к </w:t>
      </w:r>
      <w:proofErr w:type="spellStart"/>
      <w:r>
        <w:t>микрообучению</w:t>
      </w:r>
      <w:proofErr w:type="spellEnd"/>
      <w:r>
        <w:t xml:space="preserve"> с немедленной сертификацией (длительность модуля 2–4 часа), сокращение цикла «внедрение – коррекция» до 1–2 недель, внедрение цифровых чек-листов и </w:t>
      </w:r>
      <w:proofErr w:type="spellStart"/>
      <w:r>
        <w:t>видеоинструкций</w:t>
      </w:r>
      <w:proofErr w:type="spellEnd"/>
      <w:r>
        <w:t xml:space="preserve"> в интерфейс WMS/TMS, управляемая ротация сотрудников для взаимозаменяемости, а также интеграция обучения изменениям в программу первичной адаптации новичков.</w:t>
      </w:r>
      <w:proofErr w:type="gramEnd"/>
      <w:r>
        <w:t xml:space="preserve"> Практическая значимость работы заключается в том, что предложенные механизмы позволяют снизить потери от «эффекта разорванной цепи» (уход обученных сотрудников до применения знаний) и повысить операционную эффективность логистических компаний без предварительного решения проблемы текучести. Материал адресован руководителям логистических подразделений, HR-специалистам и менеджерам по организационному развитию.</w:t>
      </w:r>
    </w:p>
    <w:p w:rsidR="00507379" w:rsidRDefault="00507379" w:rsidP="00507379">
      <w:pPr>
        <w:pStyle w:val="a8"/>
      </w:pPr>
      <w:r>
        <w:t xml:space="preserve">Ключевые слова: </w:t>
      </w:r>
    </w:p>
    <w:p w:rsidR="00507379" w:rsidRDefault="00507379" w:rsidP="00507379">
      <w:pPr>
        <w:pStyle w:val="a7"/>
      </w:pPr>
      <w:r>
        <w:t>управление изменениями; текучесть персонала; логистическая компания; адаптация сотрудников; сопротивление изменениям; операционная эффективность; кадровая нестабильность.</w:t>
      </w:r>
    </w:p>
    <w:p w:rsidR="00507379" w:rsidRDefault="00507379" w:rsidP="00507379">
      <w:pPr>
        <w:pStyle w:val="a8"/>
      </w:pPr>
      <w:r>
        <w:t xml:space="preserve">Для цитирования: </w:t>
      </w:r>
    </w:p>
    <w:p w:rsidR="00507379" w:rsidRDefault="00507379" w:rsidP="00507379">
      <w:pPr>
        <w:pStyle w:val="a9"/>
      </w:pPr>
      <w:r>
        <w:t xml:space="preserve">Максимов М. И., </w:t>
      </w:r>
      <w:proofErr w:type="spellStart"/>
      <w:r>
        <w:t>Джуссоева</w:t>
      </w:r>
      <w:proofErr w:type="spellEnd"/>
      <w:r>
        <w:t xml:space="preserve"> М. Ш. Управление изменениями в логистической компании с высокой текучестью персонала // Региональная и отраслевая экономика. – 2026. – № 7. – С. 79–87. </w:t>
      </w:r>
      <w:proofErr w:type="spellStart"/>
      <w:r>
        <w:t>doi</w:t>
      </w:r>
      <w:proofErr w:type="spellEnd"/>
      <w:r>
        <w:t>: 10.47576/2949-1916.2026.7.7.008.</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Change management in a logistics company </w:t>
      </w:r>
      <w:r w:rsidRPr="00507379">
        <w:rPr>
          <w:lang w:val="en-US"/>
        </w:rPr>
        <w:br/>
        <w:t>with high staff turnover</w:t>
      </w:r>
    </w:p>
    <w:p w:rsidR="00507379" w:rsidRPr="00507379" w:rsidRDefault="00507379" w:rsidP="00507379">
      <w:pPr>
        <w:pStyle w:val="a5"/>
        <w:rPr>
          <w:lang w:val="en-US"/>
        </w:rPr>
      </w:pPr>
      <w:proofErr w:type="spellStart"/>
      <w:r w:rsidRPr="00507379">
        <w:rPr>
          <w:lang w:val="en-US"/>
        </w:rPr>
        <w:t>Maksimov</w:t>
      </w:r>
      <w:proofErr w:type="spellEnd"/>
      <w:r w:rsidRPr="00507379">
        <w:rPr>
          <w:lang w:val="en-US"/>
        </w:rPr>
        <w:t xml:space="preserve"> </w:t>
      </w:r>
      <w:proofErr w:type="spellStart"/>
      <w:r w:rsidRPr="00507379">
        <w:rPr>
          <w:lang w:val="en-US"/>
        </w:rPr>
        <w:t>Maksim</w:t>
      </w:r>
      <w:proofErr w:type="spellEnd"/>
      <w:r w:rsidRPr="00507379">
        <w:rPr>
          <w:lang w:val="en-US"/>
        </w:rPr>
        <w:t xml:space="preserve"> I.</w:t>
      </w:r>
    </w:p>
    <w:p w:rsidR="00507379" w:rsidRPr="00507379" w:rsidRDefault="00507379" w:rsidP="00507379">
      <w:pPr>
        <w:pStyle w:val="a6"/>
        <w:rPr>
          <w:lang w:val="en-US"/>
        </w:rPr>
      </w:pPr>
      <w:r w:rsidRPr="00507379">
        <w:rPr>
          <w:lang w:val="en-US"/>
        </w:rPr>
        <w:t>Plekhanov Russian University of Economics, Moscow, Russia, Maksimov.MI@rea.ru</w:t>
      </w:r>
    </w:p>
    <w:p w:rsidR="00507379" w:rsidRPr="00507379" w:rsidRDefault="00507379" w:rsidP="00507379">
      <w:pPr>
        <w:pStyle w:val="a5"/>
        <w:rPr>
          <w:lang w:val="en-US"/>
        </w:rPr>
      </w:pPr>
      <w:proofErr w:type="spellStart"/>
      <w:proofErr w:type="gramStart"/>
      <w:r w:rsidRPr="00507379">
        <w:rPr>
          <w:lang w:val="en-US"/>
        </w:rPr>
        <w:t>Dzhussoeva</w:t>
      </w:r>
      <w:proofErr w:type="spellEnd"/>
      <w:r w:rsidRPr="00507379">
        <w:rPr>
          <w:lang w:val="en-US"/>
        </w:rPr>
        <w:t xml:space="preserve"> </w:t>
      </w:r>
      <w:proofErr w:type="spellStart"/>
      <w:r w:rsidRPr="00507379">
        <w:rPr>
          <w:lang w:val="en-US"/>
        </w:rPr>
        <w:t>Madina</w:t>
      </w:r>
      <w:proofErr w:type="spellEnd"/>
      <w:r w:rsidRPr="00507379">
        <w:rPr>
          <w:lang w:val="en-US"/>
        </w:rPr>
        <w:t xml:space="preserve"> Sh.</w:t>
      </w:r>
      <w:proofErr w:type="gramEnd"/>
    </w:p>
    <w:p w:rsidR="00507379" w:rsidRPr="00507379" w:rsidRDefault="00507379" w:rsidP="00507379">
      <w:pPr>
        <w:pStyle w:val="a6"/>
        <w:rPr>
          <w:lang w:val="en-US"/>
        </w:rPr>
      </w:pPr>
      <w:r w:rsidRPr="00507379">
        <w:rPr>
          <w:lang w:val="en-US"/>
        </w:rPr>
        <w:t>Plekhanov Russian University of Economics, Moscow, Russia, m.dzhussoeva@mail.ru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This article examines the problem of implementing organizational change in logistics companies characterized by high levels of line staff turnover. Empirical data from industry studies indicate that voluntary turnover among drivers, warehouse operators, and </w:t>
      </w:r>
      <w:proofErr w:type="gramStart"/>
      <w:r w:rsidRPr="00507379">
        <w:rPr>
          <w:lang w:val="en-US"/>
        </w:rPr>
        <w:t>pickers reaches</w:t>
      </w:r>
      <w:proofErr w:type="gramEnd"/>
      <w:r w:rsidRPr="00507379">
        <w:rPr>
          <w:lang w:val="en-US"/>
        </w:rPr>
        <w:t xml:space="preserve"> 30–50 % per year, significantly reducing the effectiveness of classic change management models (K. Levin, J. </w:t>
      </w:r>
      <w:proofErr w:type="spellStart"/>
      <w:r w:rsidRPr="00507379">
        <w:rPr>
          <w:lang w:val="en-US"/>
        </w:rPr>
        <w:t>Kotter</w:t>
      </w:r>
      <w:proofErr w:type="spellEnd"/>
      <w:r w:rsidRPr="00507379">
        <w:rPr>
          <w:lang w:val="en-US"/>
        </w:rPr>
        <w:t xml:space="preserve">, ADKAR). It has been established that the key contradiction is the mismatch between long change implementation cycles and short employee tenure: by the time the project is completed, a significant portion of trained personnel leaves the company, and new employees are unaware of the </w:t>
      </w:r>
      <w:r w:rsidRPr="00507379">
        <w:rPr>
          <w:lang w:val="en-US"/>
        </w:rPr>
        <w:lastRenderedPageBreak/>
        <w:t xml:space="preserve">implemented standards. The purpose of this article is to identify the limitations of traditional approaches in the context of personnel instability and propose adapted change management mechanisms. The methodological basis is an analysis of scientific literature, a case study of a Russian logistics operator (Business Lines), and a summary of the practices of modular training, short feedback cycles, and the digitalization of instructions. As a result, the following principles for increasing the resilience of transformations to turnover were formulated: a transition to </w:t>
      </w:r>
      <w:proofErr w:type="spellStart"/>
      <w:r w:rsidRPr="00507379">
        <w:rPr>
          <w:lang w:val="en-US"/>
        </w:rPr>
        <w:t>microlearning</w:t>
      </w:r>
      <w:proofErr w:type="spellEnd"/>
      <w:r w:rsidRPr="00507379">
        <w:rPr>
          <w:lang w:val="en-US"/>
        </w:rPr>
        <w:t xml:space="preserve"> with immediate certification (module duration 2-4 hours), a reduction in the implementation-correction cycle to 1-2 weeks, the integration of digital checklists and video instructions into the WMS/TMS interface, managed employee rotation to ensure interchangeability, and the integration of change training into the initial onboarding program for new employees. The practical significance of this work lies in the fact that the proposed mechanisms help reduce losses from the "broken chain effect" (the departure of trained employees before applying their knowledge) and improve the operational efficiency of logistics companies without first addressing turnover. This material is intended for logistics department heads, HR specialists, and organizational development managers. </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change</w:t>
      </w:r>
      <w:proofErr w:type="gramEnd"/>
      <w:r w:rsidRPr="00507379">
        <w:rPr>
          <w:lang w:val="en-US"/>
        </w:rPr>
        <w:t xml:space="preserve"> management; staff turnover; logistics company; employee adaptation; change resistance; operational efficiency; staff instability.</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Maksimov</w:t>
      </w:r>
      <w:proofErr w:type="spellEnd"/>
      <w:r w:rsidRPr="00507379">
        <w:rPr>
          <w:lang w:val="en-US"/>
        </w:rPr>
        <w:t xml:space="preserve"> M. I., </w:t>
      </w:r>
      <w:proofErr w:type="spellStart"/>
      <w:r w:rsidRPr="00507379">
        <w:rPr>
          <w:lang w:val="en-US"/>
        </w:rPr>
        <w:t>Dzhussoeva</w:t>
      </w:r>
      <w:proofErr w:type="spellEnd"/>
      <w:r w:rsidRPr="00507379">
        <w:rPr>
          <w:lang w:val="en-US"/>
        </w:rPr>
        <w:t xml:space="preserve"> M. Sh. Change Management in a Logistics Company with High Employee Turnover.</w:t>
      </w:r>
      <w:r w:rsidRPr="00507379">
        <w:rPr>
          <w:i/>
          <w:iCs/>
          <w:lang w:val="en-US"/>
        </w:rPr>
        <w:t xml:space="preserve"> </w:t>
      </w:r>
      <w:proofErr w:type="gramStart"/>
      <w:r w:rsidRPr="00507379">
        <w:rPr>
          <w:i/>
          <w:iCs/>
          <w:lang w:val="en-US"/>
        </w:rPr>
        <w:t xml:space="preserve">Regional and branch economy, </w:t>
      </w:r>
      <w:r w:rsidRPr="00507379">
        <w:rPr>
          <w:lang w:val="en-US"/>
        </w:rPr>
        <w:t>2026, no. 7, pp. 79–87.</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10.47576/2949-1916.2026.7.7.008.</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336</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10.47576/2949-1916.2026.7.7.009</w:t>
      </w:r>
    </w:p>
    <w:p w:rsidR="00507379" w:rsidRDefault="00507379" w:rsidP="00507379">
      <w:pPr>
        <w:pStyle w:val="a4"/>
      </w:pPr>
      <w:r>
        <w:t>Развитие параллельного учета в РСБУ и МСФО: методологический подход и практическая реализация</w:t>
      </w:r>
    </w:p>
    <w:p w:rsidR="00507379" w:rsidRDefault="00507379" w:rsidP="00507379">
      <w:pPr>
        <w:pStyle w:val="a5"/>
      </w:pPr>
      <w:r>
        <w:t>Жигунова Наталья Викторовна</w:t>
      </w:r>
    </w:p>
    <w:p w:rsidR="00507379" w:rsidRDefault="00507379" w:rsidP="00507379">
      <w:pPr>
        <w:pStyle w:val="a6"/>
      </w:pPr>
      <w:r>
        <w:t xml:space="preserve">Финансовый университет при Правительстве Российской Федерации </w:t>
      </w:r>
      <w:r>
        <w:br/>
        <w:t>(Тульский филиал), Тула, Россия, NatGr07@inbox.ru</w:t>
      </w:r>
    </w:p>
    <w:p w:rsidR="00507379" w:rsidRDefault="00507379" w:rsidP="00507379">
      <w:pPr>
        <w:pStyle w:val="a8"/>
      </w:pPr>
      <w:r>
        <w:t>Аннотация</w:t>
      </w:r>
    </w:p>
    <w:p w:rsidR="00507379" w:rsidRDefault="00507379" w:rsidP="00507379">
      <w:pPr>
        <w:pStyle w:val="a7"/>
      </w:pPr>
      <w:r>
        <w:t xml:space="preserve">В статье проводится комплексный анализ подготовки и организации эффективного параллельного учета, которая становится все более востребованной задачей в России, а его адресная реализация существенна для повышения инвестиционной привлекательности и устойчивого развития компаний. Обосновывается необходимость в рамках методологического исследования закономерности трансформации и особенности ведения параллельного учета в российской системе бухгалтерского учета (РСБУ) и международным стандартам финансовой отчетности (МСФО). Особое внимание уделяется предложенному подходу, который состоит в выявлении особенности ведения параллельного учета, рассмотрению вопросов различия между стандартами, рассмотрены основные модели ведения параллельного учета и этапы трансформации финансовой отчетности, а также выявлены типичные проблемы и пути их решения. Выявлена проблема недостаточной теоретической и методологической проработки ведения параллельного учета и предложена комплексная методология, которая рассматривается в рамках системного подхода и стратегической необходимости, возникающей на стыке выполнения законодательных норм, интеграции в глобальную экономику и потребности в качественных данных для внутреннего управления. Для достижения обозначенной задачи применяются методы сравнения, анализа и синтеза, выполнена обширная систематизация информации из научной литературы, </w:t>
      </w:r>
      <w:r>
        <w:lastRenderedPageBreak/>
        <w:t xml:space="preserve">публикаций и практических обзоров по МСФО, сайты Министерства экономического развития. Представленные результаты исследования позволяют сформулировать методологические и практические рекомендации, в части механизма реализации при составлении параллельного учета с помощью специализированных программ, что позволяет бухгалтеру готовить документы на основе комплексной автоматизации предприятия по финансовой отчетности в соответствии требованиям национальных стандартов и одновременно с требованиями МСФО. </w:t>
      </w:r>
    </w:p>
    <w:p w:rsidR="00507379" w:rsidRDefault="00507379" w:rsidP="00507379">
      <w:pPr>
        <w:pStyle w:val="a8"/>
      </w:pPr>
      <w:r>
        <w:t xml:space="preserve">Ключевые слова: </w:t>
      </w:r>
    </w:p>
    <w:p w:rsidR="00507379" w:rsidRDefault="00507379" w:rsidP="00507379">
      <w:pPr>
        <w:pStyle w:val="a7"/>
      </w:pPr>
      <w:r>
        <w:t>параллельный учет; МСФО; РСБУ; бухгалтерская отчетность; модели параллельного учета; трансформации финансовой отчетности; финансовая отчетность.</w:t>
      </w:r>
    </w:p>
    <w:p w:rsidR="00507379" w:rsidRDefault="00507379" w:rsidP="00507379">
      <w:pPr>
        <w:pStyle w:val="a8"/>
      </w:pPr>
      <w:r>
        <w:t xml:space="preserve">Для цитирования: </w:t>
      </w:r>
    </w:p>
    <w:p w:rsidR="00507379" w:rsidRDefault="00507379" w:rsidP="00507379">
      <w:pPr>
        <w:pStyle w:val="a9"/>
      </w:pPr>
      <w:r>
        <w:t xml:space="preserve">Жигунова Н. В. Развитие параллельного учета в РСБУ и МСФО: методологический подход и практическая реализация // Региональная и отраслевая экономика. – 2026. – № 7. – С. 88–94. </w:t>
      </w:r>
      <w:proofErr w:type="spellStart"/>
      <w:r>
        <w:t>doi</w:t>
      </w:r>
      <w:proofErr w:type="spellEnd"/>
      <w:r>
        <w:t>: 10.47576/2949-1916.2026.7.7.009.</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Development of parallel accounting in RAS </w:t>
      </w:r>
      <w:r w:rsidRPr="00507379">
        <w:rPr>
          <w:lang w:val="en-US"/>
        </w:rPr>
        <w:br/>
        <w:t>and IFRS: methodological approach and practical implementation</w:t>
      </w:r>
    </w:p>
    <w:p w:rsidR="00507379" w:rsidRPr="00507379" w:rsidRDefault="00507379" w:rsidP="00507379">
      <w:pPr>
        <w:pStyle w:val="a5"/>
        <w:rPr>
          <w:lang w:val="en-US"/>
        </w:rPr>
      </w:pPr>
      <w:proofErr w:type="spellStart"/>
      <w:r w:rsidRPr="00507379">
        <w:rPr>
          <w:lang w:val="en-US"/>
        </w:rPr>
        <w:t>Zhigunova</w:t>
      </w:r>
      <w:proofErr w:type="spellEnd"/>
      <w:r w:rsidRPr="00507379">
        <w:rPr>
          <w:lang w:val="en-US"/>
        </w:rPr>
        <w:t xml:space="preserve"> Natalya V. </w:t>
      </w:r>
    </w:p>
    <w:p w:rsidR="00507379" w:rsidRPr="00507379" w:rsidRDefault="00507379" w:rsidP="00507379">
      <w:pPr>
        <w:pStyle w:val="a6"/>
        <w:rPr>
          <w:lang w:val="en-US"/>
        </w:rPr>
      </w:pPr>
      <w:r w:rsidRPr="00507379">
        <w:rPr>
          <w:lang w:val="en-US"/>
        </w:rPr>
        <w:t xml:space="preserve">Financial University under the Government of the Russian Federation </w:t>
      </w:r>
      <w:r w:rsidRPr="00507379">
        <w:rPr>
          <w:lang w:val="en-US"/>
        </w:rPr>
        <w:br/>
        <w:t>(Tula branch of the Financial University), Tula, Russia</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The article provides a comprehensive analysis of the preparation and organization of effective parallel accounting, which is becoming an increasingly important task in Russia, and its targeted implementation is essential for increasing the investment attractiveness and sustainable development of companies. The article substantiates the need for a methodological study of the patterns of transformation and features of parallel accounting in the Russian accounting system (RAS) and International Financial Reporting Standards (IFRS). Special attention is paid to the proposed approach, which consists in identifying the features of parallel accounting, considering the differences between standards, and examining the main models of parallel accounting and the stages of financial reporting transformation. The article also identifies typical problems and their solutions. The article identifies the problem of insufficient theoretical and methodological development of parallel accounting and proposes a comprehensive methodology that is considered within the framework of a systematic approach and strategic necessity that arises from the intersection of compliance with legal regulations, integration into the global economy, and the need for high-quality data for internal management. To achieve this goal, we used methods of comparison, analysis, and synthesis, and we also conducted an extensive review of scientific literature, publications, and practical reviews on IFRS, as well as websites of the Ministry of Economic Development. The results of our research allow us to formulate methodological and practical recommendations for implementing parallel accounting using specialized software, which enables accountants to prepare financial statements that meet both national standards and IFRS requirements.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parallel accounting; IFRS; RAS; accounting; parallel accounting models; financial reporting transformations; financial reporting.</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lastRenderedPageBreak/>
        <w:t>Zhigunova</w:t>
      </w:r>
      <w:proofErr w:type="spellEnd"/>
      <w:r w:rsidRPr="00507379">
        <w:rPr>
          <w:lang w:val="en-US"/>
        </w:rPr>
        <w:t xml:space="preserve"> N. V. Development of parallel accounting in RAS and IFRS: methodological approach and practical implementation. </w:t>
      </w:r>
      <w:proofErr w:type="gramStart"/>
      <w:r w:rsidRPr="00507379">
        <w:rPr>
          <w:i/>
          <w:iCs/>
          <w:lang w:val="en-US"/>
        </w:rPr>
        <w:t xml:space="preserve">Regional and branch economy, </w:t>
      </w:r>
      <w:r w:rsidRPr="00507379">
        <w:rPr>
          <w:lang w:val="en-US"/>
        </w:rPr>
        <w:t xml:space="preserve">2026, no. 7, </w:t>
      </w:r>
      <w:r w:rsidRPr="00507379">
        <w:rPr>
          <w:lang w:val="en-US"/>
        </w:rPr>
        <w:br/>
        <w:t>pp. 88–94.</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10.47576/2949-1916.2026.7.7.009.</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338</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10.47576/2949-1916.2026.7.7.010</w:t>
      </w:r>
    </w:p>
    <w:p w:rsidR="00507379" w:rsidRDefault="00507379" w:rsidP="00507379">
      <w:pPr>
        <w:pStyle w:val="a4"/>
      </w:pPr>
      <w:r>
        <w:t xml:space="preserve">Менторинг как инструмент управления знаниями </w:t>
      </w:r>
      <w:r>
        <w:br/>
        <w:t xml:space="preserve">в корпоративной среде: современные подходы </w:t>
      </w:r>
      <w:r>
        <w:br/>
        <w:t>и практика российских компаний</w:t>
      </w:r>
    </w:p>
    <w:p w:rsidR="00507379" w:rsidRDefault="00507379" w:rsidP="00507379">
      <w:pPr>
        <w:pStyle w:val="a5"/>
      </w:pPr>
      <w:r>
        <w:t xml:space="preserve">Максимов Максим Игоревич, </w:t>
      </w:r>
    </w:p>
    <w:p w:rsidR="00507379" w:rsidRDefault="00507379" w:rsidP="00507379">
      <w:pPr>
        <w:pStyle w:val="a6"/>
      </w:pPr>
      <w:r>
        <w:t>Российский экономический университет имени Г. В. Плеханова, Москва, Россия, Maksimov.MI@rea.ru</w:t>
      </w:r>
    </w:p>
    <w:p w:rsidR="00507379" w:rsidRDefault="00507379" w:rsidP="00507379">
      <w:pPr>
        <w:pStyle w:val="a5"/>
      </w:pPr>
      <w:proofErr w:type="spellStart"/>
      <w:r>
        <w:t>Войтковски</w:t>
      </w:r>
      <w:proofErr w:type="spellEnd"/>
      <w:r>
        <w:t xml:space="preserve"> Владислава Владиславовна </w:t>
      </w:r>
    </w:p>
    <w:p w:rsidR="00507379" w:rsidRDefault="00507379" w:rsidP="00507379">
      <w:pPr>
        <w:pStyle w:val="a6"/>
      </w:pPr>
      <w:r>
        <w:t>Российский экономический университет имени Г. В. Плеханова, Москва, Россия, voitkovskivladislava@gmail.com</w:t>
      </w:r>
    </w:p>
    <w:p w:rsidR="00507379" w:rsidRDefault="00507379" w:rsidP="00507379">
      <w:pPr>
        <w:pStyle w:val="a8"/>
      </w:pPr>
      <w:r>
        <w:t>Аннотация</w:t>
      </w:r>
    </w:p>
    <w:p w:rsidR="00507379" w:rsidRDefault="00507379" w:rsidP="00507379">
      <w:pPr>
        <w:pStyle w:val="a7"/>
      </w:pPr>
      <w:proofErr w:type="gramStart"/>
      <w:r>
        <w:t xml:space="preserve">В условиях цифровой трансформации и ускорения изменений на рынке труда корпоративный </w:t>
      </w:r>
      <w:proofErr w:type="spellStart"/>
      <w:r>
        <w:t>менторинг</w:t>
      </w:r>
      <w:proofErr w:type="spellEnd"/>
      <w:r>
        <w:t xml:space="preserve"> трансформируется из неформальной практики в системный инструмент управления знаниями.</w:t>
      </w:r>
      <w:proofErr w:type="gramEnd"/>
      <w:r>
        <w:t xml:space="preserve"> В статье систематизированы современные подходы к реализации программ </w:t>
      </w:r>
      <w:proofErr w:type="spellStart"/>
      <w:r>
        <w:t>менторинга</w:t>
      </w:r>
      <w:proofErr w:type="spellEnd"/>
      <w:r>
        <w:t xml:space="preserve">: классическая модель 1:1, </w:t>
      </w:r>
      <w:proofErr w:type="gramStart"/>
      <w:r>
        <w:t>обратный</w:t>
      </w:r>
      <w:proofErr w:type="gramEnd"/>
      <w:r>
        <w:t xml:space="preserve"> </w:t>
      </w:r>
      <w:proofErr w:type="spellStart"/>
      <w:r>
        <w:t>менторинг</w:t>
      </w:r>
      <w:proofErr w:type="spellEnd"/>
      <w:r>
        <w:t xml:space="preserve">, групповой </w:t>
      </w:r>
      <w:proofErr w:type="spellStart"/>
      <w:r>
        <w:t>менторинг</w:t>
      </w:r>
      <w:proofErr w:type="spellEnd"/>
      <w:r>
        <w:t xml:space="preserve">, </w:t>
      </w:r>
      <w:proofErr w:type="spellStart"/>
      <w:r>
        <w:t>маркетплейс</w:t>
      </w:r>
      <w:proofErr w:type="spellEnd"/>
      <w:r>
        <w:t xml:space="preserve"> менторов и </w:t>
      </w:r>
      <w:proofErr w:type="spellStart"/>
      <w:r>
        <w:t>peer-to-peer</w:t>
      </w:r>
      <w:proofErr w:type="spellEnd"/>
      <w:r>
        <w:t xml:space="preserve"> форматы. Анализируется роль корпоративного университета как архитектора программы и цифровых платформ как инфраструктуры масштабирования. Систематизация подходов позволяет компаниям выбирать модели, соответствующие их организационной культуре и кадровым задачам.</w:t>
      </w:r>
    </w:p>
    <w:p w:rsidR="00507379" w:rsidRDefault="00507379" w:rsidP="00507379">
      <w:pPr>
        <w:pStyle w:val="a8"/>
      </w:pPr>
      <w:r>
        <w:t xml:space="preserve">Ключевые слова: </w:t>
      </w:r>
    </w:p>
    <w:p w:rsidR="00507379" w:rsidRDefault="00507379" w:rsidP="00507379">
      <w:pPr>
        <w:pStyle w:val="a7"/>
      </w:pPr>
      <w:proofErr w:type="spellStart"/>
      <w:r>
        <w:t>менторинг</w:t>
      </w:r>
      <w:proofErr w:type="spellEnd"/>
      <w:r>
        <w:t xml:space="preserve">; управление знаниями; корпоративное обучение; обратный </w:t>
      </w:r>
      <w:proofErr w:type="spellStart"/>
      <w:r>
        <w:t>менторинг</w:t>
      </w:r>
      <w:proofErr w:type="spellEnd"/>
      <w:r>
        <w:t xml:space="preserve">; </w:t>
      </w:r>
      <w:proofErr w:type="spellStart"/>
      <w:r>
        <w:t>peer-to-peer</w:t>
      </w:r>
      <w:proofErr w:type="spellEnd"/>
      <w:r>
        <w:t xml:space="preserve">; </w:t>
      </w:r>
      <w:proofErr w:type="spellStart"/>
      <w:r>
        <w:t>маркетплейс</w:t>
      </w:r>
      <w:proofErr w:type="spellEnd"/>
      <w:r>
        <w:t xml:space="preserve"> менторов; корпоративный университет; неявные знания; обучающаяся организация.</w:t>
      </w:r>
    </w:p>
    <w:p w:rsidR="00507379" w:rsidRDefault="00507379" w:rsidP="00507379">
      <w:pPr>
        <w:pStyle w:val="a8"/>
      </w:pPr>
      <w:r>
        <w:t xml:space="preserve">Для цитирования: </w:t>
      </w:r>
    </w:p>
    <w:p w:rsidR="00507379" w:rsidRDefault="00507379" w:rsidP="00507379">
      <w:pPr>
        <w:pStyle w:val="a9"/>
      </w:pPr>
      <w:r>
        <w:t xml:space="preserve">Максимов М. И., </w:t>
      </w:r>
      <w:proofErr w:type="spellStart"/>
      <w:r>
        <w:t>Войтковски</w:t>
      </w:r>
      <w:proofErr w:type="spellEnd"/>
      <w:r>
        <w:t xml:space="preserve"> В.В. </w:t>
      </w:r>
      <w:proofErr w:type="spellStart"/>
      <w:r>
        <w:t>Менторинг</w:t>
      </w:r>
      <w:proofErr w:type="spellEnd"/>
      <w:r>
        <w:t xml:space="preserve"> как инструмент управления знаниями в корпоративной среде: современные подходы и практика российских компаний // Региональная и отраслевая экономика. – 2026. – № 7. – С. 95–103. </w:t>
      </w:r>
      <w:proofErr w:type="spellStart"/>
      <w:r>
        <w:t>doi</w:t>
      </w:r>
      <w:proofErr w:type="spellEnd"/>
      <w:r>
        <w:t>: 10.47576/2949-1916.2026.7.7.010.</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Mentoring as a knowledge management tool </w:t>
      </w:r>
      <w:r w:rsidRPr="00507379">
        <w:rPr>
          <w:lang w:val="en-US"/>
        </w:rPr>
        <w:br/>
        <w:t xml:space="preserve">in corporate settings: contemporary approaches </w:t>
      </w:r>
      <w:r w:rsidRPr="00507379">
        <w:rPr>
          <w:lang w:val="en-US"/>
        </w:rPr>
        <w:br/>
        <w:t>and russian companies’ practices</w:t>
      </w:r>
    </w:p>
    <w:p w:rsidR="00507379" w:rsidRPr="00507379" w:rsidRDefault="00507379" w:rsidP="00507379">
      <w:pPr>
        <w:pStyle w:val="a5"/>
        <w:rPr>
          <w:lang w:val="en-US"/>
        </w:rPr>
      </w:pPr>
      <w:proofErr w:type="spellStart"/>
      <w:r w:rsidRPr="00507379">
        <w:rPr>
          <w:lang w:val="en-US"/>
        </w:rPr>
        <w:t>Maksimov</w:t>
      </w:r>
      <w:proofErr w:type="spellEnd"/>
      <w:r w:rsidRPr="00507379">
        <w:rPr>
          <w:lang w:val="en-US"/>
        </w:rPr>
        <w:t xml:space="preserve"> </w:t>
      </w:r>
      <w:proofErr w:type="spellStart"/>
      <w:r w:rsidRPr="00507379">
        <w:rPr>
          <w:lang w:val="en-US"/>
        </w:rPr>
        <w:t>Maksim</w:t>
      </w:r>
      <w:proofErr w:type="spellEnd"/>
      <w:r w:rsidRPr="00507379">
        <w:rPr>
          <w:lang w:val="en-US"/>
        </w:rPr>
        <w:t xml:space="preserve"> I.</w:t>
      </w:r>
    </w:p>
    <w:p w:rsidR="00507379" w:rsidRPr="00507379" w:rsidRDefault="00507379" w:rsidP="00507379">
      <w:pPr>
        <w:pStyle w:val="a6"/>
        <w:rPr>
          <w:lang w:val="en-US"/>
        </w:rPr>
      </w:pPr>
      <w:r w:rsidRPr="00507379">
        <w:rPr>
          <w:lang w:val="en-US"/>
        </w:rPr>
        <w:t>Plekhanov Russian University of Economics, Moscow, Russia, Maksimov.MI@rea.ru</w:t>
      </w:r>
    </w:p>
    <w:p w:rsidR="00507379" w:rsidRPr="00507379" w:rsidRDefault="00507379" w:rsidP="00507379">
      <w:pPr>
        <w:pStyle w:val="a5"/>
        <w:rPr>
          <w:lang w:val="en-US"/>
        </w:rPr>
      </w:pPr>
      <w:proofErr w:type="spellStart"/>
      <w:r w:rsidRPr="00507379">
        <w:rPr>
          <w:lang w:val="en-US"/>
        </w:rPr>
        <w:t>Voitkovski</w:t>
      </w:r>
      <w:proofErr w:type="spellEnd"/>
      <w:r w:rsidRPr="00507379">
        <w:rPr>
          <w:lang w:val="en-US"/>
        </w:rPr>
        <w:t xml:space="preserve"> </w:t>
      </w:r>
      <w:proofErr w:type="spellStart"/>
      <w:r w:rsidRPr="00507379">
        <w:rPr>
          <w:lang w:val="en-US"/>
        </w:rPr>
        <w:t>Vladislava</w:t>
      </w:r>
      <w:proofErr w:type="spellEnd"/>
      <w:r w:rsidRPr="00507379">
        <w:rPr>
          <w:lang w:val="en-US"/>
        </w:rPr>
        <w:t xml:space="preserve"> V.</w:t>
      </w:r>
    </w:p>
    <w:p w:rsidR="00507379" w:rsidRPr="00507379" w:rsidRDefault="00507379" w:rsidP="00507379">
      <w:pPr>
        <w:pStyle w:val="a6"/>
        <w:rPr>
          <w:lang w:val="en-US"/>
        </w:rPr>
      </w:pPr>
      <w:r w:rsidRPr="00507379">
        <w:rPr>
          <w:lang w:val="en-US"/>
        </w:rPr>
        <w:t>Plekhanov Russian University of Economics, Moscow, Russia, voitkovskivladislava@gmail.com</w:t>
      </w:r>
    </w:p>
    <w:p w:rsidR="00507379" w:rsidRPr="00507379" w:rsidRDefault="00507379" w:rsidP="00507379">
      <w:pPr>
        <w:pStyle w:val="a8"/>
        <w:rPr>
          <w:lang w:val="en-US"/>
        </w:rPr>
      </w:pPr>
      <w:r w:rsidRPr="00507379">
        <w:rPr>
          <w:lang w:val="en-US"/>
        </w:rPr>
        <w:lastRenderedPageBreak/>
        <w:t>Abstract</w:t>
      </w:r>
    </w:p>
    <w:p w:rsidR="00507379" w:rsidRPr="00507379" w:rsidRDefault="00507379" w:rsidP="00507379">
      <w:pPr>
        <w:pStyle w:val="a7"/>
        <w:rPr>
          <w:lang w:val="en-US"/>
        </w:rPr>
      </w:pPr>
      <w:r w:rsidRPr="00507379">
        <w:rPr>
          <w:lang w:val="en-US"/>
        </w:rPr>
        <w:t xml:space="preserve">In the context of digital transformation and accelerating </w:t>
      </w:r>
      <w:proofErr w:type="spellStart"/>
      <w:r w:rsidRPr="00507379">
        <w:rPr>
          <w:lang w:val="en-US"/>
        </w:rPr>
        <w:t>labour</w:t>
      </w:r>
      <w:proofErr w:type="spellEnd"/>
      <w:r w:rsidRPr="00507379">
        <w:rPr>
          <w:lang w:val="en-US"/>
        </w:rPr>
        <w:t xml:space="preserve"> market change, corporate mentoring is evolving from an informal practice into a systemic knowledge management instrument. The article systematizes contemporary mentoring approaches: classic 1:1 model, reverse mentoring, group mentoring, mentor marketplace, and peer-to-peer formats. The role of the corporate university as the program architect and digital platforms as scaling infrastructure is analyzed. Systematizing the approaches enables companies to select models aligned with their organizational culture and workforce development objectives.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Mentoring; knowledge management; corporate learning; reverse mentoring; peer-to-peer; mentor marketplace; corporate university; tacit knowledge; learning organization.</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Maksimov</w:t>
      </w:r>
      <w:proofErr w:type="spellEnd"/>
      <w:r w:rsidRPr="00507379">
        <w:rPr>
          <w:lang w:val="en-US"/>
        </w:rPr>
        <w:t xml:space="preserve"> M. I., </w:t>
      </w:r>
      <w:proofErr w:type="spellStart"/>
      <w:r w:rsidRPr="00507379">
        <w:rPr>
          <w:lang w:val="en-US"/>
        </w:rPr>
        <w:t>Voitkovsky</w:t>
      </w:r>
      <w:proofErr w:type="spellEnd"/>
      <w:r w:rsidRPr="00507379">
        <w:rPr>
          <w:lang w:val="en-US"/>
        </w:rPr>
        <w:t xml:space="preserve"> V. V.  </w:t>
      </w:r>
      <w:proofErr w:type="gramStart"/>
      <w:r w:rsidRPr="00507379">
        <w:rPr>
          <w:lang w:val="en-US"/>
        </w:rPr>
        <w:t>Mentoring as a knowledge management tool in corporate settings: modern approaches and Russian companies’ practices.</w:t>
      </w:r>
      <w:proofErr w:type="gramEnd"/>
      <w:r w:rsidRPr="00507379">
        <w:rPr>
          <w:lang w:val="en-US"/>
        </w:rPr>
        <w:t xml:space="preserve"> </w:t>
      </w:r>
      <w:proofErr w:type="gramStart"/>
      <w:r w:rsidRPr="00507379">
        <w:rPr>
          <w:i/>
          <w:iCs/>
          <w:lang w:val="en-US"/>
        </w:rPr>
        <w:t xml:space="preserve">Regional and branch economy, </w:t>
      </w:r>
      <w:r w:rsidRPr="00507379">
        <w:rPr>
          <w:lang w:val="en-US"/>
        </w:rPr>
        <w:t>2026, no. 7, pp. 95–103.</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10.47576/2949-1916.2026.7.7.010.</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004.8:677</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10.47576/2949-1916.2026.7.7.011</w:t>
      </w:r>
    </w:p>
    <w:p w:rsidR="00507379" w:rsidRDefault="00507379" w:rsidP="00507379">
      <w:pPr>
        <w:pStyle w:val="a4"/>
      </w:pPr>
      <w:r>
        <w:t>Сквозная интеграция генеративного искусственного интеллекта в производственно-сбытовой цикл текстильного кластера</w:t>
      </w:r>
    </w:p>
    <w:p w:rsidR="00507379" w:rsidRDefault="00507379" w:rsidP="00507379">
      <w:pPr>
        <w:pStyle w:val="a5"/>
      </w:pPr>
      <w:proofErr w:type="spellStart"/>
      <w:r>
        <w:t>Грубов</w:t>
      </w:r>
      <w:proofErr w:type="spellEnd"/>
      <w:r>
        <w:t xml:space="preserve"> Евгений Олегович </w:t>
      </w:r>
    </w:p>
    <w:p w:rsidR="00507379" w:rsidRDefault="00507379" w:rsidP="00507379">
      <w:pPr>
        <w:pStyle w:val="a6"/>
      </w:pPr>
      <w:r>
        <w:t xml:space="preserve">Ивановский государственный энергетический университет имени В. И. Ленина, </w:t>
      </w:r>
      <w:r>
        <w:br/>
        <w:t xml:space="preserve">Иваново, Россия </w:t>
      </w:r>
    </w:p>
    <w:p w:rsidR="00507379" w:rsidRDefault="00507379" w:rsidP="00507379">
      <w:pPr>
        <w:pStyle w:val="a5"/>
      </w:pPr>
      <w:r>
        <w:t xml:space="preserve">Крупнов Кирилл Владимирович </w:t>
      </w:r>
    </w:p>
    <w:p w:rsidR="00507379" w:rsidRDefault="00507379" w:rsidP="00507379">
      <w:pPr>
        <w:pStyle w:val="a6"/>
      </w:pPr>
      <w:r>
        <w:t xml:space="preserve">Ивановский государственный энергетический университет имени В. И. Ленина,  </w:t>
      </w:r>
      <w:r>
        <w:br/>
        <w:t xml:space="preserve">Иваново, Россия </w:t>
      </w:r>
    </w:p>
    <w:p w:rsidR="00507379" w:rsidRDefault="00507379" w:rsidP="00507379">
      <w:pPr>
        <w:pStyle w:val="a8"/>
      </w:pPr>
      <w:r>
        <w:t>Аннотация</w:t>
      </w:r>
    </w:p>
    <w:p w:rsidR="00507379" w:rsidRDefault="00507379" w:rsidP="00507379">
      <w:pPr>
        <w:pStyle w:val="a7"/>
      </w:pPr>
      <w:r>
        <w:t>Статья посвящена систематизации подходов и разработке практической модели сквозной интеграции генеративного искусственного интеллекта (</w:t>
      </w:r>
      <w:proofErr w:type="spellStart"/>
      <w:r>
        <w:t>GenAI</w:t>
      </w:r>
      <w:proofErr w:type="spellEnd"/>
      <w:r>
        <w:t xml:space="preserve">) в производственно-сбытовой цикл текстильного продукта – от художественного дизайна до </w:t>
      </w:r>
      <w:proofErr w:type="spellStart"/>
      <w:r>
        <w:t>постпродажного</w:t>
      </w:r>
      <w:proofErr w:type="spellEnd"/>
      <w:r>
        <w:t xml:space="preserve"> обслуживания на </w:t>
      </w:r>
      <w:proofErr w:type="spellStart"/>
      <w:r>
        <w:t>маркетплейсах</w:t>
      </w:r>
      <w:proofErr w:type="spellEnd"/>
      <w:r>
        <w:t xml:space="preserve">. На основе анализа открытых данных ивановского текстильного кластера и пилотного внедрения инструментов </w:t>
      </w:r>
      <w:proofErr w:type="spellStart"/>
      <w:r>
        <w:t>GenAI</w:t>
      </w:r>
      <w:proofErr w:type="spellEnd"/>
      <w:r>
        <w:t xml:space="preserve"> (генеративный дизайн, автоматизированный раскрой, интеллектуальный контроль качества, синтез фото/</w:t>
      </w:r>
      <w:proofErr w:type="spellStart"/>
      <w:r>
        <w:t>видеоконтента</w:t>
      </w:r>
      <w:proofErr w:type="spellEnd"/>
      <w:r>
        <w:t>) на модельном бренде GOSSYPIUM проведена оценка изменений операционных и экономических показателей. Результаты показали сокращение срока вывода нового товара на рынок с 16 до 3 недель, снижение затрат на фот</w:t>
      </w:r>
      <w:proofErr w:type="gramStart"/>
      <w:r>
        <w:t>о-</w:t>
      </w:r>
      <w:proofErr w:type="gramEnd"/>
      <w:r>
        <w:t xml:space="preserve"> и </w:t>
      </w:r>
      <w:proofErr w:type="spellStart"/>
      <w:r>
        <w:t>видеоконтент</w:t>
      </w:r>
      <w:proofErr w:type="spellEnd"/>
      <w:r>
        <w:t xml:space="preserve"> на 83  %, доли брака – на 55  %, рост конверсии карточки товара на 65  %. Расчетный ROI для типового предприятия кластера составил 310  % при сроке окупаемости 5,5 месяца. Выявлены технологические и кадровые барьеры, предложен трехэтапный план масштабирования </w:t>
      </w:r>
      <w:proofErr w:type="gramStart"/>
      <w:r>
        <w:t>ИИ-решений</w:t>
      </w:r>
      <w:proofErr w:type="gramEnd"/>
      <w:r>
        <w:t xml:space="preserve"> с использованием мер государственной поддержки.</w:t>
      </w:r>
    </w:p>
    <w:p w:rsidR="00507379" w:rsidRDefault="00507379" w:rsidP="00507379">
      <w:pPr>
        <w:pStyle w:val="a8"/>
      </w:pPr>
      <w:r>
        <w:t xml:space="preserve">Ключевые слова: </w:t>
      </w:r>
    </w:p>
    <w:p w:rsidR="00507379" w:rsidRDefault="00507379" w:rsidP="00507379">
      <w:pPr>
        <w:pStyle w:val="a7"/>
      </w:pPr>
      <w:r>
        <w:t xml:space="preserve">генеративный искусственный интеллект; текстильное производство; текстильный кластер; цифровая трансформация; </w:t>
      </w:r>
      <w:proofErr w:type="spellStart"/>
      <w:r>
        <w:t>маркетплейс</w:t>
      </w:r>
      <w:proofErr w:type="spellEnd"/>
      <w:r>
        <w:t>; визуальный контент.</w:t>
      </w:r>
    </w:p>
    <w:p w:rsidR="00507379" w:rsidRDefault="00507379" w:rsidP="00507379">
      <w:pPr>
        <w:pStyle w:val="a8"/>
      </w:pPr>
      <w:r>
        <w:t xml:space="preserve">Для цитирования: </w:t>
      </w:r>
    </w:p>
    <w:p w:rsidR="00507379" w:rsidRDefault="00507379" w:rsidP="00507379">
      <w:pPr>
        <w:pStyle w:val="a9"/>
      </w:pPr>
      <w:proofErr w:type="spellStart"/>
      <w:r>
        <w:lastRenderedPageBreak/>
        <w:t>Грубов</w:t>
      </w:r>
      <w:proofErr w:type="spellEnd"/>
      <w:r>
        <w:t xml:space="preserve"> Е. О., Крупнов К. В. Сквозная интеграция генеративного искусственного интеллекта в производственно-сбытовой цикл текстильного кластера // Региональная и отраслевая экономика. – 2026. – № 7. – С. 104–113. </w:t>
      </w:r>
      <w:proofErr w:type="spellStart"/>
      <w:r>
        <w:t>doi</w:t>
      </w:r>
      <w:proofErr w:type="spellEnd"/>
      <w:r>
        <w:t>: 10.47576/2949-1916.2026.7.7.011.</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End-to-end integration of generative artificial intelligence into the production and distribution cycle of a textile cluster</w:t>
      </w:r>
    </w:p>
    <w:p w:rsidR="00507379" w:rsidRPr="00507379" w:rsidRDefault="00507379" w:rsidP="00507379">
      <w:pPr>
        <w:pStyle w:val="a5"/>
        <w:rPr>
          <w:lang w:val="en-US"/>
        </w:rPr>
      </w:pPr>
      <w:proofErr w:type="spellStart"/>
      <w:proofErr w:type="gramStart"/>
      <w:r w:rsidRPr="00507379">
        <w:rPr>
          <w:lang w:val="en-US"/>
        </w:rPr>
        <w:t>Grubov</w:t>
      </w:r>
      <w:proofErr w:type="spellEnd"/>
      <w:r w:rsidRPr="00507379">
        <w:rPr>
          <w:lang w:val="en-US"/>
        </w:rPr>
        <w:t xml:space="preserve"> </w:t>
      </w:r>
      <w:proofErr w:type="spellStart"/>
      <w:r w:rsidRPr="00507379">
        <w:rPr>
          <w:lang w:val="en-US"/>
        </w:rPr>
        <w:t>Evgeny</w:t>
      </w:r>
      <w:proofErr w:type="spellEnd"/>
      <w:r w:rsidRPr="00507379">
        <w:rPr>
          <w:lang w:val="en-US"/>
        </w:rPr>
        <w:t xml:space="preserve"> O.</w:t>
      </w:r>
      <w:proofErr w:type="gramEnd"/>
      <w:r w:rsidRPr="00507379">
        <w:rPr>
          <w:lang w:val="en-US"/>
        </w:rPr>
        <w:t xml:space="preserve"> </w:t>
      </w:r>
    </w:p>
    <w:p w:rsidR="00507379" w:rsidRPr="00507379" w:rsidRDefault="00507379" w:rsidP="00507379">
      <w:pPr>
        <w:pStyle w:val="a6"/>
        <w:rPr>
          <w:lang w:val="en-US"/>
        </w:rPr>
      </w:pPr>
      <w:r w:rsidRPr="00507379">
        <w:rPr>
          <w:lang w:val="en-US"/>
        </w:rPr>
        <w:t xml:space="preserve">Ivanovo State Power Engineering University named after V. I. Lenin, Ivanovo, Russia </w:t>
      </w:r>
    </w:p>
    <w:p w:rsidR="00507379" w:rsidRPr="00507379" w:rsidRDefault="00507379" w:rsidP="00507379">
      <w:pPr>
        <w:pStyle w:val="a5"/>
        <w:rPr>
          <w:lang w:val="en-US"/>
        </w:rPr>
      </w:pPr>
      <w:proofErr w:type="spellStart"/>
      <w:r w:rsidRPr="00507379">
        <w:rPr>
          <w:lang w:val="en-US"/>
        </w:rPr>
        <w:t>Krupnov</w:t>
      </w:r>
      <w:proofErr w:type="spellEnd"/>
      <w:r w:rsidRPr="00507379">
        <w:rPr>
          <w:lang w:val="en-US"/>
        </w:rPr>
        <w:t xml:space="preserve"> Kirill V. </w:t>
      </w:r>
    </w:p>
    <w:p w:rsidR="00507379" w:rsidRPr="00507379" w:rsidRDefault="00507379" w:rsidP="00507379">
      <w:pPr>
        <w:pStyle w:val="a6"/>
        <w:rPr>
          <w:lang w:val="en-US"/>
        </w:rPr>
      </w:pPr>
      <w:r w:rsidRPr="00507379">
        <w:rPr>
          <w:lang w:val="en-US"/>
        </w:rPr>
        <w:t>Ivanovo State Power Engineering University named after V. I. Lenin, Ivanovo, Russia</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The article is devoted to systematizing approaches and developing a practical model for the end-to-end integration of generative artificial intelligence (</w:t>
      </w:r>
      <w:proofErr w:type="spellStart"/>
      <w:r w:rsidRPr="00507379">
        <w:rPr>
          <w:lang w:val="en-US"/>
        </w:rPr>
        <w:t>GenAI</w:t>
      </w:r>
      <w:proofErr w:type="spellEnd"/>
      <w:r w:rsidRPr="00507379">
        <w:rPr>
          <w:lang w:val="en-US"/>
        </w:rPr>
        <w:t xml:space="preserve">) into the production and distribution cycle of a textile product – from artistic design to after-sales service on marketplaces. Based on an analysis of open data from the Ivanovo textile cluster and a pilot implementation of </w:t>
      </w:r>
      <w:proofErr w:type="spellStart"/>
      <w:r w:rsidRPr="00507379">
        <w:rPr>
          <w:lang w:val="en-US"/>
        </w:rPr>
        <w:t>GenAI</w:t>
      </w:r>
      <w:proofErr w:type="spellEnd"/>
      <w:r w:rsidRPr="00507379">
        <w:rPr>
          <w:lang w:val="en-US"/>
        </w:rPr>
        <w:t xml:space="preserve"> tools (generative design, automated cutting, intelligent quality control, photo/video content synthesis) on the model brand GOSSYPIUM, an assessment of changes in operational and economic indicators was carried out. The results showed a reduction in the time to market for a new product from 16 to 3 weeks, a decrease in photo and video content costs by 83</w:t>
      </w:r>
      <w:proofErr w:type="gramStart"/>
      <w:r w:rsidRPr="00507379">
        <w:rPr>
          <w:lang w:val="en-US"/>
        </w:rPr>
        <w:t>  %</w:t>
      </w:r>
      <w:proofErr w:type="gramEnd"/>
      <w:r w:rsidRPr="00507379">
        <w:rPr>
          <w:lang w:val="en-US"/>
        </w:rPr>
        <w:t>, a reduction in the defect rate by 55  %, and an increase in product card conversion by 65  %. The estimated ROI for a typical enterprise in the cluster was 310</w:t>
      </w:r>
      <w:proofErr w:type="gramStart"/>
      <w:r w:rsidRPr="00507379">
        <w:rPr>
          <w:lang w:val="en-US"/>
        </w:rPr>
        <w:t>  %</w:t>
      </w:r>
      <w:proofErr w:type="gramEnd"/>
      <w:r w:rsidRPr="00507379">
        <w:rPr>
          <w:lang w:val="en-US"/>
        </w:rPr>
        <w:t xml:space="preserve"> with a payback period of 5.5 months. Technological and personnel barriers are identified, and a three-stage plan for scaling AI solutions using state support measures is proposed.</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generative</w:t>
      </w:r>
      <w:proofErr w:type="gramEnd"/>
      <w:r w:rsidRPr="00507379">
        <w:rPr>
          <w:lang w:val="en-US"/>
        </w:rPr>
        <w:t xml:space="preserve"> artificial intelligence; textile manufacturing; textile cluster; digital transformation; marketplace; visual content.</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Grubov</w:t>
      </w:r>
      <w:proofErr w:type="spellEnd"/>
      <w:r w:rsidRPr="00507379">
        <w:rPr>
          <w:lang w:val="en-US"/>
        </w:rPr>
        <w:t xml:space="preserve"> E. O., </w:t>
      </w:r>
      <w:proofErr w:type="spellStart"/>
      <w:r w:rsidRPr="00507379">
        <w:rPr>
          <w:lang w:val="en-US"/>
        </w:rPr>
        <w:t>Krupnov</w:t>
      </w:r>
      <w:proofErr w:type="spellEnd"/>
      <w:r w:rsidRPr="00507379">
        <w:rPr>
          <w:lang w:val="en-US"/>
        </w:rPr>
        <w:t xml:space="preserve"> K. V. End-to-end integration of generative artificial intelligence into the production and distribution cycle of a textile cluster. </w:t>
      </w:r>
      <w:proofErr w:type="gramStart"/>
      <w:r w:rsidRPr="00507379">
        <w:rPr>
          <w:i/>
          <w:iCs/>
          <w:lang w:val="en-US"/>
        </w:rPr>
        <w:t xml:space="preserve">Regional and branch economy, </w:t>
      </w:r>
      <w:r w:rsidRPr="00507379">
        <w:rPr>
          <w:lang w:val="en-US"/>
        </w:rPr>
        <w:t>2026, no. 7, pp. 104–113.</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10.47576/2949-1916.2026.7.7.011.</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339</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10.47576/2949-1916.2026.7.7.012</w:t>
      </w:r>
    </w:p>
    <w:p w:rsidR="00507379" w:rsidRDefault="00507379" w:rsidP="00507379">
      <w:pPr>
        <w:pStyle w:val="a4"/>
      </w:pPr>
      <w:r>
        <w:t xml:space="preserve">Стратегическая трансформация российско-европейского энергетического сотрудничества </w:t>
      </w:r>
      <w:r>
        <w:br/>
        <w:t>в контексте климатической политики ЕС</w:t>
      </w:r>
    </w:p>
    <w:p w:rsidR="00507379" w:rsidRDefault="00507379" w:rsidP="00507379">
      <w:pPr>
        <w:pStyle w:val="a5"/>
      </w:pPr>
      <w:proofErr w:type="spellStart"/>
      <w:r>
        <w:t>Клещева</w:t>
      </w:r>
      <w:proofErr w:type="spellEnd"/>
      <w:r>
        <w:t xml:space="preserve"> Юлия Сергеевна </w:t>
      </w:r>
    </w:p>
    <w:p w:rsidR="00507379" w:rsidRDefault="00507379" w:rsidP="00507379">
      <w:pPr>
        <w:pStyle w:val="a6"/>
      </w:pPr>
      <w:r>
        <w:t>Кубанский государственный университет, Краснодар, Россия, julkl29@mail.ru</w:t>
      </w:r>
    </w:p>
    <w:p w:rsidR="00507379" w:rsidRDefault="00507379" w:rsidP="00507379">
      <w:pPr>
        <w:pStyle w:val="a5"/>
      </w:pPr>
      <w:r>
        <w:t xml:space="preserve">Дубовиков Иван Дмитриевич </w:t>
      </w:r>
    </w:p>
    <w:p w:rsidR="00507379" w:rsidRDefault="00507379" w:rsidP="00507379">
      <w:pPr>
        <w:pStyle w:val="a6"/>
      </w:pPr>
      <w:r>
        <w:lastRenderedPageBreak/>
        <w:t>Кубанский государственный университет, Краснодар, Россия, dubovikov_air@icloud.com</w:t>
      </w:r>
    </w:p>
    <w:p w:rsidR="00507379" w:rsidRDefault="00507379" w:rsidP="00507379">
      <w:pPr>
        <w:pStyle w:val="a8"/>
      </w:pPr>
      <w:r>
        <w:t>Аннотация</w:t>
      </w:r>
    </w:p>
    <w:p w:rsidR="00507379" w:rsidRDefault="00507379" w:rsidP="00507379">
      <w:pPr>
        <w:pStyle w:val="a7"/>
      </w:pPr>
      <w:r>
        <w:t>В статье исследуются системные изменения в российско-европейских энергетических отношениях, вызванные реализацией климатической стратегии Европейского союза и геополитическими факторами. Проведен анализ влияния ключевых регуляторных инструментов ЕС – Механизма пограничной углеродной корректировки (CBAM), Системы торговли выбросами (EU ETS) и Таксономии устойчивого финансирования – на позиции российских энергетических компаний. Рассмотрены адаптационные стратегии российской промышленности, включая модернизацию металлургических производств и развитие «зеленых» компетенций. На основе эмпирических данных оценены финансовые последствия углеродного регулирования для российского экспорта. Предложена авторская классификация стратегических направлений адаптации, включающая технологическую модернизацию, институциональную перестройку и внешнеэкономический маневр.</w:t>
      </w:r>
    </w:p>
    <w:p w:rsidR="00507379" w:rsidRDefault="00507379" w:rsidP="00507379">
      <w:pPr>
        <w:pStyle w:val="a8"/>
      </w:pPr>
      <w:r>
        <w:t xml:space="preserve">Ключевые слова: </w:t>
      </w:r>
    </w:p>
    <w:p w:rsidR="00507379" w:rsidRDefault="00507379" w:rsidP="00507379">
      <w:pPr>
        <w:pStyle w:val="a7"/>
      </w:pPr>
      <w:r>
        <w:t xml:space="preserve">декарбонизация; углеродное регулирование; CBAM; энергетический переход; российско-европейское сотрудничество; </w:t>
      </w:r>
      <w:proofErr w:type="spellStart"/>
      <w:r>
        <w:t>низкоуглеродная</w:t>
      </w:r>
      <w:proofErr w:type="spellEnd"/>
      <w:r>
        <w:t xml:space="preserve"> экономика; климатическая политика.</w:t>
      </w:r>
    </w:p>
    <w:p w:rsidR="00507379" w:rsidRDefault="00507379" w:rsidP="00507379">
      <w:pPr>
        <w:pStyle w:val="a8"/>
      </w:pPr>
      <w:r>
        <w:t xml:space="preserve">Для цитирования: </w:t>
      </w:r>
    </w:p>
    <w:p w:rsidR="00507379" w:rsidRDefault="00507379" w:rsidP="00507379">
      <w:pPr>
        <w:pStyle w:val="a9"/>
      </w:pPr>
      <w:proofErr w:type="spellStart"/>
      <w:r>
        <w:t>Клещева</w:t>
      </w:r>
      <w:proofErr w:type="spellEnd"/>
      <w:r>
        <w:t xml:space="preserve"> Ю. С. Дубовиков И. Д. Стратегическая трансформация российско-европейского энергетического сотрудничества в контексте климатической политики ЕС // Региональная и отраслевая экономика. – 2026. – № 7. – С. 114–119. </w:t>
      </w:r>
      <w:proofErr w:type="spellStart"/>
      <w:r>
        <w:t>doi</w:t>
      </w:r>
      <w:proofErr w:type="spellEnd"/>
      <w:r>
        <w:t>: 10.47576/2949-1916.2026.7.7.012.</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Strategic Transformation of Russian-European Energy Cooperation in the Context of EU Climate Policy</w:t>
      </w:r>
    </w:p>
    <w:p w:rsidR="00507379" w:rsidRPr="00507379" w:rsidRDefault="00507379" w:rsidP="00507379">
      <w:pPr>
        <w:pStyle w:val="a5"/>
        <w:rPr>
          <w:lang w:val="en-US"/>
        </w:rPr>
      </w:pPr>
      <w:proofErr w:type="spellStart"/>
      <w:r w:rsidRPr="00507379">
        <w:rPr>
          <w:lang w:val="en-US"/>
        </w:rPr>
        <w:t>Kleshcheva</w:t>
      </w:r>
      <w:proofErr w:type="spellEnd"/>
      <w:r w:rsidRPr="00507379">
        <w:rPr>
          <w:lang w:val="en-US"/>
        </w:rPr>
        <w:t xml:space="preserve"> </w:t>
      </w:r>
      <w:proofErr w:type="spellStart"/>
      <w:r w:rsidRPr="00507379">
        <w:rPr>
          <w:lang w:val="en-US"/>
        </w:rPr>
        <w:t>Yuliya</w:t>
      </w:r>
      <w:proofErr w:type="spellEnd"/>
      <w:r w:rsidRPr="00507379">
        <w:rPr>
          <w:lang w:val="en-US"/>
        </w:rPr>
        <w:t xml:space="preserve"> S. </w:t>
      </w:r>
    </w:p>
    <w:p w:rsidR="00507379" w:rsidRPr="00507379" w:rsidRDefault="00507379" w:rsidP="00507379">
      <w:pPr>
        <w:pStyle w:val="a6"/>
        <w:rPr>
          <w:lang w:val="en-US"/>
        </w:rPr>
      </w:pPr>
      <w:r w:rsidRPr="00507379">
        <w:rPr>
          <w:lang w:val="en-US"/>
        </w:rPr>
        <w:t>Kuban State University, Krasnodar, Russia, julkl29@mail.ru</w:t>
      </w:r>
    </w:p>
    <w:p w:rsidR="00507379" w:rsidRPr="00507379" w:rsidRDefault="00507379" w:rsidP="00507379">
      <w:pPr>
        <w:pStyle w:val="a5"/>
        <w:rPr>
          <w:lang w:val="en-US"/>
        </w:rPr>
      </w:pPr>
      <w:proofErr w:type="spellStart"/>
      <w:r w:rsidRPr="00507379">
        <w:rPr>
          <w:lang w:val="en-US"/>
        </w:rPr>
        <w:t>Dubovikov</w:t>
      </w:r>
      <w:proofErr w:type="spellEnd"/>
      <w:r w:rsidRPr="00507379">
        <w:rPr>
          <w:lang w:val="en-US"/>
        </w:rPr>
        <w:t xml:space="preserve"> Ivan D. </w:t>
      </w:r>
    </w:p>
    <w:p w:rsidR="00507379" w:rsidRPr="00507379" w:rsidRDefault="00507379" w:rsidP="00507379">
      <w:pPr>
        <w:pStyle w:val="a6"/>
        <w:rPr>
          <w:lang w:val="en-US"/>
        </w:rPr>
      </w:pPr>
      <w:r w:rsidRPr="00507379">
        <w:rPr>
          <w:lang w:val="en-US"/>
        </w:rPr>
        <w:t>Kuban State University, Krasnodar, Russia, dubovikov_air@icloud.com</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The article examines systemic changes in Russian-European energy relations caused by the implementation of the European Union’s climate strategy and geopolitical factors. The analysis focuses on the impact of key EU regulatory instruments – the Carbon Border Adjustment Mechanism (CBAM), the Emissions Trading System (EU ETS), and the Sustainable Finance Taxonomy – on the position of Russian energy companies. Adaptation strategies of Russian industry, including the modernization of metallurgical production and the development of «green» competencies, are considered. Based on empirical data, the financial consequences of carbon regulation for Russian exports are assessed. The authors propose a classification of strategic adaptation directions, including technological modernization, institutional restructuring, and foreign economic maneuver.</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spellStart"/>
      <w:proofErr w:type="gramStart"/>
      <w:r w:rsidRPr="00507379">
        <w:rPr>
          <w:lang w:val="en-US"/>
        </w:rPr>
        <w:t>decarbonization</w:t>
      </w:r>
      <w:proofErr w:type="spellEnd"/>
      <w:proofErr w:type="gramEnd"/>
      <w:r w:rsidRPr="00507379">
        <w:rPr>
          <w:lang w:val="en-US"/>
        </w:rPr>
        <w:t>; carbon regulation; CBAM; energy transition; Russian-European cooperation; low-carbon economy; climate policy.</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Kleshcheva</w:t>
      </w:r>
      <w:proofErr w:type="spellEnd"/>
      <w:r w:rsidRPr="00507379">
        <w:rPr>
          <w:lang w:val="en-US"/>
        </w:rPr>
        <w:t xml:space="preserve"> Yu. </w:t>
      </w:r>
      <w:proofErr w:type="gramStart"/>
      <w:r w:rsidRPr="00507379">
        <w:rPr>
          <w:lang w:val="en-US"/>
        </w:rPr>
        <w:t xml:space="preserve">S., </w:t>
      </w:r>
      <w:proofErr w:type="spellStart"/>
      <w:r w:rsidRPr="00507379">
        <w:rPr>
          <w:lang w:val="en-US"/>
        </w:rPr>
        <w:t>Dubovikov</w:t>
      </w:r>
      <w:proofErr w:type="spellEnd"/>
      <w:r w:rsidRPr="00507379">
        <w:rPr>
          <w:lang w:val="en-US"/>
        </w:rPr>
        <w:t xml:space="preserve"> I. D. Strategic Transformation of Russian-European Energy Cooperation in the Context of EU Climate Policy</w:t>
      </w:r>
      <w:r w:rsidRPr="00507379">
        <w:rPr>
          <w:i/>
          <w:iCs/>
          <w:lang w:val="en-US"/>
        </w:rPr>
        <w:t>.</w:t>
      </w:r>
      <w:proofErr w:type="gramEnd"/>
      <w:r w:rsidRPr="00507379">
        <w:rPr>
          <w:i/>
          <w:iCs/>
          <w:lang w:val="en-US"/>
        </w:rPr>
        <w:t xml:space="preserve"> </w:t>
      </w:r>
      <w:proofErr w:type="gramStart"/>
      <w:r w:rsidRPr="00507379">
        <w:rPr>
          <w:i/>
          <w:iCs/>
          <w:lang w:val="en-US"/>
        </w:rPr>
        <w:t xml:space="preserve">Regional and branch economy, </w:t>
      </w:r>
      <w:r w:rsidRPr="00507379">
        <w:rPr>
          <w:lang w:val="en-US"/>
        </w:rPr>
        <w:t xml:space="preserve">2026, </w:t>
      </w:r>
      <w:r w:rsidRPr="00507379">
        <w:rPr>
          <w:lang w:val="en-US"/>
        </w:rPr>
        <w:br/>
        <w:t>no. 7, pp. 114–119.</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10.47576/2949-1916.2026.7.7.012.</w:t>
      </w:r>
    </w:p>
    <w:p w:rsidR="00507379" w:rsidRDefault="00507379" w:rsidP="00507379">
      <w:pPr>
        <w:pStyle w:val="a3"/>
        <w:spacing w:after="170"/>
      </w:pPr>
      <w:proofErr w:type="spellStart"/>
      <w:r>
        <w:t>Научная</w:t>
      </w:r>
      <w:proofErr w:type="spellEnd"/>
      <w:r>
        <w:t xml:space="preserve"> </w:t>
      </w:r>
      <w:proofErr w:type="spellStart"/>
      <w:r>
        <w:t>статья</w:t>
      </w:r>
      <w:proofErr w:type="spellEnd"/>
    </w:p>
    <w:p w:rsidR="00507379" w:rsidRDefault="00507379" w:rsidP="00507379">
      <w:pPr>
        <w:pStyle w:val="a3"/>
      </w:pPr>
      <w:r>
        <w:lastRenderedPageBreak/>
        <w:t>УДК 332</w:t>
      </w:r>
    </w:p>
    <w:p w:rsidR="00507379" w:rsidRPr="00507379" w:rsidRDefault="00507379" w:rsidP="00507379">
      <w:pPr>
        <w:pStyle w:val="a3"/>
        <w:rPr>
          <w:lang w:val="ru-RU"/>
        </w:rPr>
      </w:pPr>
      <w:proofErr w:type="spellStart"/>
      <w:proofErr w:type="gramStart"/>
      <w:r>
        <w:t>doi</w:t>
      </w:r>
      <w:proofErr w:type="spellEnd"/>
      <w:proofErr w:type="gramEnd"/>
      <w:r w:rsidRPr="00507379">
        <w:rPr>
          <w:lang w:val="ru-RU"/>
        </w:rPr>
        <w:t>: 10.47576/2949-1916.2026.7.7.013</w:t>
      </w:r>
    </w:p>
    <w:p w:rsidR="00507379" w:rsidRDefault="00507379" w:rsidP="00507379">
      <w:pPr>
        <w:pStyle w:val="a4"/>
      </w:pPr>
      <w:r>
        <w:t>Реализация концепции умного города в городах-миллионниках  Российской Федерации</w:t>
      </w:r>
    </w:p>
    <w:p w:rsidR="00507379" w:rsidRDefault="00507379" w:rsidP="00507379">
      <w:pPr>
        <w:pStyle w:val="a5"/>
      </w:pPr>
      <w:proofErr w:type="spellStart"/>
      <w:r>
        <w:t>Салимов</w:t>
      </w:r>
      <w:proofErr w:type="spellEnd"/>
      <w:r>
        <w:t xml:space="preserve"> </w:t>
      </w:r>
      <w:proofErr w:type="spellStart"/>
      <w:r>
        <w:t>Азизбек</w:t>
      </w:r>
      <w:proofErr w:type="spellEnd"/>
      <w:r>
        <w:t xml:space="preserve"> </w:t>
      </w:r>
      <w:proofErr w:type="spellStart"/>
      <w:r>
        <w:t>Алишерович</w:t>
      </w:r>
      <w:proofErr w:type="spellEnd"/>
      <w:r>
        <w:t xml:space="preserve">  </w:t>
      </w:r>
    </w:p>
    <w:p w:rsidR="00507379" w:rsidRDefault="00507379" w:rsidP="00507379">
      <w:pPr>
        <w:pStyle w:val="a6"/>
      </w:pPr>
      <w:r>
        <w:t>Казанский федеральный университет, Казань, Россия</w:t>
      </w:r>
    </w:p>
    <w:p w:rsidR="00507379" w:rsidRDefault="00507379" w:rsidP="00507379">
      <w:pPr>
        <w:pStyle w:val="a5"/>
      </w:pPr>
      <w:r>
        <w:t xml:space="preserve"> Берман Светлана Сергеевна </w:t>
      </w:r>
    </w:p>
    <w:p w:rsidR="00507379" w:rsidRDefault="00507379" w:rsidP="00507379">
      <w:pPr>
        <w:pStyle w:val="a6"/>
      </w:pPr>
      <w:r>
        <w:t xml:space="preserve">Казанский федеральный университет, Казань, Россия </w:t>
      </w:r>
    </w:p>
    <w:p w:rsidR="00507379" w:rsidRDefault="00507379" w:rsidP="00507379">
      <w:pPr>
        <w:pStyle w:val="a8"/>
      </w:pPr>
      <w:r>
        <w:t>Аннотация</w:t>
      </w:r>
    </w:p>
    <w:p w:rsidR="00507379" w:rsidRDefault="00507379" w:rsidP="00507379">
      <w:pPr>
        <w:pStyle w:val="a7"/>
        <w:rPr>
          <w:spacing w:val="-2"/>
        </w:rPr>
      </w:pPr>
      <w:r>
        <w:rPr>
          <w:spacing w:val="-2"/>
        </w:rPr>
        <w:t>В статье проведен сравнительный анализ реализации концепции «умного города» в пяти крупнейших городах-</w:t>
      </w:r>
      <w:proofErr w:type="spellStart"/>
      <w:r>
        <w:rPr>
          <w:spacing w:val="-2"/>
        </w:rPr>
        <w:t>миллионниках</w:t>
      </w:r>
      <w:proofErr w:type="spellEnd"/>
      <w:r>
        <w:rPr>
          <w:spacing w:val="-2"/>
        </w:rPr>
        <w:t xml:space="preserve"> России (Казани, Екатеринбурге, Новосибирске, Нижнем Новгороде и Челябинске) с применением индексного метода. Для оценки использована система из 14 показателей по шести направлениям («умное управление», «умная мобильность», «умная среда/ЖКХ», «умные люди», «умная жизнь/безопасность», «умная экономика»), на основе которых рассчитан интегральный индекс IQM за 2018, 2021 и 2024 годы. Результаты показали устойчивое лидерство Казани (IQM = 0,785) и высокие темпы роста индекса во всех городах (от 90,5  % до 123,9  % за 2018–2024 гг.), а также выявили дифференциацию приоритетов: например, Казань выделяется в управлении и ЖКХ, Екатеринбург и Челябинск – в транспортной сфере, Новосибирск – в безопасности и ИТ-потенциале. Исследование подчеркивает значительный разрыв между городами-</w:t>
      </w:r>
      <w:proofErr w:type="spellStart"/>
      <w:r>
        <w:rPr>
          <w:spacing w:val="-2"/>
        </w:rPr>
        <w:t>миллионниками</w:t>
      </w:r>
      <w:proofErr w:type="spellEnd"/>
      <w:r>
        <w:rPr>
          <w:spacing w:val="-2"/>
        </w:rPr>
        <w:t xml:space="preserve"> и мегаполисами федерального значения (Москвой и </w:t>
      </w:r>
      <w:proofErr w:type="spellStart"/>
      <w:r>
        <w:rPr>
          <w:spacing w:val="-2"/>
        </w:rPr>
        <w:t>СанктПетербургом</w:t>
      </w:r>
      <w:proofErr w:type="spellEnd"/>
      <w:r>
        <w:rPr>
          <w:spacing w:val="-2"/>
        </w:rPr>
        <w:t>), а также создает основу для дальнейшего углубленного анализа практик управления цифровой трансформацией.</w:t>
      </w:r>
    </w:p>
    <w:p w:rsidR="00507379" w:rsidRDefault="00507379" w:rsidP="00507379">
      <w:pPr>
        <w:pStyle w:val="a8"/>
      </w:pPr>
      <w:r>
        <w:t>Ключевые слова:  </w:t>
      </w:r>
    </w:p>
    <w:p w:rsidR="00507379" w:rsidRDefault="00507379" w:rsidP="00507379">
      <w:pPr>
        <w:pStyle w:val="a7"/>
      </w:pPr>
      <w:r>
        <w:t>концепция «умный город»; города-</w:t>
      </w:r>
      <w:proofErr w:type="spellStart"/>
      <w:r>
        <w:t>миллионники</w:t>
      </w:r>
      <w:proofErr w:type="spellEnd"/>
      <w:r>
        <w:t>; интегрированная модель; цифровые технологии; «умные» решения.</w:t>
      </w:r>
    </w:p>
    <w:p w:rsidR="00507379" w:rsidRDefault="00507379" w:rsidP="00507379">
      <w:pPr>
        <w:pStyle w:val="a8"/>
      </w:pPr>
      <w:r>
        <w:t xml:space="preserve">Для цитирования: </w:t>
      </w:r>
    </w:p>
    <w:p w:rsidR="00507379" w:rsidRDefault="00507379" w:rsidP="00507379">
      <w:pPr>
        <w:pStyle w:val="a9"/>
      </w:pPr>
      <w:proofErr w:type="spellStart"/>
      <w:r>
        <w:t>Салимов</w:t>
      </w:r>
      <w:proofErr w:type="spellEnd"/>
      <w:r>
        <w:t xml:space="preserve"> А. А.,  Берман С. С. Реализация концепции умного города в городах-</w:t>
      </w:r>
      <w:proofErr w:type="spellStart"/>
      <w:r>
        <w:t>миллионниках</w:t>
      </w:r>
      <w:proofErr w:type="spellEnd"/>
      <w:r>
        <w:t xml:space="preserve">  Российской Федерации // Региональная и отраслевая экономика. – 2026. – № 7. – С. 120–127. </w:t>
      </w:r>
      <w:proofErr w:type="spellStart"/>
      <w:r>
        <w:t>doi</w:t>
      </w:r>
      <w:proofErr w:type="spellEnd"/>
      <w:r>
        <w:t>: 10.47576/2949-1916.2026.7.7.013.</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Implementation of the smart city concept in million-plus cities of the Russian Federation</w:t>
      </w:r>
    </w:p>
    <w:p w:rsidR="00507379" w:rsidRPr="00507379" w:rsidRDefault="00507379" w:rsidP="00507379">
      <w:pPr>
        <w:pStyle w:val="a5"/>
        <w:rPr>
          <w:lang w:val="en-US"/>
        </w:rPr>
      </w:pPr>
      <w:proofErr w:type="spellStart"/>
      <w:proofErr w:type="gramStart"/>
      <w:r w:rsidRPr="00507379">
        <w:rPr>
          <w:lang w:val="en-US"/>
        </w:rPr>
        <w:t>Salimov</w:t>
      </w:r>
      <w:proofErr w:type="spellEnd"/>
      <w:r w:rsidRPr="00507379">
        <w:rPr>
          <w:lang w:val="en-US"/>
        </w:rPr>
        <w:t xml:space="preserve"> </w:t>
      </w:r>
      <w:proofErr w:type="spellStart"/>
      <w:r w:rsidRPr="00507379">
        <w:rPr>
          <w:lang w:val="en-US"/>
        </w:rPr>
        <w:t>Azizbek</w:t>
      </w:r>
      <w:proofErr w:type="spellEnd"/>
      <w:r w:rsidRPr="00507379">
        <w:rPr>
          <w:lang w:val="en-US"/>
        </w:rPr>
        <w:t xml:space="preserve"> A.</w:t>
      </w:r>
      <w:proofErr w:type="gramEnd"/>
      <w:r w:rsidRPr="00507379">
        <w:rPr>
          <w:lang w:val="en-US"/>
        </w:rPr>
        <w:t xml:space="preserve"> </w:t>
      </w:r>
    </w:p>
    <w:p w:rsidR="00507379" w:rsidRPr="00507379" w:rsidRDefault="00507379" w:rsidP="00507379">
      <w:pPr>
        <w:pStyle w:val="a6"/>
        <w:rPr>
          <w:lang w:val="en-US"/>
        </w:rPr>
      </w:pPr>
      <w:r w:rsidRPr="00507379">
        <w:rPr>
          <w:lang w:val="en-US"/>
        </w:rPr>
        <w:t xml:space="preserve">Kazan Federal University, Kazan, Russia </w:t>
      </w:r>
    </w:p>
    <w:p w:rsidR="00507379" w:rsidRPr="00507379" w:rsidRDefault="00507379" w:rsidP="00507379">
      <w:pPr>
        <w:pStyle w:val="a5"/>
        <w:rPr>
          <w:lang w:val="en-US"/>
        </w:rPr>
      </w:pPr>
      <w:r w:rsidRPr="00507379">
        <w:rPr>
          <w:lang w:val="en-US"/>
        </w:rPr>
        <w:t xml:space="preserve">Berman Svetlana S. </w:t>
      </w:r>
    </w:p>
    <w:p w:rsidR="00507379" w:rsidRPr="00507379" w:rsidRDefault="00507379" w:rsidP="00507379">
      <w:pPr>
        <w:pStyle w:val="a6"/>
        <w:rPr>
          <w:lang w:val="en-US"/>
        </w:rPr>
      </w:pPr>
      <w:r w:rsidRPr="00507379">
        <w:rPr>
          <w:lang w:val="en-US"/>
        </w:rPr>
        <w:t>Kazan Federal University, Kazan, Russia</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The article presents a comparative analysis of the implementation of the “smart city” concept in five major million-plus cities of the Russian Federation (Kazan, Yekaterinburg, Novosibirsk, Nizhny Novgorod, and Chelyabinsk) using the index method. The assessment employs a system of 14 indicators across six dimensions (“smart governance”, “smart mobility”, “smart environment/housing and utilities”, “smart people”, “smart living/safety”, and “smart economy”), </w:t>
      </w:r>
      <w:r w:rsidRPr="00507379">
        <w:rPr>
          <w:lang w:val="en-US"/>
        </w:rPr>
        <w:lastRenderedPageBreak/>
        <w:t>based on which the integral IQM index was calculated for 2018, 2021, and 2024. The results demonstrate the stable leadership of Kazan (IQM = 0.785) and high growth rates of the index across all cities (from 90.5</w:t>
      </w:r>
      <w:proofErr w:type="gramStart"/>
      <w:r w:rsidRPr="00507379">
        <w:rPr>
          <w:lang w:val="en-US"/>
        </w:rPr>
        <w:t>  %</w:t>
      </w:r>
      <w:proofErr w:type="gramEnd"/>
      <w:r w:rsidRPr="00507379">
        <w:rPr>
          <w:lang w:val="en-US"/>
        </w:rPr>
        <w:t xml:space="preserve"> to 123.9  % over 2018–2024), as well as a differentiation of priorities: for instance, Kazan excels in governance and housing and utilities, Yekaterinburg and Chelyabinsk stand out in the transport sector, and Novosibirsk leads in safety and IT potential. The study highlights a significant gap between </w:t>
      </w:r>
      <w:proofErr w:type="spellStart"/>
      <w:r w:rsidRPr="00507379">
        <w:rPr>
          <w:lang w:val="en-US"/>
        </w:rPr>
        <w:t>millionplus</w:t>
      </w:r>
      <w:proofErr w:type="spellEnd"/>
      <w:r w:rsidRPr="00507379">
        <w:rPr>
          <w:lang w:val="en-US"/>
        </w:rPr>
        <w:t xml:space="preserve"> cities and federal metropolises (Moscow and Saint Petersburg), and also provides a foundation for further </w:t>
      </w:r>
      <w:proofErr w:type="spellStart"/>
      <w:r w:rsidRPr="00507379">
        <w:rPr>
          <w:lang w:val="en-US"/>
        </w:rPr>
        <w:t>indepth</w:t>
      </w:r>
      <w:proofErr w:type="spellEnd"/>
      <w:r w:rsidRPr="00507379">
        <w:rPr>
          <w:lang w:val="en-US"/>
        </w:rPr>
        <w:t xml:space="preserve"> analysis of digital transformation management practices.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smart</w:t>
      </w:r>
      <w:proofErr w:type="gramEnd"/>
      <w:r w:rsidRPr="00507379">
        <w:rPr>
          <w:lang w:val="en-US"/>
        </w:rPr>
        <w:t xml:space="preserve"> city concept;  million-plus cities;  integrated model;  digital technologies;  smart solutions.</w:t>
      </w:r>
    </w:p>
    <w:p w:rsidR="00507379" w:rsidRPr="00507379" w:rsidRDefault="00507379" w:rsidP="00507379">
      <w:pPr>
        <w:pStyle w:val="a8"/>
        <w:rPr>
          <w:lang w:val="en-US"/>
        </w:rPr>
      </w:pPr>
      <w:r w:rsidRPr="00507379">
        <w:rPr>
          <w:lang w:val="en-US"/>
        </w:rPr>
        <w:t xml:space="preserve">For citation: </w:t>
      </w:r>
    </w:p>
    <w:p w:rsidR="00507379" w:rsidRPr="00507379" w:rsidRDefault="00507379" w:rsidP="00507379">
      <w:pPr>
        <w:pStyle w:val="aa"/>
        <w:rPr>
          <w:lang w:val="en-US"/>
        </w:rPr>
      </w:pPr>
      <w:proofErr w:type="spellStart"/>
      <w:r w:rsidRPr="00507379">
        <w:rPr>
          <w:lang w:val="en-US"/>
        </w:rPr>
        <w:t>Salimov</w:t>
      </w:r>
      <w:proofErr w:type="spellEnd"/>
      <w:r w:rsidRPr="00507379">
        <w:rPr>
          <w:lang w:val="en-US"/>
        </w:rPr>
        <w:t xml:space="preserve"> A. A., Berman S. S. Implementation of the smart city concept in million-plus cities of the Russian Federation. </w:t>
      </w:r>
      <w:proofErr w:type="gramStart"/>
      <w:r w:rsidRPr="00507379">
        <w:rPr>
          <w:i/>
          <w:iCs/>
          <w:lang w:val="en-US"/>
        </w:rPr>
        <w:t>Regional and branch economy,</w:t>
      </w:r>
      <w:r w:rsidRPr="00507379">
        <w:rPr>
          <w:lang w:val="en-US"/>
        </w:rPr>
        <w:t xml:space="preserve"> 2026, no. 7, pp. 120–127.</w:t>
      </w:r>
      <w:proofErr w:type="gramEnd"/>
      <w:r w:rsidRPr="00507379">
        <w:rPr>
          <w:lang w:val="en-US"/>
        </w:rPr>
        <w:t xml:space="preserve"> </w:t>
      </w:r>
      <w:proofErr w:type="spellStart"/>
      <w:proofErr w:type="gramStart"/>
      <w:r w:rsidRPr="00507379">
        <w:rPr>
          <w:lang w:val="en-US"/>
        </w:rPr>
        <w:t>doi</w:t>
      </w:r>
      <w:proofErr w:type="spellEnd"/>
      <w:proofErr w:type="gramEnd"/>
      <w:r w:rsidRPr="00507379">
        <w:rPr>
          <w:lang w:val="en-US"/>
        </w:rPr>
        <w:t>: 10.47576/2949-1916.2026.7.7.013.</w:t>
      </w:r>
    </w:p>
    <w:p w:rsidR="00507379" w:rsidRDefault="00507379" w:rsidP="00507379">
      <w:pPr>
        <w:pStyle w:val="a3"/>
        <w:spacing w:after="113"/>
      </w:pPr>
      <w:proofErr w:type="spellStart"/>
      <w:r>
        <w:t>Научная</w:t>
      </w:r>
      <w:proofErr w:type="spellEnd"/>
      <w:r>
        <w:t xml:space="preserve"> </w:t>
      </w:r>
      <w:proofErr w:type="spellStart"/>
      <w:r>
        <w:t>статья</w:t>
      </w:r>
      <w:proofErr w:type="spellEnd"/>
    </w:p>
    <w:p w:rsidR="00507379" w:rsidRDefault="00507379" w:rsidP="00507379">
      <w:pPr>
        <w:pStyle w:val="a3"/>
        <w:spacing w:after="113"/>
      </w:pPr>
      <w:r>
        <w:t>УДК 336.64</w:t>
      </w:r>
    </w:p>
    <w:p w:rsidR="00507379" w:rsidRPr="00F20C39" w:rsidRDefault="00507379" w:rsidP="00507379">
      <w:pPr>
        <w:pStyle w:val="a3"/>
        <w:spacing w:after="113"/>
        <w:rPr>
          <w:lang w:val="ru-RU"/>
        </w:rPr>
      </w:pPr>
      <w:proofErr w:type="spellStart"/>
      <w:proofErr w:type="gramStart"/>
      <w:r>
        <w:t>doi</w:t>
      </w:r>
      <w:proofErr w:type="spellEnd"/>
      <w:proofErr w:type="gramEnd"/>
      <w:r w:rsidRPr="00F20C39">
        <w:rPr>
          <w:lang w:val="ru-RU"/>
        </w:rPr>
        <w:t>: 10.47576/2949-1916.2026.7.7.014</w:t>
      </w:r>
    </w:p>
    <w:p w:rsidR="00507379" w:rsidRDefault="00507379" w:rsidP="00507379">
      <w:pPr>
        <w:pStyle w:val="a4"/>
        <w:spacing w:after="227"/>
      </w:pPr>
      <w:r>
        <w:t>Процесс управления себестоимостью добычи углеводородов и его нормативно-методическое обеспечение</w:t>
      </w:r>
    </w:p>
    <w:p w:rsidR="00507379" w:rsidRDefault="00507379" w:rsidP="00507379">
      <w:pPr>
        <w:pStyle w:val="a5"/>
      </w:pPr>
      <w:r>
        <w:t xml:space="preserve">Степанова Марина Николаевна </w:t>
      </w:r>
    </w:p>
    <w:p w:rsidR="00507379" w:rsidRDefault="00507379" w:rsidP="00507379">
      <w:pPr>
        <w:pStyle w:val="a6"/>
      </w:pPr>
      <w:r>
        <w:t>Байкальский государственный университет, Иркутск, Россия, StepanovaMN@bgu.ru</w:t>
      </w:r>
    </w:p>
    <w:p w:rsidR="00507379" w:rsidRDefault="00507379" w:rsidP="00507379">
      <w:pPr>
        <w:pStyle w:val="a5"/>
      </w:pPr>
      <w:proofErr w:type="spellStart"/>
      <w:r>
        <w:t>Кислицына</w:t>
      </w:r>
      <w:proofErr w:type="spellEnd"/>
      <w:r>
        <w:t xml:space="preserve"> Лариса Викторовна </w:t>
      </w:r>
    </w:p>
    <w:p w:rsidR="00507379" w:rsidRDefault="00507379" w:rsidP="00507379">
      <w:pPr>
        <w:pStyle w:val="a6"/>
      </w:pPr>
      <w:r>
        <w:t>Байкальский государственный университет, Иркутск, Россия, visnip@mail.ru</w:t>
      </w:r>
    </w:p>
    <w:p w:rsidR="00507379" w:rsidRDefault="00507379" w:rsidP="00507379">
      <w:pPr>
        <w:pStyle w:val="a5"/>
      </w:pPr>
      <w:r>
        <w:t xml:space="preserve">Белкина Марина Вячеславовна </w:t>
      </w:r>
    </w:p>
    <w:p w:rsidR="00507379" w:rsidRDefault="00507379" w:rsidP="00507379">
      <w:pPr>
        <w:pStyle w:val="a6"/>
        <w:rPr>
          <w:spacing w:val="-4"/>
        </w:rPr>
      </w:pPr>
      <w:r>
        <w:rPr>
          <w:spacing w:val="-4"/>
        </w:rPr>
        <w:t>Байкальский государственный университет, Иркутск, Россия, belkinamarina0601@yandex.ru</w:t>
      </w:r>
    </w:p>
    <w:p w:rsidR="00507379" w:rsidRDefault="00507379" w:rsidP="00507379">
      <w:pPr>
        <w:pStyle w:val="a8"/>
      </w:pPr>
      <w:r>
        <w:t>Аннотация</w:t>
      </w:r>
    </w:p>
    <w:p w:rsidR="00507379" w:rsidRDefault="00507379" w:rsidP="00507379">
      <w:pPr>
        <w:pStyle w:val="a7"/>
      </w:pPr>
      <w:r>
        <w:t xml:space="preserve">В современных условиях для нефтегазодобывающих предприятий возрастает значение внутреннего контроля затрат. Причиной является ограничение возможностей прямого влияния на рыночные цены, тарифы, налоговую нагрузку и макроэкономические условия. Поэтому управление себестоимостью становится одним из наиболее реальных направлений повышения эффективности деятельности. Особую роль приобретают анализ структуры затрат, оценка их динамики, выявление проблемных статей и поиск резервов снижения себестоимости без нарушения устойчивости добычного процесса при соблюдении нормативно-правовой базы. Именно этим аспектам посвящена настоящая статья. Ее содержание может представлять </w:t>
      </w:r>
      <w:proofErr w:type="gramStart"/>
      <w:r>
        <w:t>интерес</w:t>
      </w:r>
      <w:proofErr w:type="gramEnd"/>
      <w:r>
        <w:t xml:space="preserve"> как для практиков нефтегазодобывающей сферы, так и тех, кто изучает особенности организации финансов этой отрасли.</w:t>
      </w:r>
    </w:p>
    <w:p w:rsidR="00507379" w:rsidRDefault="00507379" w:rsidP="00507379">
      <w:pPr>
        <w:pStyle w:val="a8"/>
      </w:pPr>
      <w:r>
        <w:t xml:space="preserve">Ключевые слова: </w:t>
      </w:r>
    </w:p>
    <w:p w:rsidR="00507379" w:rsidRDefault="00507379" w:rsidP="00507379">
      <w:pPr>
        <w:pStyle w:val="a7"/>
      </w:pPr>
      <w:r>
        <w:t xml:space="preserve">себестоимость; издержки; текущие затраты; нефтедобывающая отрасль; нормативное обеспечение; управление финансами; финансы предприятий. </w:t>
      </w:r>
    </w:p>
    <w:p w:rsidR="00507379" w:rsidRDefault="00507379" w:rsidP="00507379">
      <w:pPr>
        <w:pStyle w:val="a8"/>
      </w:pPr>
      <w:r>
        <w:t xml:space="preserve">Для цитирования: </w:t>
      </w:r>
    </w:p>
    <w:p w:rsidR="00507379" w:rsidRDefault="00507379" w:rsidP="00507379">
      <w:pPr>
        <w:pStyle w:val="a9"/>
      </w:pPr>
      <w:r>
        <w:t xml:space="preserve">Степанова М. Н., </w:t>
      </w:r>
      <w:proofErr w:type="spellStart"/>
      <w:r>
        <w:t>Кислицына</w:t>
      </w:r>
      <w:proofErr w:type="spellEnd"/>
      <w:r>
        <w:t xml:space="preserve"> Л. В., Белкина М. В. Процесс управления себестоимостью добычи углеводородов и его нормативно-методическое обеспечение // Региональная и отраслевая экономика. – 2026. – № 7. – С. 128–135. </w:t>
      </w:r>
      <w:proofErr w:type="spellStart"/>
      <w:r>
        <w:t>doi</w:t>
      </w:r>
      <w:proofErr w:type="spellEnd"/>
      <w:r>
        <w:t>: 10.47576/2949-1916.2026.7.7.014.</w:t>
      </w:r>
    </w:p>
    <w:p w:rsidR="00507379" w:rsidRDefault="00507379" w:rsidP="00507379">
      <w:pPr>
        <w:pStyle w:val="original"/>
        <w:spacing w:before="227"/>
      </w:pPr>
      <w:r>
        <w:t>Original article</w:t>
      </w:r>
    </w:p>
    <w:p w:rsidR="00507379" w:rsidRPr="00F20C39" w:rsidRDefault="00507379" w:rsidP="00507379">
      <w:pPr>
        <w:pStyle w:val="a4"/>
        <w:spacing w:after="283"/>
        <w:rPr>
          <w:lang w:val="en-US"/>
        </w:rPr>
      </w:pPr>
      <w:r w:rsidRPr="00F20C39">
        <w:rPr>
          <w:lang w:val="en-US"/>
        </w:rPr>
        <w:lastRenderedPageBreak/>
        <w:t>The process of managing the cost of hydrocarbon production and its regulatory methodological support</w:t>
      </w:r>
    </w:p>
    <w:p w:rsidR="00507379" w:rsidRPr="00F20C39" w:rsidRDefault="00507379" w:rsidP="00507379">
      <w:pPr>
        <w:pStyle w:val="a5"/>
        <w:rPr>
          <w:lang w:val="en-US"/>
        </w:rPr>
      </w:pPr>
      <w:proofErr w:type="spellStart"/>
      <w:r w:rsidRPr="00F20C39">
        <w:rPr>
          <w:lang w:val="en-US"/>
        </w:rPr>
        <w:t>Stepanova</w:t>
      </w:r>
      <w:proofErr w:type="spellEnd"/>
      <w:r w:rsidRPr="00F20C39">
        <w:rPr>
          <w:lang w:val="en-US"/>
        </w:rPr>
        <w:t xml:space="preserve"> Marina N. </w:t>
      </w:r>
    </w:p>
    <w:p w:rsidR="00507379" w:rsidRPr="00F20C39" w:rsidRDefault="00507379" w:rsidP="00507379">
      <w:pPr>
        <w:pStyle w:val="a6"/>
        <w:rPr>
          <w:lang w:val="en-US"/>
        </w:rPr>
      </w:pPr>
      <w:r w:rsidRPr="00F20C39">
        <w:rPr>
          <w:lang w:val="en-US"/>
        </w:rPr>
        <w:t>Baikal State University, Irkutsk, Russia, StepanovaMN@bgu.ru</w:t>
      </w:r>
    </w:p>
    <w:p w:rsidR="00507379" w:rsidRPr="00F20C39" w:rsidRDefault="00507379" w:rsidP="00507379">
      <w:pPr>
        <w:pStyle w:val="a5"/>
        <w:rPr>
          <w:lang w:val="en-US"/>
        </w:rPr>
      </w:pPr>
      <w:proofErr w:type="spellStart"/>
      <w:r w:rsidRPr="00F20C39">
        <w:rPr>
          <w:lang w:val="en-US"/>
        </w:rPr>
        <w:t>Kislitsyna</w:t>
      </w:r>
      <w:proofErr w:type="spellEnd"/>
      <w:r w:rsidRPr="00F20C39">
        <w:rPr>
          <w:lang w:val="en-US"/>
        </w:rPr>
        <w:t xml:space="preserve"> Larisa V. </w:t>
      </w:r>
    </w:p>
    <w:p w:rsidR="00507379" w:rsidRPr="00F20C39" w:rsidRDefault="00507379" w:rsidP="00507379">
      <w:pPr>
        <w:pStyle w:val="a6"/>
        <w:rPr>
          <w:lang w:val="en-US"/>
        </w:rPr>
      </w:pPr>
      <w:r w:rsidRPr="00F20C39">
        <w:rPr>
          <w:lang w:val="en-US"/>
        </w:rPr>
        <w:t>Baikal state university, Irkutsk, Russia, visnip@mail.ru</w:t>
      </w:r>
    </w:p>
    <w:p w:rsidR="00507379" w:rsidRPr="00F20C39" w:rsidRDefault="00507379" w:rsidP="00507379">
      <w:pPr>
        <w:pStyle w:val="a5"/>
        <w:rPr>
          <w:lang w:val="en-US"/>
        </w:rPr>
      </w:pPr>
      <w:proofErr w:type="spellStart"/>
      <w:r w:rsidRPr="00F20C39">
        <w:rPr>
          <w:lang w:val="en-US"/>
        </w:rPr>
        <w:t>Belkina</w:t>
      </w:r>
      <w:proofErr w:type="spellEnd"/>
      <w:r w:rsidRPr="00F20C39">
        <w:rPr>
          <w:lang w:val="en-US"/>
        </w:rPr>
        <w:t xml:space="preserve"> Marina V. </w:t>
      </w:r>
    </w:p>
    <w:p w:rsidR="00507379" w:rsidRPr="00F20C39" w:rsidRDefault="00507379" w:rsidP="00507379">
      <w:pPr>
        <w:pStyle w:val="a6"/>
        <w:rPr>
          <w:lang w:val="en-US"/>
        </w:rPr>
      </w:pPr>
      <w:r w:rsidRPr="00F20C39">
        <w:rPr>
          <w:lang w:val="en-US"/>
        </w:rPr>
        <w:t>Baikal State University, Irkutsk, Russia, belkinamarina0601@yandex.ru</w:t>
      </w:r>
    </w:p>
    <w:p w:rsidR="00507379" w:rsidRPr="00F20C39" w:rsidRDefault="00507379" w:rsidP="00507379">
      <w:pPr>
        <w:pStyle w:val="a8"/>
        <w:rPr>
          <w:lang w:val="en-US"/>
        </w:rPr>
      </w:pPr>
      <w:r w:rsidRPr="00F20C39">
        <w:rPr>
          <w:lang w:val="en-US"/>
        </w:rPr>
        <w:t>Abstract</w:t>
      </w:r>
    </w:p>
    <w:p w:rsidR="00507379" w:rsidRPr="00F20C39" w:rsidRDefault="00507379" w:rsidP="00507379">
      <w:pPr>
        <w:pStyle w:val="a7"/>
        <w:rPr>
          <w:lang w:val="en-US"/>
        </w:rPr>
      </w:pPr>
      <w:r w:rsidRPr="00F20C39">
        <w:rPr>
          <w:lang w:val="en-US"/>
        </w:rPr>
        <w:t>In modern conditions, the importance of internal cost control is increasing for oil and gas companies. The reason is the limitation of the possibilities of direct influence on market prices, tariffs, tax burden and macroeconomic conditions. Therefore, cost management is becoming one of the most realistic areas for improving performance. Analysis of the cost structure, assessment of their dynamics, identification of problem items and search for reserves of cost reduction without disrupting the stability of the mining process in compliance with the regulatory framework take a special role. It is these aspects that the present article is devoted to. Its content may be of interest to both oil and gas practitioners and those who study the specifics of organizing the finances of this industry.</w:t>
      </w:r>
    </w:p>
    <w:p w:rsidR="00507379" w:rsidRPr="00F20C39" w:rsidRDefault="00507379" w:rsidP="00507379">
      <w:pPr>
        <w:pStyle w:val="a8"/>
        <w:rPr>
          <w:lang w:val="en-US"/>
        </w:rPr>
      </w:pPr>
      <w:r w:rsidRPr="00F20C39">
        <w:rPr>
          <w:lang w:val="en-US"/>
        </w:rPr>
        <w:t xml:space="preserve">Keywords: </w:t>
      </w:r>
    </w:p>
    <w:p w:rsidR="00507379" w:rsidRPr="00F20C39" w:rsidRDefault="00507379" w:rsidP="00507379">
      <w:pPr>
        <w:pStyle w:val="a7"/>
        <w:rPr>
          <w:lang w:val="en-US"/>
        </w:rPr>
      </w:pPr>
      <w:r w:rsidRPr="00F20C39">
        <w:rPr>
          <w:lang w:val="en-US"/>
        </w:rPr>
        <w:t xml:space="preserve">cost; costs; running costs; oil industry; regulatory support; financial management; enterprise finance. </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r w:rsidRPr="00F20C39">
        <w:rPr>
          <w:lang w:val="en-US"/>
        </w:rPr>
        <w:t>Stepanova</w:t>
      </w:r>
      <w:proofErr w:type="spellEnd"/>
      <w:r w:rsidRPr="00F20C39">
        <w:rPr>
          <w:lang w:val="en-US"/>
        </w:rPr>
        <w:t xml:space="preserve"> M. N., </w:t>
      </w:r>
      <w:proofErr w:type="spellStart"/>
      <w:r w:rsidRPr="00F20C39">
        <w:rPr>
          <w:lang w:val="en-US"/>
        </w:rPr>
        <w:t>Kislitsyna</w:t>
      </w:r>
      <w:proofErr w:type="spellEnd"/>
      <w:r w:rsidRPr="00F20C39">
        <w:rPr>
          <w:lang w:val="en-US"/>
        </w:rPr>
        <w:t xml:space="preserve"> L. V., </w:t>
      </w:r>
      <w:proofErr w:type="spellStart"/>
      <w:r w:rsidRPr="00F20C39">
        <w:rPr>
          <w:lang w:val="en-US"/>
        </w:rPr>
        <w:t>Belkina</w:t>
      </w:r>
      <w:proofErr w:type="spellEnd"/>
      <w:r w:rsidRPr="00F20C39">
        <w:rPr>
          <w:lang w:val="en-US"/>
        </w:rPr>
        <w:t xml:space="preserve"> M. V. </w:t>
      </w:r>
      <w:proofErr w:type="gramStart"/>
      <w:r w:rsidRPr="00F20C39">
        <w:rPr>
          <w:lang w:val="en-US"/>
        </w:rPr>
        <w:t>The process of managing the cost of hydrocarbon production and its regulatory methodological support.</w:t>
      </w:r>
      <w:proofErr w:type="gramEnd"/>
      <w:r w:rsidRPr="00F20C39">
        <w:rPr>
          <w:lang w:val="en-US"/>
        </w:rPr>
        <w:t xml:space="preserve"> </w:t>
      </w:r>
      <w:proofErr w:type="gramStart"/>
      <w:r w:rsidRPr="00F20C39">
        <w:rPr>
          <w:i/>
          <w:iCs/>
          <w:lang w:val="en-US"/>
        </w:rPr>
        <w:t>Regional and branch economy,</w:t>
      </w:r>
      <w:r w:rsidRPr="00F20C39">
        <w:rPr>
          <w:lang w:val="en-US"/>
        </w:rPr>
        <w:t xml:space="preserve"> 2026, no. 7, pp. 128–135.</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10.47576/2949-1916.2026.7.7.014.</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334</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10.47576/2949-1916.2026.7.7.015</w:t>
      </w:r>
    </w:p>
    <w:p w:rsidR="00507379" w:rsidRDefault="00507379" w:rsidP="00507379">
      <w:pPr>
        <w:pStyle w:val="a4"/>
      </w:pPr>
      <w:r>
        <w:t xml:space="preserve">Агроэкосистемы как драйвер ESG-трансформации: российский контекст </w:t>
      </w:r>
    </w:p>
    <w:p w:rsidR="00507379" w:rsidRDefault="00507379" w:rsidP="00507379">
      <w:pPr>
        <w:pStyle w:val="a5"/>
      </w:pPr>
      <w:r>
        <w:t>Максимов Максим Игоревич</w:t>
      </w:r>
    </w:p>
    <w:p w:rsidR="00507379" w:rsidRDefault="00507379" w:rsidP="00507379">
      <w:pPr>
        <w:pStyle w:val="a6"/>
      </w:pPr>
      <w:r>
        <w:t>Российский экономический университет имени Г. В. Плеханова, Москва, Россия, Maksimov.MI@rea.ru</w:t>
      </w:r>
    </w:p>
    <w:p w:rsidR="00507379" w:rsidRDefault="00507379" w:rsidP="00507379">
      <w:pPr>
        <w:pStyle w:val="a5"/>
      </w:pPr>
      <w:proofErr w:type="spellStart"/>
      <w:r>
        <w:t>Мидова</w:t>
      </w:r>
      <w:proofErr w:type="spellEnd"/>
      <w:r>
        <w:t xml:space="preserve"> Венера Олеговна</w:t>
      </w:r>
    </w:p>
    <w:p w:rsidR="00507379" w:rsidRDefault="00507379" w:rsidP="00507379">
      <w:pPr>
        <w:pStyle w:val="a6"/>
      </w:pPr>
      <w:r>
        <w:t xml:space="preserve">Российский экономический университет имени Г. В. Плеханова, Москва, Россия, </w:t>
      </w:r>
      <w:r>
        <w:br/>
        <w:t>midova.vo@rea.ru</w:t>
      </w:r>
    </w:p>
    <w:p w:rsidR="00507379" w:rsidRDefault="00507379" w:rsidP="00507379">
      <w:pPr>
        <w:pStyle w:val="a8"/>
      </w:pPr>
      <w:r>
        <w:t>Аннотация</w:t>
      </w:r>
    </w:p>
    <w:p w:rsidR="00507379" w:rsidRDefault="00507379" w:rsidP="00507379">
      <w:pPr>
        <w:pStyle w:val="a7"/>
      </w:pPr>
      <w:r>
        <w:t xml:space="preserve">Российское сельское хозяйство занимает около пятой части территории страны и чаще всего фигурирует как источник экологического давления. Однако логика ESG-подхода предполагает не только минимизацию вреда, но и способность системы генерировать позитивные эффекты: депонирование углерода, поддержку водного режима, сохранение </w:t>
      </w:r>
      <w:proofErr w:type="spellStart"/>
      <w:r>
        <w:t>агроландшафтов</w:t>
      </w:r>
      <w:proofErr w:type="spellEnd"/>
      <w:r>
        <w:t xml:space="preserve"> и сельской занятости. Цель работы – обосновать, что </w:t>
      </w:r>
      <w:proofErr w:type="spellStart"/>
      <w:r>
        <w:t>агроэкосистемы</w:t>
      </w:r>
      <w:proofErr w:type="spellEnd"/>
      <w:r>
        <w:t xml:space="preserve"> могут выступать активным звеном ESG-трансформации, и определить механизмы реализации этого потенциала в российских условиях. Методологическую основу составили системный анализ, </w:t>
      </w:r>
      <w:r>
        <w:lastRenderedPageBreak/>
        <w:t>сравнительное изучение международных стандартов (GRI, SASB, TCFD) и российских нормативных документов, включая «зеленую таксономию» ВЭБ</w:t>
      </w:r>
      <w:proofErr w:type="gramStart"/>
      <w:r>
        <w:t>.Р</w:t>
      </w:r>
      <w:proofErr w:type="gramEnd"/>
      <w:r>
        <w:t xml:space="preserve">Ф и Федеральный закон № 296-ФЗ. Показано, что экологическая составляющая ESG усиливается за счет прироста почвенного углерода и вовлечения залежных земель; социальная – через сохранение сельских сообществ; управленческая – через публичные почвенные реестры и долгосрочную аренду. Выявлены препятствия: отсутствие верифицированных методик учета абсорбции парниковых газов, труднодоступность ESG-финансирования для малых хозяйств, риск </w:t>
      </w:r>
      <w:proofErr w:type="spellStart"/>
      <w:r>
        <w:t>гринвошинга</w:t>
      </w:r>
      <w:proofErr w:type="spellEnd"/>
      <w:r>
        <w:t>. Главный вывод: требуется национальная система индикаторов на стыке почвоведения, агроэкологии и финансового регулирования. Первоочередные шаги – в</w:t>
      </w:r>
      <w:bookmarkStart w:id="0" w:name="_GoBack"/>
      <w:bookmarkEnd w:id="0"/>
      <w:r>
        <w:t xml:space="preserve">ключение </w:t>
      </w:r>
      <w:proofErr w:type="spellStart"/>
      <w:r>
        <w:t>агроэкосистемных</w:t>
      </w:r>
      <w:proofErr w:type="spellEnd"/>
      <w:r>
        <w:t xml:space="preserve"> метрик в отчетность АПК, пилотные ESG-рейтинги и переориентация субсидий с валового сбора на прирост гумуса.</w:t>
      </w:r>
    </w:p>
    <w:p w:rsidR="00507379" w:rsidRDefault="00507379" w:rsidP="00507379">
      <w:pPr>
        <w:pStyle w:val="a8"/>
      </w:pPr>
      <w:r>
        <w:t xml:space="preserve">Ключевые слова: </w:t>
      </w:r>
    </w:p>
    <w:p w:rsidR="00507379" w:rsidRDefault="00507379" w:rsidP="00507379">
      <w:pPr>
        <w:pStyle w:val="a7"/>
      </w:pPr>
      <w:r>
        <w:t xml:space="preserve">платформенная экономика; </w:t>
      </w:r>
      <w:proofErr w:type="spellStart"/>
      <w:r>
        <w:t>агроэкосистемы</w:t>
      </w:r>
      <w:proofErr w:type="spellEnd"/>
      <w:r>
        <w:t>; ESG-трансформация; устойчивое сельское хозяйство; углеродные фермы; почвенные реестры; «зеленые» облигации в АПК.</w:t>
      </w:r>
    </w:p>
    <w:p w:rsidR="00507379" w:rsidRDefault="00507379" w:rsidP="00507379">
      <w:pPr>
        <w:pStyle w:val="a8"/>
      </w:pPr>
      <w:r>
        <w:t xml:space="preserve">Для цитирования: </w:t>
      </w:r>
    </w:p>
    <w:p w:rsidR="00507379" w:rsidRDefault="00507379" w:rsidP="00507379">
      <w:pPr>
        <w:pStyle w:val="a9"/>
      </w:pPr>
      <w:r>
        <w:t xml:space="preserve">Максимов М. И., </w:t>
      </w:r>
      <w:proofErr w:type="spellStart"/>
      <w:r>
        <w:t>Мидова</w:t>
      </w:r>
      <w:proofErr w:type="spellEnd"/>
      <w:r>
        <w:t xml:space="preserve"> В. О. </w:t>
      </w:r>
      <w:proofErr w:type="spellStart"/>
      <w:r>
        <w:t>Агроэкосистемы</w:t>
      </w:r>
      <w:proofErr w:type="spellEnd"/>
      <w:r>
        <w:t xml:space="preserve"> как драйвер ESG-трансформации: российский контекст // Региональная и отраслевая экономика. – 2026. – № 7. – </w:t>
      </w:r>
      <w:r>
        <w:br/>
        <w:t xml:space="preserve">С. 136–145. </w:t>
      </w:r>
      <w:proofErr w:type="spellStart"/>
      <w:r>
        <w:t>doi</w:t>
      </w:r>
      <w:proofErr w:type="spellEnd"/>
      <w:r>
        <w:t>: 10.47576/2949-1916.2026.7.7.015.</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Agricultural ecosystems as a driver </w:t>
      </w:r>
      <w:r w:rsidRPr="00507379">
        <w:rPr>
          <w:lang w:val="en-US"/>
        </w:rPr>
        <w:br/>
        <w:t>of ESG transformation: the russian context</w:t>
      </w:r>
    </w:p>
    <w:p w:rsidR="00507379" w:rsidRPr="00507379" w:rsidRDefault="00507379" w:rsidP="00507379">
      <w:pPr>
        <w:pStyle w:val="a5"/>
        <w:rPr>
          <w:lang w:val="en-US"/>
        </w:rPr>
      </w:pPr>
      <w:proofErr w:type="spellStart"/>
      <w:r w:rsidRPr="00507379">
        <w:rPr>
          <w:lang w:val="en-US"/>
        </w:rPr>
        <w:t>Maksimov</w:t>
      </w:r>
      <w:proofErr w:type="spellEnd"/>
      <w:r w:rsidRPr="00507379">
        <w:rPr>
          <w:lang w:val="en-US"/>
        </w:rPr>
        <w:t xml:space="preserve"> </w:t>
      </w:r>
      <w:proofErr w:type="spellStart"/>
      <w:r w:rsidRPr="00507379">
        <w:rPr>
          <w:lang w:val="en-US"/>
        </w:rPr>
        <w:t>Maksim</w:t>
      </w:r>
      <w:proofErr w:type="spellEnd"/>
      <w:r w:rsidRPr="00507379">
        <w:rPr>
          <w:lang w:val="en-US"/>
        </w:rPr>
        <w:t xml:space="preserve"> I.</w:t>
      </w:r>
    </w:p>
    <w:p w:rsidR="00507379" w:rsidRPr="00507379" w:rsidRDefault="00507379" w:rsidP="00507379">
      <w:pPr>
        <w:pStyle w:val="a6"/>
        <w:rPr>
          <w:lang w:val="en-US"/>
        </w:rPr>
      </w:pPr>
      <w:r w:rsidRPr="00507379">
        <w:rPr>
          <w:lang w:val="en-US"/>
        </w:rPr>
        <w:t>Plekhanov Russian University of Economics, Moscow, Russia, Maksimov.MI@rea.ru</w:t>
      </w:r>
    </w:p>
    <w:p w:rsidR="00507379" w:rsidRPr="00507379" w:rsidRDefault="00507379" w:rsidP="00507379">
      <w:pPr>
        <w:pStyle w:val="a5"/>
        <w:rPr>
          <w:lang w:val="en-US"/>
        </w:rPr>
      </w:pPr>
      <w:proofErr w:type="spellStart"/>
      <w:proofErr w:type="gramStart"/>
      <w:r w:rsidRPr="00507379">
        <w:rPr>
          <w:lang w:val="en-US"/>
        </w:rPr>
        <w:t>Midova</w:t>
      </w:r>
      <w:proofErr w:type="spellEnd"/>
      <w:r w:rsidRPr="00507379">
        <w:rPr>
          <w:lang w:val="en-US"/>
        </w:rPr>
        <w:t xml:space="preserve"> </w:t>
      </w:r>
      <w:proofErr w:type="spellStart"/>
      <w:r w:rsidRPr="00507379">
        <w:rPr>
          <w:lang w:val="en-US"/>
        </w:rPr>
        <w:t>Venera</w:t>
      </w:r>
      <w:proofErr w:type="spellEnd"/>
      <w:r w:rsidRPr="00507379">
        <w:rPr>
          <w:lang w:val="en-US"/>
        </w:rPr>
        <w:t xml:space="preserve"> O.</w:t>
      </w:r>
      <w:proofErr w:type="gramEnd"/>
    </w:p>
    <w:p w:rsidR="00507379" w:rsidRPr="00507379" w:rsidRDefault="00507379" w:rsidP="00507379">
      <w:pPr>
        <w:pStyle w:val="a6"/>
        <w:rPr>
          <w:lang w:val="en-US"/>
        </w:rPr>
      </w:pPr>
      <w:r w:rsidRPr="00507379">
        <w:rPr>
          <w:lang w:val="en-US"/>
        </w:rPr>
        <w:t>Plekhanov Russian University of Economics, Moscow, Russia, midova.vo@rea.ru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Russian agriculture occupies approximately a fifth of the country’s territory and is often cited as a source of environmental pressure. However, the logic of the ESG approach presupposes not only harm minimization but also the system’s ability to generate positive effects: carbon sequestration, water management, and the preservation of agricultural landscapes and rural employment. The aim of this study is to substantiate the potential of </w:t>
      </w:r>
      <w:proofErr w:type="spellStart"/>
      <w:r w:rsidRPr="00507379">
        <w:rPr>
          <w:lang w:val="en-US"/>
        </w:rPr>
        <w:t>agroecosystems</w:t>
      </w:r>
      <w:proofErr w:type="spellEnd"/>
      <w:r w:rsidRPr="00507379">
        <w:rPr>
          <w:lang w:val="en-US"/>
        </w:rPr>
        <w:t xml:space="preserve"> as an active component of ESG transformation and to identify mechanisms for realizing this potential in the Russian context. The methodological basis consists of a systems analysis and a comparative study of international standards (GRI, SASB, </w:t>
      </w:r>
      <w:proofErr w:type="gramStart"/>
      <w:r w:rsidRPr="00507379">
        <w:rPr>
          <w:lang w:val="en-US"/>
        </w:rPr>
        <w:t>TCFD</w:t>
      </w:r>
      <w:proofErr w:type="gramEnd"/>
      <w:r w:rsidRPr="00507379">
        <w:rPr>
          <w:lang w:val="en-US"/>
        </w:rPr>
        <w:t xml:space="preserve">) and Russian regulatory documents, including the VEB.RF “green taxonomy” and Federal Law No. 296-FZ. It is shown that the environmental component of ESG is enhanced by increasing soil carbon and utilizing fallow lands; the social component is enhanced through the preservation of rural communities; and the management component is enhanced through public soil registries and long-term leases. Obstacles identified include the lack of verified methods for accounting for greenhouse gas absorption, the inaccessibility of ESG financing for small farms, and the risk of </w:t>
      </w:r>
      <w:proofErr w:type="spellStart"/>
      <w:r w:rsidRPr="00507379">
        <w:rPr>
          <w:lang w:val="en-US"/>
        </w:rPr>
        <w:t>greenwashing</w:t>
      </w:r>
      <w:proofErr w:type="spellEnd"/>
      <w:r w:rsidRPr="00507379">
        <w:rPr>
          <w:lang w:val="en-US"/>
        </w:rPr>
        <w:t xml:space="preserve">. The key conclusion: a national indicator system at the intersection of soil science, </w:t>
      </w:r>
      <w:proofErr w:type="spellStart"/>
      <w:r w:rsidRPr="00507379">
        <w:rPr>
          <w:lang w:val="en-US"/>
        </w:rPr>
        <w:t>agroecology</w:t>
      </w:r>
      <w:proofErr w:type="spellEnd"/>
      <w:r w:rsidRPr="00507379">
        <w:rPr>
          <w:lang w:val="en-US"/>
        </w:rPr>
        <w:t xml:space="preserve">, and financial regulation is needed. Priority steps include incorporating </w:t>
      </w:r>
      <w:proofErr w:type="spellStart"/>
      <w:r w:rsidRPr="00507379">
        <w:rPr>
          <w:lang w:val="en-US"/>
        </w:rPr>
        <w:t>agroecosystem</w:t>
      </w:r>
      <w:proofErr w:type="spellEnd"/>
      <w:r w:rsidRPr="00507379">
        <w:rPr>
          <w:lang w:val="en-US"/>
        </w:rPr>
        <w:t xml:space="preserve"> metrics into agricultural reporting, piloting ESG ratings, and reorienting subsidies from gross harvest to humus growth.</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 xml:space="preserve">Platform economy; </w:t>
      </w:r>
      <w:proofErr w:type="spellStart"/>
      <w:r w:rsidRPr="00507379">
        <w:rPr>
          <w:lang w:val="en-US"/>
        </w:rPr>
        <w:t>agroecosystems</w:t>
      </w:r>
      <w:proofErr w:type="spellEnd"/>
      <w:r w:rsidRPr="00507379">
        <w:rPr>
          <w:lang w:val="en-US"/>
        </w:rPr>
        <w:t>; ESG transformation; sustainable agriculture; carbon farms; soil registries; green bonds in the agro-industrial complex.</w:t>
      </w:r>
    </w:p>
    <w:p w:rsidR="00507379" w:rsidRPr="00507379" w:rsidRDefault="00507379" w:rsidP="00507379">
      <w:pPr>
        <w:pStyle w:val="a8"/>
        <w:rPr>
          <w:lang w:val="en-US"/>
        </w:rPr>
      </w:pPr>
      <w:r w:rsidRPr="00507379">
        <w:rPr>
          <w:lang w:val="en-US"/>
        </w:rPr>
        <w:t xml:space="preserve">For citation: </w:t>
      </w:r>
    </w:p>
    <w:p w:rsidR="00507379" w:rsidRPr="00F20C39" w:rsidRDefault="00507379" w:rsidP="00507379">
      <w:pPr>
        <w:pStyle w:val="aa"/>
        <w:rPr>
          <w:lang w:val="en-US"/>
        </w:rPr>
      </w:pPr>
      <w:proofErr w:type="spellStart"/>
      <w:r w:rsidRPr="00507379">
        <w:rPr>
          <w:lang w:val="en-US"/>
        </w:rPr>
        <w:lastRenderedPageBreak/>
        <w:t>Maksimov</w:t>
      </w:r>
      <w:proofErr w:type="spellEnd"/>
      <w:r w:rsidRPr="00507379">
        <w:rPr>
          <w:lang w:val="en-US"/>
        </w:rPr>
        <w:t xml:space="preserve"> M.I., </w:t>
      </w:r>
      <w:proofErr w:type="spellStart"/>
      <w:r w:rsidRPr="00507379">
        <w:rPr>
          <w:lang w:val="en-US"/>
        </w:rPr>
        <w:t>Midova</w:t>
      </w:r>
      <w:proofErr w:type="spellEnd"/>
      <w:r w:rsidRPr="00507379">
        <w:rPr>
          <w:lang w:val="en-US"/>
        </w:rPr>
        <w:t xml:space="preserve"> V.O. Agricultural Ecosystems as a Driver of ESG Transformation: the Russian Context. </w:t>
      </w:r>
      <w:proofErr w:type="gramStart"/>
      <w:r w:rsidRPr="00F20C39">
        <w:rPr>
          <w:i/>
          <w:iCs/>
          <w:lang w:val="en-US"/>
        </w:rPr>
        <w:t xml:space="preserve">Regional and branch economy, </w:t>
      </w:r>
      <w:r w:rsidRPr="00F20C39">
        <w:rPr>
          <w:lang w:val="en-US"/>
        </w:rPr>
        <w:t>2026, no. 7, pp. 136–145.</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10.47576/2949-1916.2026.7.7.015.</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331</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10.47576/2949-1916.2026.7.7.016</w:t>
      </w:r>
    </w:p>
    <w:p w:rsidR="00507379" w:rsidRDefault="00507379" w:rsidP="00507379">
      <w:pPr>
        <w:pStyle w:val="a4"/>
      </w:pPr>
      <w:r>
        <w:t xml:space="preserve">Экономические последствия дефицита кадров </w:t>
      </w:r>
      <w:r>
        <w:br/>
        <w:t xml:space="preserve">на рынке труда России: анализ роста зарплат </w:t>
      </w:r>
      <w:r>
        <w:br/>
        <w:t>и снижения производительности</w:t>
      </w:r>
    </w:p>
    <w:p w:rsidR="00507379" w:rsidRDefault="00507379" w:rsidP="00507379">
      <w:pPr>
        <w:pStyle w:val="a5"/>
      </w:pPr>
      <w:proofErr w:type="spellStart"/>
      <w:r>
        <w:t>Болгов</w:t>
      </w:r>
      <w:proofErr w:type="spellEnd"/>
      <w:r>
        <w:t xml:space="preserve"> Иван Игоревич </w:t>
      </w:r>
    </w:p>
    <w:p w:rsidR="00507379" w:rsidRDefault="00507379" w:rsidP="00507379">
      <w:pPr>
        <w:pStyle w:val="a6"/>
      </w:pPr>
      <w:r>
        <w:t>Российский экономический университет имени Г. В. Плеханова, Москва, Россия, morozovo389@gmail.com</w:t>
      </w:r>
    </w:p>
    <w:p w:rsidR="00507379" w:rsidRDefault="00507379" w:rsidP="00507379">
      <w:pPr>
        <w:pStyle w:val="a5"/>
      </w:pPr>
      <w:proofErr w:type="spellStart"/>
      <w:r>
        <w:t>Грушецкая</w:t>
      </w:r>
      <w:proofErr w:type="spellEnd"/>
      <w:r>
        <w:t xml:space="preserve"> Софья Борисовна </w:t>
      </w:r>
    </w:p>
    <w:p w:rsidR="00507379" w:rsidRDefault="00507379" w:rsidP="00507379">
      <w:pPr>
        <w:pStyle w:val="a6"/>
      </w:pPr>
      <w:r>
        <w:t>Российский экономический университет имени Г. В. Плеханова, Москва, Россия, sofia.1805@yandex.ru</w:t>
      </w:r>
    </w:p>
    <w:p w:rsidR="00507379" w:rsidRDefault="00507379" w:rsidP="00507379">
      <w:pPr>
        <w:pStyle w:val="a5"/>
      </w:pPr>
      <w:r>
        <w:t xml:space="preserve">Паршина Екатерина Викторовна </w:t>
      </w:r>
    </w:p>
    <w:p w:rsidR="00507379" w:rsidRDefault="00507379" w:rsidP="00507379">
      <w:pPr>
        <w:pStyle w:val="a6"/>
      </w:pPr>
      <w:r>
        <w:t>Российский экономический университет имени Г. В. Плеханова, Москва, Россия, katyavpar@yandex.ru</w:t>
      </w:r>
    </w:p>
    <w:p w:rsidR="00507379" w:rsidRDefault="00507379" w:rsidP="00507379">
      <w:pPr>
        <w:pStyle w:val="a5"/>
      </w:pPr>
      <w:r>
        <w:t xml:space="preserve">Серая Дарья Федоровна </w:t>
      </w:r>
    </w:p>
    <w:p w:rsidR="00507379" w:rsidRDefault="00507379" w:rsidP="00507379">
      <w:pPr>
        <w:pStyle w:val="a6"/>
      </w:pPr>
      <w:r>
        <w:t xml:space="preserve">Российский экономический университет имени Г. В. Плеханова, Москва, Россия, </w:t>
      </w:r>
      <w:r>
        <w:br/>
        <w:t>Darya.seraia@yandex.ru</w:t>
      </w:r>
    </w:p>
    <w:p w:rsidR="00507379" w:rsidRDefault="00507379" w:rsidP="00507379">
      <w:pPr>
        <w:pStyle w:val="a5"/>
      </w:pPr>
      <w:proofErr w:type="spellStart"/>
      <w:r>
        <w:t>Балаханова</w:t>
      </w:r>
      <w:proofErr w:type="spellEnd"/>
      <w:r>
        <w:t xml:space="preserve"> </w:t>
      </w:r>
      <w:proofErr w:type="spellStart"/>
      <w:r>
        <w:t>Дарико</w:t>
      </w:r>
      <w:proofErr w:type="spellEnd"/>
      <w:r>
        <w:t xml:space="preserve"> </w:t>
      </w:r>
      <w:proofErr w:type="spellStart"/>
      <w:r>
        <w:t>Кенжебаевна</w:t>
      </w:r>
      <w:proofErr w:type="spellEnd"/>
      <w:r>
        <w:t xml:space="preserve"> </w:t>
      </w:r>
    </w:p>
    <w:p w:rsidR="00507379" w:rsidRDefault="00507379" w:rsidP="00507379">
      <w:pPr>
        <w:pStyle w:val="a6"/>
      </w:pPr>
      <w:r>
        <w:t>Российский экономический университет имени Г. В. Плеханова, Москва, Россия, Balakhanova.dk@rea.ru</w:t>
      </w:r>
    </w:p>
    <w:p w:rsidR="00507379" w:rsidRDefault="00507379" w:rsidP="00507379">
      <w:pPr>
        <w:pStyle w:val="a8"/>
      </w:pPr>
      <w:r>
        <w:t>Аннотация</w:t>
      </w:r>
    </w:p>
    <w:p w:rsidR="00507379" w:rsidRDefault="00507379" w:rsidP="00507379">
      <w:pPr>
        <w:pStyle w:val="a7"/>
      </w:pPr>
      <w:r>
        <w:t xml:space="preserve">В статье исследуются макроэкономические последствия структурного дефицита кадров, сформировавшегося на российском рынке труда в 2022–2024 годах. В условиях исторически минимального уровня безработицы (2,4 % в I квартале 2024 года) наблюдается устойчивое опережение темпов роста номинальной заработной платы над динамикой производительности труда, что порождает инфляционное давление и деформирует ценовые пропорции в экономике. На основе данных Росстата, материалов мониторинга Банка России, а также публикаций ведущих отечественных и зарубежных исследователей проведен анализ отраслевой и региональной специфики кадрового дефицита, идентифицированы основные детерминанты ускоренного роста зарплат и механизмы снижения совокупной производительности факторов производства. Показано, что российский дефицит кадров носит структурный характер и детерминирован одновременным действием демографических факторов, экзогенных шоков предложения рабочей силы (военная мобилизация, эмиграция квалифицированных работников) и ускоренным перераспределением ресурсов в пользу оборонно-промышленного комплекса. Делается вывод о том, что сложившийся разрыв между заработными платами и производительностью труда создает устойчивые риски закрепления инфляции на повышенном уровне, ограничивает потенциал </w:t>
      </w:r>
      <w:proofErr w:type="spellStart"/>
      <w:r>
        <w:t>ненефтегазового</w:t>
      </w:r>
      <w:proofErr w:type="spellEnd"/>
      <w:r>
        <w:t xml:space="preserve"> роста и требует комплексного политического ответа.</w:t>
      </w:r>
    </w:p>
    <w:p w:rsidR="00507379" w:rsidRDefault="00507379" w:rsidP="00507379">
      <w:pPr>
        <w:pStyle w:val="a8"/>
      </w:pPr>
      <w:r>
        <w:t xml:space="preserve">Ключевые слова: </w:t>
      </w:r>
    </w:p>
    <w:p w:rsidR="00507379" w:rsidRDefault="00507379" w:rsidP="00507379">
      <w:pPr>
        <w:pStyle w:val="a7"/>
      </w:pPr>
      <w:proofErr w:type="gramStart"/>
      <w:r>
        <w:lastRenderedPageBreak/>
        <w:t>дефицит кадров; рынок труда; производительность труда; заработная плата; безработица; инфляция; структурная трансформация; человеческий капитал; денежно-кредитная политика.</w:t>
      </w:r>
      <w:proofErr w:type="gramEnd"/>
    </w:p>
    <w:p w:rsidR="00507379" w:rsidRDefault="00507379" w:rsidP="00507379">
      <w:pPr>
        <w:pStyle w:val="a8"/>
      </w:pPr>
      <w:r>
        <w:t xml:space="preserve">Для цитирования: </w:t>
      </w:r>
    </w:p>
    <w:p w:rsidR="00507379" w:rsidRDefault="00507379" w:rsidP="00507379">
      <w:pPr>
        <w:pStyle w:val="a9"/>
      </w:pPr>
      <w:proofErr w:type="spellStart"/>
      <w:r>
        <w:t>Болгов</w:t>
      </w:r>
      <w:proofErr w:type="spellEnd"/>
      <w:r>
        <w:t xml:space="preserve"> И. И., </w:t>
      </w:r>
      <w:proofErr w:type="spellStart"/>
      <w:r>
        <w:t>Грушецкая</w:t>
      </w:r>
      <w:proofErr w:type="spellEnd"/>
      <w:r>
        <w:t xml:space="preserve"> С. Б., Паршина Е. В., Серая Д. Ф., </w:t>
      </w:r>
      <w:proofErr w:type="spellStart"/>
      <w:r>
        <w:t>Балаханова</w:t>
      </w:r>
      <w:proofErr w:type="spellEnd"/>
      <w:r>
        <w:t xml:space="preserve"> Д. К. Экономические последствия дефицита кадров на рынке труда России: анализ роста зарплат и снижения производительности // Региональная и отраслевая экономика. – 2026. – № 7. – С. 146–156. </w:t>
      </w:r>
      <w:proofErr w:type="spellStart"/>
      <w:r>
        <w:t>doi</w:t>
      </w:r>
      <w:proofErr w:type="spellEnd"/>
      <w:r>
        <w:t>: 10.47576/2949-1916.2026.7.7.016.</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Economic consequences of labour shortage </w:t>
      </w:r>
      <w:r w:rsidRPr="00507379">
        <w:rPr>
          <w:lang w:val="en-US"/>
        </w:rPr>
        <w:br/>
        <w:t>in the russian labour market: analysis of wage growth and productivity decline</w:t>
      </w:r>
    </w:p>
    <w:p w:rsidR="00507379" w:rsidRPr="00507379" w:rsidRDefault="00507379" w:rsidP="00507379">
      <w:pPr>
        <w:pStyle w:val="a5"/>
        <w:rPr>
          <w:lang w:val="en-US"/>
        </w:rPr>
      </w:pPr>
      <w:proofErr w:type="spellStart"/>
      <w:r w:rsidRPr="00507379">
        <w:rPr>
          <w:lang w:val="en-US"/>
        </w:rPr>
        <w:t>Bolgov</w:t>
      </w:r>
      <w:proofErr w:type="spellEnd"/>
      <w:r w:rsidRPr="00507379">
        <w:rPr>
          <w:lang w:val="en-US"/>
        </w:rPr>
        <w:t xml:space="preserve"> Ivan I. </w:t>
      </w:r>
    </w:p>
    <w:p w:rsidR="00507379" w:rsidRPr="00507379" w:rsidRDefault="00507379" w:rsidP="00507379">
      <w:pPr>
        <w:pStyle w:val="a6"/>
        <w:rPr>
          <w:lang w:val="en-US"/>
        </w:rPr>
      </w:pPr>
      <w:r w:rsidRPr="00507379">
        <w:rPr>
          <w:lang w:val="en-US"/>
        </w:rPr>
        <w:t xml:space="preserve">Plekhanov Russian University of Economics, Moscow, Russia, morozovo389@gmail.com </w:t>
      </w:r>
    </w:p>
    <w:p w:rsidR="00507379" w:rsidRPr="00507379" w:rsidRDefault="00507379" w:rsidP="00507379">
      <w:pPr>
        <w:pStyle w:val="a5"/>
        <w:rPr>
          <w:lang w:val="en-US"/>
        </w:rPr>
      </w:pPr>
      <w:proofErr w:type="spellStart"/>
      <w:r w:rsidRPr="00507379">
        <w:rPr>
          <w:lang w:val="en-US"/>
        </w:rPr>
        <w:t>Grushetskaya</w:t>
      </w:r>
      <w:proofErr w:type="spellEnd"/>
      <w:r w:rsidRPr="00507379">
        <w:rPr>
          <w:lang w:val="en-US"/>
        </w:rPr>
        <w:t xml:space="preserve"> Sofia B. </w:t>
      </w:r>
    </w:p>
    <w:p w:rsidR="00507379" w:rsidRPr="00507379" w:rsidRDefault="00507379" w:rsidP="00507379">
      <w:pPr>
        <w:pStyle w:val="a6"/>
        <w:rPr>
          <w:lang w:val="en-US"/>
        </w:rPr>
      </w:pPr>
      <w:r w:rsidRPr="00507379">
        <w:rPr>
          <w:lang w:val="en-US"/>
        </w:rPr>
        <w:t xml:space="preserve">Plekhanov Russian University of Economics, Moscow, Russia, sofia.1805@yandex.ru </w:t>
      </w:r>
    </w:p>
    <w:p w:rsidR="00507379" w:rsidRPr="00507379" w:rsidRDefault="00507379" w:rsidP="00507379">
      <w:pPr>
        <w:pStyle w:val="a5"/>
        <w:rPr>
          <w:lang w:val="en-US"/>
        </w:rPr>
      </w:pPr>
      <w:proofErr w:type="spellStart"/>
      <w:r w:rsidRPr="00507379">
        <w:rPr>
          <w:lang w:val="en-US"/>
        </w:rPr>
        <w:t>Parshina</w:t>
      </w:r>
      <w:proofErr w:type="spellEnd"/>
      <w:r w:rsidRPr="00507379">
        <w:rPr>
          <w:lang w:val="en-US"/>
        </w:rPr>
        <w:t xml:space="preserve"> Ekaterina V. </w:t>
      </w:r>
    </w:p>
    <w:p w:rsidR="00507379" w:rsidRPr="00507379" w:rsidRDefault="00507379" w:rsidP="00507379">
      <w:pPr>
        <w:pStyle w:val="a6"/>
        <w:rPr>
          <w:lang w:val="en-US"/>
        </w:rPr>
      </w:pPr>
      <w:r w:rsidRPr="00507379">
        <w:rPr>
          <w:lang w:val="en-US"/>
        </w:rPr>
        <w:t xml:space="preserve">Plekhanov Russian University of Economics, Moscow, Russia, katyavpar@yandex.ru </w:t>
      </w:r>
    </w:p>
    <w:p w:rsidR="00507379" w:rsidRPr="00507379" w:rsidRDefault="00507379" w:rsidP="00507379">
      <w:pPr>
        <w:pStyle w:val="a5"/>
        <w:rPr>
          <w:lang w:val="en-US"/>
        </w:rPr>
      </w:pPr>
      <w:proofErr w:type="spellStart"/>
      <w:r w:rsidRPr="00507379">
        <w:rPr>
          <w:lang w:val="en-US"/>
        </w:rPr>
        <w:t>Seraya</w:t>
      </w:r>
      <w:proofErr w:type="spellEnd"/>
      <w:r w:rsidRPr="00507379">
        <w:rPr>
          <w:lang w:val="en-US"/>
        </w:rPr>
        <w:t xml:space="preserve"> Darya F. </w:t>
      </w:r>
    </w:p>
    <w:p w:rsidR="00507379" w:rsidRPr="00507379" w:rsidRDefault="00507379" w:rsidP="00507379">
      <w:pPr>
        <w:pStyle w:val="a6"/>
        <w:rPr>
          <w:lang w:val="en-US"/>
        </w:rPr>
      </w:pPr>
      <w:r w:rsidRPr="00507379">
        <w:rPr>
          <w:lang w:val="en-US"/>
        </w:rPr>
        <w:t xml:space="preserve">Plekhanov Russian University of Economics, Moscow, Russia, Darya.seraia@yandex.ru </w:t>
      </w:r>
    </w:p>
    <w:p w:rsidR="00507379" w:rsidRPr="00507379" w:rsidRDefault="00507379" w:rsidP="00507379">
      <w:pPr>
        <w:pStyle w:val="a5"/>
        <w:rPr>
          <w:lang w:val="en-US"/>
        </w:rPr>
      </w:pPr>
      <w:proofErr w:type="spellStart"/>
      <w:r w:rsidRPr="00507379">
        <w:rPr>
          <w:lang w:val="en-US"/>
        </w:rPr>
        <w:t>Balakhanova</w:t>
      </w:r>
      <w:proofErr w:type="spellEnd"/>
      <w:r w:rsidRPr="00507379">
        <w:rPr>
          <w:lang w:val="en-US"/>
        </w:rPr>
        <w:t xml:space="preserve"> </w:t>
      </w:r>
      <w:proofErr w:type="spellStart"/>
      <w:r w:rsidRPr="00507379">
        <w:rPr>
          <w:lang w:val="en-US"/>
        </w:rPr>
        <w:t>Dariko</w:t>
      </w:r>
      <w:proofErr w:type="spellEnd"/>
      <w:r w:rsidRPr="00507379">
        <w:rPr>
          <w:lang w:val="en-US"/>
        </w:rPr>
        <w:t xml:space="preserve"> K. </w:t>
      </w:r>
    </w:p>
    <w:p w:rsidR="00507379" w:rsidRPr="00507379" w:rsidRDefault="00507379" w:rsidP="00507379">
      <w:pPr>
        <w:pStyle w:val="a6"/>
        <w:rPr>
          <w:lang w:val="en-US"/>
        </w:rPr>
      </w:pPr>
      <w:r w:rsidRPr="00507379">
        <w:rPr>
          <w:lang w:val="en-US"/>
        </w:rPr>
        <w:t>Plekhanov Russian University of Economics, Moscow, Russia, Balakhanova.dk@rea.ru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The article examines the macroeconomic consequences of the structural shortage of personnel formed in the Russian labor market in 2022-2024. Given the historically low unemployment rate (2.4 % in the first quarter of 2024), there is a steady outpacing of nominal wage growth over labor productivity dynamics, which generates inflationary pressure and distorts price proportions in the economy. Based on data from </w:t>
      </w:r>
      <w:proofErr w:type="spellStart"/>
      <w:r w:rsidRPr="00507379">
        <w:rPr>
          <w:lang w:val="en-US"/>
        </w:rPr>
        <w:t>Rosstat</w:t>
      </w:r>
      <w:proofErr w:type="spellEnd"/>
      <w:r w:rsidRPr="00507379">
        <w:rPr>
          <w:lang w:val="en-US"/>
        </w:rPr>
        <w:t xml:space="preserve">, monitoring materials from the Bank of Russia, as well as publications by leading domestic and foreign researchers, the analysis of the </w:t>
      </w:r>
      <w:proofErr w:type="spellStart"/>
      <w:r w:rsidRPr="00507379">
        <w:rPr>
          <w:lang w:val="en-US"/>
        </w:rPr>
        <w:t>sectoral</w:t>
      </w:r>
      <w:proofErr w:type="spellEnd"/>
      <w:r w:rsidRPr="00507379">
        <w:rPr>
          <w:lang w:val="en-US"/>
        </w:rPr>
        <w:t xml:space="preserve"> and regional specifics of the personnel shortage was carried out, the main determinants of accelerated wage growth and mechanisms for reducing the total productivity of production factors were identified. It is shown that the Russian shortage of personnel is structural in nature and is determined by the simultaneous effect of demographic factors, exogenous labor supply shocks (military mobilization, emigration of skilled workers) and accelerated redistribution of resources in favor of the military-industrial complex. It is concluded that the existing gap between wages and labor productivity creates persistent risks of inflation fixing at an elevated level, limits the potential for non-oil and gas growth and requires a comprehensive policy response.</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staff shortage; labor market; labor productivity; wages; unemployment; inflation; structural transformation; human capital; monetary policy.</w:t>
      </w:r>
    </w:p>
    <w:p w:rsidR="00507379" w:rsidRPr="00507379" w:rsidRDefault="00507379" w:rsidP="00507379">
      <w:pPr>
        <w:pStyle w:val="a8"/>
        <w:rPr>
          <w:lang w:val="en-US"/>
        </w:rPr>
      </w:pPr>
      <w:r w:rsidRPr="00507379">
        <w:rPr>
          <w:lang w:val="en-US"/>
        </w:rPr>
        <w:t xml:space="preserve">For citation: </w:t>
      </w:r>
    </w:p>
    <w:p w:rsidR="00507379" w:rsidRPr="00F20C39" w:rsidRDefault="00507379" w:rsidP="00507379">
      <w:pPr>
        <w:pStyle w:val="aa"/>
        <w:rPr>
          <w:lang w:val="en-US"/>
        </w:rPr>
      </w:pPr>
      <w:proofErr w:type="spellStart"/>
      <w:r w:rsidRPr="00507379">
        <w:rPr>
          <w:lang w:val="en-US"/>
        </w:rPr>
        <w:t>Bolgov</w:t>
      </w:r>
      <w:proofErr w:type="spellEnd"/>
      <w:r w:rsidRPr="00507379">
        <w:rPr>
          <w:lang w:val="en-US"/>
        </w:rPr>
        <w:t xml:space="preserve"> I. I., </w:t>
      </w:r>
      <w:proofErr w:type="spellStart"/>
      <w:r w:rsidRPr="00507379">
        <w:rPr>
          <w:lang w:val="en-US"/>
        </w:rPr>
        <w:t>Grushetskaya</w:t>
      </w:r>
      <w:proofErr w:type="spellEnd"/>
      <w:r w:rsidRPr="00507379">
        <w:rPr>
          <w:lang w:val="en-US"/>
        </w:rPr>
        <w:t xml:space="preserve"> S. B., </w:t>
      </w:r>
      <w:proofErr w:type="spellStart"/>
      <w:r w:rsidRPr="00507379">
        <w:rPr>
          <w:lang w:val="en-US"/>
        </w:rPr>
        <w:t>Parshina</w:t>
      </w:r>
      <w:proofErr w:type="spellEnd"/>
      <w:r w:rsidRPr="00507379">
        <w:rPr>
          <w:lang w:val="en-US"/>
        </w:rPr>
        <w:t xml:space="preserve"> E. V., </w:t>
      </w:r>
      <w:proofErr w:type="spellStart"/>
      <w:r w:rsidRPr="00507379">
        <w:rPr>
          <w:lang w:val="en-US"/>
        </w:rPr>
        <w:t>Seraya</w:t>
      </w:r>
      <w:proofErr w:type="spellEnd"/>
      <w:r w:rsidRPr="00507379">
        <w:rPr>
          <w:lang w:val="en-US"/>
        </w:rPr>
        <w:t xml:space="preserve"> D. F., </w:t>
      </w:r>
      <w:proofErr w:type="spellStart"/>
      <w:r w:rsidRPr="00507379">
        <w:rPr>
          <w:lang w:val="en-US"/>
        </w:rPr>
        <w:t>Balakhanova</w:t>
      </w:r>
      <w:proofErr w:type="spellEnd"/>
      <w:r w:rsidRPr="00507379">
        <w:rPr>
          <w:lang w:val="en-US"/>
        </w:rPr>
        <w:t xml:space="preserve"> D. K.  Economic consequences of </w:t>
      </w:r>
      <w:proofErr w:type="spellStart"/>
      <w:r w:rsidRPr="00507379">
        <w:rPr>
          <w:lang w:val="en-US"/>
        </w:rPr>
        <w:t>labour</w:t>
      </w:r>
      <w:proofErr w:type="spellEnd"/>
      <w:r w:rsidRPr="00507379">
        <w:rPr>
          <w:lang w:val="en-US"/>
        </w:rPr>
        <w:t xml:space="preserve"> shortage in the Russian </w:t>
      </w:r>
      <w:proofErr w:type="spellStart"/>
      <w:r w:rsidRPr="00507379">
        <w:rPr>
          <w:lang w:val="en-US"/>
        </w:rPr>
        <w:t>labour</w:t>
      </w:r>
      <w:proofErr w:type="spellEnd"/>
      <w:r w:rsidRPr="00507379">
        <w:rPr>
          <w:lang w:val="en-US"/>
        </w:rPr>
        <w:t xml:space="preserve"> market: analysis of wage growth and productivity decline.</w:t>
      </w:r>
      <w:r w:rsidRPr="00507379">
        <w:rPr>
          <w:i/>
          <w:iCs/>
          <w:lang w:val="en-US"/>
        </w:rPr>
        <w:t xml:space="preserve"> </w:t>
      </w:r>
      <w:proofErr w:type="gramStart"/>
      <w:r w:rsidRPr="00F20C39">
        <w:rPr>
          <w:i/>
          <w:iCs/>
          <w:lang w:val="en-US"/>
        </w:rPr>
        <w:t>Regional and branch economy</w:t>
      </w:r>
      <w:r w:rsidRPr="00F20C39">
        <w:rPr>
          <w:lang w:val="en-US"/>
        </w:rPr>
        <w:t>, 2026, no. 7, pp. 146–156.</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10.47576/2949-1916.2026.7.7.016.</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lastRenderedPageBreak/>
        <w:t>УДК 339</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10.47576/2949-1916.2026.7.7.017</w:t>
      </w:r>
    </w:p>
    <w:p w:rsidR="00507379" w:rsidRDefault="00507379" w:rsidP="00507379">
      <w:pPr>
        <w:pStyle w:val="a4"/>
      </w:pPr>
      <w:r>
        <w:t xml:space="preserve">Цифровая трансформация маркетинговых </w:t>
      </w:r>
      <w:r>
        <w:br/>
        <w:t xml:space="preserve">бизнес-процессов: методы диагностики </w:t>
      </w:r>
      <w:r>
        <w:br/>
        <w:t>и направления совершенствования</w:t>
      </w:r>
    </w:p>
    <w:p w:rsidR="00507379" w:rsidRDefault="00507379" w:rsidP="00507379">
      <w:pPr>
        <w:pStyle w:val="a5"/>
      </w:pPr>
      <w:r>
        <w:t>Максимов Максим Игоревич</w:t>
      </w:r>
    </w:p>
    <w:p w:rsidR="00507379" w:rsidRDefault="00507379" w:rsidP="00507379">
      <w:pPr>
        <w:pStyle w:val="a6"/>
      </w:pPr>
      <w:r>
        <w:t>Российский экономический университет имени Г. В. Плеханова, Москва, Россия, Maksimov.MI@rea.ru</w:t>
      </w:r>
    </w:p>
    <w:p w:rsidR="00507379" w:rsidRDefault="00507379" w:rsidP="00507379">
      <w:pPr>
        <w:pStyle w:val="a5"/>
      </w:pPr>
      <w:r>
        <w:t>Сорокина Вера Сергеевна</w:t>
      </w:r>
    </w:p>
    <w:p w:rsidR="00507379" w:rsidRDefault="00507379" w:rsidP="00507379">
      <w:pPr>
        <w:pStyle w:val="a6"/>
      </w:pPr>
      <w:r>
        <w:t xml:space="preserve">Российский экономический университет имени Г. В. Плеханова, </w:t>
      </w:r>
      <w:r>
        <w:br/>
        <w:t>Москва, Россия, vero4ka_sorokinaaaa@mail.ru</w:t>
      </w:r>
    </w:p>
    <w:p w:rsidR="00507379" w:rsidRDefault="00507379" w:rsidP="00507379">
      <w:pPr>
        <w:pStyle w:val="a8"/>
      </w:pPr>
      <w:r>
        <w:t>Аннотация</w:t>
      </w:r>
    </w:p>
    <w:p w:rsidR="00507379" w:rsidRDefault="00507379" w:rsidP="00507379">
      <w:pPr>
        <w:pStyle w:val="a7"/>
      </w:pPr>
      <w:r>
        <w:t xml:space="preserve">Статья посвящена систематизации методов диагностики маркетинговых бизнес-процессов и обоснованию направлений их совершенствования в условиях цифровой трансформации. Показано, что распространенной ошибкой при цифровизации маркетинга является запуск технологических решений без предварительного объективного анализа текущего состояния процессов. Предложен метод составного индекса оптимизационного потенциала (POI), позволяющий ранжировать маркетинговые процессы по четырем параметрам: латентность, доля ручного труда, частота отклонений и вклад в KPI клиента. Апробация методики на типовых процессах маркетингового агентства выявила три системные проблемные зоны с POI выше 0,60. Рассмотрены методологии BPMN 2.0, IDEF0 и SIPOC как взаимодополняющие инструменты проектирования целевого состояния процессов. Сформирована трехуровневая система KPI, связывающая операционные показатели с финансовым результатом цифровизации. Практическая значимость работы определяется </w:t>
      </w:r>
      <w:proofErr w:type="spellStart"/>
      <w:r>
        <w:t>воспроизводимостью</w:t>
      </w:r>
      <w:proofErr w:type="spellEnd"/>
      <w:r>
        <w:t xml:space="preserve"> предложенного подхода для организаций рекламной и </w:t>
      </w:r>
      <w:proofErr w:type="spellStart"/>
      <w:r>
        <w:t>медиаиндустрии</w:t>
      </w:r>
      <w:proofErr w:type="spellEnd"/>
      <w:r>
        <w:t>.</w:t>
      </w:r>
    </w:p>
    <w:p w:rsidR="00507379" w:rsidRDefault="00507379" w:rsidP="00507379">
      <w:pPr>
        <w:pStyle w:val="a8"/>
      </w:pPr>
      <w:r>
        <w:t xml:space="preserve">Ключевые слова: </w:t>
      </w:r>
    </w:p>
    <w:p w:rsidR="00507379" w:rsidRDefault="00507379" w:rsidP="00507379">
      <w:pPr>
        <w:pStyle w:val="a7"/>
      </w:pPr>
      <w:r>
        <w:t>цифровая трансформация; маркетинговые бизнес-процессы; диагностика; оптимизационный потенциал; BPMN; IDEF0; автоматизация маркетинга; KPI.</w:t>
      </w:r>
    </w:p>
    <w:p w:rsidR="00507379" w:rsidRDefault="00507379" w:rsidP="00507379">
      <w:pPr>
        <w:pStyle w:val="a8"/>
      </w:pPr>
      <w:r>
        <w:t xml:space="preserve">Для цитирования: </w:t>
      </w:r>
    </w:p>
    <w:p w:rsidR="00507379" w:rsidRDefault="00507379" w:rsidP="00507379">
      <w:pPr>
        <w:pStyle w:val="a9"/>
      </w:pPr>
      <w:r>
        <w:t xml:space="preserve">Сорокина В. С. Цифровая трансформация маркетинговых бизнес-процессов: методы диагностики и направления совершенствования // Региональная и отраслевая экономика. – 2026. – № 7. – С. 157–166. </w:t>
      </w:r>
      <w:proofErr w:type="spellStart"/>
      <w:r>
        <w:t>doi</w:t>
      </w:r>
      <w:proofErr w:type="spellEnd"/>
      <w:r>
        <w:t>: 10.47576/2949-1916.2026.7.7.017.</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Digital transformation of marketing business processes: diagnostic methods and improvement directions</w:t>
      </w:r>
    </w:p>
    <w:p w:rsidR="00507379" w:rsidRPr="00507379" w:rsidRDefault="00507379" w:rsidP="00507379">
      <w:pPr>
        <w:pStyle w:val="a5"/>
        <w:rPr>
          <w:lang w:val="en-US"/>
        </w:rPr>
      </w:pPr>
      <w:proofErr w:type="spellStart"/>
      <w:r w:rsidRPr="00507379">
        <w:rPr>
          <w:lang w:val="en-US"/>
        </w:rPr>
        <w:t>Maksimov</w:t>
      </w:r>
      <w:proofErr w:type="spellEnd"/>
      <w:r w:rsidRPr="00507379">
        <w:rPr>
          <w:lang w:val="en-US"/>
        </w:rPr>
        <w:t xml:space="preserve"> </w:t>
      </w:r>
      <w:proofErr w:type="spellStart"/>
      <w:r w:rsidRPr="00507379">
        <w:rPr>
          <w:lang w:val="en-US"/>
        </w:rPr>
        <w:t>Maksim</w:t>
      </w:r>
      <w:proofErr w:type="spellEnd"/>
      <w:r w:rsidRPr="00507379">
        <w:rPr>
          <w:lang w:val="en-US"/>
        </w:rPr>
        <w:t xml:space="preserve"> I.</w:t>
      </w:r>
    </w:p>
    <w:p w:rsidR="00507379" w:rsidRPr="00507379" w:rsidRDefault="00507379" w:rsidP="00507379">
      <w:pPr>
        <w:pStyle w:val="a6"/>
        <w:rPr>
          <w:lang w:val="en-US"/>
        </w:rPr>
      </w:pPr>
      <w:r w:rsidRPr="00507379">
        <w:rPr>
          <w:lang w:val="en-US"/>
        </w:rPr>
        <w:t>Plekhanov Russian University of Economics, Moscow, Russia, Maksimov.MI@rea.ru</w:t>
      </w:r>
    </w:p>
    <w:p w:rsidR="00507379" w:rsidRPr="00507379" w:rsidRDefault="00507379" w:rsidP="00507379">
      <w:pPr>
        <w:pStyle w:val="a5"/>
        <w:rPr>
          <w:lang w:val="en-US"/>
        </w:rPr>
      </w:pPr>
      <w:proofErr w:type="spellStart"/>
      <w:r w:rsidRPr="00507379">
        <w:rPr>
          <w:lang w:val="en-US"/>
        </w:rPr>
        <w:t>Sorokina</w:t>
      </w:r>
      <w:proofErr w:type="spellEnd"/>
      <w:r w:rsidRPr="00507379">
        <w:rPr>
          <w:lang w:val="en-US"/>
        </w:rPr>
        <w:t xml:space="preserve"> Vera S.</w:t>
      </w:r>
    </w:p>
    <w:p w:rsidR="00507379" w:rsidRPr="00507379" w:rsidRDefault="00507379" w:rsidP="00507379">
      <w:pPr>
        <w:pStyle w:val="a6"/>
        <w:rPr>
          <w:lang w:val="en-US"/>
        </w:rPr>
      </w:pPr>
      <w:r w:rsidRPr="00507379">
        <w:rPr>
          <w:lang w:val="en-US"/>
        </w:rPr>
        <w:t>Plekhanov Russian University of Economics, Moscow, Russia, vero4ka_sorokinaaaa@mail.ru</w:t>
      </w:r>
    </w:p>
    <w:p w:rsidR="00507379" w:rsidRPr="00507379" w:rsidRDefault="00507379" w:rsidP="00507379">
      <w:pPr>
        <w:pStyle w:val="a8"/>
        <w:rPr>
          <w:lang w:val="en-US"/>
        </w:rPr>
      </w:pPr>
      <w:r w:rsidRPr="00507379">
        <w:rPr>
          <w:lang w:val="en-US"/>
        </w:rPr>
        <w:t>Abstract</w:t>
      </w:r>
    </w:p>
    <w:p w:rsidR="00507379" w:rsidRPr="00F20C39" w:rsidRDefault="00507379" w:rsidP="00507379">
      <w:pPr>
        <w:pStyle w:val="a7"/>
        <w:rPr>
          <w:lang w:val="en-US"/>
        </w:rPr>
      </w:pPr>
      <w:r w:rsidRPr="00507379">
        <w:rPr>
          <w:lang w:val="en-US"/>
        </w:rPr>
        <w:lastRenderedPageBreak/>
        <w:t xml:space="preserve">The article </w:t>
      </w:r>
      <w:proofErr w:type="spellStart"/>
      <w:r w:rsidRPr="00507379">
        <w:rPr>
          <w:lang w:val="en-US"/>
        </w:rPr>
        <w:t>systematises</w:t>
      </w:r>
      <w:proofErr w:type="spellEnd"/>
      <w:r w:rsidRPr="00507379">
        <w:rPr>
          <w:lang w:val="en-US"/>
        </w:rPr>
        <w:t xml:space="preserve"> methods for diagnosing marketing business processes and substantiates directions for their improvement in the context of digital transformation. It demonstrates that the common mistake in marketing </w:t>
      </w:r>
      <w:proofErr w:type="spellStart"/>
      <w:r w:rsidRPr="00507379">
        <w:rPr>
          <w:lang w:val="en-US"/>
        </w:rPr>
        <w:t>digitalisation</w:t>
      </w:r>
      <w:proofErr w:type="spellEnd"/>
      <w:r w:rsidRPr="00507379">
        <w:rPr>
          <w:lang w:val="en-US"/>
        </w:rPr>
        <w:t xml:space="preserve"> is launching technological solutions without an objective prior analysis of the current state of processes. A method of composite Potential </w:t>
      </w:r>
      <w:proofErr w:type="spellStart"/>
      <w:r w:rsidRPr="00507379">
        <w:rPr>
          <w:lang w:val="en-US"/>
        </w:rPr>
        <w:t>Optimisation</w:t>
      </w:r>
      <w:proofErr w:type="spellEnd"/>
      <w:r w:rsidRPr="00507379">
        <w:rPr>
          <w:lang w:val="en-US"/>
        </w:rPr>
        <w:t xml:space="preserve"> Index (POI) is proposed, enabling the ranking of marketing processes across four parameters: latency, share of manual </w:t>
      </w:r>
      <w:proofErr w:type="spellStart"/>
      <w:r w:rsidRPr="00507379">
        <w:rPr>
          <w:lang w:val="en-US"/>
        </w:rPr>
        <w:t>labour</w:t>
      </w:r>
      <w:proofErr w:type="spellEnd"/>
      <w:r w:rsidRPr="00507379">
        <w:rPr>
          <w:lang w:val="en-US"/>
        </w:rPr>
        <w:t xml:space="preserve">, deviation frequency, and contribution to client KPIs. Testing the methodology on typical marketing agency processes identified three systemic problem zones with POI above 0.60. BPMN 2.0, IDEF0 and SIPOC methodologies are examined as complementary tools for designing the target state of processes. </w:t>
      </w:r>
      <w:r w:rsidRPr="00F20C39">
        <w:rPr>
          <w:lang w:val="en-US"/>
        </w:rPr>
        <w:t xml:space="preserve">A three-level KPI system is developed, linking operational indicators to the financial outcome of </w:t>
      </w:r>
      <w:proofErr w:type="spellStart"/>
      <w:r w:rsidRPr="00F20C39">
        <w:rPr>
          <w:lang w:val="en-US"/>
        </w:rPr>
        <w:t>digitalisation</w:t>
      </w:r>
      <w:proofErr w:type="spellEnd"/>
      <w:r w:rsidRPr="00F20C39">
        <w:rPr>
          <w:lang w:val="en-US"/>
        </w:rPr>
        <w:t>.</w:t>
      </w:r>
    </w:p>
    <w:p w:rsidR="00507379" w:rsidRPr="00F20C39" w:rsidRDefault="00507379" w:rsidP="00507379">
      <w:pPr>
        <w:pStyle w:val="a8"/>
        <w:rPr>
          <w:lang w:val="en-US"/>
        </w:rPr>
      </w:pPr>
      <w:r w:rsidRPr="00F20C39">
        <w:rPr>
          <w:lang w:val="en-US"/>
        </w:rPr>
        <w:t xml:space="preserve">Keywords: </w:t>
      </w:r>
    </w:p>
    <w:p w:rsidR="00507379" w:rsidRPr="00F20C39" w:rsidRDefault="00507379" w:rsidP="00507379">
      <w:pPr>
        <w:pStyle w:val="a7"/>
        <w:rPr>
          <w:lang w:val="en-US"/>
        </w:rPr>
      </w:pPr>
      <w:r w:rsidRPr="00F20C39">
        <w:rPr>
          <w:lang w:val="en-US"/>
        </w:rPr>
        <w:t xml:space="preserve">digital transformation; marketing business processes; diagnostics; </w:t>
      </w:r>
      <w:proofErr w:type="spellStart"/>
      <w:r w:rsidRPr="00F20C39">
        <w:rPr>
          <w:lang w:val="en-US"/>
        </w:rPr>
        <w:t>optimisation</w:t>
      </w:r>
      <w:proofErr w:type="spellEnd"/>
      <w:r w:rsidRPr="00F20C39">
        <w:rPr>
          <w:lang w:val="en-US"/>
        </w:rPr>
        <w:t xml:space="preserve"> potential; BPMN; IDEF0; marketing automation; KPI.</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r w:rsidRPr="00F20C39">
        <w:rPr>
          <w:lang w:val="en-US"/>
        </w:rPr>
        <w:t>Sorokina</w:t>
      </w:r>
      <w:proofErr w:type="spellEnd"/>
      <w:r w:rsidRPr="00F20C39">
        <w:rPr>
          <w:lang w:val="en-US"/>
        </w:rPr>
        <w:t xml:space="preserve"> V. S. Digital transformation of marketing business processes: diagnostic methods and improvement directions. </w:t>
      </w:r>
      <w:proofErr w:type="gramStart"/>
      <w:r w:rsidRPr="00F20C39">
        <w:rPr>
          <w:i/>
          <w:iCs/>
          <w:lang w:val="en-US"/>
        </w:rPr>
        <w:t>Regional and branch economy</w:t>
      </w:r>
      <w:r w:rsidRPr="00F20C39">
        <w:rPr>
          <w:lang w:val="en-US"/>
        </w:rPr>
        <w:t>, 2026, no. 7, pp. 157–166.</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10.47576/2949-1916.2026.7.7.017.</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332.1</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10.47576/2949-1916.2026.7.7.018</w:t>
      </w:r>
    </w:p>
    <w:p w:rsidR="00507379" w:rsidRDefault="00507379" w:rsidP="00507379">
      <w:pPr>
        <w:pStyle w:val="a4"/>
      </w:pPr>
      <w:r>
        <w:t xml:space="preserve">Формирование механизмов реализации инновационного потенциала предприятий </w:t>
      </w:r>
      <w:r>
        <w:br/>
        <w:t xml:space="preserve">в условиях </w:t>
      </w:r>
      <w:proofErr w:type="gramStart"/>
      <w:r>
        <w:t>C</w:t>
      </w:r>
      <w:proofErr w:type="gramEnd"/>
      <w:r>
        <w:t>евера и Арктики</w:t>
      </w:r>
    </w:p>
    <w:p w:rsidR="00507379" w:rsidRDefault="00507379" w:rsidP="00507379">
      <w:pPr>
        <w:pStyle w:val="a5"/>
      </w:pPr>
      <w:r>
        <w:t>Ильчуков И. В.</w:t>
      </w:r>
    </w:p>
    <w:p w:rsidR="00507379" w:rsidRDefault="00507379" w:rsidP="00507379">
      <w:pPr>
        <w:pStyle w:val="a6"/>
      </w:pPr>
      <w:r>
        <w:t xml:space="preserve">Сыктывкарский государственный университет имени Питирима Сорокина, </w:t>
      </w:r>
      <w:r>
        <w:br/>
        <w:t>Сыктывкар, Россия, ilchukov.ilya@mail.ru</w:t>
      </w:r>
    </w:p>
    <w:p w:rsidR="00507379" w:rsidRDefault="00507379" w:rsidP="00507379">
      <w:pPr>
        <w:pStyle w:val="a8"/>
      </w:pPr>
      <w:r>
        <w:t>Аннотация</w:t>
      </w:r>
    </w:p>
    <w:p w:rsidR="00507379" w:rsidRDefault="00507379" w:rsidP="00507379">
      <w:pPr>
        <w:pStyle w:val="a7"/>
      </w:pPr>
      <w:r>
        <w:t xml:space="preserve">В статье выявлены ключевые институциональные и инфраструктурные ограничения, которые препятствуют разворачиванию инновационной активности в регионе. В исследовании широко представлены виды инновационных стратегий и способы их внедрения в деятельность организаций. Исследование показало, что текущее состояние институциональной и инфраструктурной среды являются наиболее уязвимым и ощутимым местом в производственной сфере. Данные факторы тормозят развитие инновационного потенциала компаний. Представители </w:t>
      </w:r>
      <w:proofErr w:type="gramStart"/>
      <w:r>
        <w:t>бизнес-сообщества</w:t>
      </w:r>
      <w:proofErr w:type="gramEnd"/>
      <w:r>
        <w:t xml:space="preserve"> нейтрально оценивают нынешние меры государства для повышения производственного потенциала малого и среднего предпринимательства. В исследовании подчеркивается, что получение грантов, субсидий и заемных льгот кредитования положительно воспринимается </w:t>
      </w:r>
      <w:proofErr w:type="gramStart"/>
      <w:r>
        <w:t>бизнес-средой</w:t>
      </w:r>
      <w:proofErr w:type="gramEnd"/>
      <w:r>
        <w:t xml:space="preserve"> в качестве факторов повышения привлекательности инвестиций в инновационную деятельность. Полученные результаты могут быть использованы при корректировке региональных стратегий и программ поддержки предпринимательства в целях усиления инновационной составляющей экономического развития Республики Коми и сопоставимых северных регионов. </w:t>
      </w:r>
    </w:p>
    <w:p w:rsidR="00507379" w:rsidRDefault="00507379" w:rsidP="00507379">
      <w:pPr>
        <w:pStyle w:val="a8"/>
      </w:pPr>
      <w:r>
        <w:t xml:space="preserve">Ключевые слова: </w:t>
      </w:r>
    </w:p>
    <w:p w:rsidR="00507379" w:rsidRDefault="00507379" w:rsidP="00507379">
      <w:pPr>
        <w:pStyle w:val="a7"/>
      </w:pPr>
      <w:r>
        <w:t>инновации; инновационный потенциал; малый и средний бизнес.</w:t>
      </w:r>
    </w:p>
    <w:p w:rsidR="00507379" w:rsidRDefault="00507379" w:rsidP="00507379">
      <w:pPr>
        <w:pStyle w:val="a8"/>
      </w:pPr>
      <w:r>
        <w:t xml:space="preserve">Для цитирования: </w:t>
      </w:r>
    </w:p>
    <w:p w:rsidR="00507379" w:rsidRDefault="00507379" w:rsidP="00507379">
      <w:pPr>
        <w:pStyle w:val="a9"/>
      </w:pPr>
      <w:r>
        <w:lastRenderedPageBreak/>
        <w:t xml:space="preserve">Ильчуков И. В. Формирование механизмов реализации инновационного потенциала предприятий в условиях </w:t>
      </w:r>
      <w:proofErr w:type="spellStart"/>
      <w:proofErr w:type="gramStart"/>
      <w:r>
        <w:t>C</w:t>
      </w:r>
      <w:proofErr w:type="gramEnd"/>
      <w:r>
        <w:t>евера</w:t>
      </w:r>
      <w:proofErr w:type="spellEnd"/>
      <w:r>
        <w:t xml:space="preserve"> и Арктики // Региональная и отраслевая экономика. – 2026. – № 7. – С. 167–173. </w:t>
      </w:r>
      <w:proofErr w:type="spellStart"/>
      <w:r>
        <w:t>doi</w:t>
      </w:r>
      <w:proofErr w:type="spellEnd"/>
      <w:r>
        <w:t>: 10.47576/2949-1916.2026.7.7.018.</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Formation of mechanisms for implementing </w:t>
      </w:r>
      <w:r w:rsidRPr="00507379">
        <w:rPr>
          <w:lang w:val="en-US"/>
        </w:rPr>
        <w:br/>
        <w:t xml:space="preserve">the innovative potential of enterprises </w:t>
      </w:r>
      <w:r w:rsidRPr="00507379">
        <w:rPr>
          <w:lang w:val="en-US"/>
        </w:rPr>
        <w:br/>
        <w:t>in the conditions of the North and Arctic</w:t>
      </w:r>
    </w:p>
    <w:p w:rsidR="00507379" w:rsidRPr="00507379" w:rsidRDefault="00507379" w:rsidP="00507379">
      <w:pPr>
        <w:pStyle w:val="a5"/>
        <w:rPr>
          <w:lang w:val="en-US"/>
        </w:rPr>
      </w:pPr>
      <w:proofErr w:type="spellStart"/>
      <w:r w:rsidRPr="00507379">
        <w:rPr>
          <w:lang w:val="en-US"/>
        </w:rPr>
        <w:t>Ilchukov</w:t>
      </w:r>
      <w:proofErr w:type="spellEnd"/>
      <w:r w:rsidRPr="00507379">
        <w:rPr>
          <w:lang w:val="en-US"/>
        </w:rPr>
        <w:t xml:space="preserve"> I. V.</w:t>
      </w:r>
    </w:p>
    <w:p w:rsidR="00507379" w:rsidRPr="00507379" w:rsidRDefault="00507379" w:rsidP="00507379">
      <w:pPr>
        <w:pStyle w:val="a6"/>
        <w:rPr>
          <w:lang w:val="en-US"/>
        </w:rPr>
      </w:pPr>
      <w:r w:rsidRPr="00507379">
        <w:rPr>
          <w:lang w:val="en-US"/>
        </w:rPr>
        <w:t xml:space="preserve">Syktyvkar State University named after </w:t>
      </w:r>
      <w:proofErr w:type="spellStart"/>
      <w:r w:rsidRPr="00507379">
        <w:rPr>
          <w:lang w:val="en-US"/>
        </w:rPr>
        <w:t>Pitirim</w:t>
      </w:r>
      <w:proofErr w:type="spellEnd"/>
      <w:r w:rsidRPr="00507379">
        <w:rPr>
          <w:lang w:val="en-US"/>
        </w:rPr>
        <w:t xml:space="preserve"> Sorokin, Syktyvkar, Russia, </w:t>
      </w:r>
      <w:proofErr w:type="gramStart"/>
      <w:r w:rsidRPr="00507379">
        <w:rPr>
          <w:lang w:val="en-US"/>
        </w:rPr>
        <w:t>ilchukov.ilya@mail.ru</w:t>
      </w:r>
      <w:proofErr w:type="gramEnd"/>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The scientific article identifies key institutional and infrastructural constraints that hinder the deployment of innovative activity in the region. The study extensively presents types of innovation strategies and ways of implementing them in organizational activities. The research showed that the current state of the institutional and infrastructural environment is the most vulnerable and tangible area in the production sector. These factors slow down the development of companies' innovation potential. Representatives of the business community are neutral about the current government measures to increase the production potential of small and medium-sized enterprises (hereinafter SMEs). The study emphasizes that receiving grants, subsidies, and preferential loan financing is positively perceived by the business environment as factors that increase the attractiveness of investment in innovative activities. The obtained results can be used in adjusting regional strategies and entrepreneurship support programs in order to strengthen the innovative component of economic development in the </w:t>
      </w:r>
      <w:proofErr w:type="spellStart"/>
      <w:r w:rsidRPr="00507379">
        <w:rPr>
          <w:lang w:val="en-US"/>
        </w:rPr>
        <w:t>Komi</w:t>
      </w:r>
      <w:proofErr w:type="spellEnd"/>
      <w:r w:rsidRPr="00507379">
        <w:rPr>
          <w:lang w:val="en-US"/>
        </w:rPr>
        <w:t xml:space="preserve"> Republic and comparable northern regions.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innovations</w:t>
      </w:r>
      <w:proofErr w:type="gramEnd"/>
      <w:r w:rsidRPr="00507379">
        <w:rPr>
          <w:lang w:val="en-US"/>
        </w:rPr>
        <w:t>; innovative potential; small and medium-sized businesses.</w:t>
      </w:r>
    </w:p>
    <w:p w:rsidR="00507379" w:rsidRPr="00507379" w:rsidRDefault="00507379" w:rsidP="00507379">
      <w:pPr>
        <w:pStyle w:val="a8"/>
        <w:rPr>
          <w:lang w:val="en-US"/>
        </w:rPr>
      </w:pPr>
      <w:r w:rsidRPr="00507379">
        <w:rPr>
          <w:lang w:val="en-US"/>
        </w:rPr>
        <w:t xml:space="preserve">For citation: </w:t>
      </w:r>
    </w:p>
    <w:p w:rsidR="00507379" w:rsidRPr="00F20C39" w:rsidRDefault="00507379" w:rsidP="00507379">
      <w:pPr>
        <w:pStyle w:val="aa"/>
        <w:rPr>
          <w:lang w:val="en-US"/>
        </w:rPr>
      </w:pPr>
      <w:proofErr w:type="spellStart"/>
      <w:r w:rsidRPr="00507379">
        <w:rPr>
          <w:lang w:val="en-US"/>
        </w:rPr>
        <w:t>Ilchukov</w:t>
      </w:r>
      <w:proofErr w:type="spellEnd"/>
      <w:r w:rsidRPr="00507379">
        <w:rPr>
          <w:lang w:val="en-US"/>
        </w:rPr>
        <w:t xml:space="preserve"> I. V. Formation of mechanisms for implementing the innovative potential of enterprises in the conditions of the North and Arctic. </w:t>
      </w:r>
      <w:proofErr w:type="gramStart"/>
      <w:r w:rsidRPr="00F20C39">
        <w:rPr>
          <w:i/>
          <w:iCs/>
          <w:lang w:val="en-US"/>
        </w:rPr>
        <w:t xml:space="preserve">Regional and branch economy, </w:t>
      </w:r>
      <w:r w:rsidRPr="00F20C39">
        <w:rPr>
          <w:lang w:val="en-US"/>
        </w:rPr>
        <w:t>2026, no. 7, pp. 167–173.</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10.47576/2949-1916.2026.7.7.018.</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339</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10.47576/2949-1916.2026.7.7.019</w:t>
      </w:r>
    </w:p>
    <w:p w:rsidR="00507379" w:rsidRDefault="00507379" w:rsidP="00507379">
      <w:pPr>
        <w:pStyle w:val="a4"/>
      </w:pPr>
      <w:r>
        <w:t xml:space="preserve">Оценка эффективности импортозамещения </w:t>
      </w:r>
      <w:r>
        <w:br/>
        <w:t xml:space="preserve">в высокотехнологичных отраслях: </w:t>
      </w:r>
      <w:r>
        <w:br/>
        <w:t>методология многофакторного анализа</w:t>
      </w:r>
    </w:p>
    <w:p w:rsidR="00507379" w:rsidRDefault="00507379" w:rsidP="00507379">
      <w:pPr>
        <w:pStyle w:val="a5"/>
      </w:pPr>
      <w:r>
        <w:t xml:space="preserve">Батанов Федор Александрович </w:t>
      </w:r>
    </w:p>
    <w:p w:rsidR="00507379" w:rsidRDefault="00507379" w:rsidP="00507379">
      <w:pPr>
        <w:pStyle w:val="a6"/>
      </w:pPr>
      <w:r>
        <w:t>Российская государственная академия интеллектуальной собственности</w:t>
      </w:r>
      <w:r>
        <w:br/>
        <w:t>Федеральный институт промышленной собственности</w:t>
      </w:r>
      <w:r>
        <w:br/>
        <w:t>Москва, Россия, fedor.batanov@yandex.ru</w:t>
      </w:r>
    </w:p>
    <w:p w:rsidR="00507379" w:rsidRDefault="00507379" w:rsidP="00507379">
      <w:pPr>
        <w:pStyle w:val="a8"/>
      </w:pPr>
      <w:r>
        <w:t>Аннотация</w:t>
      </w:r>
    </w:p>
    <w:p w:rsidR="00507379" w:rsidRDefault="00507379" w:rsidP="00507379">
      <w:pPr>
        <w:pStyle w:val="a7"/>
      </w:pPr>
      <w:r>
        <w:t xml:space="preserve">В статье рассматриваются теоретико-методологические подходы к оценке результативности политики импортозамещения применительно к высокотехнологичным секторам </w:t>
      </w:r>
      <w:r>
        <w:lastRenderedPageBreak/>
        <w:t>промышленности. Обосновывается недостаточность традиционных индикаторов (уровень самообеспеченности, доля импорта) для корректного измерения эффекта в отраслях с длинным инновационным циклом и высокой степенью технологической связанности. Предлагается авторская методология многофакторного анализа, включающая три блока: технологическая суверенность, экономическая эффективность замещения и динамика инновационной активности. Методология апробирована на данных российского авиастроения и фармацевтической промышленности за 2018–2024 гг. Выявлены зоны ложного импортозамещения, где рост локализации не сопровождается ростом совокупной факторной производительности. Установлено, что критическим условием эффективности выступает наличие не менее чем трех альтернативных внутренних поставщиков критических компонентов.</w:t>
      </w:r>
    </w:p>
    <w:p w:rsidR="00507379" w:rsidRDefault="00507379" w:rsidP="00507379">
      <w:pPr>
        <w:pStyle w:val="a8"/>
      </w:pPr>
      <w:r>
        <w:t>Ключевые слова: </w:t>
      </w:r>
    </w:p>
    <w:p w:rsidR="00507379" w:rsidRDefault="00507379" w:rsidP="00507379">
      <w:pPr>
        <w:pStyle w:val="a7"/>
      </w:pPr>
      <w:r>
        <w:t>импортозамещение; высокотехнологичные отрасли; многофакторный анализ; технологическая суверенность; совокупная факторная производительность; инновационная активность; промышленная политика; локализация; сложные технические системы; методология оценки.</w:t>
      </w:r>
    </w:p>
    <w:p w:rsidR="00507379" w:rsidRDefault="00507379" w:rsidP="00507379">
      <w:pPr>
        <w:pStyle w:val="a8"/>
      </w:pPr>
      <w:r>
        <w:t xml:space="preserve">Для цитирования: </w:t>
      </w:r>
    </w:p>
    <w:p w:rsidR="00507379" w:rsidRDefault="00507379" w:rsidP="00507379">
      <w:pPr>
        <w:pStyle w:val="a9"/>
      </w:pPr>
      <w:r>
        <w:t xml:space="preserve">Батанов Ф. А. Оценка эффективности импортозамещения в высокотехнологичных отраслях: методология многофакторного анализа // Региональная и отраслевая экономика. – 2026. – № 7. – С. 174–179. </w:t>
      </w:r>
      <w:proofErr w:type="spellStart"/>
      <w:r>
        <w:t>doi</w:t>
      </w:r>
      <w:proofErr w:type="spellEnd"/>
      <w:r>
        <w:t>: 10.47576/2949-1916.2026.7.7.019.</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 xml:space="preserve">Efficiency Assessment of Import Substitution </w:t>
      </w:r>
      <w:r w:rsidRPr="00507379">
        <w:rPr>
          <w:lang w:val="en-US"/>
        </w:rPr>
        <w:br/>
        <w:t xml:space="preserve">in High-Tech Industries: A Methodology </w:t>
      </w:r>
      <w:r w:rsidRPr="00507379">
        <w:rPr>
          <w:lang w:val="en-US"/>
        </w:rPr>
        <w:br/>
        <w:t>of Multifactorial Analysis</w:t>
      </w:r>
    </w:p>
    <w:p w:rsidR="00507379" w:rsidRPr="00507379" w:rsidRDefault="00507379" w:rsidP="00507379">
      <w:pPr>
        <w:pStyle w:val="a5"/>
        <w:rPr>
          <w:lang w:val="en-US"/>
        </w:rPr>
      </w:pPr>
      <w:proofErr w:type="spellStart"/>
      <w:proofErr w:type="gramStart"/>
      <w:r w:rsidRPr="00507379">
        <w:rPr>
          <w:lang w:val="en-US"/>
        </w:rPr>
        <w:t>Batanov</w:t>
      </w:r>
      <w:proofErr w:type="spellEnd"/>
      <w:r w:rsidRPr="00507379">
        <w:rPr>
          <w:lang w:val="en-US"/>
        </w:rPr>
        <w:t xml:space="preserve"> </w:t>
      </w:r>
      <w:proofErr w:type="spellStart"/>
      <w:r w:rsidRPr="00507379">
        <w:rPr>
          <w:lang w:val="en-US"/>
        </w:rPr>
        <w:t>Fedor</w:t>
      </w:r>
      <w:proofErr w:type="spellEnd"/>
      <w:r w:rsidRPr="00507379">
        <w:rPr>
          <w:lang w:val="en-US"/>
        </w:rPr>
        <w:t xml:space="preserve"> A.</w:t>
      </w:r>
      <w:proofErr w:type="gramEnd"/>
      <w:r w:rsidRPr="00507379">
        <w:rPr>
          <w:lang w:val="en-US"/>
        </w:rPr>
        <w:t xml:space="preserve"> </w:t>
      </w:r>
    </w:p>
    <w:p w:rsidR="00507379" w:rsidRPr="00507379" w:rsidRDefault="00507379" w:rsidP="00507379">
      <w:pPr>
        <w:pStyle w:val="a6"/>
        <w:rPr>
          <w:lang w:val="en-US"/>
        </w:rPr>
      </w:pPr>
      <w:r w:rsidRPr="00507379">
        <w:rPr>
          <w:lang w:val="en-US"/>
        </w:rPr>
        <w:t>Russian State Academy of Intellectual Property</w:t>
      </w:r>
      <w:r w:rsidRPr="00507379">
        <w:rPr>
          <w:lang w:val="en-US"/>
        </w:rPr>
        <w:br/>
        <w:t>Federal Institute of Industrial Property</w:t>
      </w:r>
      <w:r w:rsidRPr="00507379">
        <w:rPr>
          <w:lang w:val="en-US"/>
        </w:rPr>
        <w:br/>
        <w:t>Moscow, Russia, fedor.batanov@yandex.ru</w:t>
      </w:r>
    </w:p>
    <w:p w:rsidR="00507379" w:rsidRPr="00507379" w:rsidRDefault="00507379" w:rsidP="00507379">
      <w:pPr>
        <w:pStyle w:val="a8"/>
        <w:rPr>
          <w:lang w:val="en-US"/>
        </w:rPr>
      </w:pPr>
      <w:r w:rsidRPr="00507379">
        <w:rPr>
          <w:lang w:val="en-US"/>
        </w:rPr>
        <w:t>Abstract</w:t>
      </w:r>
    </w:p>
    <w:p w:rsidR="00507379" w:rsidRPr="00F20C39" w:rsidRDefault="00507379" w:rsidP="00507379">
      <w:pPr>
        <w:pStyle w:val="a7"/>
        <w:rPr>
          <w:lang w:val="en-US"/>
        </w:rPr>
      </w:pPr>
      <w:r w:rsidRPr="00507379">
        <w:rPr>
          <w:lang w:val="en-US"/>
        </w:rPr>
        <w:t xml:space="preserve">This paper examines theoretical and methodological approaches to evaluating the effectiveness of import substitution policy in high-tech industrial sectors. The inadequacy of traditional indicators (self-sufficiency rate, import share) for correctly measuring the effect in industries with long innovation cycles and a high degree of technological interconnectedness is substantiated. The author proposes a multifactorial analysis methodology comprising three blocks: technological sovereignty, economic efficiency of substitution, and innovation activity dynamics. </w:t>
      </w:r>
      <w:r w:rsidRPr="00F20C39">
        <w:rPr>
          <w:lang w:val="en-US"/>
        </w:rPr>
        <w:t>The methodology is tested on data from the Russian aircraft manufacturing and pharmaceutical industries for 2018–2024. Areas of false import substitution are identified, where increased localization is not accompanied by growth in total factor productivity. It is established that the critical condition for effectiveness is the presence of at least three alternative domestic suppliers of critical components.</w:t>
      </w:r>
    </w:p>
    <w:p w:rsidR="00507379" w:rsidRPr="00F20C39" w:rsidRDefault="00507379" w:rsidP="00507379">
      <w:pPr>
        <w:pStyle w:val="a8"/>
        <w:rPr>
          <w:lang w:val="en-US"/>
        </w:rPr>
      </w:pPr>
      <w:r w:rsidRPr="00F20C39">
        <w:rPr>
          <w:lang w:val="en-US"/>
        </w:rPr>
        <w:t>Keywords: </w:t>
      </w:r>
    </w:p>
    <w:p w:rsidR="00507379" w:rsidRPr="00F20C39" w:rsidRDefault="00507379" w:rsidP="00507379">
      <w:pPr>
        <w:pStyle w:val="a7"/>
        <w:rPr>
          <w:lang w:val="en-US"/>
        </w:rPr>
      </w:pPr>
      <w:proofErr w:type="gramStart"/>
      <w:r w:rsidRPr="00F20C39">
        <w:rPr>
          <w:lang w:val="en-US"/>
        </w:rPr>
        <w:t>import</w:t>
      </w:r>
      <w:proofErr w:type="gramEnd"/>
      <w:r w:rsidRPr="00F20C39">
        <w:rPr>
          <w:lang w:val="en-US"/>
        </w:rPr>
        <w:t xml:space="preserve"> substitution; high-tech industries; multifactorial analysis; technological sovereignty; total factor productivity; innovation activity; industrial policy; localization; complex technical systems; assessment methodology.</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r w:rsidRPr="00F20C39">
        <w:rPr>
          <w:lang w:val="en-US"/>
        </w:rPr>
        <w:t>Batanov</w:t>
      </w:r>
      <w:proofErr w:type="spellEnd"/>
      <w:r w:rsidRPr="00F20C39">
        <w:rPr>
          <w:lang w:val="en-US"/>
        </w:rPr>
        <w:t xml:space="preserve"> F. A. Efficiency Assessment of Import Substitution in High-Tech Industries: </w:t>
      </w:r>
      <w:r w:rsidRPr="00F20C39">
        <w:rPr>
          <w:lang w:val="en-US"/>
        </w:rPr>
        <w:br/>
        <w:t xml:space="preserve">A Methodology of Multifactorial Analysis. </w:t>
      </w:r>
      <w:proofErr w:type="gramStart"/>
      <w:r w:rsidRPr="00F20C39">
        <w:rPr>
          <w:i/>
          <w:iCs/>
          <w:lang w:val="en-US"/>
        </w:rPr>
        <w:t>Regional and branch economy,</w:t>
      </w:r>
      <w:r w:rsidRPr="00F20C39">
        <w:rPr>
          <w:lang w:val="en-US"/>
        </w:rPr>
        <w:t xml:space="preserve"> 2026, no. 7, </w:t>
      </w:r>
      <w:r w:rsidRPr="00F20C39">
        <w:rPr>
          <w:lang w:val="en-US"/>
        </w:rPr>
        <w:br/>
        <w:t>pp. 174–179.</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10.47576/2949-1916.2026.7.7.019.</w:t>
      </w:r>
    </w:p>
    <w:p w:rsidR="00507379" w:rsidRDefault="00507379" w:rsidP="00507379">
      <w:pPr>
        <w:pStyle w:val="a3"/>
      </w:pPr>
      <w:proofErr w:type="spellStart"/>
      <w:r>
        <w:lastRenderedPageBreak/>
        <w:t>Научная</w:t>
      </w:r>
      <w:proofErr w:type="spellEnd"/>
      <w:r>
        <w:t xml:space="preserve"> </w:t>
      </w:r>
      <w:proofErr w:type="spellStart"/>
      <w:r>
        <w:t>статья</w:t>
      </w:r>
      <w:proofErr w:type="spellEnd"/>
    </w:p>
    <w:p w:rsidR="00507379" w:rsidRDefault="00507379" w:rsidP="00507379">
      <w:pPr>
        <w:pStyle w:val="a3"/>
      </w:pPr>
      <w:r>
        <w:t>УДК 331</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10.47576/2949-1916.2026.7.7.020</w:t>
      </w:r>
    </w:p>
    <w:p w:rsidR="00507379" w:rsidRDefault="00507379" w:rsidP="00507379">
      <w:pPr>
        <w:pStyle w:val="a4"/>
      </w:pPr>
      <w:r>
        <w:t>Роль организационной культуры в формировании эффективных команд и решении внутренних конфликтов</w:t>
      </w:r>
    </w:p>
    <w:p w:rsidR="00507379" w:rsidRDefault="00507379" w:rsidP="00507379">
      <w:pPr>
        <w:pStyle w:val="a5"/>
      </w:pPr>
      <w:proofErr w:type="spellStart"/>
      <w:r>
        <w:t>Ахмадов</w:t>
      </w:r>
      <w:proofErr w:type="spellEnd"/>
      <w:r>
        <w:t xml:space="preserve"> </w:t>
      </w:r>
      <w:proofErr w:type="spellStart"/>
      <w:r>
        <w:t>Микаэль</w:t>
      </w:r>
      <w:proofErr w:type="spellEnd"/>
      <w:r>
        <w:t xml:space="preserve"> </w:t>
      </w:r>
      <w:proofErr w:type="spellStart"/>
      <w:r>
        <w:t>Айндыевич</w:t>
      </w:r>
      <w:proofErr w:type="spellEnd"/>
      <w:r>
        <w:t xml:space="preserve"> </w:t>
      </w:r>
    </w:p>
    <w:p w:rsidR="00507379" w:rsidRDefault="00507379" w:rsidP="00507379">
      <w:pPr>
        <w:pStyle w:val="a6"/>
      </w:pPr>
      <w:r>
        <w:t>Московский инновационный университет, Москва, Россия</w:t>
      </w:r>
    </w:p>
    <w:p w:rsidR="00507379" w:rsidRDefault="00507379" w:rsidP="00507379">
      <w:pPr>
        <w:pStyle w:val="a8"/>
      </w:pPr>
      <w:r>
        <w:t>Аннотация</w:t>
      </w:r>
    </w:p>
    <w:p w:rsidR="00507379" w:rsidRDefault="00507379" w:rsidP="00507379">
      <w:pPr>
        <w:pStyle w:val="a7"/>
      </w:pPr>
      <w:r>
        <w:t xml:space="preserve">Статья посвящена исследованию роли организационной культуры в формировании эффективных команд и конструктивном разрешении внутренних конфликтов. Актуальность темы обоснована тем, что рост проектной занятости, гибридных форм работы и </w:t>
      </w:r>
      <w:proofErr w:type="spellStart"/>
      <w:r>
        <w:t>межфункционального</w:t>
      </w:r>
      <w:proofErr w:type="spellEnd"/>
      <w:r>
        <w:t xml:space="preserve"> взаимодействия повышает зависимость результатов организации от качества командных норм, доверия и управленческой коммуникации. Данная работа включает в себя теоретический анализ современных подходов к организационной культуре, командной эффективности и управлению конфликтами. Автором предложена модель, которая позволяет связать культурные элементы организации, процессы, происходящие внутри нее и механизмы профилактики конфликтов. Утверждается, что организационная культура влияет на эффективность команды не напрямую, а благодаря поощрению открытой обратной связи, ясности ролей, доверию между руководителем и сотрудниками, а также процедурам, которые обеспечивают возможность совместного решения проблем. Практическая значимость результатов состоит в возможности применения модели для диагностики командных рисков, разработки регламентов коммуникации и повышения качества управленческого сопровождения конфликтных ситуаций.</w:t>
      </w:r>
    </w:p>
    <w:p w:rsidR="00507379" w:rsidRDefault="00507379" w:rsidP="00507379">
      <w:pPr>
        <w:pStyle w:val="a8"/>
      </w:pPr>
      <w:r>
        <w:t xml:space="preserve">Ключевые слова: </w:t>
      </w:r>
    </w:p>
    <w:p w:rsidR="00507379" w:rsidRDefault="00507379" w:rsidP="00507379">
      <w:pPr>
        <w:pStyle w:val="a7"/>
      </w:pPr>
      <w:proofErr w:type="gramStart"/>
      <w:r>
        <w:t>организационная культура; командная эффективность; внутренний конфликт; психологическая безопасность; доверие; лидерство; обратная связь; управление персоналом.</w:t>
      </w:r>
      <w:proofErr w:type="gramEnd"/>
    </w:p>
    <w:p w:rsidR="00507379" w:rsidRDefault="00507379" w:rsidP="00507379">
      <w:pPr>
        <w:pStyle w:val="a8"/>
      </w:pPr>
      <w:r>
        <w:t xml:space="preserve">Для цитирования: </w:t>
      </w:r>
    </w:p>
    <w:p w:rsidR="00507379" w:rsidRDefault="00507379" w:rsidP="00507379">
      <w:pPr>
        <w:pStyle w:val="a9"/>
      </w:pPr>
      <w:proofErr w:type="spellStart"/>
      <w:r>
        <w:t>Ахмадов</w:t>
      </w:r>
      <w:proofErr w:type="spellEnd"/>
      <w:r>
        <w:t xml:space="preserve"> М. А. Роль организационной культуры в формировании эффективных команд и решении внутренних конфликтов // Региональная и отраслевая экономика. – 2026. – № 7. – С. 180–186. </w:t>
      </w:r>
      <w:proofErr w:type="spellStart"/>
      <w:r>
        <w:t>doi</w:t>
      </w:r>
      <w:proofErr w:type="spellEnd"/>
      <w:r>
        <w:t>: 10.47576/2949-1916.2026.7.7.020.</w:t>
      </w:r>
    </w:p>
    <w:p w:rsidR="00507379" w:rsidRDefault="00507379" w:rsidP="00507379">
      <w:pPr>
        <w:pStyle w:val="original"/>
      </w:pPr>
      <w:r>
        <w:t>Original article</w:t>
      </w:r>
    </w:p>
    <w:p w:rsidR="00507379" w:rsidRPr="00F20C39" w:rsidRDefault="00507379" w:rsidP="00507379">
      <w:pPr>
        <w:pStyle w:val="a4"/>
        <w:rPr>
          <w:lang w:val="en-US"/>
        </w:rPr>
      </w:pPr>
      <w:r w:rsidRPr="00F20C39">
        <w:rPr>
          <w:lang w:val="en-US"/>
        </w:rPr>
        <w:t>The role of organizational culture in building effective teams and resolving internal conflicts</w:t>
      </w:r>
    </w:p>
    <w:p w:rsidR="00507379" w:rsidRPr="00F20C39" w:rsidRDefault="00507379" w:rsidP="00507379">
      <w:pPr>
        <w:pStyle w:val="a5"/>
        <w:rPr>
          <w:lang w:val="en-US"/>
        </w:rPr>
      </w:pPr>
      <w:proofErr w:type="spellStart"/>
      <w:proofErr w:type="gramStart"/>
      <w:r w:rsidRPr="00F20C39">
        <w:rPr>
          <w:lang w:val="en-US"/>
        </w:rPr>
        <w:t>Akhmadov</w:t>
      </w:r>
      <w:proofErr w:type="spellEnd"/>
      <w:r w:rsidRPr="00F20C39">
        <w:rPr>
          <w:lang w:val="en-US"/>
        </w:rPr>
        <w:t xml:space="preserve"> Mikael A.</w:t>
      </w:r>
      <w:proofErr w:type="gramEnd"/>
      <w:r w:rsidRPr="00F20C39">
        <w:rPr>
          <w:lang w:val="en-US"/>
        </w:rPr>
        <w:t xml:space="preserve"> </w:t>
      </w:r>
    </w:p>
    <w:p w:rsidR="00507379" w:rsidRPr="00F20C39" w:rsidRDefault="00507379" w:rsidP="00507379">
      <w:pPr>
        <w:pStyle w:val="a6"/>
        <w:rPr>
          <w:lang w:val="en-US"/>
        </w:rPr>
      </w:pPr>
      <w:r w:rsidRPr="00F20C39">
        <w:rPr>
          <w:lang w:val="en-US"/>
        </w:rPr>
        <w:t>Moscow Innovative University, Moscow, Russia, mikaelahmadov@mail.ru</w:t>
      </w:r>
    </w:p>
    <w:p w:rsidR="00507379" w:rsidRPr="00F20C39" w:rsidRDefault="00507379" w:rsidP="00507379">
      <w:pPr>
        <w:pStyle w:val="a8"/>
        <w:rPr>
          <w:lang w:val="en-US"/>
        </w:rPr>
      </w:pPr>
      <w:r w:rsidRPr="00F20C39">
        <w:rPr>
          <w:lang w:val="en-US"/>
        </w:rPr>
        <w:t>Abstract</w:t>
      </w:r>
    </w:p>
    <w:p w:rsidR="00507379" w:rsidRPr="00F20C39" w:rsidRDefault="00507379" w:rsidP="00507379">
      <w:pPr>
        <w:pStyle w:val="a7"/>
        <w:rPr>
          <w:lang w:val="en-US"/>
        </w:rPr>
      </w:pPr>
      <w:r w:rsidRPr="00F20C39">
        <w:rPr>
          <w:lang w:val="en-US"/>
        </w:rPr>
        <w:t xml:space="preserve">The article examines the role of organizational culture in forming effective teams and constructive resolution of internal conflicts. The relevance of the topic is associated with the growing importance of project work, hybrid interaction and cross-functional cooperation, where team outcomes depend on shared norms, trust and quality of communication. The study includes theoretical analysis of contemporary approaches to organizational culture, team effectiveness and conflict management. Author suggests a model allowing </w:t>
      </w:r>
      <w:proofErr w:type="gramStart"/>
      <w:r w:rsidRPr="00F20C39">
        <w:rPr>
          <w:lang w:val="en-US"/>
        </w:rPr>
        <w:t>to connect</w:t>
      </w:r>
      <w:proofErr w:type="gramEnd"/>
      <w:r w:rsidRPr="00F20C39">
        <w:rPr>
          <w:lang w:val="en-US"/>
        </w:rPr>
        <w:t xml:space="preserve"> cultural elements of an organization, ongoing </w:t>
      </w:r>
      <w:r w:rsidRPr="00F20C39">
        <w:rPr>
          <w:lang w:val="en-US"/>
        </w:rPr>
        <w:lastRenderedPageBreak/>
        <w:t xml:space="preserve">processes and conflict-prevention mechanisms. The paper states that organizational culture affects team effectiveness not directly, but </w:t>
      </w:r>
      <w:proofErr w:type="gramStart"/>
      <w:r w:rsidRPr="00F20C39">
        <w:rPr>
          <w:lang w:val="en-US"/>
        </w:rPr>
        <w:t>through  open</w:t>
      </w:r>
      <w:proofErr w:type="gramEnd"/>
      <w:r w:rsidRPr="00F20C39">
        <w:rPr>
          <w:lang w:val="en-US"/>
        </w:rPr>
        <w:t xml:space="preserve"> feedback, clear roles, trust between leadership and employees and procedures, which provide the ability of joint problem solving. The results of this study may be used for team risks diagnostics, communication rules development and conflict management quality improvement.</w:t>
      </w:r>
    </w:p>
    <w:p w:rsidR="00507379" w:rsidRPr="00F20C39" w:rsidRDefault="00507379" w:rsidP="00507379">
      <w:pPr>
        <w:pStyle w:val="a8"/>
        <w:rPr>
          <w:lang w:val="en-US"/>
        </w:rPr>
      </w:pPr>
      <w:r w:rsidRPr="00F20C39">
        <w:rPr>
          <w:lang w:val="en-US"/>
        </w:rPr>
        <w:t xml:space="preserve">Keywords: </w:t>
      </w:r>
    </w:p>
    <w:p w:rsidR="00507379" w:rsidRPr="00F20C39" w:rsidRDefault="00507379" w:rsidP="00507379">
      <w:pPr>
        <w:pStyle w:val="a7"/>
        <w:rPr>
          <w:lang w:val="en-US"/>
        </w:rPr>
      </w:pPr>
      <w:r w:rsidRPr="00F20C39">
        <w:rPr>
          <w:lang w:val="en-US"/>
        </w:rPr>
        <w:t>organizational culture; team effectiveness; internal conflict; psychological safety; trust; leadership; feedback; human resource management.</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r w:rsidRPr="00F20C39">
        <w:rPr>
          <w:lang w:val="en-US"/>
        </w:rPr>
        <w:t>Akhmadov</w:t>
      </w:r>
      <w:proofErr w:type="spellEnd"/>
      <w:r w:rsidRPr="00F20C39">
        <w:rPr>
          <w:lang w:val="en-US"/>
        </w:rPr>
        <w:t xml:space="preserve"> M. A. </w:t>
      </w:r>
      <w:proofErr w:type="gramStart"/>
      <w:r w:rsidRPr="00F20C39">
        <w:rPr>
          <w:lang w:val="en-US"/>
        </w:rPr>
        <w:t>The role of organizational culture in building effective teams and resolving internal conflicts.</w:t>
      </w:r>
      <w:proofErr w:type="gramEnd"/>
      <w:r w:rsidRPr="00F20C39">
        <w:rPr>
          <w:lang w:val="en-US"/>
        </w:rPr>
        <w:t xml:space="preserve"> </w:t>
      </w:r>
      <w:proofErr w:type="gramStart"/>
      <w:r w:rsidRPr="00F20C39">
        <w:rPr>
          <w:i/>
          <w:iCs/>
          <w:lang w:val="en-US"/>
        </w:rPr>
        <w:t>Regional and branch economy,</w:t>
      </w:r>
      <w:r w:rsidRPr="00F20C39">
        <w:rPr>
          <w:lang w:val="en-US"/>
        </w:rPr>
        <w:t xml:space="preserve"> 2026, no. 7, pp. 180–186.</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10.47576/2949-1916.2026.7.7.020.</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338.43</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10.47576/2949-1916.2026.7.7.021</w:t>
      </w:r>
    </w:p>
    <w:p w:rsidR="00507379" w:rsidRDefault="00507379" w:rsidP="00507379">
      <w:pPr>
        <w:pStyle w:val="a4"/>
      </w:pPr>
      <w:r>
        <w:t>Теоретико-методологические основы стратегического управления конкурентоспособностью агропромышленных компаний</w:t>
      </w:r>
    </w:p>
    <w:p w:rsidR="00507379" w:rsidRDefault="00507379" w:rsidP="00507379">
      <w:pPr>
        <w:pStyle w:val="a5"/>
      </w:pPr>
      <w:r>
        <w:t xml:space="preserve">Ларин Максим Дмитриевич </w:t>
      </w:r>
    </w:p>
    <w:p w:rsidR="00507379" w:rsidRDefault="00507379" w:rsidP="00507379">
      <w:pPr>
        <w:pStyle w:val="a6"/>
      </w:pPr>
      <w:r>
        <w:t>Всероссийская академия внешней торговли, Москва, Россия</w:t>
      </w:r>
    </w:p>
    <w:p w:rsidR="00507379" w:rsidRDefault="00507379" w:rsidP="00507379">
      <w:pPr>
        <w:pStyle w:val="a8"/>
      </w:pPr>
      <w:r>
        <w:t>Аннотация</w:t>
      </w:r>
    </w:p>
    <w:p w:rsidR="00507379" w:rsidRDefault="00507379" w:rsidP="00507379">
      <w:pPr>
        <w:pStyle w:val="a7"/>
      </w:pPr>
      <w:r>
        <w:t xml:space="preserve">В статье исследуются теоретико-методологические основы стратегического управления конкурентоспособностью агропромышленных компаний в условиях возрастающей нестабильности внешней среды и цифровой трансформации экономики. Рассмотрена эволюция научных подходов к пониманию конкурентоспособности организации, проанализированы основные концепции стратегического управления, а также раскрыта роль ресурсного и </w:t>
      </w:r>
      <w:proofErr w:type="spellStart"/>
      <w:r>
        <w:t>компетентностного</w:t>
      </w:r>
      <w:proofErr w:type="spellEnd"/>
      <w:r>
        <w:t xml:space="preserve"> подходов в формировании устойчивых конкурентных преимуществ. Особое внимание уделено вопросам стратегической адаптации организаций к изменениям внешней среды и повышению эффективности использования внутренних ресурсов и компетенций. Обосновано, что конкурентоспособность современных агропромышленных компаний определяется не только ресурсным потенциалом, но и качеством системы стратегического управления, обеспечивающей интеграцию ресурсов, компетенций, инноваций и организационных способностей в единый механизм долгосрочного развития. Сделан вывод о необходимости применения комплексного стратегического подхода как основы формирования устойчивых конкурентных преимуществ в агропромышленном комплексе.</w:t>
      </w:r>
    </w:p>
    <w:p w:rsidR="00507379" w:rsidRDefault="00507379" w:rsidP="00507379">
      <w:pPr>
        <w:pStyle w:val="a8"/>
      </w:pPr>
      <w:r>
        <w:t xml:space="preserve">Ключевые слова: </w:t>
      </w:r>
    </w:p>
    <w:p w:rsidR="00507379" w:rsidRDefault="00507379" w:rsidP="00507379">
      <w:pPr>
        <w:pStyle w:val="a7"/>
      </w:pPr>
      <w:proofErr w:type="gramStart"/>
      <w:r>
        <w:t xml:space="preserve">конкурентоспособность; стратегическое управление; агропромышленный комплекс; конкурентные преимущества; ресурсный подход; </w:t>
      </w:r>
      <w:proofErr w:type="spellStart"/>
      <w:r>
        <w:t>компетентностный</w:t>
      </w:r>
      <w:proofErr w:type="spellEnd"/>
      <w:r>
        <w:t xml:space="preserve"> подход; стратегическая адаптация; динамические способности; стратегический менеджмент.</w:t>
      </w:r>
      <w:proofErr w:type="gramEnd"/>
    </w:p>
    <w:p w:rsidR="00507379" w:rsidRDefault="00507379" w:rsidP="00507379">
      <w:pPr>
        <w:pStyle w:val="a8"/>
      </w:pPr>
      <w:r>
        <w:t xml:space="preserve">Для цитирования: </w:t>
      </w:r>
    </w:p>
    <w:p w:rsidR="00507379" w:rsidRDefault="00507379" w:rsidP="00507379">
      <w:pPr>
        <w:pStyle w:val="a9"/>
      </w:pPr>
      <w:r>
        <w:t xml:space="preserve">Ларин М. Д. Теоретико-методологические основы стратегического управления конкурентоспособностью агропромышленных компаний // Региональная и отраслевая экономика. – 2026. – № 7. – С. 187–194. </w:t>
      </w:r>
      <w:proofErr w:type="spellStart"/>
      <w:r>
        <w:t>doi</w:t>
      </w:r>
      <w:proofErr w:type="spellEnd"/>
      <w:r>
        <w:t>: 10.47576/2949-1916.2026.7.7.021.</w:t>
      </w:r>
    </w:p>
    <w:p w:rsidR="00507379" w:rsidRDefault="00507379" w:rsidP="00507379">
      <w:pPr>
        <w:pStyle w:val="original"/>
      </w:pPr>
      <w:r>
        <w:lastRenderedPageBreak/>
        <w:t>Original article</w:t>
      </w:r>
    </w:p>
    <w:p w:rsidR="00507379" w:rsidRPr="00507379" w:rsidRDefault="00507379" w:rsidP="00507379">
      <w:pPr>
        <w:pStyle w:val="a4"/>
        <w:rPr>
          <w:lang w:val="en-US"/>
        </w:rPr>
      </w:pPr>
      <w:r w:rsidRPr="00507379">
        <w:rPr>
          <w:lang w:val="en-US"/>
        </w:rPr>
        <w:t xml:space="preserve">Theoretical and methodological foundations </w:t>
      </w:r>
      <w:r w:rsidRPr="00507379">
        <w:rPr>
          <w:lang w:val="en-US"/>
        </w:rPr>
        <w:br/>
        <w:t xml:space="preserve">of strategic competitiveness management </w:t>
      </w:r>
      <w:r w:rsidRPr="00507379">
        <w:rPr>
          <w:lang w:val="en-US"/>
        </w:rPr>
        <w:br/>
        <w:t>of agro-industrial companies</w:t>
      </w:r>
    </w:p>
    <w:p w:rsidR="00507379" w:rsidRPr="00507379" w:rsidRDefault="00507379" w:rsidP="00507379">
      <w:pPr>
        <w:pStyle w:val="a5"/>
        <w:rPr>
          <w:lang w:val="en-US"/>
        </w:rPr>
      </w:pPr>
      <w:proofErr w:type="spellStart"/>
      <w:r w:rsidRPr="00507379">
        <w:rPr>
          <w:lang w:val="en-US"/>
        </w:rPr>
        <w:t>Larin</w:t>
      </w:r>
      <w:proofErr w:type="spellEnd"/>
      <w:r w:rsidRPr="00507379">
        <w:rPr>
          <w:lang w:val="en-US"/>
        </w:rPr>
        <w:t xml:space="preserve"> Maxim D.</w:t>
      </w:r>
    </w:p>
    <w:p w:rsidR="00507379" w:rsidRPr="00507379" w:rsidRDefault="00507379" w:rsidP="00507379">
      <w:pPr>
        <w:pStyle w:val="a7"/>
        <w:rPr>
          <w:lang w:val="en-US"/>
        </w:rPr>
      </w:pPr>
      <w:r w:rsidRPr="00507379">
        <w:rPr>
          <w:lang w:val="en-US"/>
        </w:rPr>
        <w:t>1st year postgraduate student, All-Russian Academy of Foreign Trade, Moscow, Russia</w:t>
      </w:r>
    </w:p>
    <w:p w:rsidR="00507379" w:rsidRPr="00507379" w:rsidRDefault="00507379" w:rsidP="00507379">
      <w:pPr>
        <w:pStyle w:val="a8"/>
        <w:rPr>
          <w:lang w:val="en-US"/>
        </w:rPr>
      </w:pPr>
      <w:r w:rsidRPr="00507379">
        <w:rPr>
          <w:lang w:val="en-US"/>
        </w:rPr>
        <w:t>Abstract</w:t>
      </w:r>
    </w:p>
    <w:p w:rsidR="00507379" w:rsidRPr="00F20C39" w:rsidRDefault="00507379" w:rsidP="00507379">
      <w:pPr>
        <w:pStyle w:val="a7"/>
        <w:rPr>
          <w:lang w:val="en-US"/>
        </w:rPr>
      </w:pPr>
      <w:r w:rsidRPr="00507379">
        <w:rPr>
          <w:lang w:val="en-US"/>
        </w:rPr>
        <w:t xml:space="preserve">The article examines the theoretical and methodological foundations of strategic management of the competitiveness of agro-industrial companies in the context of increasing instability of the external environment and the digital transformation of the economy. The evolution of scientific approaches to understanding the competitiveness of an organization is considered, the basic concepts of strategic management are analyzed, and the role of resource and competence approaches in the formation of sustainable competitive advantages is revealed. </w:t>
      </w:r>
      <w:r w:rsidRPr="00F20C39">
        <w:rPr>
          <w:lang w:val="en-US"/>
        </w:rPr>
        <w:t xml:space="preserve">Special attention is paid to the issues of strategic adaptation of organizations to changes in the external environment and increasing the efficiency of using internal resources and competencies. It is proved that the competitiveness of modern agro-industrial companies is determined not only by the resource potential, but also by the quality of the strategic management system, which ensures the integration of resources, competencies, innovations and organizational abilities into a single mechanism for long-term development. The conclusion is made about the need to apply an integrated strategic approach as the basis for the formation of sustainable competitive advantages in the agro-industrial complex. </w:t>
      </w:r>
    </w:p>
    <w:p w:rsidR="00507379" w:rsidRPr="00F20C39" w:rsidRDefault="00507379" w:rsidP="00507379">
      <w:pPr>
        <w:pStyle w:val="a8"/>
        <w:rPr>
          <w:lang w:val="en-US"/>
        </w:rPr>
      </w:pPr>
      <w:r w:rsidRPr="00F20C39">
        <w:rPr>
          <w:lang w:val="en-US"/>
        </w:rPr>
        <w:t xml:space="preserve">Keywords: </w:t>
      </w:r>
    </w:p>
    <w:p w:rsidR="00507379" w:rsidRPr="00F20C39" w:rsidRDefault="00507379" w:rsidP="00507379">
      <w:pPr>
        <w:pStyle w:val="a7"/>
        <w:rPr>
          <w:lang w:val="en-US"/>
        </w:rPr>
      </w:pPr>
      <w:r w:rsidRPr="00F20C39">
        <w:rPr>
          <w:lang w:val="en-US"/>
        </w:rPr>
        <w:t>competitiveness; strategic management; agro-industrial complex; competitive advantages; resource approach; competence approach; strategic adaptation; dynamic abilities; strategic management.</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proofErr w:type="gramStart"/>
      <w:r w:rsidRPr="00F20C39">
        <w:rPr>
          <w:lang w:val="en-US"/>
        </w:rPr>
        <w:t>Larin</w:t>
      </w:r>
      <w:proofErr w:type="spellEnd"/>
      <w:r w:rsidRPr="00F20C39">
        <w:rPr>
          <w:lang w:val="en-US"/>
        </w:rPr>
        <w:t xml:space="preserve"> M. D. Theoretical and methodological foundations of strategic competitiveness management of agro-industrial companies.</w:t>
      </w:r>
      <w:proofErr w:type="gramEnd"/>
      <w:r w:rsidRPr="00F20C39">
        <w:rPr>
          <w:lang w:val="en-US"/>
        </w:rPr>
        <w:t xml:space="preserve"> </w:t>
      </w:r>
      <w:proofErr w:type="gramStart"/>
      <w:r w:rsidRPr="00F20C39">
        <w:rPr>
          <w:i/>
          <w:iCs/>
          <w:lang w:val="en-US"/>
        </w:rPr>
        <w:t xml:space="preserve">Regional and branch economy, </w:t>
      </w:r>
      <w:r w:rsidRPr="00F20C39">
        <w:rPr>
          <w:lang w:val="en-US"/>
        </w:rPr>
        <w:t xml:space="preserve">2026, no. 7, </w:t>
      </w:r>
      <w:r w:rsidRPr="00F20C39">
        <w:rPr>
          <w:lang w:val="en-US"/>
        </w:rPr>
        <w:br/>
        <w:t>pp. 187–194.</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10.47576/2949-1916.2026.7.7.021.</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332</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10.47576/2949-1916.2026.7.7.022</w:t>
      </w:r>
    </w:p>
    <w:p w:rsidR="00507379" w:rsidRDefault="00507379" w:rsidP="00507379">
      <w:pPr>
        <w:pStyle w:val="a4"/>
      </w:pPr>
      <w:r>
        <w:t xml:space="preserve">Оценка эффективности управления инновациями </w:t>
      </w:r>
      <w:r>
        <w:br/>
        <w:t>в регионе</w:t>
      </w:r>
    </w:p>
    <w:p w:rsidR="00507379" w:rsidRDefault="00507379" w:rsidP="00507379">
      <w:pPr>
        <w:pStyle w:val="a5"/>
      </w:pPr>
      <w:r>
        <w:t>Красавин Никита Романович</w:t>
      </w:r>
    </w:p>
    <w:p w:rsidR="00507379" w:rsidRDefault="00507379" w:rsidP="00507379">
      <w:pPr>
        <w:pStyle w:val="a6"/>
      </w:pPr>
      <w:r>
        <w:t>Московский университет «Синергия», Москва, Россия, krasavinnikrom@yandex.ru</w:t>
      </w:r>
    </w:p>
    <w:p w:rsidR="00507379" w:rsidRDefault="00507379" w:rsidP="00507379">
      <w:pPr>
        <w:pStyle w:val="a8"/>
      </w:pPr>
      <w:r>
        <w:t>Аннотация</w:t>
      </w:r>
    </w:p>
    <w:p w:rsidR="00507379" w:rsidRDefault="00507379" w:rsidP="00507379">
      <w:pPr>
        <w:pStyle w:val="a7"/>
      </w:pPr>
      <w:r>
        <w:t xml:space="preserve">Оценка эффективности управления инновационной деятельностью в регионе представляет собой один из наиболее сложных и дискуссионных вопросов в современной экономической науке. </w:t>
      </w:r>
      <w:proofErr w:type="gramStart"/>
      <w:r>
        <w:t>Сложность обусловлена многомерностью самого предмета оценки: инновационная система региона включает в себя как формализуемые количественные показатели, например, затраты на исследования и разработки, число выданных патентов, объем инновационной продукции, так и качественные характеристики, которые гораздо труднее поддаются измерению: качество институциональной среды, уровень взаимодействия между участниками инновационного процесса, культура предпринимательства и т.п.</w:t>
      </w:r>
      <w:proofErr w:type="gramEnd"/>
      <w:r>
        <w:t xml:space="preserve"> Изучение данной темы и </w:t>
      </w:r>
      <w:r>
        <w:lastRenderedPageBreak/>
        <w:t>формирование наиболее эффективных критериев для оценки эффективности инновационной политики в регионе крайне актуально в условиях современного экономического роста и призвано помочь региональным властям повысить эффективность управления регионом в части развития инноваций.</w:t>
      </w:r>
    </w:p>
    <w:p w:rsidR="00507379" w:rsidRDefault="00507379" w:rsidP="00507379">
      <w:pPr>
        <w:pStyle w:val="a8"/>
      </w:pPr>
      <w:r>
        <w:t xml:space="preserve">Ключевые слова: </w:t>
      </w:r>
    </w:p>
    <w:p w:rsidR="00507379" w:rsidRDefault="00507379" w:rsidP="00507379">
      <w:pPr>
        <w:pStyle w:val="a7"/>
      </w:pPr>
      <w:r>
        <w:t>региональная инновационная система; инновационная политика; ключевые показатели эффективности; инновационные индикаторы; принципы выстраивания инновационной политики.</w:t>
      </w:r>
      <w:r>
        <w:tab/>
      </w:r>
    </w:p>
    <w:p w:rsidR="00507379" w:rsidRDefault="00507379" w:rsidP="00507379">
      <w:pPr>
        <w:pStyle w:val="a8"/>
      </w:pPr>
      <w:r>
        <w:t xml:space="preserve">Для цитирования: </w:t>
      </w:r>
    </w:p>
    <w:p w:rsidR="00507379" w:rsidRDefault="00507379" w:rsidP="00507379">
      <w:pPr>
        <w:pStyle w:val="a9"/>
      </w:pPr>
      <w:r>
        <w:t xml:space="preserve">Красавин Н. Р. Оценка эффективности управления инновациями в регионе // Региональная и отраслевая экономика. – 2026. – № 7. – С. 195–200. </w:t>
      </w:r>
      <w:proofErr w:type="spellStart"/>
      <w:r>
        <w:t>doi</w:t>
      </w:r>
      <w:proofErr w:type="spellEnd"/>
      <w:r>
        <w:t>: 10.47576/2949-1916.2026.7.7.022.</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Evaluation of the effectiveness of innovation management in the region</w:t>
      </w:r>
    </w:p>
    <w:p w:rsidR="00507379" w:rsidRPr="00507379" w:rsidRDefault="00507379" w:rsidP="00507379">
      <w:pPr>
        <w:pStyle w:val="a5"/>
        <w:rPr>
          <w:lang w:val="en-US"/>
        </w:rPr>
      </w:pPr>
      <w:proofErr w:type="spellStart"/>
      <w:r w:rsidRPr="00507379">
        <w:rPr>
          <w:lang w:val="en-US"/>
        </w:rPr>
        <w:t>Krasavin</w:t>
      </w:r>
      <w:proofErr w:type="spellEnd"/>
      <w:r w:rsidRPr="00507379">
        <w:rPr>
          <w:lang w:val="en-US"/>
        </w:rPr>
        <w:t xml:space="preserve"> Nikita R. </w:t>
      </w:r>
    </w:p>
    <w:p w:rsidR="00507379" w:rsidRPr="00507379" w:rsidRDefault="00507379" w:rsidP="00507379">
      <w:pPr>
        <w:pStyle w:val="a6"/>
        <w:rPr>
          <w:lang w:val="en-US"/>
        </w:rPr>
      </w:pPr>
      <w:r w:rsidRPr="00507379">
        <w:rPr>
          <w:lang w:val="en-US"/>
        </w:rPr>
        <w:t>Moscow University "Synergy", Moscow, Russia, krasavinnikrom@yandex.ru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Assessing the effectiveness of innovation management in a region is one of the most complex and controversial issues in modern economics. This complexity stems from the multidimensional nature of the subject matter itself: a region's innovation system includes both formalized quantitative indicators, such as research and development expenditures, the number of patents issued, and the volume of innovative products, as well as qualitative characteristics that are much more difficult to measure: the quality of the institutional environment, the level of interaction between innovation participants, entrepreneurial culture, and so on.</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regional</w:t>
      </w:r>
      <w:proofErr w:type="gramEnd"/>
      <w:r w:rsidRPr="00507379">
        <w:rPr>
          <w:lang w:val="en-US"/>
        </w:rPr>
        <w:t xml:space="preserve"> innovation system; innovation policy; key performance indicators; innovation indicators; principles of developing innovation policy.</w:t>
      </w:r>
    </w:p>
    <w:p w:rsidR="00507379" w:rsidRPr="00507379" w:rsidRDefault="00507379" w:rsidP="00507379">
      <w:pPr>
        <w:pStyle w:val="a8"/>
        <w:rPr>
          <w:lang w:val="en-US"/>
        </w:rPr>
      </w:pPr>
      <w:r w:rsidRPr="00507379">
        <w:rPr>
          <w:lang w:val="en-US"/>
        </w:rPr>
        <w:t xml:space="preserve">For citation: </w:t>
      </w:r>
    </w:p>
    <w:p w:rsidR="00507379" w:rsidRPr="00F20C39" w:rsidRDefault="00507379" w:rsidP="00507379">
      <w:pPr>
        <w:pStyle w:val="aa"/>
        <w:rPr>
          <w:spacing w:val="-4"/>
          <w:lang w:val="en-US"/>
        </w:rPr>
      </w:pPr>
      <w:proofErr w:type="spellStart"/>
      <w:proofErr w:type="gramStart"/>
      <w:r w:rsidRPr="00507379">
        <w:rPr>
          <w:lang w:val="en-US"/>
        </w:rPr>
        <w:t>Krasavin</w:t>
      </w:r>
      <w:proofErr w:type="spellEnd"/>
      <w:r w:rsidRPr="00507379">
        <w:rPr>
          <w:lang w:val="en-US"/>
        </w:rPr>
        <w:t xml:space="preserve"> N. R. Evaluation of the effectiveness of innovation management in the </w:t>
      </w:r>
      <w:r w:rsidRPr="00507379">
        <w:rPr>
          <w:spacing w:val="-4"/>
          <w:lang w:val="en-US"/>
        </w:rPr>
        <w:t>region.</w:t>
      </w:r>
      <w:proofErr w:type="gramEnd"/>
      <w:r w:rsidRPr="00507379">
        <w:rPr>
          <w:spacing w:val="-4"/>
          <w:lang w:val="en-US"/>
        </w:rPr>
        <w:t xml:space="preserve"> </w:t>
      </w:r>
      <w:proofErr w:type="gramStart"/>
      <w:r w:rsidRPr="00F20C39">
        <w:rPr>
          <w:i/>
          <w:iCs/>
          <w:spacing w:val="-4"/>
          <w:lang w:val="en-US"/>
        </w:rPr>
        <w:t xml:space="preserve">Regional and branch economy, </w:t>
      </w:r>
      <w:r w:rsidRPr="00F20C39">
        <w:rPr>
          <w:spacing w:val="-4"/>
          <w:lang w:val="en-US"/>
        </w:rPr>
        <w:t>2026, no. 7, pp. 195–200.</w:t>
      </w:r>
      <w:proofErr w:type="gramEnd"/>
      <w:r w:rsidRPr="00F20C39">
        <w:rPr>
          <w:spacing w:val="-4"/>
          <w:lang w:val="en-US"/>
        </w:rPr>
        <w:t xml:space="preserve"> </w:t>
      </w:r>
      <w:proofErr w:type="spellStart"/>
      <w:proofErr w:type="gramStart"/>
      <w:r w:rsidRPr="00F20C39">
        <w:rPr>
          <w:spacing w:val="-4"/>
          <w:lang w:val="en-US"/>
        </w:rPr>
        <w:t>doi</w:t>
      </w:r>
      <w:proofErr w:type="spellEnd"/>
      <w:proofErr w:type="gramEnd"/>
      <w:r w:rsidRPr="00F20C39">
        <w:rPr>
          <w:spacing w:val="-4"/>
          <w:lang w:val="en-US"/>
        </w:rPr>
        <w:t>: 10.47576/2949-1916.2026.7.7.022.</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332.01</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10.47576/2949-1916.2026.7.7.023</w:t>
      </w:r>
    </w:p>
    <w:p w:rsidR="00507379" w:rsidRDefault="00507379" w:rsidP="00507379">
      <w:pPr>
        <w:pStyle w:val="a4"/>
      </w:pPr>
      <w:r>
        <w:t>Трансформация понятия региона в условиях глобализации, цифровизации и интеграционных процессов</w:t>
      </w:r>
    </w:p>
    <w:p w:rsidR="00507379" w:rsidRDefault="00507379" w:rsidP="00507379">
      <w:pPr>
        <w:pStyle w:val="a5"/>
      </w:pPr>
      <w:proofErr w:type="spellStart"/>
      <w:r>
        <w:t>Берикболова</w:t>
      </w:r>
      <w:proofErr w:type="spellEnd"/>
      <w:r>
        <w:t xml:space="preserve"> У. Д. </w:t>
      </w:r>
    </w:p>
    <w:p w:rsidR="00507379" w:rsidRDefault="00507379" w:rsidP="00507379">
      <w:pPr>
        <w:pStyle w:val="a6"/>
      </w:pPr>
      <w:proofErr w:type="spellStart"/>
      <w:r>
        <w:t>Кызылординский</w:t>
      </w:r>
      <w:proofErr w:type="spellEnd"/>
      <w:r>
        <w:t xml:space="preserve"> университет имени </w:t>
      </w:r>
      <w:proofErr w:type="spellStart"/>
      <w:r>
        <w:t>Коркыт</w:t>
      </w:r>
      <w:proofErr w:type="spellEnd"/>
      <w:r>
        <w:t xml:space="preserve"> </w:t>
      </w:r>
      <w:proofErr w:type="spellStart"/>
      <w:r>
        <w:t>Ата</w:t>
      </w:r>
      <w:proofErr w:type="spellEnd"/>
      <w:r>
        <w:t xml:space="preserve"> Республики Казахстан, </w:t>
      </w:r>
      <w:r>
        <w:br/>
      </w:r>
      <w:proofErr w:type="spellStart"/>
      <w:r>
        <w:t>Кызылорда</w:t>
      </w:r>
      <w:proofErr w:type="spellEnd"/>
      <w:r>
        <w:t>, Казахстан, ulzhan.73@mail.ru</w:t>
      </w:r>
    </w:p>
    <w:p w:rsidR="00507379" w:rsidRDefault="00507379" w:rsidP="00507379">
      <w:pPr>
        <w:pStyle w:val="a8"/>
      </w:pPr>
      <w:r>
        <w:t>Аннотация</w:t>
      </w:r>
    </w:p>
    <w:p w:rsidR="00507379" w:rsidRDefault="00507379" w:rsidP="00507379">
      <w:pPr>
        <w:pStyle w:val="a7"/>
        <w:rPr>
          <w:spacing w:val="-2"/>
        </w:rPr>
      </w:pPr>
      <w:r>
        <w:rPr>
          <w:spacing w:val="-2"/>
        </w:rPr>
        <w:lastRenderedPageBreak/>
        <w:t>В статье рассмотрены различные подходы к определению понятия «регион». Анализируется эволюция категории «регион» в условиях усиливающегося влияния процессов глобализации, цифровизации и экономической интеграции. Обосновывается переход от традиционного понимания региона как административно-территориальной единицы к трактовке его как открытой многоуровневой социально-экономической системы, включенной в глобальные и межрегиональные сети взаимодействий. Проведена систематизация влияния указанных процессов на развитие региона по ключевым сферам: экономической, институциональной, инфраструктурной, социальной и экологической. Выявлено, что данные процессы одновременно способствуют ускорению экономического роста, модернизации управления и инфраструктуры, а также повышению качества жизни населения, и формируют ряд рисков, связанных с усилением внешней зависимости, ростом неравенства и пространственной неоднородностью развития. Установлено, что трансформация региона носит системный характер и затрагивает не только экономическую структуру, но и институциональную среду, социальные отношения и пространственную организацию хозяйства. В результате формируется новая модель региона, характеризующаяся высокой степенью открытости, сетевой интеграцией и включенностью в глобальные и цифровые процессы.</w:t>
      </w:r>
    </w:p>
    <w:p w:rsidR="00507379" w:rsidRDefault="00507379" w:rsidP="00507379">
      <w:pPr>
        <w:pStyle w:val="a8"/>
      </w:pPr>
      <w:r>
        <w:t>Ключевые слова:</w:t>
      </w:r>
    </w:p>
    <w:p w:rsidR="00507379" w:rsidRDefault="00507379" w:rsidP="00507379">
      <w:pPr>
        <w:pStyle w:val="a7"/>
      </w:pPr>
      <w:r>
        <w:t>регион; региональная экономика; глобализация; цифровизация; экономическая интеграция; пространственное развитие; трансформация; социально-экономическая система.</w:t>
      </w:r>
    </w:p>
    <w:p w:rsidR="00507379" w:rsidRDefault="00507379" w:rsidP="00507379">
      <w:pPr>
        <w:pStyle w:val="a8"/>
      </w:pPr>
      <w:r>
        <w:t xml:space="preserve">Для цитирования: </w:t>
      </w:r>
    </w:p>
    <w:p w:rsidR="00507379" w:rsidRDefault="00507379" w:rsidP="00507379">
      <w:pPr>
        <w:pStyle w:val="a9"/>
      </w:pPr>
      <w:proofErr w:type="spellStart"/>
      <w:r>
        <w:t>Берикболова</w:t>
      </w:r>
      <w:proofErr w:type="spellEnd"/>
      <w:r>
        <w:t xml:space="preserve"> У. Д. Трансформация понятия региона в условиях глобализации, цифровизации и интеграционных процессов // Региональная и отраслевая экономика. – 2026. – № 7. – С. 201–208. </w:t>
      </w:r>
      <w:proofErr w:type="spellStart"/>
      <w:r>
        <w:t>doi</w:t>
      </w:r>
      <w:proofErr w:type="spellEnd"/>
      <w:r>
        <w:t>: 10.47576/2949-1916.2026.7.7.023.</w:t>
      </w:r>
    </w:p>
    <w:p w:rsidR="00507379" w:rsidRDefault="00507379" w:rsidP="00507379">
      <w:pPr>
        <w:pStyle w:val="original"/>
      </w:pPr>
      <w:r>
        <w:t>Original article</w:t>
      </w:r>
    </w:p>
    <w:p w:rsidR="00507379" w:rsidRPr="00F20C39" w:rsidRDefault="00507379" w:rsidP="00507379">
      <w:pPr>
        <w:pStyle w:val="a4"/>
        <w:rPr>
          <w:lang w:val="en-US"/>
        </w:rPr>
      </w:pPr>
      <w:r w:rsidRPr="00F20C39">
        <w:rPr>
          <w:lang w:val="en-US"/>
        </w:rPr>
        <w:t xml:space="preserve">Transformation of the concept of the region in the context of globalization, digitalization and integration processes </w:t>
      </w:r>
    </w:p>
    <w:p w:rsidR="00507379" w:rsidRPr="00F20C39" w:rsidRDefault="00507379" w:rsidP="00507379">
      <w:pPr>
        <w:pStyle w:val="a5"/>
        <w:rPr>
          <w:lang w:val="en-US"/>
        </w:rPr>
      </w:pPr>
      <w:proofErr w:type="spellStart"/>
      <w:r w:rsidRPr="00F20C39">
        <w:rPr>
          <w:lang w:val="en-US"/>
        </w:rPr>
        <w:t>Berikbolova</w:t>
      </w:r>
      <w:proofErr w:type="spellEnd"/>
      <w:r w:rsidRPr="00F20C39">
        <w:rPr>
          <w:lang w:val="en-US"/>
        </w:rPr>
        <w:t xml:space="preserve"> U. D. </w:t>
      </w:r>
    </w:p>
    <w:p w:rsidR="00507379" w:rsidRPr="00F20C39" w:rsidRDefault="00507379" w:rsidP="00507379">
      <w:pPr>
        <w:pStyle w:val="a6"/>
        <w:rPr>
          <w:lang w:val="en-US"/>
        </w:rPr>
      </w:pPr>
      <w:proofErr w:type="spellStart"/>
      <w:r w:rsidRPr="00F20C39">
        <w:rPr>
          <w:lang w:val="en-US"/>
        </w:rPr>
        <w:t>Korkyt</w:t>
      </w:r>
      <w:proofErr w:type="spellEnd"/>
      <w:r w:rsidRPr="00F20C39">
        <w:rPr>
          <w:lang w:val="en-US"/>
        </w:rPr>
        <w:t xml:space="preserve"> Ata </w:t>
      </w:r>
      <w:proofErr w:type="spellStart"/>
      <w:r w:rsidRPr="00F20C39">
        <w:rPr>
          <w:lang w:val="en-US"/>
        </w:rPr>
        <w:t>Kyzylorda</w:t>
      </w:r>
      <w:proofErr w:type="spellEnd"/>
      <w:r w:rsidRPr="00F20C39">
        <w:rPr>
          <w:lang w:val="en-US"/>
        </w:rPr>
        <w:t xml:space="preserve"> University of the Republic of Kazakhstan, </w:t>
      </w:r>
      <w:proofErr w:type="spellStart"/>
      <w:r w:rsidRPr="00F20C39">
        <w:rPr>
          <w:lang w:val="en-US"/>
        </w:rPr>
        <w:t>Kyzylorda</w:t>
      </w:r>
      <w:proofErr w:type="spellEnd"/>
      <w:r w:rsidRPr="00F20C39">
        <w:rPr>
          <w:lang w:val="en-US"/>
        </w:rPr>
        <w:t xml:space="preserve">, Kazakhstan, ulzhan.73@mail.ru </w:t>
      </w:r>
    </w:p>
    <w:p w:rsidR="00507379" w:rsidRPr="00F20C39" w:rsidRDefault="00507379" w:rsidP="00507379">
      <w:pPr>
        <w:pStyle w:val="a8"/>
        <w:rPr>
          <w:lang w:val="en-US"/>
        </w:rPr>
      </w:pPr>
      <w:r w:rsidRPr="00F20C39">
        <w:rPr>
          <w:lang w:val="en-US"/>
        </w:rPr>
        <w:t>Abstract</w:t>
      </w:r>
    </w:p>
    <w:p w:rsidR="00507379" w:rsidRPr="00F20C39" w:rsidRDefault="00507379" w:rsidP="00507379">
      <w:pPr>
        <w:pStyle w:val="a7"/>
        <w:rPr>
          <w:lang w:val="en-US"/>
        </w:rPr>
      </w:pPr>
      <w:r w:rsidRPr="00F20C39">
        <w:rPr>
          <w:lang w:val="en-US"/>
        </w:rPr>
        <w:t xml:space="preserve">The article discusses various approaches to the definition of the concept of “region”. The evolution of the “region” category is analyzed in the context of the increasing influence of globalization, digitalization and economic integration processes. The paper substantiates the transition from the traditional understanding of the region as an administrative-territorial unit to its interpretation as an open multi-level socio-economic system included in global and interregional networks of interactions. The influence of these processes on the development of the region has been systematized in key areas: economic, institutional, infrastructural, social and environmental. It is revealed that these processes simultaneously contribute to accelerating economic growth, modernizing management and infrastructure, as well as improving the quality of life of the population, and create a number of risks associated with increased external dependence, increasing inequality and spatial heterogeneity of development. It is established that the transformation of the region is systemic in nature and affects not only the economic structure, but also the institutional environment, social relations and spatial organization of the economy. As a result, a new model of the region is being formed, characterized by a high degree of openness, network integration and involvement in global and digital processes. </w:t>
      </w:r>
    </w:p>
    <w:p w:rsidR="00507379" w:rsidRPr="00F20C39" w:rsidRDefault="00507379" w:rsidP="00507379">
      <w:pPr>
        <w:pStyle w:val="a8"/>
        <w:rPr>
          <w:lang w:val="en-US"/>
        </w:rPr>
      </w:pPr>
      <w:r w:rsidRPr="00F20C39">
        <w:rPr>
          <w:lang w:val="en-US"/>
        </w:rPr>
        <w:t xml:space="preserve">Keywords: </w:t>
      </w:r>
    </w:p>
    <w:p w:rsidR="00507379" w:rsidRPr="00F20C39" w:rsidRDefault="00507379" w:rsidP="00507379">
      <w:pPr>
        <w:pStyle w:val="a7"/>
        <w:rPr>
          <w:lang w:val="en-US"/>
        </w:rPr>
      </w:pPr>
      <w:r w:rsidRPr="00F20C39">
        <w:rPr>
          <w:lang w:val="en-US"/>
        </w:rPr>
        <w:t>region; regional economy; globalization; digitalization; economic integration; spatial development; transformation; socio-economic system.</w:t>
      </w:r>
    </w:p>
    <w:p w:rsidR="00507379" w:rsidRPr="00F20C39" w:rsidRDefault="00507379" w:rsidP="00507379">
      <w:pPr>
        <w:pStyle w:val="a8"/>
        <w:rPr>
          <w:lang w:val="en-US"/>
        </w:rPr>
      </w:pPr>
      <w:r w:rsidRPr="00F20C39">
        <w:rPr>
          <w:lang w:val="en-US"/>
        </w:rPr>
        <w:lastRenderedPageBreak/>
        <w:t xml:space="preserve">For citation: </w:t>
      </w:r>
    </w:p>
    <w:p w:rsidR="00507379" w:rsidRPr="00F20C39" w:rsidRDefault="00507379" w:rsidP="00507379">
      <w:pPr>
        <w:pStyle w:val="aa"/>
        <w:rPr>
          <w:lang w:val="en-US"/>
        </w:rPr>
      </w:pPr>
      <w:proofErr w:type="spellStart"/>
      <w:r w:rsidRPr="00F20C39">
        <w:rPr>
          <w:lang w:val="en-US"/>
        </w:rPr>
        <w:t>Berikbolova</w:t>
      </w:r>
      <w:proofErr w:type="spellEnd"/>
      <w:r w:rsidRPr="00F20C39">
        <w:rPr>
          <w:lang w:val="en-US"/>
        </w:rPr>
        <w:t xml:space="preserve"> U. D.  Transformation of the concept of the region in the context of globalization, digitalization and integration processes</w:t>
      </w:r>
      <w:r w:rsidRPr="00F20C39">
        <w:rPr>
          <w:i/>
          <w:iCs/>
          <w:lang w:val="en-US"/>
        </w:rPr>
        <w:t xml:space="preserve">. </w:t>
      </w:r>
      <w:proofErr w:type="gramStart"/>
      <w:r w:rsidRPr="00F20C39">
        <w:rPr>
          <w:i/>
          <w:iCs/>
          <w:lang w:val="en-US"/>
        </w:rPr>
        <w:t xml:space="preserve">Regional and branch economy, </w:t>
      </w:r>
      <w:r w:rsidRPr="00F20C39">
        <w:rPr>
          <w:lang w:val="en-US"/>
        </w:rPr>
        <w:t xml:space="preserve">2026, no. 7, </w:t>
      </w:r>
      <w:r w:rsidRPr="00F20C39">
        <w:rPr>
          <w:lang w:val="en-US"/>
        </w:rPr>
        <w:br/>
        <w:t>pp. 201–208.</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10.47576/2949-1916.2026.7.7.023.</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336.7</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10.47576/2949-1916.2026.7.7.024</w:t>
      </w:r>
    </w:p>
    <w:p w:rsidR="00507379" w:rsidRDefault="00507379" w:rsidP="00507379">
      <w:pPr>
        <w:pStyle w:val="a4"/>
      </w:pPr>
      <w:proofErr w:type="gramStart"/>
      <w:r>
        <w:t>Методический подход</w:t>
      </w:r>
      <w:proofErr w:type="gramEnd"/>
      <w:r>
        <w:t xml:space="preserve"> к оценке развития платформенной экономики в финтех-секторе: регионально-отраслевой аспект</w:t>
      </w:r>
    </w:p>
    <w:p w:rsidR="00507379" w:rsidRDefault="00507379" w:rsidP="00507379">
      <w:pPr>
        <w:pStyle w:val="a5"/>
      </w:pPr>
      <w:r>
        <w:t>Якубов Алексей Альбертович</w:t>
      </w:r>
    </w:p>
    <w:p w:rsidR="00507379" w:rsidRDefault="00507379" w:rsidP="00507379">
      <w:pPr>
        <w:pStyle w:val="a6"/>
      </w:pPr>
      <w:r>
        <w:t>Финансовый университет при Правительстве Российской Федерации, Москва, Россия, yakubovaleks11@gmail.com</w:t>
      </w:r>
    </w:p>
    <w:p w:rsidR="00507379" w:rsidRDefault="00507379" w:rsidP="00507379">
      <w:pPr>
        <w:pStyle w:val="a8"/>
      </w:pPr>
      <w:r>
        <w:t>Аннотация</w:t>
      </w:r>
    </w:p>
    <w:p w:rsidR="00507379" w:rsidRDefault="00507379" w:rsidP="00507379">
      <w:pPr>
        <w:pStyle w:val="a7"/>
        <w:rPr>
          <w:spacing w:val="-2"/>
        </w:rPr>
      </w:pPr>
      <w:r>
        <w:rPr>
          <w:spacing w:val="-2"/>
        </w:rPr>
        <w:t xml:space="preserve">В статье рассматриваются теоретические и методические аспекты оценки развития платформенной экономики в </w:t>
      </w:r>
      <w:proofErr w:type="spellStart"/>
      <w:r>
        <w:rPr>
          <w:spacing w:val="-2"/>
        </w:rPr>
        <w:t>финтех</w:t>
      </w:r>
      <w:proofErr w:type="spellEnd"/>
      <w:r>
        <w:rPr>
          <w:spacing w:val="-2"/>
        </w:rPr>
        <w:t xml:space="preserve">-секторе с учетом регионально-отраслевой специфики. Актуальность исследования обусловлена неравномерностью цифровой трансформации финансового сектора и различиями в уровне развития цифровой инфраструктуры, финансовых платформ и пользовательской активности в регионах. Цель исследования заключается в разработке </w:t>
      </w:r>
      <w:proofErr w:type="gramStart"/>
      <w:r>
        <w:rPr>
          <w:spacing w:val="-2"/>
        </w:rPr>
        <w:t>методического подхода</w:t>
      </w:r>
      <w:proofErr w:type="gramEnd"/>
      <w:r>
        <w:rPr>
          <w:spacing w:val="-2"/>
        </w:rPr>
        <w:t xml:space="preserve"> к комплексной оценке уровня развития платформенной экономики в </w:t>
      </w:r>
      <w:proofErr w:type="spellStart"/>
      <w:r>
        <w:rPr>
          <w:spacing w:val="-2"/>
        </w:rPr>
        <w:t>финтех</w:t>
      </w:r>
      <w:proofErr w:type="spellEnd"/>
      <w:r>
        <w:rPr>
          <w:spacing w:val="-2"/>
        </w:rPr>
        <w:t xml:space="preserve">-секторе. Методологическую основу составили методы экономико-статистического и сравнительного анализа, системный подход и графическая интерпретация результатов. Предложен авторский регионально-отраслевой подход, основанный на последовательной оценке факторов внешней среды, региональных условий, расчете частных показателей, интегрального индекса платформенного развития и </w:t>
      </w:r>
      <w:proofErr w:type="spellStart"/>
      <w:r>
        <w:rPr>
          <w:spacing w:val="-2"/>
        </w:rPr>
        <w:t>типологизации</w:t>
      </w:r>
      <w:proofErr w:type="spellEnd"/>
      <w:r>
        <w:rPr>
          <w:spacing w:val="-2"/>
        </w:rPr>
        <w:t xml:space="preserve"> регионов. Научная новизна состоит в формировании комплексной модели оценки, учитывающей инфраструктурные, институциональные, технологические и пользовательские параметры развития платформенной экономики. Практическая значимость результатов заключается в возможности их использования при мониторинге цифровой трансформации финансового рынка и разработке механизмов развития </w:t>
      </w:r>
      <w:proofErr w:type="spellStart"/>
      <w:r>
        <w:rPr>
          <w:spacing w:val="-2"/>
        </w:rPr>
        <w:t>финтех</w:t>
      </w:r>
      <w:proofErr w:type="spellEnd"/>
      <w:r>
        <w:rPr>
          <w:spacing w:val="-2"/>
        </w:rPr>
        <w:t>-сектора.</w:t>
      </w:r>
    </w:p>
    <w:p w:rsidR="00507379" w:rsidRDefault="00507379" w:rsidP="00507379">
      <w:pPr>
        <w:pStyle w:val="a8"/>
      </w:pPr>
      <w:r>
        <w:t xml:space="preserve">Ключевые слова: </w:t>
      </w:r>
    </w:p>
    <w:p w:rsidR="00507379" w:rsidRDefault="00507379" w:rsidP="00507379">
      <w:pPr>
        <w:pStyle w:val="a7"/>
      </w:pPr>
      <w:r>
        <w:t xml:space="preserve">платформенная экономика; </w:t>
      </w:r>
      <w:proofErr w:type="spellStart"/>
      <w:r>
        <w:t>FinTech</w:t>
      </w:r>
      <w:proofErr w:type="spellEnd"/>
      <w:r>
        <w:t>; финансовые технологии; цифровая трансформация; регионально-отраслевой подход; интегральная оценка; цифровая инфраструктура; цифровая зрелость.</w:t>
      </w:r>
    </w:p>
    <w:p w:rsidR="00507379" w:rsidRDefault="00507379" w:rsidP="00507379">
      <w:pPr>
        <w:pStyle w:val="a8"/>
      </w:pPr>
      <w:r>
        <w:t xml:space="preserve">Для цитирования: </w:t>
      </w:r>
    </w:p>
    <w:p w:rsidR="00507379" w:rsidRDefault="00507379" w:rsidP="00507379">
      <w:pPr>
        <w:pStyle w:val="a9"/>
      </w:pPr>
      <w:r>
        <w:t xml:space="preserve">Якубов А. </w:t>
      </w:r>
      <w:proofErr w:type="spellStart"/>
      <w:r>
        <w:t>А.</w:t>
      </w:r>
      <w:proofErr w:type="gramStart"/>
      <w:r>
        <w:t>Методический</w:t>
      </w:r>
      <w:proofErr w:type="spellEnd"/>
      <w:r>
        <w:t xml:space="preserve"> подход</w:t>
      </w:r>
      <w:proofErr w:type="gramEnd"/>
      <w:r>
        <w:t xml:space="preserve"> к оценке развития платформенной экономики в </w:t>
      </w:r>
      <w:proofErr w:type="spellStart"/>
      <w:r>
        <w:t>финтех</w:t>
      </w:r>
      <w:proofErr w:type="spellEnd"/>
      <w:r>
        <w:t xml:space="preserve">-секторе: регионально-отраслевой аспект // Региональная и отраслевая экономика. – 2026. – № 7. – С. 209–214. </w:t>
      </w:r>
      <w:proofErr w:type="spellStart"/>
      <w:r>
        <w:t>doi</w:t>
      </w:r>
      <w:proofErr w:type="spellEnd"/>
      <w:r>
        <w:t>: 10.47576/2949-1916.2026.7.7.024.</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A methodological approach to assessing the development of the platform economy in the fintech sector: a regional-industry aspect</w:t>
      </w:r>
    </w:p>
    <w:p w:rsidR="00507379" w:rsidRPr="00507379" w:rsidRDefault="00507379" w:rsidP="00507379">
      <w:pPr>
        <w:pStyle w:val="a5"/>
        <w:rPr>
          <w:lang w:val="en-US"/>
        </w:rPr>
      </w:pPr>
      <w:proofErr w:type="spellStart"/>
      <w:proofErr w:type="gramStart"/>
      <w:r w:rsidRPr="00507379">
        <w:rPr>
          <w:lang w:val="en-US"/>
        </w:rPr>
        <w:lastRenderedPageBreak/>
        <w:t>Yakubov</w:t>
      </w:r>
      <w:proofErr w:type="spellEnd"/>
      <w:r w:rsidRPr="00507379">
        <w:rPr>
          <w:lang w:val="en-US"/>
        </w:rPr>
        <w:t xml:space="preserve"> Alexey A.</w:t>
      </w:r>
      <w:proofErr w:type="gramEnd"/>
      <w:r w:rsidRPr="00507379">
        <w:rPr>
          <w:lang w:val="en-US"/>
        </w:rPr>
        <w:t xml:space="preserve"> </w:t>
      </w:r>
    </w:p>
    <w:p w:rsidR="00507379" w:rsidRPr="00507379" w:rsidRDefault="00507379" w:rsidP="00507379">
      <w:pPr>
        <w:pStyle w:val="a6"/>
        <w:rPr>
          <w:lang w:val="en-US"/>
        </w:rPr>
      </w:pPr>
      <w:r w:rsidRPr="00507379">
        <w:rPr>
          <w:lang w:val="en-US"/>
        </w:rPr>
        <w:t>Financial University under the Government of the Russian Federation, Moscow, Russia, yakubovaleks11@gmail.com</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This article examines the theoretical and methodological aspects of assessing the development of the platform economy in the </w:t>
      </w:r>
      <w:proofErr w:type="spellStart"/>
      <w:r w:rsidRPr="00507379">
        <w:rPr>
          <w:lang w:val="en-US"/>
        </w:rPr>
        <w:t>FinTech</w:t>
      </w:r>
      <w:proofErr w:type="spellEnd"/>
      <w:r w:rsidRPr="00507379">
        <w:rPr>
          <w:lang w:val="en-US"/>
        </w:rPr>
        <w:t xml:space="preserve"> sector, taking into account regional and industry specifics. The relevance of the study is due to the uneven digital transformation of the financial sector and differences in the development of digital infrastructure, financial platforms, and user activity across regions. The purpose of the study is to develop a methodological approach to a comprehensive assessment of the development of the platform economy in the </w:t>
      </w:r>
      <w:proofErr w:type="spellStart"/>
      <w:r w:rsidRPr="00507379">
        <w:rPr>
          <w:lang w:val="en-US"/>
        </w:rPr>
        <w:t>FinTech</w:t>
      </w:r>
      <w:proofErr w:type="spellEnd"/>
      <w:r w:rsidRPr="00507379">
        <w:rPr>
          <w:lang w:val="en-US"/>
        </w:rPr>
        <w:t xml:space="preserve"> sector. The methodological basis consists of economic, statistical, and comparative analysis methods, a systems approach, and a graphical interpretation of the results. The paper proposes the author’s regional and industry approach based on a consistent assessment of environmental factors, regional conditions, the calculation of specific indicators, an integral index of platform development, and a typology of regions. The scientific novelty lies in the formation of a comprehensive assessment model that takes into account the infrastructural, institutional, technological, and user parameters of platform economy development. The practical significance of the results lies in the possibility of their use in monitoring the digital transformation of the financial market and the development of mechanisms for the </w:t>
      </w:r>
      <w:proofErr w:type="spellStart"/>
      <w:r w:rsidRPr="00507379">
        <w:rPr>
          <w:lang w:val="en-US"/>
        </w:rPr>
        <w:t>FinTech</w:t>
      </w:r>
      <w:proofErr w:type="spellEnd"/>
      <w:r w:rsidRPr="00507379">
        <w:rPr>
          <w:lang w:val="en-US"/>
        </w:rPr>
        <w:t xml:space="preserve"> sector.</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 xml:space="preserve">platform economy; </w:t>
      </w:r>
      <w:proofErr w:type="spellStart"/>
      <w:r w:rsidRPr="00507379">
        <w:rPr>
          <w:lang w:val="en-US"/>
        </w:rPr>
        <w:t>FinTech</w:t>
      </w:r>
      <w:proofErr w:type="spellEnd"/>
      <w:r w:rsidRPr="00507379">
        <w:rPr>
          <w:lang w:val="en-US"/>
        </w:rPr>
        <w:t>; financial technologies; digital transformation; regional-industry approach; integrated assessment; digital infrastructure; digital maturity.</w:t>
      </w:r>
    </w:p>
    <w:p w:rsidR="00507379" w:rsidRPr="00507379" w:rsidRDefault="00507379" w:rsidP="00507379">
      <w:pPr>
        <w:pStyle w:val="a8"/>
        <w:rPr>
          <w:lang w:val="en-US"/>
        </w:rPr>
      </w:pPr>
      <w:r w:rsidRPr="00507379">
        <w:rPr>
          <w:lang w:val="en-US"/>
        </w:rPr>
        <w:t xml:space="preserve">For citation: </w:t>
      </w:r>
    </w:p>
    <w:p w:rsidR="00507379" w:rsidRPr="00F20C39" w:rsidRDefault="00507379" w:rsidP="00507379">
      <w:pPr>
        <w:pStyle w:val="aa"/>
        <w:rPr>
          <w:lang w:val="en-US"/>
        </w:rPr>
      </w:pPr>
      <w:proofErr w:type="spellStart"/>
      <w:r w:rsidRPr="00507379">
        <w:rPr>
          <w:lang w:val="en-US"/>
        </w:rPr>
        <w:t>Yakubov</w:t>
      </w:r>
      <w:proofErr w:type="spellEnd"/>
      <w:r w:rsidRPr="00507379">
        <w:rPr>
          <w:lang w:val="en-US"/>
        </w:rPr>
        <w:t xml:space="preserve"> A. A. A methodological approach to assessing the development of the platform economy in the </w:t>
      </w:r>
      <w:proofErr w:type="spellStart"/>
      <w:r w:rsidRPr="00507379">
        <w:rPr>
          <w:lang w:val="en-US"/>
        </w:rPr>
        <w:t>fintech</w:t>
      </w:r>
      <w:proofErr w:type="spellEnd"/>
      <w:r w:rsidRPr="00507379">
        <w:rPr>
          <w:lang w:val="en-US"/>
        </w:rPr>
        <w:t xml:space="preserve"> sector: a regional-industry aspect. </w:t>
      </w:r>
      <w:proofErr w:type="gramStart"/>
      <w:r w:rsidRPr="00F20C39">
        <w:rPr>
          <w:i/>
          <w:iCs/>
          <w:lang w:val="en-US"/>
        </w:rPr>
        <w:t xml:space="preserve">Regional and branch economy, </w:t>
      </w:r>
      <w:r w:rsidRPr="00F20C39">
        <w:rPr>
          <w:lang w:val="en-US"/>
        </w:rPr>
        <w:t>2026, no. 7, pp. 209–214.</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10.47576/2949-1916.2026.7.7.024.</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336</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10.47576/2949-1916.2026.7.7.025</w:t>
      </w:r>
    </w:p>
    <w:p w:rsidR="00507379" w:rsidRDefault="00507379" w:rsidP="00507379">
      <w:pPr>
        <w:pStyle w:val="a4"/>
      </w:pPr>
      <w:r>
        <w:t xml:space="preserve">Применение методов нечеткой логики </w:t>
      </w:r>
      <w:r>
        <w:br/>
        <w:t>в организационных изменениях и организационном развитии в автономных некоммерческих организациях</w:t>
      </w:r>
    </w:p>
    <w:p w:rsidR="00507379" w:rsidRDefault="00507379" w:rsidP="00507379">
      <w:pPr>
        <w:pStyle w:val="a5"/>
      </w:pPr>
      <w:r>
        <w:t>Паршин Артем Борисович</w:t>
      </w:r>
    </w:p>
    <w:p w:rsidR="00507379" w:rsidRDefault="00507379" w:rsidP="00507379">
      <w:pPr>
        <w:pStyle w:val="a6"/>
      </w:pPr>
      <w:r>
        <w:t xml:space="preserve">Кубанский государственный аграрный университет имени И. Т. Трубилина, </w:t>
      </w:r>
      <w:r>
        <w:br/>
        <w:t xml:space="preserve">Краснодар, Россия </w:t>
      </w:r>
    </w:p>
    <w:p w:rsidR="00507379" w:rsidRDefault="00507379" w:rsidP="00507379">
      <w:pPr>
        <w:pStyle w:val="a8"/>
      </w:pPr>
      <w:r>
        <w:t>Аннотация</w:t>
      </w:r>
    </w:p>
    <w:p w:rsidR="00507379" w:rsidRDefault="00507379" w:rsidP="00507379">
      <w:pPr>
        <w:pStyle w:val="a7"/>
      </w:pPr>
      <w:r>
        <w:t xml:space="preserve">Статья посвящена исследованию возможностей применения методов нечеткой логики для моделирования и поддержки принятия решений в процессах организационных изменений и организационного развития автономных некоммерческих организаций. </w:t>
      </w:r>
      <w:proofErr w:type="gramStart"/>
      <w:r>
        <w:t xml:space="preserve">В условиях высокой неопределенности, размытости критериев оценки и слабой </w:t>
      </w:r>
      <w:proofErr w:type="spellStart"/>
      <w:r>
        <w:t>формализуемости</w:t>
      </w:r>
      <w:proofErr w:type="spellEnd"/>
      <w:r>
        <w:t xml:space="preserve"> целей, характерных для некоммерческого сектора, традиционные количественные методы управления оказываются недостаточно эффективными, тогда как аппарат нечетких множеств позволяет описывать лингвистические переменные, учитывать субъективные экспертные оценки и строить адаптивные модели оценки готовности к изменениям, диагностики организационной зрелости и выбора приоритетных направлений развития.</w:t>
      </w:r>
      <w:proofErr w:type="gramEnd"/>
      <w:r>
        <w:t xml:space="preserve"> В работе обосновывается целесообразность использования нечетких когнитивных карт и алгоритмов </w:t>
      </w:r>
      <w:r>
        <w:lastRenderedPageBreak/>
        <w:t xml:space="preserve">нечеткого вывода для анализа взаимосвязей между факторами внутренней и внешней среды АНО, а также предлагается концептуальная интеграция нечетко-логических моделей в контур управления организационными трансформациями, что повышает обоснованность управленческих решений в условиях неполноты и неоднородности исходных данных. </w:t>
      </w:r>
    </w:p>
    <w:p w:rsidR="00507379" w:rsidRDefault="00507379" w:rsidP="00507379">
      <w:pPr>
        <w:pStyle w:val="a8"/>
      </w:pPr>
      <w:r>
        <w:t xml:space="preserve">Ключевые слова: </w:t>
      </w:r>
    </w:p>
    <w:p w:rsidR="00507379" w:rsidRDefault="00507379" w:rsidP="00507379">
      <w:pPr>
        <w:pStyle w:val="a7"/>
      </w:pPr>
      <w:r>
        <w:t>менеджмент; организационные изменения; автономные некоммерческие организации; организационное развитие.</w:t>
      </w:r>
    </w:p>
    <w:p w:rsidR="00507379" w:rsidRDefault="00507379" w:rsidP="00507379">
      <w:pPr>
        <w:pStyle w:val="a8"/>
      </w:pPr>
      <w:r>
        <w:t xml:space="preserve">Для цитирования: </w:t>
      </w:r>
    </w:p>
    <w:p w:rsidR="00507379" w:rsidRDefault="00507379" w:rsidP="00507379">
      <w:pPr>
        <w:pStyle w:val="a9"/>
      </w:pPr>
      <w:r>
        <w:t xml:space="preserve">Паршин А. Б. Применение методов нечеткой логики в организационных изменениях и организационном развитии в автономных некоммерческих организациях // Региональная и отраслевая экономика. – 2026. – № 7. – С. 215–221. </w:t>
      </w:r>
      <w:proofErr w:type="spellStart"/>
      <w:r>
        <w:t>doi</w:t>
      </w:r>
      <w:proofErr w:type="spellEnd"/>
      <w:r>
        <w:t>: 10.47576/2949-1916.2026.7.7.025.</w:t>
      </w:r>
    </w:p>
    <w:p w:rsidR="00507379" w:rsidRDefault="00507379" w:rsidP="00507379">
      <w:pPr>
        <w:pStyle w:val="original"/>
      </w:pPr>
      <w:r>
        <w:t>Original article</w:t>
      </w:r>
    </w:p>
    <w:p w:rsidR="00507379" w:rsidRPr="00F20C39" w:rsidRDefault="00507379" w:rsidP="00507379">
      <w:pPr>
        <w:pStyle w:val="a4"/>
        <w:rPr>
          <w:lang w:val="en-US"/>
        </w:rPr>
      </w:pPr>
      <w:r w:rsidRPr="00F20C39">
        <w:rPr>
          <w:lang w:val="en-US"/>
        </w:rPr>
        <w:t xml:space="preserve">Application of fuzzy logic methods in organizational change and organizational development </w:t>
      </w:r>
      <w:r w:rsidRPr="00F20C39">
        <w:rPr>
          <w:lang w:val="en-US"/>
        </w:rPr>
        <w:br/>
        <w:t xml:space="preserve">in autonomous non-profit organizations </w:t>
      </w:r>
    </w:p>
    <w:p w:rsidR="00507379" w:rsidRPr="00F20C39" w:rsidRDefault="00507379" w:rsidP="00507379">
      <w:pPr>
        <w:pStyle w:val="a5"/>
        <w:rPr>
          <w:lang w:val="en-US"/>
        </w:rPr>
      </w:pPr>
      <w:proofErr w:type="spellStart"/>
      <w:r w:rsidRPr="00F20C39">
        <w:rPr>
          <w:lang w:val="en-US"/>
        </w:rPr>
        <w:t>Parshin</w:t>
      </w:r>
      <w:proofErr w:type="spellEnd"/>
      <w:r w:rsidRPr="00F20C39">
        <w:rPr>
          <w:lang w:val="en-US"/>
        </w:rPr>
        <w:t xml:space="preserve"> </w:t>
      </w:r>
      <w:proofErr w:type="spellStart"/>
      <w:r w:rsidRPr="00F20C39">
        <w:rPr>
          <w:lang w:val="en-US"/>
        </w:rPr>
        <w:t>Artem</w:t>
      </w:r>
      <w:proofErr w:type="spellEnd"/>
      <w:r w:rsidRPr="00F20C39">
        <w:rPr>
          <w:lang w:val="en-US"/>
        </w:rPr>
        <w:t xml:space="preserve"> B. </w:t>
      </w:r>
    </w:p>
    <w:p w:rsidR="00507379" w:rsidRPr="00F20C39" w:rsidRDefault="00507379" w:rsidP="00507379">
      <w:pPr>
        <w:pStyle w:val="a6"/>
        <w:rPr>
          <w:lang w:val="en-US"/>
        </w:rPr>
      </w:pPr>
      <w:r w:rsidRPr="00F20C39">
        <w:rPr>
          <w:lang w:val="en-US"/>
        </w:rPr>
        <w:t xml:space="preserve">I. T. </w:t>
      </w:r>
      <w:proofErr w:type="spellStart"/>
      <w:r w:rsidRPr="00F20C39">
        <w:rPr>
          <w:lang w:val="en-US"/>
        </w:rPr>
        <w:t>Trubilin</w:t>
      </w:r>
      <w:proofErr w:type="spellEnd"/>
      <w:r w:rsidRPr="00F20C39">
        <w:rPr>
          <w:lang w:val="en-US"/>
        </w:rPr>
        <w:t xml:space="preserve"> Kuban State Agrarian University, Krasnodar, Russia, artem-parshin-01@mail.ru</w:t>
      </w:r>
    </w:p>
    <w:p w:rsidR="00507379" w:rsidRPr="00F20C39" w:rsidRDefault="00507379" w:rsidP="00507379">
      <w:pPr>
        <w:pStyle w:val="a8"/>
        <w:rPr>
          <w:lang w:val="en-US"/>
        </w:rPr>
      </w:pPr>
      <w:r w:rsidRPr="00F20C39">
        <w:rPr>
          <w:lang w:val="en-US"/>
        </w:rPr>
        <w:t>Abstract</w:t>
      </w:r>
    </w:p>
    <w:p w:rsidR="00507379" w:rsidRPr="00F20C39" w:rsidRDefault="00507379" w:rsidP="00507379">
      <w:pPr>
        <w:pStyle w:val="a7"/>
        <w:rPr>
          <w:lang w:val="en-US"/>
        </w:rPr>
      </w:pPr>
      <w:r w:rsidRPr="00F20C39">
        <w:rPr>
          <w:lang w:val="en-US"/>
        </w:rPr>
        <w:t xml:space="preserve">The article is devoted to the study of the possibilities of using fuzzy logic methods for modeling and decision support in the processes of organizational change and organizational development of autonomous non-profit organizations. In conditions of high uncertainty, blurred evaluation criteria and weak </w:t>
      </w:r>
      <w:proofErr w:type="spellStart"/>
      <w:r w:rsidRPr="00F20C39">
        <w:rPr>
          <w:lang w:val="en-US"/>
        </w:rPr>
        <w:t>formalizability</w:t>
      </w:r>
      <w:proofErr w:type="spellEnd"/>
      <w:r w:rsidRPr="00F20C39">
        <w:rPr>
          <w:lang w:val="en-US"/>
        </w:rPr>
        <w:t xml:space="preserve"> of goals typical for the non-profit sector, traditional quantitative management methods are not effective enough, while the fuzzy sets apparatus allows us to describe linguistic variables, take into account subjective expert assessments and build adaptive models for assessing readiness for change, diagnosing organizational maturity and choosing priority areas of development. The paper substantiates the expediency of using fuzzy cognitive maps and fuzzy inference algorithms to analyze the interrelationships between factors of the internal and external environment of autonomous educational institutions, and also suggests the conceptual integration of fuzzy logical models into the management contour of organizational transformations, which increases the validity of managerial decisions in conditions of incompleteness and heterogeneity of the initial data. </w:t>
      </w:r>
    </w:p>
    <w:p w:rsidR="00507379" w:rsidRPr="00F20C39" w:rsidRDefault="00507379" w:rsidP="00507379">
      <w:pPr>
        <w:pStyle w:val="a8"/>
        <w:rPr>
          <w:lang w:val="en-US"/>
        </w:rPr>
      </w:pPr>
      <w:r w:rsidRPr="00F20C39">
        <w:rPr>
          <w:lang w:val="en-US"/>
        </w:rPr>
        <w:t xml:space="preserve">Keywords: </w:t>
      </w:r>
    </w:p>
    <w:p w:rsidR="00507379" w:rsidRPr="00F20C39" w:rsidRDefault="00507379" w:rsidP="00507379">
      <w:pPr>
        <w:pStyle w:val="a7"/>
        <w:rPr>
          <w:lang w:val="en-US"/>
        </w:rPr>
      </w:pPr>
      <w:proofErr w:type="gramStart"/>
      <w:r w:rsidRPr="00F20C39">
        <w:rPr>
          <w:lang w:val="en-US"/>
        </w:rPr>
        <w:t>management</w:t>
      </w:r>
      <w:proofErr w:type="gramEnd"/>
      <w:r w:rsidRPr="00F20C39">
        <w:rPr>
          <w:lang w:val="en-US"/>
        </w:rPr>
        <w:t>; organizational changes; autonomous non-profit organizations; organizational development.</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proofErr w:type="gramStart"/>
      <w:r w:rsidRPr="00F20C39">
        <w:rPr>
          <w:lang w:val="en-US"/>
        </w:rPr>
        <w:t>Parshin</w:t>
      </w:r>
      <w:proofErr w:type="spellEnd"/>
      <w:r w:rsidRPr="00F20C39">
        <w:rPr>
          <w:lang w:val="en-US"/>
        </w:rPr>
        <w:t xml:space="preserve"> A. B. Application of fuzzy logic methods in organizational change and organizational development in autonomous non-profit organizations.</w:t>
      </w:r>
      <w:proofErr w:type="gramEnd"/>
      <w:r w:rsidRPr="00F20C39">
        <w:rPr>
          <w:lang w:val="en-US"/>
        </w:rPr>
        <w:t xml:space="preserve"> </w:t>
      </w:r>
      <w:proofErr w:type="gramStart"/>
      <w:r w:rsidRPr="00F20C39">
        <w:rPr>
          <w:i/>
          <w:iCs/>
          <w:lang w:val="en-US"/>
        </w:rPr>
        <w:t xml:space="preserve">Regional and branch economy, </w:t>
      </w:r>
      <w:r w:rsidRPr="00F20C39">
        <w:rPr>
          <w:lang w:val="en-US"/>
        </w:rPr>
        <w:t>2026, no. 7, pp. 215–221.</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10.47576/2949-1916.2026.7.7.025.</w:t>
      </w:r>
    </w:p>
    <w:p w:rsidR="00507379" w:rsidRDefault="00507379" w:rsidP="00507379">
      <w:pPr>
        <w:pStyle w:val="a3"/>
        <w:spacing w:after="113"/>
      </w:pPr>
      <w:proofErr w:type="spellStart"/>
      <w:r>
        <w:t>Научная</w:t>
      </w:r>
      <w:proofErr w:type="spellEnd"/>
      <w:r>
        <w:t xml:space="preserve"> </w:t>
      </w:r>
      <w:proofErr w:type="spellStart"/>
      <w:r>
        <w:t>статья</w:t>
      </w:r>
      <w:proofErr w:type="spellEnd"/>
    </w:p>
    <w:p w:rsidR="00507379" w:rsidRDefault="00507379" w:rsidP="00507379">
      <w:pPr>
        <w:pStyle w:val="a3"/>
        <w:spacing w:after="113"/>
      </w:pPr>
      <w:r>
        <w:t>УДК 332.338</w:t>
      </w:r>
    </w:p>
    <w:p w:rsidR="00507379" w:rsidRPr="00F20C39" w:rsidRDefault="00507379" w:rsidP="00507379">
      <w:pPr>
        <w:pStyle w:val="a3"/>
        <w:spacing w:after="113"/>
        <w:rPr>
          <w:lang w:val="ru-RU"/>
        </w:rPr>
      </w:pPr>
      <w:proofErr w:type="spellStart"/>
      <w:proofErr w:type="gramStart"/>
      <w:r>
        <w:t>doi</w:t>
      </w:r>
      <w:proofErr w:type="spellEnd"/>
      <w:proofErr w:type="gramEnd"/>
      <w:r w:rsidRPr="00F20C39">
        <w:rPr>
          <w:lang w:val="ru-RU"/>
        </w:rPr>
        <w:t>: 10.47576/2949-1916.2026.7.7.026</w:t>
      </w:r>
    </w:p>
    <w:p w:rsidR="00507379" w:rsidRDefault="00507379" w:rsidP="00507379">
      <w:pPr>
        <w:pStyle w:val="a4"/>
        <w:spacing w:before="57" w:after="283"/>
      </w:pPr>
      <w:r>
        <w:t>Методика комплексной оценки компании как объекта инвестирования на основе интеграции финансовых и нефинасовых факторов</w:t>
      </w:r>
    </w:p>
    <w:p w:rsidR="00507379" w:rsidRDefault="00507379" w:rsidP="00507379">
      <w:pPr>
        <w:pStyle w:val="a5"/>
      </w:pPr>
      <w:proofErr w:type="spellStart"/>
      <w:r>
        <w:lastRenderedPageBreak/>
        <w:t>Кочаров</w:t>
      </w:r>
      <w:proofErr w:type="spellEnd"/>
      <w:r>
        <w:t xml:space="preserve"> Михаил Александрович </w:t>
      </w:r>
    </w:p>
    <w:p w:rsidR="00507379" w:rsidRDefault="00507379" w:rsidP="00507379">
      <w:pPr>
        <w:pStyle w:val="a6"/>
      </w:pPr>
      <w:r>
        <w:t>Финансовый университет при Правительстве Российской Федерации, Москва, Россия, m.a.kocharov@mail.ru</w:t>
      </w:r>
    </w:p>
    <w:p w:rsidR="00507379" w:rsidRDefault="00507379" w:rsidP="00507379">
      <w:pPr>
        <w:pStyle w:val="a8"/>
      </w:pPr>
      <w:r>
        <w:t>Аннотация</w:t>
      </w:r>
    </w:p>
    <w:p w:rsidR="00507379" w:rsidRDefault="00507379" w:rsidP="00507379">
      <w:pPr>
        <w:pStyle w:val="a7"/>
      </w:pPr>
      <w:r>
        <w:t xml:space="preserve">В статье предложена методика комплексной оценки компании как объекта инвестирования, которая основана на интеграции финансовых и нефинансовых факторов инвестиционной привлекательности. Актуальность исследования обусловлена ограниченностью традиционных подходов к инвестиционному анализу, которые ориентированы преимущественно на оценку финансового состояния компаний без учета факторов устойчивого развития, качества корпоративного управления и рыночного позиционирования. </w:t>
      </w:r>
      <w:proofErr w:type="gramStart"/>
      <w:r>
        <w:t>Разработанная методика предусматривает последовательную оценку инвестиционной активности, финансовой эффективности и финансовой устойчивости компании с последующей ESG-корректировкой интегрального показателя и рыночной верификацией результатов с использованием ключевых мультипликаторов.</w:t>
      </w:r>
      <w:proofErr w:type="gramEnd"/>
      <w:r>
        <w:t xml:space="preserve"> Предложенный подход позволяет обеспечить более объективную и комплексную оценку инвестиционной привлекательности компаний, снизить риск принятия необоснованных инвестиционных решений и повысить качество аналитического обоснования выбора объекта инвестирования. Практическая значимость методики заключается в возможности ее применения инвесторами и финансовыми аналитиками при сравнительной оценке компаний различных отраслей.</w:t>
      </w:r>
    </w:p>
    <w:p w:rsidR="00507379" w:rsidRDefault="00507379" w:rsidP="00507379">
      <w:pPr>
        <w:pStyle w:val="a8"/>
      </w:pPr>
      <w:r>
        <w:t xml:space="preserve">Ключевые слова: </w:t>
      </w:r>
    </w:p>
    <w:p w:rsidR="00507379" w:rsidRDefault="00507379" w:rsidP="00507379">
      <w:pPr>
        <w:pStyle w:val="a7"/>
      </w:pPr>
      <w:r>
        <w:t>система показателей; нормирование; корректировка; устойчивость; привлекательность; интегральная оценка.</w:t>
      </w:r>
    </w:p>
    <w:p w:rsidR="00507379" w:rsidRDefault="00507379" w:rsidP="00507379">
      <w:pPr>
        <w:pStyle w:val="a8"/>
      </w:pPr>
      <w:r>
        <w:t xml:space="preserve">Для цитирования: </w:t>
      </w:r>
    </w:p>
    <w:p w:rsidR="00507379" w:rsidRDefault="00507379" w:rsidP="00507379">
      <w:pPr>
        <w:pStyle w:val="a9"/>
      </w:pPr>
      <w:proofErr w:type="spellStart"/>
      <w:r>
        <w:t>Кочаров</w:t>
      </w:r>
      <w:proofErr w:type="spellEnd"/>
      <w:r>
        <w:t xml:space="preserve"> М. А. Методика комплексной оценки компании как объекта инвестирования на основе интеграции финансовых и </w:t>
      </w:r>
      <w:proofErr w:type="spellStart"/>
      <w:r>
        <w:t>нефинасовых</w:t>
      </w:r>
      <w:proofErr w:type="spellEnd"/>
      <w:r>
        <w:t xml:space="preserve"> факторов // Региональная и отраслевая экономика. – 2026. – № 7. – С. 222–232. </w:t>
      </w:r>
      <w:proofErr w:type="spellStart"/>
      <w:r>
        <w:t>doi</w:t>
      </w:r>
      <w:proofErr w:type="spellEnd"/>
      <w:r>
        <w:t>: 10.47576/2949-1916.2026.7.7.026.</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Methodology for the comprehensive assessment of a company as an investment object based on the integration of financial and non-financial factors</w:t>
      </w:r>
    </w:p>
    <w:p w:rsidR="00507379" w:rsidRPr="00507379" w:rsidRDefault="00507379" w:rsidP="00507379">
      <w:pPr>
        <w:pStyle w:val="a5"/>
        <w:rPr>
          <w:lang w:val="en-US"/>
        </w:rPr>
      </w:pPr>
      <w:proofErr w:type="spellStart"/>
      <w:proofErr w:type="gramStart"/>
      <w:r w:rsidRPr="00507379">
        <w:rPr>
          <w:lang w:val="en-US"/>
        </w:rPr>
        <w:t>Kocharov</w:t>
      </w:r>
      <w:proofErr w:type="spellEnd"/>
      <w:r w:rsidRPr="00507379">
        <w:rPr>
          <w:lang w:val="en-US"/>
        </w:rPr>
        <w:t xml:space="preserve"> Mikhail A.</w:t>
      </w:r>
      <w:proofErr w:type="gramEnd"/>
    </w:p>
    <w:p w:rsidR="00507379" w:rsidRPr="00507379" w:rsidRDefault="00507379" w:rsidP="00507379">
      <w:pPr>
        <w:pStyle w:val="a6"/>
        <w:rPr>
          <w:lang w:val="en-US"/>
        </w:rPr>
      </w:pPr>
      <w:r w:rsidRPr="00507379">
        <w:rPr>
          <w:lang w:val="en-US"/>
        </w:rPr>
        <w:t>Financial University under the Government of the Russian Federation, Moscow, Russia, m.a.kocharov@mail.ru</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 xml:space="preserve">The article proposes a methodology for the comprehensive assessment of a company as an investment object based on the integration of financial and non-financial factors of investment attractiveness. The relevance of the study is determined by the limitations of traditional investment analysis approaches, which primarily focus on assessing a company’s financial condition while often overlooking sustainability-related factors, the quality of corporate governance, and market positioning. The proposed methodology involves a sequential assessment of investment activity, financial performance, and financial stability, followed by ESG-based adjustment of the integrated index and market verification of the results using key valuation multiples. This approach provides a more objective and comprehensive evaluation of corporate investment attractiveness, reduces the risk of making poorly justified investment decisions, and improves the analytical basis for selecting investment targets. The practical significance of the methodology lies in its applicability for investors and financial analysts in the comparative assessment of companies across different industries. The proposed approach can also serve as a basis for further development of integrated models for </w:t>
      </w:r>
      <w:r w:rsidRPr="00507379">
        <w:rPr>
          <w:lang w:val="en-US"/>
        </w:rPr>
        <w:lastRenderedPageBreak/>
        <w:t>evaluating investment attractiveness in the context of sustainable development and the growing importance of ESG considerations in investment decision-making.</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proofErr w:type="gramStart"/>
      <w:r w:rsidRPr="00507379">
        <w:rPr>
          <w:lang w:val="en-US"/>
        </w:rPr>
        <w:t>investment</w:t>
      </w:r>
      <w:proofErr w:type="gramEnd"/>
      <w:r w:rsidRPr="00507379">
        <w:rPr>
          <w:lang w:val="en-US"/>
        </w:rPr>
        <w:t xml:space="preserve"> attractiveness; integrated assessment; system of indicators; normalization; financial sustainability; ESG adjustment.</w:t>
      </w:r>
    </w:p>
    <w:p w:rsidR="00507379" w:rsidRPr="00507379" w:rsidRDefault="00507379" w:rsidP="00507379">
      <w:pPr>
        <w:pStyle w:val="a8"/>
        <w:rPr>
          <w:lang w:val="en-US"/>
        </w:rPr>
      </w:pPr>
      <w:r w:rsidRPr="00507379">
        <w:rPr>
          <w:lang w:val="en-US"/>
        </w:rPr>
        <w:t xml:space="preserve">For citation: </w:t>
      </w:r>
    </w:p>
    <w:p w:rsidR="00507379" w:rsidRPr="00F20C39" w:rsidRDefault="00507379" w:rsidP="00507379">
      <w:pPr>
        <w:pStyle w:val="aa"/>
        <w:rPr>
          <w:lang w:val="en-US"/>
        </w:rPr>
      </w:pPr>
      <w:proofErr w:type="spellStart"/>
      <w:proofErr w:type="gramStart"/>
      <w:r w:rsidRPr="00507379">
        <w:rPr>
          <w:lang w:val="en-US"/>
        </w:rPr>
        <w:t>Kocharov</w:t>
      </w:r>
      <w:proofErr w:type="spellEnd"/>
      <w:r w:rsidRPr="00507379">
        <w:rPr>
          <w:lang w:val="en-US"/>
        </w:rPr>
        <w:t xml:space="preserve"> M. A. Methodology for the comprehensive assessment of a company as an investment object based on the integration of financial and non-financial factors.</w:t>
      </w:r>
      <w:proofErr w:type="gramEnd"/>
      <w:r w:rsidRPr="00507379">
        <w:rPr>
          <w:lang w:val="en-US"/>
        </w:rPr>
        <w:t xml:space="preserve"> </w:t>
      </w:r>
      <w:proofErr w:type="gramStart"/>
      <w:r w:rsidRPr="00F20C39">
        <w:rPr>
          <w:i/>
          <w:iCs/>
          <w:lang w:val="en-US"/>
        </w:rPr>
        <w:t>Regional and branch economy,</w:t>
      </w:r>
      <w:r w:rsidRPr="00F20C39">
        <w:rPr>
          <w:lang w:val="en-US"/>
        </w:rPr>
        <w:t xml:space="preserve"> 2026, no. 7, pp. 222–232.</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10.47576/2949-1916.2026.7.7.026.</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330</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10.47576/2949-1916.2026.7.7.027</w:t>
      </w:r>
    </w:p>
    <w:p w:rsidR="00507379" w:rsidRDefault="00507379" w:rsidP="00507379">
      <w:pPr>
        <w:pStyle w:val="a4"/>
      </w:pPr>
      <w:r>
        <w:t xml:space="preserve">Формирование теневого флота Российской Федерации как механизма адаптации рынка </w:t>
      </w:r>
      <w:r>
        <w:br/>
        <w:t>к геополитическим шокам</w:t>
      </w:r>
    </w:p>
    <w:p w:rsidR="00507379" w:rsidRDefault="00507379" w:rsidP="00507379">
      <w:pPr>
        <w:pStyle w:val="a5"/>
      </w:pPr>
      <w:r>
        <w:t xml:space="preserve">Лещинский Даниил Федорович </w:t>
      </w:r>
    </w:p>
    <w:p w:rsidR="00507379" w:rsidRDefault="00507379" w:rsidP="00507379">
      <w:pPr>
        <w:pStyle w:val="a6"/>
      </w:pPr>
      <w:r>
        <w:t xml:space="preserve">Университет </w:t>
      </w:r>
      <w:proofErr w:type="spellStart"/>
      <w:r>
        <w:t>Халич</w:t>
      </w:r>
      <w:proofErr w:type="spellEnd"/>
      <w:r>
        <w:t>, Стамбул, Турция, LeshchinskiiDF@yandex.ru</w:t>
      </w:r>
    </w:p>
    <w:p w:rsidR="00507379" w:rsidRDefault="00507379" w:rsidP="00507379">
      <w:pPr>
        <w:pStyle w:val="a8"/>
      </w:pPr>
      <w:r>
        <w:t xml:space="preserve">Аннотация </w:t>
      </w:r>
    </w:p>
    <w:p w:rsidR="00507379" w:rsidRDefault="00507379" w:rsidP="00507379">
      <w:pPr>
        <w:pStyle w:val="a7"/>
      </w:pPr>
      <w:r>
        <w:t xml:space="preserve">Целью данного исследования является анализ формирования теневого флота Российской Федерации в условиях санкционного давления и геополитических ограничений. Дополнительно поставлена задача </w:t>
      </w:r>
      <w:proofErr w:type="gramStart"/>
      <w:r>
        <w:t>проанализировать</w:t>
      </w:r>
      <w:proofErr w:type="gramEnd"/>
      <w:r>
        <w:t xml:space="preserve"> влияние теневого флота на возвращение международных рынков энергоносителей к состоянию равновесия, исключающему возможность арбитража. В основе исследования лежит системный анализ нормативных документов и аналитических отчетов. Проводится динамический сравнительный анализ основных рыночных ценовых и неценовых индикаторов. Также применяется метод контент-анализа уже существующих научных публикаций, вторичных статистических источников и баз данных. Исследование показало, что санкции после 2022 года привели к переориентации российского нефтяного экспорта, удлинению маршрутов и росту роли теневого флота, что в свою очередь минимизировало возможности арбитража на мировых нефтяных рынках. Теневой флот позволил сохранить часть экспортной логистики. Санкции не остановили российский нефтяной экспорт, но изменили его географию и логистическую структуру. Теневой флот стал одним из инструментов адаптации к новым ограничениям.</w:t>
      </w:r>
    </w:p>
    <w:p w:rsidR="00507379" w:rsidRDefault="00507379" w:rsidP="00507379">
      <w:pPr>
        <w:pStyle w:val="a8"/>
      </w:pPr>
      <w:r>
        <w:t>Ключевые слова:</w:t>
      </w:r>
    </w:p>
    <w:p w:rsidR="00507379" w:rsidRDefault="00507379" w:rsidP="00507379">
      <w:pPr>
        <w:pStyle w:val="a7"/>
      </w:pPr>
      <w:proofErr w:type="spellStart"/>
      <w:proofErr w:type="gramStart"/>
      <w:r>
        <w:t>c</w:t>
      </w:r>
      <w:proofErr w:type="gramEnd"/>
      <w:r>
        <w:t>анкции</w:t>
      </w:r>
      <w:proofErr w:type="spellEnd"/>
      <w:r>
        <w:t>; теневой флот; международная торговля; нефть; морская логистика; энергоресурсы.</w:t>
      </w:r>
    </w:p>
    <w:p w:rsidR="00507379" w:rsidRDefault="00507379" w:rsidP="00507379">
      <w:pPr>
        <w:pStyle w:val="a8"/>
      </w:pPr>
      <w:r>
        <w:t xml:space="preserve">Для цитирования: </w:t>
      </w:r>
    </w:p>
    <w:p w:rsidR="00507379" w:rsidRDefault="00507379" w:rsidP="00507379">
      <w:pPr>
        <w:pStyle w:val="a9"/>
      </w:pPr>
      <w:r>
        <w:t xml:space="preserve">Лещинский Д. Ф. Формирование теневого флота Российской Федерации как механизма адаптации рынка к геополитическим шокам // Региональная и отраслевая экономика. – 2026. – № 7. – С. 233–240. </w:t>
      </w:r>
      <w:proofErr w:type="spellStart"/>
      <w:r>
        <w:t>doi</w:t>
      </w:r>
      <w:proofErr w:type="spellEnd"/>
      <w:r>
        <w:t>: 10.47576/2949-1916.2026.7.7.027.</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The Development of the Russian Federation’s Shadow Fleet as a Mechanism for Market Adaptation to Geopolitical Shocks</w:t>
      </w:r>
    </w:p>
    <w:p w:rsidR="00507379" w:rsidRPr="00507379" w:rsidRDefault="00507379" w:rsidP="00507379">
      <w:pPr>
        <w:pStyle w:val="a5"/>
        <w:rPr>
          <w:lang w:val="en-US"/>
        </w:rPr>
      </w:pPr>
      <w:proofErr w:type="spellStart"/>
      <w:r w:rsidRPr="00507379">
        <w:rPr>
          <w:lang w:val="en-US"/>
        </w:rPr>
        <w:lastRenderedPageBreak/>
        <w:t>Leshchinskii</w:t>
      </w:r>
      <w:proofErr w:type="spellEnd"/>
      <w:r w:rsidRPr="00507379">
        <w:rPr>
          <w:lang w:val="en-US"/>
        </w:rPr>
        <w:t xml:space="preserve"> </w:t>
      </w:r>
      <w:proofErr w:type="spellStart"/>
      <w:r w:rsidRPr="00507379">
        <w:rPr>
          <w:lang w:val="en-US"/>
        </w:rPr>
        <w:t>Daniil</w:t>
      </w:r>
      <w:proofErr w:type="spellEnd"/>
      <w:r w:rsidRPr="00507379">
        <w:rPr>
          <w:lang w:val="en-US"/>
        </w:rPr>
        <w:t xml:space="preserve"> F. </w:t>
      </w:r>
    </w:p>
    <w:p w:rsidR="00507379" w:rsidRPr="00507379" w:rsidRDefault="00507379" w:rsidP="00507379">
      <w:pPr>
        <w:pStyle w:val="a6"/>
        <w:rPr>
          <w:lang w:val="en-US"/>
        </w:rPr>
      </w:pPr>
      <w:proofErr w:type="spellStart"/>
      <w:r w:rsidRPr="00507379">
        <w:rPr>
          <w:lang w:val="en-US"/>
        </w:rPr>
        <w:t>Halic</w:t>
      </w:r>
      <w:proofErr w:type="spellEnd"/>
      <w:r w:rsidRPr="00507379">
        <w:rPr>
          <w:lang w:val="en-US"/>
        </w:rPr>
        <w:t xml:space="preserve"> University, Istanbul, Turkey</w:t>
      </w:r>
    </w:p>
    <w:p w:rsidR="00507379" w:rsidRPr="00507379" w:rsidRDefault="00507379" w:rsidP="00507379">
      <w:pPr>
        <w:pStyle w:val="a8"/>
        <w:rPr>
          <w:lang w:val="en-US"/>
        </w:rPr>
      </w:pPr>
      <w:r w:rsidRPr="00507379">
        <w:rPr>
          <w:lang w:val="en-US"/>
        </w:rPr>
        <w:t>Abstract</w:t>
      </w:r>
    </w:p>
    <w:p w:rsidR="00507379" w:rsidRPr="00F20C39" w:rsidRDefault="00507379" w:rsidP="00507379">
      <w:pPr>
        <w:pStyle w:val="a7"/>
        <w:rPr>
          <w:lang w:val="en-US"/>
        </w:rPr>
      </w:pPr>
      <w:r w:rsidRPr="00507379">
        <w:rPr>
          <w:lang w:val="en-US"/>
        </w:rPr>
        <w:t xml:space="preserve">The purpose of this study is to analyze the formation of the shadow fleet of the Russian Federation in the context of sanctions pressure and geopolitical constraints. Additionally, the task is to analyze the impact of the shadow fleet on the return of international energy markets to a state of equilibrium that excludes the possibility of arbitration. The research is based on a systematic analysis of regulatory documents and analytical reports. A dynamic comparative analysis of the main market price and non-price indicators is carried out. The method of content analysis of existing scientific publications, secondary statistical sources and databases is also used. The study showed that the sanctions after 2022 led to a reorientation of Russian oil exports, a lengthening of routes and an increase in the role of the shadow fleet, which in turn minimized the possibilities of arbitrage in global oil markets. </w:t>
      </w:r>
      <w:r w:rsidRPr="00F20C39">
        <w:rPr>
          <w:lang w:val="en-US"/>
        </w:rPr>
        <w:t>The shadow fleet made it possible to preserve part of the export logistics. The sanctions have not stopped Russian oil exports, but they have changed their geography and logistical structure. The Shadow Fleet has become one of the tools for adapting to new restrictions.</w:t>
      </w:r>
    </w:p>
    <w:p w:rsidR="00507379" w:rsidRPr="00F20C39" w:rsidRDefault="00507379" w:rsidP="00507379">
      <w:pPr>
        <w:pStyle w:val="a8"/>
        <w:rPr>
          <w:lang w:val="en-US"/>
        </w:rPr>
      </w:pPr>
      <w:r w:rsidRPr="00F20C39">
        <w:rPr>
          <w:lang w:val="en-US"/>
        </w:rPr>
        <w:t>Keywords:</w:t>
      </w:r>
    </w:p>
    <w:p w:rsidR="00507379" w:rsidRPr="00F20C39" w:rsidRDefault="00507379" w:rsidP="00507379">
      <w:pPr>
        <w:pStyle w:val="a7"/>
        <w:rPr>
          <w:lang w:val="en-US"/>
        </w:rPr>
      </w:pPr>
      <w:r w:rsidRPr="00F20C39">
        <w:rPr>
          <w:lang w:val="en-US"/>
        </w:rPr>
        <w:t>Sanctions; shadow fleet; international trade; oil; maritime logistics; energy resources.</w:t>
      </w:r>
    </w:p>
    <w:p w:rsidR="00507379" w:rsidRPr="00F20C39" w:rsidRDefault="00507379" w:rsidP="00507379">
      <w:pPr>
        <w:pStyle w:val="a8"/>
        <w:rPr>
          <w:lang w:val="en-US"/>
        </w:rPr>
      </w:pPr>
      <w:r w:rsidRPr="00F20C39">
        <w:rPr>
          <w:lang w:val="en-US"/>
        </w:rPr>
        <w:t xml:space="preserve">For citation: </w:t>
      </w:r>
    </w:p>
    <w:p w:rsidR="00507379" w:rsidRPr="00F20C39" w:rsidRDefault="00507379" w:rsidP="00507379">
      <w:pPr>
        <w:pStyle w:val="aa"/>
        <w:rPr>
          <w:lang w:val="en-US"/>
        </w:rPr>
      </w:pPr>
      <w:proofErr w:type="spellStart"/>
      <w:proofErr w:type="gramStart"/>
      <w:r w:rsidRPr="00F20C39">
        <w:rPr>
          <w:lang w:val="en-US"/>
        </w:rPr>
        <w:t>Leshchinskii</w:t>
      </w:r>
      <w:proofErr w:type="spellEnd"/>
      <w:r w:rsidRPr="00F20C39">
        <w:rPr>
          <w:lang w:val="en-US"/>
        </w:rPr>
        <w:t xml:space="preserve"> D. F.</w:t>
      </w:r>
      <w:proofErr w:type="gramEnd"/>
      <w:r w:rsidRPr="00F20C39">
        <w:rPr>
          <w:lang w:val="en-US"/>
        </w:rPr>
        <w:t xml:space="preserve"> </w:t>
      </w:r>
      <w:proofErr w:type="gramStart"/>
      <w:r w:rsidRPr="00F20C39">
        <w:rPr>
          <w:lang w:val="en-US"/>
        </w:rPr>
        <w:t>The Development of the Russian Federation’s Shadow Fleet as a Mechanism for Market Adaptation to Geopolitical Shocks.</w:t>
      </w:r>
      <w:proofErr w:type="gramEnd"/>
      <w:r w:rsidRPr="00F20C39">
        <w:rPr>
          <w:lang w:val="en-US"/>
        </w:rPr>
        <w:t xml:space="preserve"> </w:t>
      </w:r>
      <w:proofErr w:type="gramStart"/>
      <w:r w:rsidRPr="00F20C39">
        <w:rPr>
          <w:i/>
          <w:iCs/>
          <w:lang w:val="en-US"/>
        </w:rPr>
        <w:t xml:space="preserve">Regional and branch economy, </w:t>
      </w:r>
      <w:r w:rsidRPr="00F20C39">
        <w:rPr>
          <w:lang w:val="en-US"/>
        </w:rPr>
        <w:t>2026, no. 7, pp. 233–240.</w:t>
      </w:r>
      <w:proofErr w:type="gramEnd"/>
      <w:r w:rsidRPr="00F20C39">
        <w:rPr>
          <w:lang w:val="en-US"/>
        </w:rPr>
        <w:t xml:space="preserve"> </w:t>
      </w:r>
      <w:proofErr w:type="spellStart"/>
      <w:proofErr w:type="gramStart"/>
      <w:r w:rsidRPr="00F20C39">
        <w:rPr>
          <w:lang w:val="en-US"/>
        </w:rPr>
        <w:t>doi</w:t>
      </w:r>
      <w:proofErr w:type="spellEnd"/>
      <w:proofErr w:type="gramEnd"/>
      <w:r w:rsidRPr="00F20C39">
        <w:rPr>
          <w:lang w:val="en-US"/>
        </w:rPr>
        <w:t>: 10.47576/2949-1916.2026.7.7.027.</w:t>
      </w:r>
    </w:p>
    <w:p w:rsidR="00507379" w:rsidRDefault="00507379" w:rsidP="00507379">
      <w:pPr>
        <w:pStyle w:val="a3"/>
      </w:pPr>
      <w:proofErr w:type="spellStart"/>
      <w:r>
        <w:t>Научная</w:t>
      </w:r>
      <w:proofErr w:type="spellEnd"/>
      <w:r>
        <w:t xml:space="preserve"> </w:t>
      </w:r>
      <w:proofErr w:type="spellStart"/>
      <w:r>
        <w:t>статья</w:t>
      </w:r>
      <w:proofErr w:type="spellEnd"/>
    </w:p>
    <w:p w:rsidR="00507379" w:rsidRDefault="00507379" w:rsidP="00507379">
      <w:pPr>
        <w:pStyle w:val="a3"/>
      </w:pPr>
      <w:r>
        <w:t>УДК 330</w:t>
      </w:r>
    </w:p>
    <w:p w:rsidR="00507379" w:rsidRPr="00F20C39" w:rsidRDefault="00507379" w:rsidP="00507379">
      <w:pPr>
        <w:pStyle w:val="a3"/>
        <w:rPr>
          <w:lang w:val="ru-RU"/>
        </w:rPr>
      </w:pPr>
      <w:proofErr w:type="spellStart"/>
      <w:proofErr w:type="gramStart"/>
      <w:r>
        <w:t>doi</w:t>
      </w:r>
      <w:proofErr w:type="spellEnd"/>
      <w:proofErr w:type="gramEnd"/>
      <w:r w:rsidRPr="00F20C39">
        <w:rPr>
          <w:lang w:val="ru-RU"/>
        </w:rPr>
        <w:t>: 10.47576/2949-1916.2026.7.7.028</w:t>
      </w:r>
    </w:p>
    <w:p w:rsidR="00507379" w:rsidRDefault="00507379" w:rsidP="00507379">
      <w:pPr>
        <w:pStyle w:val="a4"/>
      </w:pPr>
      <w:r>
        <w:t xml:space="preserve">Разработка информационной системы управления контентом для онлайн-кинотеатров </w:t>
      </w:r>
      <w:r>
        <w:br/>
        <w:t>с использованием ИИ</w:t>
      </w:r>
    </w:p>
    <w:p w:rsidR="00507379" w:rsidRDefault="00507379" w:rsidP="00507379">
      <w:pPr>
        <w:pStyle w:val="a5"/>
      </w:pPr>
      <w:proofErr w:type="spellStart"/>
      <w:r>
        <w:t>Барычев</w:t>
      </w:r>
      <w:proofErr w:type="spellEnd"/>
      <w:r>
        <w:t xml:space="preserve"> Дмитрий Николаевич</w:t>
      </w:r>
    </w:p>
    <w:p w:rsidR="00507379" w:rsidRDefault="00507379" w:rsidP="00507379">
      <w:pPr>
        <w:pStyle w:val="a6"/>
      </w:pPr>
      <w:r>
        <w:t>Московский университет «Синергия», Москва, Россия</w:t>
      </w:r>
    </w:p>
    <w:p w:rsidR="00507379" w:rsidRDefault="00507379" w:rsidP="00507379">
      <w:pPr>
        <w:pStyle w:val="a8"/>
      </w:pPr>
      <w:r>
        <w:t>Аннотация</w:t>
      </w:r>
    </w:p>
    <w:p w:rsidR="00507379" w:rsidRDefault="00507379" w:rsidP="00507379">
      <w:pPr>
        <w:pStyle w:val="a7"/>
        <w:rPr>
          <w:spacing w:val="-2"/>
        </w:rPr>
      </w:pPr>
      <w:r>
        <w:rPr>
          <w:spacing w:val="-2"/>
        </w:rPr>
        <w:t xml:space="preserve">В статье рассматривается разработка информационной системы управления контентом для онлайн-кинотеатров, ориентированной на использование современных технологий искусственного интеллекта. Обострение конкуренции в сфере </w:t>
      </w:r>
      <w:proofErr w:type="spellStart"/>
      <w:r>
        <w:rPr>
          <w:spacing w:val="-2"/>
        </w:rPr>
        <w:t>стриминговых</w:t>
      </w:r>
      <w:proofErr w:type="spellEnd"/>
      <w:r>
        <w:rPr>
          <w:spacing w:val="-2"/>
        </w:rPr>
        <w:t xml:space="preserve"> сервисов требует от платформ обеспечения высококачественного пользовательского опыта и быстрой адаптации к изменениям. В рамках исследования анализируются существующие системы управления контентом и их функциональные возможности, включая загрузку и хранение видеофайлов, настройку метаданных и представление контента. Важное место уделяется внедрению методов машинного обучения для предсказания пользовательских предпочтений на основе анализа исторических данных. Рассматриваются практические аспекты архитектуры системы, включая взаимодействие с API и хранение данных, а также примеры успешного применения ИИ </w:t>
      </w:r>
      <w:proofErr w:type="gramStart"/>
      <w:r>
        <w:rPr>
          <w:spacing w:val="-2"/>
        </w:rPr>
        <w:t>в</w:t>
      </w:r>
      <w:proofErr w:type="gramEnd"/>
      <w:r>
        <w:rPr>
          <w:spacing w:val="-2"/>
        </w:rPr>
        <w:t xml:space="preserve"> известных онлайн-кинотеатрах. В заключение работы делается экономический анализ потенциальных выгод от реализации предложенной системы, включая увеличение доходности за счет повышения уровня вовлеченности пользователей и оптимизации контента. Исследование подчеркивает значимость интеграции информационных систем управления контентом с искусственным интеллектом для достижения конкурентоспособности и </w:t>
      </w:r>
      <w:proofErr w:type="gramStart"/>
      <w:r>
        <w:rPr>
          <w:spacing w:val="-2"/>
        </w:rPr>
        <w:t>улучшения</w:t>
      </w:r>
      <w:proofErr w:type="gramEnd"/>
      <w:r>
        <w:rPr>
          <w:spacing w:val="-2"/>
        </w:rPr>
        <w:t xml:space="preserve"> предлагаемых пользователям услуг.</w:t>
      </w:r>
    </w:p>
    <w:p w:rsidR="00507379" w:rsidRDefault="00507379" w:rsidP="00507379">
      <w:pPr>
        <w:pStyle w:val="a8"/>
      </w:pPr>
      <w:r>
        <w:lastRenderedPageBreak/>
        <w:t xml:space="preserve">Ключевые слова: </w:t>
      </w:r>
    </w:p>
    <w:p w:rsidR="00507379" w:rsidRDefault="00507379" w:rsidP="00507379">
      <w:pPr>
        <w:pStyle w:val="a7"/>
      </w:pPr>
      <w:r>
        <w:t>информационная система; управление контентом; онлайн-кинотеатр; искусственный интеллект; машинное обучение; рекомендательные системы; пользовательский опыт; экономический анализ.</w:t>
      </w:r>
    </w:p>
    <w:p w:rsidR="00507379" w:rsidRDefault="00507379" w:rsidP="00507379">
      <w:pPr>
        <w:pStyle w:val="a8"/>
      </w:pPr>
      <w:r>
        <w:t xml:space="preserve">Для цитирования: </w:t>
      </w:r>
    </w:p>
    <w:p w:rsidR="00507379" w:rsidRDefault="00507379" w:rsidP="00507379">
      <w:pPr>
        <w:pStyle w:val="a9"/>
      </w:pPr>
      <w:proofErr w:type="spellStart"/>
      <w:r>
        <w:t>Барычев</w:t>
      </w:r>
      <w:proofErr w:type="spellEnd"/>
      <w:r>
        <w:t xml:space="preserve"> Д. Н. Разработка информационной системы управления контентом для онлайн-кинотеатров с использованием ИИ // Региональная и отраслевая экономика. – 2026. – № 7. – С. 241–250. </w:t>
      </w:r>
      <w:proofErr w:type="spellStart"/>
      <w:r>
        <w:t>doi</w:t>
      </w:r>
      <w:proofErr w:type="spellEnd"/>
      <w:r>
        <w:t>: 10.47576/2949-1916.2026.7.7.028.</w:t>
      </w:r>
    </w:p>
    <w:p w:rsidR="00507379" w:rsidRDefault="00507379" w:rsidP="00507379">
      <w:pPr>
        <w:pStyle w:val="original"/>
      </w:pPr>
      <w:r>
        <w:t>Original article</w:t>
      </w:r>
    </w:p>
    <w:p w:rsidR="00507379" w:rsidRPr="00507379" w:rsidRDefault="00507379" w:rsidP="00507379">
      <w:pPr>
        <w:pStyle w:val="a4"/>
        <w:rPr>
          <w:lang w:val="en-US"/>
        </w:rPr>
      </w:pPr>
      <w:r w:rsidRPr="00507379">
        <w:rPr>
          <w:lang w:val="en-US"/>
        </w:rPr>
        <w:t>Development of an information content management system for online cinema theaters using AI</w:t>
      </w:r>
    </w:p>
    <w:p w:rsidR="00507379" w:rsidRPr="00507379" w:rsidRDefault="00507379" w:rsidP="00507379">
      <w:pPr>
        <w:pStyle w:val="a5"/>
        <w:rPr>
          <w:lang w:val="en-US"/>
        </w:rPr>
      </w:pPr>
      <w:proofErr w:type="spellStart"/>
      <w:r w:rsidRPr="00507379">
        <w:rPr>
          <w:lang w:val="en-US"/>
        </w:rPr>
        <w:t>Barychev</w:t>
      </w:r>
      <w:proofErr w:type="spellEnd"/>
      <w:r w:rsidRPr="00507379">
        <w:rPr>
          <w:lang w:val="en-US"/>
        </w:rPr>
        <w:t xml:space="preserve"> Dmitry N.</w:t>
      </w:r>
    </w:p>
    <w:p w:rsidR="00507379" w:rsidRPr="00507379" w:rsidRDefault="00507379" w:rsidP="00507379">
      <w:pPr>
        <w:pStyle w:val="a6"/>
        <w:rPr>
          <w:lang w:val="en-US"/>
        </w:rPr>
      </w:pPr>
      <w:r w:rsidRPr="00507379">
        <w:rPr>
          <w:lang w:val="en-US"/>
        </w:rPr>
        <w:t>Moscow University “Synergy”, Moscow, Russia</w:t>
      </w:r>
    </w:p>
    <w:p w:rsidR="00507379" w:rsidRPr="00507379" w:rsidRDefault="00507379" w:rsidP="00507379">
      <w:pPr>
        <w:pStyle w:val="a8"/>
        <w:rPr>
          <w:lang w:val="en-US"/>
        </w:rPr>
      </w:pPr>
      <w:r w:rsidRPr="00507379">
        <w:rPr>
          <w:lang w:val="en-US"/>
        </w:rPr>
        <w:t>Abstract</w:t>
      </w:r>
    </w:p>
    <w:p w:rsidR="00507379" w:rsidRPr="00507379" w:rsidRDefault="00507379" w:rsidP="00507379">
      <w:pPr>
        <w:pStyle w:val="a7"/>
        <w:rPr>
          <w:lang w:val="en-US"/>
        </w:rPr>
      </w:pPr>
      <w:r w:rsidRPr="00507379">
        <w:rPr>
          <w:lang w:val="en-US"/>
        </w:rPr>
        <w:t>The article discusses the development of an information content management system for online cinemas, focused on the use of modern technologies of artificial intelligence. The intensification of competition in the field of streaming services requires platforms to provide a high-quality user experience and to quickly adapt to changes. Within the framework of the study, existing content management systems and their functionality are analyzed, including uploading and storing video files, setting up metadata and presenting content. An important place is given to the implementation of machine learning methods for predicting user preferences based on the analysis of historical data. The paper discusses practical aspects of the system architecture, including API interactions and data storage, as well as examples of successful AI applications in well-known online movie theaters. The paper concludes with an economic analysis of the potential benefits of implementing the proposed system, including increased revenue through increased user engagement and content optimization. The paper highlights the importance of integrating content management systems with artificial intelligence to achieve competitiveness and improve the services offered to users.</w:t>
      </w:r>
    </w:p>
    <w:p w:rsidR="00507379" w:rsidRPr="00507379" w:rsidRDefault="00507379" w:rsidP="00507379">
      <w:pPr>
        <w:pStyle w:val="a8"/>
        <w:rPr>
          <w:lang w:val="en-US"/>
        </w:rPr>
      </w:pPr>
      <w:r w:rsidRPr="00507379">
        <w:rPr>
          <w:lang w:val="en-US"/>
        </w:rPr>
        <w:t xml:space="preserve">Keywords: </w:t>
      </w:r>
    </w:p>
    <w:p w:rsidR="00507379" w:rsidRPr="00507379" w:rsidRDefault="00507379" w:rsidP="00507379">
      <w:pPr>
        <w:pStyle w:val="a7"/>
        <w:rPr>
          <w:lang w:val="en-US"/>
        </w:rPr>
      </w:pPr>
      <w:r w:rsidRPr="00507379">
        <w:rPr>
          <w:lang w:val="en-US"/>
        </w:rPr>
        <w:t>information system; content management; online cinema; artificial intelligence; machine learning; recommendation systems; user experience; economic analysis.</w:t>
      </w:r>
    </w:p>
    <w:p w:rsidR="00507379" w:rsidRPr="00507379" w:rsidRDefault="00507379" w:rsidP="00507379">
      <w:pPr>
        <w:pStyle w:val="a8"/>
        <w:rPr>
          <w:lang w:val="en-US"/>
        </w:rPr>
      </w:pPr>
      <w:r w:rsidRPr="00507379">
        <w:rPr>
          <w:lang w:val="en-US"/>
        </w:rPr>
        <w:t xml:space="preserve">For citation: </w:t>
      </w:r>
    </w:p>
    <w:p w:rsidR="00507379" w:rsidRDefault="00507379" w:rsidP="00507379">
      <w:pPr>
        <w:pStyle w:val="aa"/>
      </w:pPr>
      <w:proofErr w:type="spellStart"/>
      <w:r w:rsidRPr="00507379">
        <w:rPr>
          <w:lang w:val="en-US"/>
        </w:rPr>
        <w:t>Barychev</w:t>
      </w:r>
      <w:proofErr w:type="spellEnd"/>
      <w:r w:rsidRPr="00507379">
        <w:rPr>
          <w:lang w:val="en-US"/>
        </w:rPr>
        <w:t xml:space="preserve"> D. N. Development of an information content management system for online cinema theaters using AI</w:t>
      </w:r>
      <w:r w:rsidRPr="00507379">
        <w:rPr>
          <w:i/>
          <w:iCs/>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2026, </w:t>
      </w:r>
      <w:proofErr w:type="spellStart"/>
      <w:r>
        <w:t>no</w:t>
      </w:r>
      <w:proofErr w:type="spellEnd"/>
      <w:r>
        <w:t xml:space="preserve">. 7, </w:t>
      </w:r>
      <w:proofErr w:type="spellStart"/>
      <w:r>
        <w:t>pp</w:t>
      </w:r>
      <w:proofErr w:type="spellEnd"/>
      <w:r>
        <w:t xml:space="preserve">. 241–250. </w:t>
      </w:r>
      <w:proofErr w:type="spellStart"/>
      <w:r>
        <w:t>doi</w:t>
      </w:r>
      <w:proofErr w:type="spellEnd"/>
      <w:r>
        <w:t>: 10.47576/2949-1916.2026.7.7.028.</w:t>
      </w:r>
    </w:p>
    <w:p w:rsidR="0048188A" w:rsidRDefault="0048188A"/>
    <w:sectPr w:rsidR="0048188A" w:rsidSect="000C34A8">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23"/>
    <w:rsid w:val="00226223"/>
    <w:rsid w:val="0048188A"/>
    <w:rsid w:val="00507379"/>
    <w:rsid w:val="00F20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507379"/>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507379"/>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507379"/>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507379"/>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507379"/>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507379"/>
    <w:pPr>
      <w:spacing w:after="0"/>
    </w:pPr>
    <w:rPr>
      <w:spacing w:val="47"/>
      <w:sz w:val="22"/>
      <w:szCs w:val="22"/>
    </w:rPr>
  </w:style>
  <w:style w:type="paragraph" w:customStyle="1" w:styleId="a9">
    <w:name w:val="для цитирования_рус"/>
    <w:basedOn w:val="a7"/>
    <w:uiPriority w:val="99"/>
    <w:rsid w:val="00507379"/>
  </w:style>
  <w:style w:type="paragraph" w:customStyle="1" w:styleId="original">
    <w:name w:val="original"/>
    <w:basedOn w:val="a"/>
    <w:uiPriority w:val="99"/>
    <w:rsid w:val="00507379"/>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507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507379"/>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507379"/>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507379"/>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507379"/>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507379"/>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507379"/>
    <w:pPr>
      <w:spacing w:after="0"/>
    </w:pPr>
    <w:rPr>
      <w:spacing w:val="47"/>
      <w:sz w:val="22"/>
      <w:szCs w:val="22"/>
    </w:rPr>
  </w:style>
  <w:style w:type="paragraph" w:customStyle="1" w:styleId="a9">
    <w:name w:val="для цитирования_рус"/>
    <w:basedOn w:val="a7"/>
    <w:uiPriority w:val="99"/>
    <w:rsid w:val="00507379"/>
  </w:style>
  <w:style w:type="paragraph" w:customStyle="1" w:styleId="original">
    <w:name w:val="original"/>
    <w:basedOn w:val="a"/>
    <w:uiPriority w:val="99"/>
    <w:rsid w:val="00507379"/>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50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39</Pages>
  <Words>15806</Words>
  <Characters>90098</Characters>
  <Application>Microsoft Office Word</Application>
  <DocSecurity>0</DocSecurity>
  <Lines>750</Lines>
  <Paragraphs>211</Paragraphs>
  <ScaleCrop>false</ScaleCrop>
  <Company>Krokoz™</Company>
  <LinksUpToDate>false</LinksUpToDate>
  <CharactersWithSpaces>105693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2026-06-23T17:40:00Z</dcterms:created>
  <dcterms:modified xsi:type="dcterms:W3CDTF">2026-06-23T17:54:00Z</dcterms:modified>
</cp:coreProperties>
</file>