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5C" w:rsidRPr="0028395C" w:rsidRDefault="0028395C" w:rsidP="0028395C">
      <w:pPr>
        <w:pStyle w:val="a3"/>
        <w:rPr>
          <w:lang w:val="ru-RU"/>
        </w:rPr>
      </w:pPr>
      <w:r w:rsidRPr="0028395C">
        <w:rPr>
          <w:lang w:val="ru-RU"/>
        </w:rPr>
        <w:t>УДК 339</w:t>
      </w:r>
    </w:p>
    <w:p w:rsidR="0028395C" w:rsidRPr="0028395C" w:rsidRDefault="0028395C" w:rsidP="0028395C">
      <w:pPr>
        <w:pStyle w:val="a3"/>
        <w:rPr>
          <w:lang w:val="ru-RU"/>
        </w:rPr>
      </w:pPr>
      <w:proofErr w:type="spellStart"/>
      <w:proofErr w:type="gramStart"/>
      <w:r>
        <w:t>doi</w:t>
      </w:r>
      <w:proofErr w:type="spellEnd"/>
      <w:proofErr w:type="gramEnd"/>
      <w:r w:rsidRPr="0028395C">
        <w:rPr>
          <w:lang w:val="ru-RU"/>
        </w:rPr>
        <w:t>: 10.47576/2949-1878.2024.8.8.001</w:t>
      </w:r>
    </w:p>
    <w:p w:rsidR="0028395C" w:rsidRDefault="0028395C" w:rsidP="0028395C">
      <w:pPr>
        <w:pStyle w:val="a4"/>
      </w:pPr>
      <w:r>
        <w:t xml:space="preserve">Состояние и перспективы пенсионного страхования в КНР </w:t>
      </w:r>
    </w:p>
    <w:p w:rsidR="0028395C" w:rsidRDefault="0028395C" w:rsidP="0028395C">
      <w:pPr>
        <w:pStyle w:val="a5"/>
      </w:pPr>
      <w:proofErr w:type="spellStart"/>
      <w:r>
        <w:t>Го</w:t>
      </w:r>
      <w:proofErr w:type="spellEnd"/>
      <w:r>
        <w:t xml:space="preserve"> </w:t>
      </w:r>
      <w:proofErr w:type="spellStart"/>
      <w:r>
        <w:t>Шоуинь</w:t>
      </w:r>
      <w:proofErr w:type="spellEnd"/>
      <w:r>
        <w:t xml:space="preserve">, </w:t>
      </w:r>
    </w:p>
    <w:p w:rsidR="0028395C" w:rsidRDefault="0028395C" w:rsidP="0028395C">
      <w:pPr>
        <w:pStyle w:val="a6"/>
      </w:pPr>
      <w:r>
        <w:t>магистрант, Уральский федеральный университет имени первого Президента России Б. Н. Ельцина, Екатеринбург, Россия</w:t>
      </w:r>
    </w:p>
    <w:p w:rsidR="0028395C" w:rsidRDefault="0028395C" w:rsidP="0028395C">
      <w:pPr>
        <w:pStyle w:val="a5"/>
      </w:pPr>
      <w:r>
        <w:t xml:space="preserve">Разумовская Елена Александровна, </w:t>
      </w:r>
    </w:p>
    <w:p w:rsidR="0028395C" w:rsidRDefault="0028395C" w:rsidP="0028395C">
      <w:pPr>
        <w:pStyle w:val="a6"/>
      </w:pPr>
      <w:r>
        <w:t>доктор экономических наук, профессор, кафедра финансов, денежного обращения и кредита, Уральский федеральный университет имени первого Президента России Б. Н. Ельцина, Екатеринбург, Россия</w:t>
      </w:r>
    </w:p>
    <w:p w:rsidR="0028395C" w:rsidRDefault="0028395C" w:rsidP="0028395C">
      <w:pPr>
        <w:pStyle w:val="a7"/>
      </w:pPr>
      <w:r>
        <w:t>В статье на основе данных официальной статистики Китайской Народной Республики, отчетов международных организаций и научной литературы по исследуемой теме изучены роль и влияние пенсионного страхования на экономическое развитие Китая, а также ключевые факторы, определяющие это воздействие. Показано, что система пенсионного страхования в Китае оказывает значительное положительное влияние на экономическое развитие страны. Введение и реформа пенсионной системы повысили уровень пенсий пенсионеров, что увеличило их доходы и расширило потребительскую способность. Это, в свою очередь, способствовало увеличению совокупного спроса, стимулированию рынка и экономическому росту. Кроме того, система пенсионного страхования способствовала повышению уровня занятости, облегчая финансовое бремя семей и стимулируя участие рабочей силы в трудовой деятельности. Реализация пенсионных реформ создала условия для увеличения предложения рабочей силы, что также положительно сказалось на экономическом росте.</w:t>
      </w:r>
    </w:p>
    <w:p w:rsidR="0028395C" w:rsidRDefault="0028395C" w:rsidP="0028395C">
      <w:pPr>
        <w:pStyle w:val="a7"/>
      </w:pPr>
      <w:r>
        <w:rPr>
          <w:spacing w:val="43"/>
        </w:rPr>
        <w:t>Ключевые слова:</w:t>
      </w:r>
      <w:r>
        <w:t xml:space="preserve"> пенсионное страхование; экономический рост; пенсионные инвестиции; старение населения.</w:t>
      </w:r>
    </w:p>
    <w:p w:rsidR="0028395C" w:rsidRPr="0028395C" w:rsidRDefault="0028395C" w:rsidP="0028395C">
      <w:pPr>
        <w:pStyle w:val="a8"/>
        <w:rPr>
          <w:lang w:val="en-US"/>
        </w:rPr>
      </w:pPr>
      <w:r w:rsidRPr="0028395C">
        <w:rPr>
          <w:lang w:val="en-US"/>
        </w:rPr>
        <w:t xml:space="preserve">The state and prospects of pension insurance </w:t>
      </w:r>
      <w:r w:rsidRPr="0028395C">
        <w:rPr>
          <w:lang w:val="en-US"/>
        </w:rPr>
        <w:br/>
        <w:t xml:space="preserve">in China </w:t>
      </w:r>
    </w:p>
    <w:p w:rsidR="0028395C" w:rsidRPr="0028395C" w:rsidRDefault="0028395C" w:rsidP="0028395C">
      <w:pPr>
        <w:pStyle w:val="a9"/>
        <w:rPr>
          <w:lang w:val="en-US"/>
        </w:rPr>
      </w:pPr>
      <w:proofErr w:type="spellStart"/>
      <w:r w:rsidRPr="0028395C">
        <w:rPr>
          <w:lang w:val="en-US"/>
        </w:rPr>
        <w:t>Guo</w:t>
      </w:r>
      <w:proofErr w:type="spellEnd"/>
      <w:r w:rsidRPr="0028395C">
        <w:rPr>
          <w:lang w:val="en-US"/>
        </w:rPr>
        <w:t xml:space="preserve"> </w:t>
      </w:r>
      <w:proofErr w:type="spellStart"/>
      <w:r w:rsidRPr="0028395C">
        <w:rPr>
          <w:lang w:val="en-US"/>
        </w:rPr>
        <w:t>Shouin</w:t>
      </w:r>
      <w:proofErr w:type="spellEnd"/>
      <w:r w:rsidRPr="0028395C">
        <w:rPr>
          <w:lang w:val="en-US"/>
        </w:rPr>
        <w:t xml:space="preserve">, </w:t>
      </w:r>
    </w:p>
    <w:p w:rsidR="0028395C" w:rsidRPr="0028395C" w:rsidRDefault="0028395C" w:rsidP="0028395C">
      <w:pPr>
        <w:pStyle w:val="aa"/>
        <w:rPr>
          <w:lang w:val="en-US"/>
        </w:rPr>
      </w:pPr>
      <w:r w:rsidRPr="0028395C">
        <w:rPr>
          <w:lang w:val="en-US"/>
        </w:rPr>
        <w:t xml:space="preserve">Master’s student, Ural Federal University named after the first President of Russia B. N. Yeltsin, Yekaterinburg, Russia </w:t>
      </w:r>
    </w:p>
    <w:p w:rsidR="0028395C" w:rsidRPr="0028395C" w:rsidRDefault="0028395C" w:rsidP="0028395C">
      <w:pPr>
        <w:pStyle w:val="a9"/>
        <w:rPr>
          <w:lang w:val="en-US"/>
        </w:rPr>
      </w:pPr>
      <w:proofErr w:type="spellStart"/>
      <w:proofErr w:type="gramStart"/>
      <w:r w:rsidRPr="0028395C">
        <w:rPr>
          <w:lang w:val="en-US"/>
        </w:rPr>
        <w:t>Razumovskaya</w:t>
      </w:r>
      <w:proofErr w:type="spellEnd"/>
      <w:r w:rsidRPr="0028395C">
        <w:rPr>
          <w:lang w:val="en-US"/>
        </w:rPr>
        <w:t xml:space="preserve"> Elena A.,</w:t>
      </w:r>
      <w:proofErr w:type="gramEnd"/>
      <w:r w:rsidRPr="0028395C">
        <w:rPr>
          <w:lang w:val="en-US"/>
        </w:rPr>
        <w:t xml:space="preserve"> </w:t>
      </w:r>
    </w:p>
    <w:p w:rsidR="0028395C" w:rsidRPr="0028395C" w:rsidRDefault="0028395C" w:rsidP="0028395C">
      <w:pPr>
        <w:pStyle w:val="aa"/>
        <w:rPr>
          <w:lang w:val="en-US"/>
        </w:rPr>
      </w:pPr>
      <w:r w:rsidRPr="0028395C">
        <w:rPr>
          <w:lang w:val="en-US"/>
        </w:rPr>
        <w:t xml:space="preserve">Doctor of Economics, Professor, Department of Finance, Money Circulation and Credit, Ural Federal University named after the First President of Russia B. N. Yeltsin, Yekaterinburg, Russia </w:t>
      </w:r>
    </w:p>
    <w:p w:rsidR="0028395C" w:rsidRPr="0028395C" w:rsidRDefault="0028395C" w:rsidP="0028395C">
      <w:pPr>
        <w:pStyle w:val="a7"/>
        <w:rPr>
          <w:lang w:val="en-US"/>
        </w:rPr>
      </w:pPr>
      <w:r w:rsidRPr="0028395C">
        <w:rPr>
          <w:lang w:val="en-US"/>
        </w:rPr>
        <w:t xml:space="preserve">The article examines the role and impact of pension insurance on China’s economic development, as well as the key factors determining this impact, based on official statistics of the People’s Republic of China, reports from international organizations and scientific literature on the topic under study. It is shown that the pension insurance system in China has a significant positive impact on the economic development of the country. The introduction and reform of the pension system have increased the pension level of pensioners, which has increased their incomes and expanded their consumer ability. This, in turn, contributed to an increase in aggregate demand, stimulating the market and economic growth. In addition, the pension insurance system has helped to increase the level of employment, easing the financial burden on families and stimulating labor force participation in work. The implementation of pension reforms has created conditions for an increase in the supply of labor, which has also had a positive impact on economic growth. </w:t>
      </w:r>
    </w:p>
    <w:p w:rsidR="0028395C" w:rsidRPr="0028395C" w:rsidRDefault="0028395C" w:rsidP="0028395C">
      <w:pPr>
        <w:pStyle w:val="a7"/>
        <w:rPr>
          <w:lang w:val="en-US"/>
        </w:rPr>
      </w:pPr>
      <w:r w:rsidRPr="0028395C">
        <w:rPr>
          <w:spacing w:val="43"/>
          <w:lang w:val="en-US"/>
        </w:rPr>
        <w:t>Keywords</w:t>
      </w:r>
      <w:r w:rsidRPr="0028395C">
        <w:rPr>
          <w:lang w:val="en-US"/>
        </w:rPr>
        <w:t>: pension insurance; economic growth; pension investments; aging of the population.</w:t>
      </w:r>
    </w:p>
    <w:p w:rsidR="00AD3A93" w:rsidRDefault="00AD3A93" w:rsidP="00AD3A93">
      <w:pPr>
        <w:pStyle w:val="a3"/>
      </w:pPr>
      <w:r>
        <w:t>УДК 338</w:t>
      </w:r>
    </w:p>
    <w:p w:rsidR="00AD3A93" w:rsidRDefault="00AD3A93" w:rsidP="00AD3A93">
      <w:pPr>
        <w:pStyle w:val="a3"/>
      </w:pPr>
      <w:proofErr w:type="spellStart"/>
      <w:proofErr w:type="gramStart"/>
      <w:r>
        <w:t>doi</w:t>
      </w:r>
      <w:proofErr w:type="spellEnd"/>
      <w:proofErr w:type="gramEnd"/>
      <w:r>
        <w:t>: 10.47576/2949-1878.2024.8.8.002</w:t>
      </w:r>
    </w:p>
    <w:p w:rsidR="00AD3A93" w:rsidRDefault="00AD3A93" w:rsidP="00AD3A93">
      <w:pPr>
        <w:pStyle w:val="a4"/>
      </w:pPr>
      <w:r>
        <w:lastRenderedPageBreak/>
        <w:t>Важность имиджа организации как фактор устойчивого развития</w:t>
      </w:r>
    </w:p>
    <w:p w:rsidR="00AD3A93" w:rsidRDefault="00AD3A93" w:rsidP="00AD3A93">
      <w:pPr>
        <w:pStyle w:val="a5"/>
      </w:pPr>
      <w:r>
        <w:t xml:space="preserve">Салихова Жасмина </w:t>
      </w:r>
      <w:proofErr w:type="spellStart"/>
      <w:r>
        <w:t>Тажутиновна</w:t>
      </w:r>
      <w:proofErr w:type="spellEnd"/>
      <w:r>
        <w:t xml:space="preserve">, </w:t>
      </w:r>
    </w:p>
    <w:p w:rsidR="00AD3A93" w:rsidRDefault="00AD3A93" w:rsidP="00AD3A93">
      <w:pPr>
        <w:pStyle w:val="a6"/>
      </w:pPr>
      <w:r>
        <w:t>бакалавр, кафедра маркетинга и логистики, факультет управления, Дагестанский государственный университет, Махачкала, Россия, salikhova_zhasmina8@mail.ru</w:t>
      </w:r>
    </w:p>
    <w:p w:rsidR="00AD3A93" w:rsidRDefault="00AD3A93" w:rsidP="00AD3A93">
      <w:pPr>
        <w:pStyle w:val="a5"/>
      </w:pPr>
      <w:proofErr w:type="spellStart"/>
      <w:r>
        <w:t>Нажмутдинова</w:t>
      </w:r>
      <w:proofErr w:type="spellEnd"/>
      <w:r>
        <w:t xml:space="preserve"> Саида </w:t>
      </w:r>
      <w:proofErr w:type="spellStart"/>
      <w:r>
        <w:t>Абдулаевна</w:t>
      </w:r>
      <w:proofErr w:type="spellEnd"/>
      <w:r>
        <w:t xml:space="preserve">, </w:t>
      </w:r>
    </w:p>
    <w:p w:rsidR="00AD3A93" w:rsidRDefault="00AD3A93" w:rsidP="00AD3A93">
      <w:pPr>
        <w:pStyle w:val="a6"/>
      </w:pPr>
      <w:r>
        <w:t>доцент кафедры маркетинга и логистики, факультет управления, Дагестанский государственный университет, Махачкала, Россия, caida_n@mail.ru</w:t>
      </w:r>
    </w:p>
    <w:p w:rsidR="00AD3A93" w:rsidRDefault="00AD3A93" w:rsidP="00AD3A93">
      <w:pPr>
        <w:pStyle w:val="a7"/>
      </w:pPr>
      <w:r>
        <w:t>В статье раскрываются сущность и различные походы определения имиджа организации. Подробно рассмотрены факторы имиджа и его роль в функционировании компании. Обозначена актуальность формирования имиджа организации как основного конкурентного преимущества компании для устойчивого развития на конкурентном рынке. Определены основные способы повышения имиджа организации.</w:t>
      </w:r>
    </w:p>
    <w:p w:rsidR="00AD3A93" w:rsidRDefault="00AD3A93" w:rsidP="00AD3A93">
      <w:pPr>
        <w:pStyle w:val="a7"/>
      </w:pPr>
      <w:r>
        <w:rPr>
          <w:spacing w:val="43"/>
        </w:rPr>
        <w:t>Ключевые слова:</w:t>
      </w:r>
      <w:r>
        <w:t xml:space="preserve"> имидж организации; функции имиджа организации; маркетинг; устойчивое развитие.  </w:t>
      </w:r>
    </w:p>
    <w:p w:rsidR="00AD3A93" w:rsidRDefault="00AD3A93" w:rsidP="00AD3A93">
      <w:pPr>
        <w:pStyle w:val="a7"/>
      </w:pPr>
    </w:p>
    <w:p w:rsidR="00AD3A93" w:rsidRPr="00AD3A93" w:rsidRDefault="00AD3A93" w:rsidP="00AD3A93">
      <w:pPr>
        <w:pStyle w:val="a8"/>
        <w:rPr>
          <w:lang w:val="en-US"/>
        </w:rPr>
      </w:pPr>
      <w:r w:rsidRPr="00AD3A93">
        <w:rPr>
          <w:lang w:val="en-US"/>
        </w:rPr>
        <w:t>The importance of the image of an organization as a factor of sustainable development</w:t>
      </w:r>
    </w:p>
    <w:p w:rsidR="00AD3A93" w:rsidRPr="00AD3A93" w:rsidRDefault="00AD3A93" w:rsidP="00AD3A93">
      <w:pPr>
        <w:pStyle w:val="a9"/>
        <w:rPr>
          <w:lang w:val="en-US"/>
        </w:rPr>
      </w:pPr>
      <w:proofErr w:type="spellStart"/>
      <w:r w:rsidRPr="00AD3A93">
        <w:rPr>
          <w:lang w:val="en-US"/>
        </w:rPr>
        <w:t>Salikhova</w:t>
      </w:r>
      <w:proofErr w:type="spellEnd"/>
      <w:r w:rsidRPr="00AD3A93">
        <w:rPr>
          <w:lang w:val="en-US"/>
        </w:rPr>
        <w:t xml:space="preserve"> </w:t>
      </w:r>
      <w:proofErr w:type="spellStart"/>
      <w:r w:rsidRPr="00AD3A93">
        <w:rPr>
          <w:lang w:val="en-US"/>
        </w:rPr>
        <w:t>Jasmina</w:t>
      </w:r>
      <w:proofErr w:type="spellEnd"/>
      <w:r w:rsidRPr="00AD3A93">
        <w:rPr>
          <w:lang w:val="en-US"/>
        </w:rPr>
        <w:t xml:space="preserve"> T., </w:t>
      </w:r>
    </w:p>
    <w:p w:rsidR="00AD3A93" w:rsidRPr="00AD3A93" w:rsidRDefault="00AD3A93" w:rsidP="00AD3A93">
      <w:pPr>
        <w:pStyle w:val="aa"/>
        <w:rPr>
          <w:lang w:val="en-US"/>
        </w:rPr>
      </w:pPr>
      <w:r w:rsidRPr="00AD3A93">
        <w:rPr>
          <w:lang w:val="en-US"/>
        </w:rPr>
        <w:t xml:space="preserve">Bachelor’s degree, Department of Marketing and Logistics, Faculty of Management, Dagestan State University, Makhachkala, Russia, salikhova_zhasmina8@mail.ru </w:t>
      </w:r>
    </w:p>
    <w:p w:rsidR="00AD3A93" w:rsidRPr="00AD3A93" w:rsidRDefault="00AD3A93" w:rsidP="00AD3A93">
      <w:pPr>
        <w:pStyle w:val="a9"/>
        <w:rPr>
          <w:lang w:val="en-US"/>
        </w:rPr>
      </w:pPr>
      <w:proofErr w:type="spellStart"/>
      <w:proofErr w:type="gramStart"/>
      <w:r w:rsidRPr="00AD3A93">
        <w:rPr>
          <w:lang w:val="en-US"/>
        </w:rPr>
        <w:t>Nazhmutdinova</w:t>
      </w:r>
      <w:proofErr w:type="spellEnd"/>
      <w:r w:rsidRPr="00AD3A93">
        <w:rPr>
          <w:lang w:val="en-US"/>
        </w:rPr>
        <w:t xml:space="preserve"> </w:t>
      </w:r>
      <w:proofErr w:type="spellStart"/>
      <w:r w:rsidRPr="00AD3A93">
        <w:rPr>
          <w:lang w:val="en-US"/>
        </w:rPr>
        <w:t>Saidat</w:t>
      </w:r>
      <w:proofErr w:type="spellEnd"/>
      <w:r w:rsidRPr="00AD3A93">
        <w:rPr>
          <w:lang w:val="en-US"/>
        </w:rPr>
        <w:t xml:space="preserve"> A.,</w:t>
      </w:r>
      <w:proofErr w:type="gramEnd"/>
    </w:p>
    <w:p w:rsidR="00AD3A93" w:rsidRPr="00AD3A93" w:rsidRDefault="00AD3A93" w:rsidP="00AD3A93">
      <w:pPr>
        <w:pStyle w:val="aa"/>
        <w:rPr>
          <w:lang w:val="en-US"/>
        </w:rPr>
      </w:pPr>
      <w:r w:rsidRPr="00AD3A93">
        <w:rPr>
          <w:lang w:val="en-US"/>
        </w:rPr>
        <w:t>Associate Professor of the Department of Marketing and Logistics, Faculty of Management, Dagestan State University, Makhachkala, Russia, caida_n@mail.ru</w:t>
      </w:r>
    </w:p>
    <w:p w:rsidR="00AD3A93" w:rsidRPr="00AD3A93" w:rsidRDefault="00AD3A93" w:rsidP="00AD3A93">
      <w:pPr>
        <w:pStyle w:val="a7"/>
        <w:rPr>
          <w:lang w:val="en-US"/>
        </w:rPr>
      </w:pPr>
      <w:r w:rsidRPr="00AD3A93">
        <w:rPr>
          <w:lang w:val="en-US"/>
        </w:rPr>
        <w:t xml:space="preserve">The article reveals the essence and various approaches to determining the image of an organization. The factors of image and its role in the functioning of the company are considered in detail. The relevance of forming the image of the organization as the main competitive advantage of the company for sustainable development in a competitive market is indicated. The main ways to improve the image of an organization have been identified. </w:t>
      </w:r>
    </w:p>
    <w:p w:rsidR="00AD3A93" w:rsidRPr="00AD3A93" w:rsidRDefault="00AD3A93" w:rsidP="00AD3A93">
      <w:pPr>
        <w:pStyle w:val="a7"/>
        <w:rPr>
          <w:lang w:val="en-US"/>
        </w:rPr>
      </w:pPr>
      <w:r w:rsidRPr="00AD3A93">
        <w:rPr>
          <w:spacing w:val="43"/>
          <w:lang w:val="en-US"/>
        </w:rPr>
        <w:t>Keywords</w:t>
      </w:r>
      <w:r w:rsidRPr="00AD3A93">
        <w:rPr>
          <w:lang w:val="en-US"/>
        </w:rPr>
        <w:t>: image of the organization; functions of the image of the organization; marketing; sustainable development.</w:t>
      </w:r>
    </w:p>
    <w:p w:rsidR="00AD3A93" w:rsidRDefault="00AD3A93" w:rsidP="00AD3A93">
      <w:pPr>
        <w:pStyle w:val="a3"/>
      </w:pPr>
      <w:r>
        <w:t>УДК 339</w:t>
      </w:r>
    </w:p>
    <w:p w:rsidR="00AD3A93" w:rsidRDefault="00AD3A93" w:rsidP="00AD3A93">
      <w:pPr>
        <w:pStyle w:val="a3"/>
      </w:pPr>
      <w:proofErr w:type="spellStart"/>
      <w:proofErr w:type="gramStart"/>
      <w:r>
        <w:t>doi</w:t>
      </w:r>
      <w:proofErr w:type="spellEnd"/>
      <w:proofErr w:type="gramEnd"/>
      <w:r>
        <w:t>: 10.47576/2949-1878.2024.8.8.003</w:t>
      </w:r>
    </w:p>
    <w:p w:rsidR="00AD3A93" w:rsidRDefault="00AD3A93" w:rsidP="00AD3A93">
      <w:pPr>
        <w:pStyle w:val="a4"/>
      </w:pPr>
      <w:r>
        <w:t xml:space="preserve">Европейский миграционный кризис 2014–2015 гг. </w:t>
      </w:r>
      <w:r>
        <w:br/>
        <w:t>и его причины</w:t>
      </w:r>
    </w:p>
    <w:p w:rsidR="00AD3A93" w:rsidRDefault="00AD3A93" w:rsidP="00AD3A93">
      <w:pPr>
        <w:pStyle w:val="a5"/>
      </w:pPr>
      <w:r>
        <w:t>Маркелов Дмитрий Михайлович,</w:t>
      </w:r>
    </w:p>
    <w:p w:rsidR="00AD3A93" w:rsidRDefault="00AD3A93" w:rsidP="00AD3A93">
      <w:pPr>
        <w:pStyle w:val="a6"/>
        <w:rPr>
          <w:spacing w:val="-4"/>
        </w:rPr>
      </w:pPr>
      <w:r>
        <w:rPr>
          <w:spacing w:val="-4"/>
        </w:rPr>
        <w:t>управляющий, отель «</w:t>
      </w:r>
      <w:proofErr w:type="spellStart"/>
      <w:r>
        <w:rPr>
          <w:spacing w:val="-4"/>
        </w:rPr>
        <w:t>Фортон</w:t>
      </w:r>
      <w:proofErr w:type="spellEnd"/>
      <w:r>
        <w:rPr>
          <w:spacing w:val="-4"/>
        </w:rPr>
        <w:t>», Москва, Россия, dima_markelov1996@mail.ru</w:t>
      </w:r>
    </w:p>
    <w:p w:rsidR="00AD3A93" w:rsidRDefault="00AD3A93" w:rsidP="00AD3A93">
      <w:pPr>
        <w:pStyle w:val="a7"/>
      </w:pPr>
      <w:r>
        <w:t xml:space="preserve">В статье рассмотрен европейский миграционный кризис 2014-2015 гг. с точки зрения его причин. Для определения проблемы активизации неуправляемых миграционных процессов был введен термин «миграционный кризис», который можно охарактеризовать как состояние, когда (в связи с разными причинами) резко увеличивается поток легальных и нелегальных мигрантов, а также беженцев, прибывающих на территорию государств или наднационального образования. В настоящее время миграционные потоки направлены с Юга на Север, с Востока на Запад. Одной из основных точек притяжения мигрантов являются страны Европейского Союза, так как они придерживаются принципа свободного передвижения лиц и «политики открытых дверей». Основными причинами европейского миграционного кризиса следует назвать события, происходящие на Ближнем Востоке после «арабской весны», а также «демографический взрыв» в странах Африки и Ближнего Востока. Обосновано, что в основе миграционного кризиса лежат вооруженные </w:t>
      </w:r>
      <w:r>
        <w:lastRenderedPageBreak/>
        <w:t xml:space="preserve">конфликты, разрушение правопорядков и политических систем. Противоречивость явления миграции дает основания для вывода о том, основное содержание политики государства в миграционной сфере должно состоять из повышения управляемости миграционных процессов, которые не должны представлять угроз для жизнедеятельности коренного населения, экономической и социальной сферы. </w:t>
      </w:r>
    </w:p>
    <w:p w:rsidR="00AD3A93" w:rsidRDefault="00AD3A93" w:rsidP="00AD3A93">
      <w:pPr>
        <w:pStyle w:val="a7"/>
      </w:pPr>
      <w:r>
        <w:rPr>
          <w:spacing w:val="43"/>
        </w:rPr>
        <w:t>Ключевые слова:</w:t>
      </w:r>
      <w:r>
        <w:t xml:space="preserve"> миграция; кризис; Европа; факторы; политика; демография; конфликты; дестабилизация. </w:t>
      </w:r>
    </w:p>
    <w:p w:rsidR="00AD3A93" w:rsidRDefault="00AD3A93" w:rsidP="00AD3A93">
      <w:pPr>
        <w:pStyle w:val="a7"/>
      </w:pPr>
    </w:p>
    <w:p w:rsidR="00AD3A93" w:rsidRPr="00AD3A93" w:rsidRDefault="00AD3A93" w:rsidP="00AD3A93">
      <w:pPr>
        <w:pStyle w:val="a8"/>
        <w:rPr>
          <w:lang w:val="en-US"/>
        </w:rPr>
      </w:pPr>
      <w:r w:rsidRPr="00AD3A93">
        <w:rPr>
          <w:lang w:val="en-US"/>
        </w:rPr>
        <w:t xml:space="preserve">The European migration crisis 2014-2015 and its causes </w:t>
      </w:r>
    </w:p>
    <w:p w:rsidR="00AD3A93" w:rsidRPr="00AD3A93" w:rsidRDefault="00AD3A93" w:rsidP="00AD3A93">
      <w:pPr>
        <w:pStyle w:val="a9"/>
        <w:rPr>
          <w:lang w:val="en-US"/>
        </w:rPr>
      </w:pPr>
      <w:proofErr w:type="spellStart"/>
      <w:r w:rsidRPr="00AD3A93">
        <w:rPr>
          <w:lang w:val="en-US"/>
        </w:rPr>
        <w:t>Markelov</w:t>
      </w:r>
      <w:proofErr w:type="spellEnd"/>
      <w:r w:rsidRPr="00AD3A93">
        <w:rPr>
          <w:lang w:val="en-US"/>
        </w:rPr>
        <w:t xml:space="preserve"> Dmitry M</w:t>
      </w:r>
      <w:proofErr w:type="gramStart"/>
      <w:r w:rsidRPr="00AD3A93">
        <w:rPr>
          <w:lang w:val="en-US"/>
        </w:rPr>
        <w:t>.,</w:t>
      </w:r>
      <w:proofErr w:type="gramEnd"/>
      <w:r w:rsidRPr="00AD3A93">
        <w:rPr>
          <w:lang w:val="en-US"/>
        </w:rPr>
        <w:t xml:space="preserve"> </w:t>
      </w:r>
    </w:p>
    <w:p w:rsidR="00AD3A93" w:rsidRPr="00AD3A93" w:rsidRDefault="00AD3A93" w:rsidP="00AD3A93">
      <w:pPr>
        <w:pStyle w:val="aa"/>
        <w:rPr>
          <w:lang w:val="en-US"/>
        </w:rPr>
      </w:pPr>
      <w:r w:rsidRPr="00AD3A93">
        <w:rPr>
          <w:lang w:val="en-US"/>
        </w:rPr>
        <w:t xml:space="preserve">Manager, </w:t>
      </w:r>
      <w:proofErr w:type="spellStart"/>
      <w:r w:rsidRPr="00AD3A93">
        <w:rPr>
          <w:lang w:val="en-US"/>
        </w:rPr>
        <w:t>Forton</w:t>
      </w:r>
      <w:proofErr w:type="spellEnd"/>
      <w:r w:rsidRPr="00AD3A93">
        <w:rPr>
          <w:lang w:val="en-US"/>
        </w:rPr>
        <w:t xml:space="preserve"> Hotel, Moscow, Russia, dima_markelov1996@mail.ru </w:t>
      </w:r>
    </w:p>
    <w:p w:rsidR="00AD3A93" w:rsidRPr="00AD3A93" w:rsidRDefault="00AD3A93" w:rsidP="00AD3A93">
      <w:pPr>
        <w:pStyle w:val="a7"/>
        <w:rPr>
          <w:lang w:val="en-US"/>
        </w:rPr>
      </w:pPr>
      <w:r w:rsidRPr="00AD3A93">
        <w:rPr>
          <w:lang w:val="en-US"/>
        </w:rPr>
        <w:t xml:space="preserve">The article examines the European migration crisis of 2014-2015 from the point of view of its causes. To define the problem of activation of uncontrolled migration processes, the term «migration crisis» was introduced, which can be characterized as a state when (due to various reasons) the flow of legal and illegal migrants, as well as refugees arriving on the territory of states or supranational entities, sharply increases. Currently, migration flows are directed from South to North, from East to West. One of the main points of attraction for migrants </w:t>
      </w:r>
      <w:proofErr w:type="gramStart"/>
      <w:r w:rsidRPr="00AD3A93">
        <w:rPr>
          <w:lang w:val="en-US"/>
        </w:rPr>
        <w:t>are</w:t>
      </w:r>
      <w:proofErr w:type="gramEnd"/>
      <w:r w:rsidRPr="00AD3A93">
        <w:rPr>
          <w:lang w:val="en-US"/>
        </w:rPr>
        <w:t xml:space="preserve"> the countries of the European Union, as they adhere to the principle of free movement of persons and the «open door policy». The main causes of the European migration crisis should be called the events taking place in the Middle East after the «Arab Spring», as well as the «demographic explosion» in Africa and the Middle East. It is proved that the migration crisis is based on armed conflicts, the destruction of law and order and political systems. The inconsistency of the migration phenomenon gives grounds to conclude that the main content of the state’s policy in the migration sphere should consist of increasing the manageability of migration processes, which should not pose threats to the livelihoods of the indigenous population, the economic and social spheres. </w:t>
      </w:r>
    </w:p>
    <w:p w:rsidR="00AD3A93" w:rsidRPr="00AD3A93" w:rsidRDefault="00AD3A93" w:rsidP="00AD3A93">
      <w:pPr>
        <w:pStyle w:val="a7"/>
        <w:rPr>
          <w:lang w:val="en-US"/>
        </w:rPr>
      </w:pPr>
      <w:r w:rsidRPr="00AD3A93">
        <w:rPr>
          <w:spacing w:val="43"/>
          <w:lang w:val="en-US"/>
        </w:rPr>
        <w:t>Keywords</w:t>
      </w:r>
      <w:r w:rsidRPr="00AD3A93">
        <w:rPr>
          <w:lang w:val="en-US"/>
        </w:rPr>
        <w:t>: migration; crisis; Europe; factors; politics; demography; conflicts; destabilization.</w:t>
      </w:r>
    </w:p>
    <w:p w:rsidR="00AD3A93" w:rsidRPr="00AD3A93" w:rsidRDefault="00AD3A93" w:rsidP="00AD3A93">
      <w:pPr>
        <w:pStyle w:val="a3"/>
        <w:rPr>
          <w:lang w:val="ru-RU"/>
        </w:rPr>
      </w:pPr>
      <w:r w:rsidRPr="00AD3A93">
        <w:rPr>
          <w:lang w:val="ru-RU"/>
        </w:rPr>
        <w:t>УДК 338</w:t>
      </w:r>
    </w:p>
    <w:p w:rsidR="00AD3A93" w:rsidRPr="00AD3A93" w:rsidRDefault="00AD3A93" w:rsidP="00AD3A93">
      <w:pPr>
        <w:pStyle w:val="a3"/>
        <w:rPr>
          <w:lang w:val="ru-RU"/>
        </w:rPr>
      </w:pPr>
      <w:proofErr w:type="spellStart"/>
      <w:proofErr w:type="gramStart"/>
      <w:r>
        <w:t>doi</w:t>
      </w:r>
      <w:proofErr w:type="spellEnd"/>
      <w:proofErr w:type="gramEnd"/>
      <w:r w:rsidRPr="00AD3A93">
        <w:rPr>
          <w:lang w:val="ru-RU"/>
        </w:rPr>
        <w:t>: 10.47576/2949-1878.2024.8.8.004</w:t>
      </w:r>
    </w:p>
    <w:p w:rsidR="00AD3A93" w:rsidRDefault="00AD3A93" w:rsidP="00AD3A93">
      <w:pPr>
        <w:pStyle w:val="a4"/>
      </w:pPr>
      <w:r>
        <w:t xml:space="preserve">Особенности инновационного маркетинга </w:t>
      </w:r>
      <w:r>
        <w:br/>
        <w:t>на современном этапе</w:t>
      </w:r>
    </w:p>
    <w:p w:rsidR="00AD3A93" w:rsidRDefault="00AD3A93" w:rsidP="00AD3A93">
      <w:pPr>
        <w:pStyle w:val="a5"/>
      </w:pPr>
      <w:proofErr w:type="spellStart"/>
      <w:r>
        <w:t>Сархадова</w:t>
      </w:r>
      <w:proofErr w:type="spellEnd"/>
      <w:r>
        <w:t xml:space="preserve"> Динара </w:t>
      </w:r>
      <w:proofErr w:type="spellStart"/>
      <w:r>
        <w:t>Октаевна</w:t>
      </w:r>
      <w:proofErr w:type="spellEnd"/>
      <w:r>
        <w:t xml:space="preserve">, </w:t>
      </w:r>
    </w:p>
    <w:p w:rsidR="00AD3A93" w:rsidRDefault="00AD3A93" w:rsidP="00AD3A93">
      <w:pPr>
        <w:pStyle w:val="a6"/>
      </w:pPr>
      <w:r>
        <w:t xml:space="preserve">бакалавр, кафедра маркетинга и логистики,  факультет управления, </w:t>
      </w:r>
      <w:r>
        <w:br/>
        <w:t xml:space="preserve">Дагестанский государственный университет, Махачкала, Россия, </w:t>
      </w:r>
      <w:r>
        <w:br/>
        <w:t>dinara.sarkhadova@mail.ru</w:t>
      </w:r>
    </w:p>
    <w:p w:rsidR="00AD3A93" w:rsidRDefault="00AD3A93" w:rsidP="00AD3A93">
      <w:pPr>
        <w:pStyle w:val="a5"/>
      </w:pPr>
      <w:proofErr w:type="spellStart"/>
      <w:r>
        <w:t>Нажмутдинова</w:t>
      </w:r>
      <w:proofErr w:type="spellEnd"/>
      <w:r>
        <w:t xml:space="preserve"> Саида </w:t>
      </w:r>
      <w:proofErr w:type="spellStart"/>
      <w:r>
        <w:t>Абдулаевна</w:t>
      </w:r>
      <w:proofErr w:type="spellEnd"/>
      <w:r>
        <w:t xml:space="preserve">, </w:t>
      </w:r>
    </w:p>
    <w:p w:rsidR="00AD3A93" w:rsidRDefault="00AD3A93" w:rsidP="00AD3A93">
      <w:pPr>
        <w:pStyle w:val="a6"/>
      </w:pPr>
      <w:r>
        <w:t xml:space="preserve">доцент кафедры маркетинга и логистики, факультет управления, </w:t>
      </w:r>
      <w:r>
        <w:br/>
        <w:t>Дагестанский государственный университет, Махачкала, Россия, caida_n@mail.ru</w:t>
      </w:r>
    </w:p>
    <w:p w:rsidR="00AD3A93" w:rsidRDefault="00AD3A93" w:rsidP="00AD3A93">
      <w:pPr>
        <w:pStyle w:val="a7"/>
      </w:pPr>
      <w:r>
        <w:t>В статье рассмотрены понятие и задачи инновационного маркетинга; основные принципы и приемы его использования, особенности применения инновационных инструментов; факторы, влияющие на внедрение инноваций. Проанализированы основные стратегии инновационного маркетинга, включая разработку новых продуктов, услуг и технологий, а также их успешное внедрение на рынок. Проблематика выведения связана с риском непринятия незнакомой продукции конечным потребителем. Минимизация выделенных проблем достигается путем четкого выделения потребностей конечного потребителя, достижения сопоставимости показателей издержек и результатов производства, опережения конкурентов по срокам вывода товара, а также выделения бюджета на продвижение инновационного продукта.</w:t>
      </w:r>
    </w:p>
    <w:p w:rsidR="00AD3A93" w:rsidRDefault="00AD3A93" w:rsidP="00AD3A93">
      <w:pPr>
        <w:pStyle w:val="a7"/>
      </w:pPr>
      <w:r>
        <w:rPr>
          <w:spacing w:val="43"/>
        </w:rPr>
        <w:t>Ключевые слова:</w:t>
      </w:r>
      <w:r>
        <w:t xml:space="preserve"> маркетинг; инновации; продукция и сбыт; инновационные процессы; организация. </w:t>
      </w:r>
    </w:p>
    <w:p w:rsidR="00AD3A93" w:rsidRPr="00AD3A93" w:rsidRDefault="00AD3A93" w:rsidP="00AD3A93">
      <w:pPr>
        <w:pStyle w:val="a8"/>
        <w:rPr>
          <w:lang w:val="en-US"/>
        </w:rPr>
      </w:pPr>
      <w:r w:rsidRPr="00AD3A93">
        <w:rPr>
          <w:lang w:val="en-US"/>
        </w:rPr>
        <w:t>Features of innovative marketing at the present stage</w:t>
      </w:r>
    </w:p>
    <w:p w:rsidR="00AD3A93" w:rsidRPr="00AD3A93" w:rsidRDefault="00AD3A93" w:rsidP="00AD3A93">
      <w:pPr>
        <w:pStyle w:val="a9"/>
        <w:rPr>
          <w:lang w:val="en-US"/>
        </w:rPr>
      </w:pPr>
      <w:proofErr w:type="spellStart"/>
      <w:proofErr w:type="gramStart"/>
      <w:r w:rsidRPr="00AD3A93">
        <w:rPr>
          <w:lang w:val="en-US"/>
        </w:rPr>
        <w:t>Sarhadova</w:t>
      </w:r>
      <w:proofErr w:type="spellEnd"/>
      <w:r w:rsidRPr="00AD3A93">
        <w:rPr>
          <w:lang w:val="en-US"/>
        </w:rPr>
        <w:t xml:space="preserve"> </w:t>
      </w:r>
      <w:proofErr w:type="spellStart"/>
      <w:r w:rsidRPr="00AD3A93">
        <w:rPr>
          <w:lang w:val="en-US"/>
        </w:rPr>
        <w:t>Dinara</w:t>
      </w:r>
      <w:proofErr w:type="spellEnd"/>
      <w:r w:rsidRPr="00AD3A93">
        <w:rPr>
          <w:lang w:val="en-US"/>
        </w:rPr>
        <w:t xml:space="preserve"> O.,</w:t>
      </w:r>
      <w:proofErr w:type="gramEnd"/>
      <w:r w:rsidRPr="00AD3A93">
        <w:rPr>
          <w:lang w:val="en-US"/>
        </w:rPr>
        <w:t xml:space="preserve"> </w:t>
      </w:r>
    </w:p>
    <w:p w:rsidR="00AD3A93" w:rsidRPr="00AD3A93" w:rsidRDefault="00AD3A93" w:rsidP="00AD3A93">
      <w:pPr>
        <w:pStyle w:val="aa"/>
        <w:rPr>
          <w:lang w:val="en-US"/>
        </w:rPr>
      </w:pPr>
      <w:r w:rsidRPr="00AD3A93">
        <w:rPr>
          <w:lang w:val="en-US"/>
        </w:rPr>
        <w:t xml:space="preserve">Bachelor’s Degree, Department of Marketing and Logistics, Faculty of Management, Dagestan State University, Makhachkala, Russia, dinara.sarkhadova@mail.ru </w:t>
      </w:r>
    </w:p>
    <w:p w:rsidR="00AD3A93" w:rsidRPr="00AD3A93" w:rsidRDefault="00AD3A93" w:rsidP="00AD3A93">
      <w:pPr>
        <w:pStyle w:val="a9"/>
        <w:rPr>
          <w:lang w:val="en-US"/>
        </w:rPr>
      </w:pPr>
      <w:proofErr w:type="spellStart"/>
      <w:proofErr w:type="gramStart"/>
      <w:r w:rsidRPr="00AD3A93">
        <w:rPr>
          <w:lang w:val="en-US"/>
        </w:rPr>
        <w:lastRenderedPageBreak/>
        <w:t>Nazhmutdinova</w:t>
      </w:r>
      <w:proofErr w:type="spellEnd"/>
      <w:r w:rsidRPr="00AD3A93">
        <w:rPr>
          <w:lang w:val="en-US"/>
        </w:rPr>
        <w:t xml:space="preserve"> </w:t>
      </w:r>
      <w:proofErr w:type="spellStart"/>
      <w:r w:rsidRPr="00AD3A93">
        <w:rPr>
          <w:lang w:val="en-US"/>
        </w:rPr>
        <w:t>Saidat</w:t>
      </w:r>
      <w:proofErr w:type="spellEnd"/>
      <w:r w:rsidRPr="00AD3A93">
        <w:rPr>
          <w:lang w:val="en-US"/>
        </w:rPr>
        <w:t xml:space="preserve"> A.,</w:t>
      </w:r>
      <w:proofErr w:type="gramEnd"/>
      <w:r w:rsidRPr="00AD3A93">
        <w:rPr>
          <w:lang w:val="en-US"/>
        </w:rPr>
        <w:t xml:space="preserve"> </w:t>
      </w:r>
    </w:p>
    <w:p w:rsidR="00AD3A93" w:rsidRPr="00AD3A93" w:rsidRDefault="00AD3A93" w:rsidP="00AD3A93">
      <w:pPr>
        <w:pStyle w:val="aa"/>
        <w:rPr>
          <w:lang w:val="en-US"/>
        </w:rPr>
      </w:pPr>
      <w:r w:rsidRPr="00AD3A93">
        <w:rPr>
          <w:lang w:val="en-US"/>
        </w:rPr>
        <w:t>Associate Professor of the Department of Marketing and Logistics, Faculty of Management, Dagestan State University, Makhachkala, Russia, caida_n@mail.ru</w:t>
      </w:r>
    </w:p>
    <w:p w:rsidR="00AD3A93" w:rsidRPr="00AD3A93" w:rsidRDefault="00AD3A93" w:rsidP="00AD3A93">
      <w:pPr>
        <w:pStyle w:val="a7"/>
        <w:rPr>
          <w:lang w:val="en-US"/>
        </w:rPr>
      </w:pPr>
      <w:r w:rsidRPr="00AD3A93">
        <w:rPr>
          <w:lang w:val="en-US"/>
        </w:rPr>
        <w:t xml:space="preserve">This article discusses: the concept and tasks of innovative marketing; basic principles and techniques of its use, features of the use of innovative tools; factors influencing the implementation of innovations. This article examines the main strategies for innovative marketing, including the development of new products, services and technologies, as well as their successful introduction to the market. The problem of introduction is associated with the risk of non-acceptance of unfamiliar products by the end consumer. Minimization of the identified problems is achieved by clearly identifying the needs of the end consumer, achieving comparability of cost indicators and production results, outpacing competitors in terms of product launches, as well as allocating a budget for the promotion of an innovative product. </w:t>
      </w:r>
    </w:p>
    <w:p w:rsidR="00AD3A93" w:rsidRPr="00AD3A93" w:rsidRDefault="00AD3A93" w:rsidP="00AD3A93">
      <w:pPr>
        <w:pStyle w:val="a7"/>
        <w:rPr>
          <w:lang w:val="en-US"/>
        </w:rPr>
      </w:pPr>
      <w:r w:rsidRPr="00AD3A93">
        <w:rPr>
          <w:spacing w:val="43"/>
          <w:lang w:val="en-US"/>
        </w:rPr>
        <w:t>Keywords</w:t>
      </w:r>
      <w:r w:rsidRPr="00AD3A93">
        <w:rPr>
          <w:lang w:val="en-US"/>
        </w:rPr>
        <w:t>: marketing; innovation; products and sales; innovative processes; organization.</w:t>
      </w:r>
    </w:p>
    <w:p w:rsidR="00AD3A93" w:rsidRPr="00AD3A93" w:rsidRDefault="00AD3A93" w:rsidP="00AD3A93">
      <w:pPr>
        <w:pStyle w:val="a3"/>
        <w:rPr>
          <w:lang w:val="ru-RU"/>
        </w:rPr>
      </w:pPr>
      <w:r w:rsidRPr="00AD3A93">
        <w:rPr>
          <w:lang w:val="ru-RU"/>
        </w:rPr>
        <w:t>УДК 332</w:t>
      </w:r>
    </w:p>
    <w:p w:rsidR="00AD3A93" w:rsidRPr="00AD3A93" w:rsidRDefault="00AD3A93" w:rsidP="00AD3A93">
      <w:pPr>
        <w:pStyle w:val="a3"/>
        <w:rPr>
          <w:lang w:val="ru-RU"/>
        </w:rPr>
      </w:pPr>
      <w:proofErr w:type="spellStart"/>
      <w:proofErr w:type="gramStart"/>
      <w:r>
        <w:t>doi</w:t>
      </w:r>
      <w:proofErr w:type="spellEnd"/>
      <w:proofErr w:type="gramEnd"/>
      <w:r w:rsidRPr="00AD3A93">
        <w:rPr>
          <w:lang w:val="ru-RU"/>
        </w:rPr>
        <w:t>: 10.47576/2949-1878.2024.8.8.005</w:t>
      </w:r>
    </w:p>
    <w:p w:rsidR="00AD3A93" w:rsidRDefault="00AD3A93" w:rsidP="00AD3A93">
      <w:pPr>
        <w:pStyle w:val="a4"/>
      </w:pPr>
      <w:r>
        <w:t xml:space="preserve">Проблемы экономической политики </w:t>
      </w:r>
      <w:r>
        <w:br/>
        <w:t>в федеральных округах</w:t>
      </w:r>
    </w:p>
    <w:p w:rsidR="00AD3A93" w:rsidRDefault="00AD3A93" w:rsidP="00AD3A93">
      <w:pPr>
        <w:pStyle w:val="a5"/>
      </w:pPr>
      <w:r>
        <w:t>Васильев Олег Сергеевич,</w:t>
      </w:r>
    </w:p>
    <w:p w:rsidR="00AD3A93" w:rsidRDefault="00AD3A93" w:rsidP="00AD3A93">
      <w:pPr>
        <w:pStyle w:val="a6"/>
      </w:pPr>
      <w:r>
        <w:t>аспирант факультета экономики и управления, Международный институт информатизации и государственного управления им. П. А. Столыпина, Москва, Россия, Oleg-vasilyev-34@yandex.ru</w:t>
      </w:r>
    </w:p>
    <w:p w:rsidR="00AD3A93" w:rsidRDefault="00AD3A93" w:rsidP="00AD3A93">
      <w:pPr>
        <w:pStyle w:val="a7"/>
      </w:pPr>
      <w:r>
        <w:t xml:space="preserve">В статье рассматриваются тенденции развития способов оценки экономического развития в федеральных округах Российской Федерации. Показано, что для совершенствования регулирования требуется разработать и внедрить унифицированную систему оценки показателей эффективности регионов для стабилизации ситуации. Обосновывается необходимость разработки системы мотивации, позволяющей проблемным регионам улучшить ситуации, с целью повышения качества жизни населения. </w:t>
      </w:r>
    </w:p>
    <w:p w:rsidR="00AD3A93" w:rsidRDefault="00AD3A93" w:rsidP="00AD3A93">
      <w:pPr>
        <w:pStyle w:val="a7"/>
      </w:pPr>
      <w:r>
        <w:rPr>
          <w:spacing w:val="43"/>
        </w:rPr>
        <w:t>Ключевые слова</w:t>
      </w:r>
      <w:r>
        <w:t>: экономическая эффективность; федеральный округ; социально-экономическая политика.</w:t>
      </w:r>
    </w:p>
    <w:p w:rsidR="00AD3A93" w:rsidRDefault="00AD3A93" w:rsidP="00AD3A93">
      <w:pPr>
        <w:pStyle w:val="a7"/>
      </w:pPr>
    </w:p>
    <w:p w:rsidR="00AD3A93" w:rsidRPr="00AD3A93" w:rsidRDefault="00AD3A93" w:rsidP="00AD3A93">
      <w:pPr>
        <w:pStyle w:val="a8"/>
        <w:rPr>
          <w:lang w:val="en-US"/>
        </w:rPr>
      </w:pPr>
      <w:r w:rsidRPr="00AD3A93">
        <w:rPr>
          <w:lang w:val="en-US"/>
        </w:rPr>
        <w:t>Problems of economic policy in federal districts</w:t>
      </w:r>
    </w:p>
    <w:p w:rsidR="00AD3A93" w:rsidRPr="00AD3A93" w:rsidRDefault="00AD3A93" w:rsidP="00AD3A93">
      <w:pPr>
        <w:pStyle w:val="a9"/>
        <w:rPr>
          <w:lang w:val="en-US"/>
        </w:rPr>
      </w:pPr>
      <w:proofErr w:type="spellStart"/>
      <w:r w:rsidRPr="00AD3A93">
        <w:rPr>
          <w:lang w:val="en-US"/>
        </w:rPr>
        <w:t>Vasilyev</w:t>
      </w:r>
      <w:proofErr w:type="spellEnd"/>
      <w:r w:rsidRPr="00AD3A93">
        <w:rPr>
          <w:lang w:val="en-US"/>
        </w:rPr>
        <w:t xml:space="preserve"> Oleg S.,</w:t>
      </w:r>
    </w:p>
    <w:p w:rsidR="00AD3A93" w:rsidRPr="00AD3A93" w:rsidRDefault="00AD3A93" w:rsidP="00AD3A93">
      <w:pPr>
        <w:pStyle w:val="aa"/>
        <w:rPr>
          <w:lang w:val="en-US"/>
        </w:rPr>
      </w:pPr>
      <w:r w:rsidRPr="00AD3A93">
        <w:rPr>
          <w:lang w:val="en-US"/>
        </w:rPr>
        <w:t xml:space="preserve">Postgraduate student of the Department of Economics and Management,  International Institute of </w:t>
      </w:r>
      <w:proofErr w:type="spellStart"/>
      <w:r w:rsidRPr="00AD3A93">
        <w:rPr>
          <w:lang w:val="en-US"/>
        </w:rPr>
        <w:t>Informatization</w:t>
      </w:r>
      <w:proofErr w:type="spellEnd"/>
      <w:r w:rsidRPr="00AD3A93">
        <w:rPr>
          <w:lang w:val="en-US"/>
        </w:rPr>
        <w:t xml:space="preserve"> and Public Administration of P.A. </w:t>
      </w:r>
      <w:proofErr w:type="spellStart"/>
      <w:r w:rsidRPr="00AD3A93">
        <w:rPr>
          <w:lang w:val="en-US"/>
        </w:rPr>
        <w:t>Stolypin</w:t>
      </w:r>
      <w:proofErr w:type="spellEnd"/>
      <w:r w:rsidRPr="00AD3A93">
        <w:rPr>
          <w:lang w:val="en-US"/>
        </w:rPr>
        <w:t>, Moscow, Russia, Oleg-vasilyev-34@yandex.ru</w:t>
      </w:r>
    </w:p>
    <w:p w:rsidR="00AD3A93" w:rsidRPr="00AD3A93" w:rsidRDefault="00AD3A93" w:rsidP="00AD3A93">
      <w:pPr>
        <w:pStyle w:val="a7"/>
        <w:rPr>
          <w:lang w:val="en-US"/>
        </w:rPr>
      </w:pPr>
      <w:r w:rsidRPr="00AD3A93">
        <w:rPr>
          <w:lang w:val="en-US"/>
        </w:rPr>
        <w:t>The article examines trends in the development of methods for assessing economic development in the federal districts of the Russian Federation. It is shown that in order to improve regulation, it is necessary to develop and implement a unified system for assessing regional performance indicators to stabilize the situation. The author also substantiates the need to develop a motivation system that allows problem regions to improve situations in order to improve the quality of life of the population.</w:t>
      </w:r>
    </w:p>
    <w:p w:rsidR="00AD3A93" w:rsidRPr="00AD3A93" w:rsidRDefault="00AD3A93" w:rsidP="00AD3A93">
      <w:pPr>
        <w:pStyle w:val="a7"/>
        <w:rPr>
          <w:lang w:val="en-US"/>
        </w:rPr>
      </w:pPr>
      <w:r w:rsidRPr="00AD3A93">
        <w:rPr>
          <w:spacing w:val="43"/>
          <w:lang w:val="en-US"/>
        </w:rPr>
        <w:t>Keywords</w:t>
      </w:r>
      <w:r w:rsidRPr="00AD3A93">
        <w:rPr>
          <w:lang w:val="en-US"/>
        </w:rPr>
        <w:t>: economic efficiency; federal district; socio-economic policy.</w:t>
      </w:r>
    </w:p>
    <w:p w:rsidR="00AD3A93" w:rsidRPr="00AD3A93" w:rsidRDefault="00AD3A93" w:rsidP="00AD3A93">
      <w:pPr>
        <w:pStyle w:val="a3"/>
        <w:rPr>
          <w:lang w:val="ru-RU"/>
        </w:rPr>
      </w:pPr>
      <w:r w:rsidRPr="00AD3A93">
        <w:rPr>
          <w:lang w:val="ru-RU"/>
        </w:rPr>
        <w:t>УДК 330</w:t>
      </w:r>
    </w:p>
    <w:p w:rsidR="00AD3A93" w:rsidRPr="00AD3A93" w:rsidRDefault="00AD3A93" w:rsidP="00AD3A93">
      <w:pPr>
        <w:pStyle w:val="a3"/>
        <w:rPr>
          <w:lang w:val="ru-RU"/>
        </w:rPr>
      </w:pPr>
      <w:proofErr w:type="spellStart"/>
      <w:proofErr w:type="gramStart"/>
      <w:r>
        <w:t>doi</w:t>
      </w:r>
      <w:proofErr w:type="spellEnd"/>
      <w:proofErr w:type="gramEnd"/>
      <w:r w:rsidRPr="00AD3A93">
        <w:rPr>
          <w:lang w:val="ru-RU"/>
        </w:rPr>
        <w:t>: 10.47576/2949-1878.2024.8.8.006</w:t>
      </w:r>
    </w:p>
    <w:p w:rsidR="00AD3A93" w:rsidRDefault="00AD3A93" w:rsidP="00AD3A93">
      <w:pPr>
        <w:pStyle w:val="a4"/>
      </w:pPr>
      <w:r>
        <w:t>Релевантность стратегии перестраховочной организации</w:t>
      </w:r>
    </w:p>
    <w:p w:rsidR="00AD3A93" w:rsidRDefault="00AD3A93" w:rsidP="00AD3A93">
      <w:pPr>
        <w:pStyle w:val="a5"/>
      </w:pPr>
      <w:r>
        <w:t xml:space="preserve">Филиппов Александр Евгеньевич, </w:t>
      </w:r>
    </w:p>
    <w:p w:rsidR="00AD3A93" w:rsidRDefault="00AD3A93" w:rsidP="00AD3A93">
      <w:pPr>
        <w:pStyle w:val="a6"/>
      </w:pPr>
      <w:r>
        <w:t>аспирант 1 курса, Университет «Синергия», Москва, Россия, fil777@bk.ru</w:t>
      </w:r>
    </w:p>
    <w:p w:rsidR="00AD3A93" w:rsidRDefault="00AD3A93" w:rsidP="00AD3A93">
      <w:pPr>
        <w:pStyle w:val="a7"/>
      </w:pPr>
      <w:r>
        <w:t xml:space="preserve">В статье рассматривается роль перестрахования как важного инструмента обеспечения устойчивости и защиты для страховых компаний от финансовых рисков. Представлена проблема эффективного управления перестраховочным покрытием и его оптимизации. Рассмотрены история развития перестраховочной </w:t>
      </w:r>
      <w:r>
        <w:lastRenderedPageBreak/>
        <w:t>деятельности, ее трансформация, основные виды, формы и принципы функционирования. На конкретных примерах показывается релевантность перестраховочных решений при различных сценариях рисков и страховых портфелей, которые имеют свои уникальные особенности. Приводятся расчеты страховых премий и выплат по убыткам. Делается заключение, что при выборе договора перестрахования необходимо учитывать специфику своего страхового портфеля и целей, чтобы обеспечить оптимальную защиту и управление рисками. Поэтому выбор вида договора перестрахования является значительным решением, которое требует глубокого анализа и понимания потребностей и характеристик страховой деятельности компании. Управление перестраховочным покрытием и его оптимизация требуют использования современного специализированного программного обеспечения.</w:t>
      </w:r>
    </w:p>
    <w:p w:rsidR="00AD3A93" w:rsidRDefault="00AD3A93" w:rsidP="00AD3A93">
      <w:pPr>
        <w:pStyle w:val="a7"/>
      </w:pPr>
      <w:r>
        <w:rPr>
          <w:spacing w:val="43"/>
        </w:rPr>
        <w:t>Ключевые слова:</w:t>
      </w:r>
      <w:r>
        <w:t xml:space="preserve"> перестрахование; автоматизация; перестраховочная защита; бизнес стратегия; менеджмент перестраховщика.</w:t>
      </w:r>
    </w:p>
    <w:p w:rsidR="00AD3A93" w:rsidRPr="00AD3A93" w:rsidRDefault="00AD3A93" w:rsidP="00AD3A93">
      <w:pPr>
        <w:pStyle w:val="a8"/>
        <w:rPr>
          <w:lang w:val="en-US"/>
        </w:rPr>
      </w:pPr>
      <w:r w:rsidRPr="00AD3A93">
        <w:rPr>
          <w:lang w:val="en-US"/>
        </w:rPr>
        <w:t>Relevance of the reinsurance company’s strategy</w:t>
      </w:r>
    </w:p>
    <w:p w:rsidR="00AD3A93" w:rsidRPr="00AD3A93" w:rsidRDefault="00AD3A93" w:rsidP="00AD3A93">
      <w:pPr>
        <w:pStyle w:val="a9"/>
        <w:rPr>
          <w:lang w:val="en-US"/>
        </w:rPr>
      </w:pPr>
      <w:proofErr w:type="spellStart"/>
      <w:r w:rsidRPr="00AD3A93">
        <w:rPr>
          <w:lang w:val="en-US"/>
        </w:rPr>
        <w:t>Filippov</w:t>
      </w:r>
      <w:proofErr w:type="spellEnd"/>
      <w:r w:rsidRPr="00AD3A93">
        <w:rPr>
          <w:lang w:val="en-US"/>
        </w:rPr>
        <w:t xml:space="preserve"> Alexander E., </w:t>
      </w:r>
    </w:p>
    <w:p w:rsidR="00AD3A93" w:rsidRPr="00AD3A93" w:rsidRDefault="00AD3A93" w:rsidP="00AD3A93">
      <w:pPr>
        <w:pStyle w:val="aa"/>
        <w:rPr>
          <w:lang w:val="en-US"/>
        </w:rPr>
      </w:pPr>
      <w:r w:rsidRPr="00AD3A93">
        <w:rPr>
          <w:lang w:val="en-US"/>
        </w:rPr>
        <w:t>1st year graduate student, Synergy University, Moscow, Russia, fil777@bk.ru</w:t>
      </w:r>
    </w:p>
    <w:p w:rsidR="00AD3A93" w:rsidRPr="00AD3A93" w:rsidRDefault="00AD3A93" w:rsidP="00AD3A93">
      <w:pPr>
        <w:pStyle w:val="a7"/>
        <w:rPr>
          <w:lang w:val="en-US"/>
        </w:rPr>
      </w:pPr>
      <w:r w:rsidRPr="00AD3A93">
        <w:rPr>
          <w:lang w:val="en-US"/>
        </w:rPr>
        <w:t>The role of reinsurance as an important tool for ensuring sustainability and protection for insurance companies from financial risks is considered. The problem of effective management of reinsurance coverage and its optimization is presented. The history of reinsurance activity development, its transformation, main types, forms and principles of functioning are presented. Specific examples show the relevance of reinsurance solutions in various risk scenarios and insurance portfolios, which have their own unique features. Calculations of insurance premiums and loss payments are given. It is concluded that when choosing a reinsurance contract, the assignor must take into account the specifics of his insurance portfolio and goals in order to ensure optimal protection and risk management. Therefore, choosing the type of reinsurance contract is a significant decision that requires in-depth analysis and understanding of the needs and characteristics of the insurance company’s activities.</w:t>
      </w:r>
    </w:p>
    <w:p w:rsidR="00AD3A93" w:rsidRPr="00AD3A93" w:rsidRDefault="00AD3A93" w:rsidP="00AD3A93">
      <w:pPr>
        <w:pStyle w:val="a7"/>
        <w:rPr>
          <w:lang w:val="en-US"/>
        </w:rPr>
      </w:pPr>
      <w:r w:rsidRPr="00AD3A93">
        <w:rPr>
          <w:spacing w:val="43"/>
          <w:lang w:val="en-US"/>
        </w:rPr>
        <w:t>Keywords</w:t>
      </w:r>
      <w:r w:rsidRPr="00AD3A93">
        <w:rPr>
          <w:lang w:val="en-US"/>
        </w:rPr>
        <w:t>: reinsurance; automation; reinsurance protection; business strategy; reinsurer’s management.</w:t>
      </w:r>
    </w:p>
    <w:p w:rsidR="00AD3A93" w:rsidRPr="00D000CE" w:rsidRDefault="00AD3A93" w:rsidP="00AD3A93">
      <w:pPr>
        <w:pStyle w:val="a3"/>
        <w:rPr>
          <w:lang w:val="ru-RU"/>
        </w:rPr>
      </w:pPr>
      <w:r w:rsidRPr="00D000CE">
        <w:rPr>
          <w:lang w:val="ru-RU"/>
        </w:rPr>
        <w:t>УДК 338:004</w:t>
      </w:r>
    </w:p>
    <w:p w:rsidR="00AD3A93" w:rsidRPr="00D000CE" w:rsidRDefault="00AD3A93" w:rsidP="00AD3A93">
      <w:pPr>
        <w:pStyle w:val="a3"/>
        <w:rPr>
          <w:lang w:val="ru-RU"/>
        </w:rPr>
      </w:pPr>
      <w:proofErr w:type="spellStart"/>
      <w:proofErr w:type="gramStart"/>
      <w:r>
        <w:t>doi</w:t>
      </w:r>
      <w:proofErr w:type="spellEnd"/>
      <w:proofErr w:type="gramEnd"/>
      <w:r w:rsidRPr="00D000CE">
        <w:rPr>
          <w:lang w:val="ru-RU"/>
        </w:rPr>
        <w:t>: 10.47576/2949-1878.2024.8.8.007</w:t>
      </w:r>
    </w:p>
    <w:p w:rsidR="00AD3A93" w:rsidRDefault="00AD3A93" w:rsidP="00AD3A93">
      <w:pPr>
        <w:pStyle w:val="a4"/>
      </w:pPr>
      <w:proofErr w:type="gramStart"/>
      <w:r>
        <w:t>Цифровой</w:t>
      </w:r>
      <w:proofErr w:type="gramEnd"/>
      <w:r>
        <w:t xml:space="preserve"> реинжиниринг бизнес-процессов промышленного предприятия</w:t>
      </w:r>
    </w:p>
    <w:p w:rsidR="00AD3A93" w:rsidRDefault="00AD3A93" w:rsidP="00AD3A93">
      <w:pPr>
        <w:pStyle w:val="a5"/>
      </w:pPr>
      <w:proofErr w:type="spellStart"/>
      <w:r>
        <w:t>Вотинов</w:t>
      </w:r>
      <w:proofErr w:type="spellEnd"/>
      <w:r>
        <w:t xml:space="preserve"> Михаил Игоревич,</w:t>
      </w:r>
    </w:p>
    <w:p w:rsidR="00AD3A93" w:rsidRDefault="00AD3A93" w:rsidP="00AD3A93">
      <w:pPr>
        <w:pStyle w:val="a6"/>
      </w:pPr>
      <w:r>
        <w:t>соискатель кафедры экономики и управления промышленным производством, Пермский национальный исследовательский политехнический университет, Пермь, Россия, votmisha@yandex.ru.</w:t>
      </w:r>
    </w:p>
    <w:p w:rsidR="00AD3A93" w:rsidRDefault="00AD3A93" w:rsidP="00AD3A93">
      <w:pPr>
        <w:pStyle w:val="a5"/>
      </w:pPr>
      <w:r>
        <w:t>Пономарева Светлана Васильевна,</w:t>
      </w:r>
    </w:p>
    <w:p w:rsidR="00AD3A93" w:rsidRDefault="00AD3A93" w:rsidP="00AD3A93">
      <w:pPr>
        <w:pStyle w:val="a6"/>
      </w:pPr>
      <w:r>
        <w:t>кандидат экономических наук, доцент, доцент кафедры экономики и управления промышленным производством, Пермский национальный исследовательский политехнический университет, Пермь, Россия; старший научный сотрудник, Аналитический центр, Москва, Россия, psvpon@mail.ru</w:t>
      </w:r>
    </w:p>
    <w:p w:rsidR="00AD3A93" w:rsidRDefault="00AD3A93" w:rsidP="00AD3A93">
      <w:pPr>
        <w:pStyle w:val="a7"/>
      </w:pPr>
      <w:r>
        <w:t xml:space="preserve">В статье рассматриваются теоретические основы бизнес-процессов, реинжиниринга бизнес-процессов и </w:t>
      </w:r>
      <w:proofErr w:type="gramStart"/>
      <w:r>
        <w:t>цифрового</w:t>
      </w:r>
      <w:proofErr w:type="gramEnd"/>
      <w:r>
        <w:t xml:space="preserve"> реинжиниринга. Определяются и анализируются основные преимущества цифрового реинжиниринга по сравнению с традиционными подходами, включая его способность обеспечивать более высокую скорость и точность выполнения операций, снижение затрат, более быструю реакцию на изменения потребностей потребителей. Особое внимание уделяется механизмам цифрового реинжиниринга, а именно автоматизации и роботизации процессов, использованию технологий интернета вещей, внедрению искусственного интеллекта, процессов анализа больших данных, применению аддитивных технологий, а также внедрению цифровых двойников и блокчейн-</w:t>
      </w:r>
      <w:proofErr w:type="spellStart"/>
      <w:r>
        <w:t>фреймворков</w:t>
      </w:r>
      <w:proofErr w:type="spellEnd"/>
      <w:r>
        <w:t xml:space="preserve">. Важной частью работы выступает пример цифрового реинжиниринга бизнес-процесса модернизации оборудования на промышленном предприятии. В рамках примера строятся две модели: AS-IS, которая отражает существующий бизнес-процесс без внедрения цифрового двойника модернизируемого оборудования, и TO-BE, которая представляет процесс модернизации оборудования с использованием технологий цифровых двойников. Модели позволяют наглядно продемонстрировать преимущества проведения цифрового реинжиниринга. Заключительная часть статьи посвящена рассмотрению перспектив дальнейшего развития цифрового реинжиниринга в промышленности, </w:t>
      </w:r>
      <w:r>
        <w:lastRenderedPageBreak/>
        <w:t>включая распространение использования технологий искусственного интеллекта и машинного обучения, а также переход к устойчивому производству и экологической ответственности.</w:t>
      </w:r>
    </w:p>
    <w:p w:rsidR="00AD3A93" w:rsidRDefault="00AD3A93" w:rsidP="00AD3A93">
      <w:pPr>
        <w:pStyle w:val="a7"/>
      </w:pPr>
      <w:r>
        <w:rPr>
          <w:spacing w:val="43"/>
        </w:rPr>
        <w:t>Ключевые слова:</w:t>
      </w:r>
      <w:r>
        <w:t xml:space="preserve"> реинжиниринг бизнес-процессов; цифровой реинжиниринг; промышленное предприятие; цифровые двойники; BPMN модели.</w:t>
      </w:r>
    </w:p>
    <w:p w:rsidR="00AD3A93" w:rsidRDefault="00AD3A93" w:rsidP="00AD3A93">
      <w:pPr>
        <w:pStyle w:val="a7"/>
      </w:pPr>
    </w:p>
    <w:p w:rsidR="00AD3A93" w:rsidRPr="00AD3A93" w:rsidRDefault="00AD3A93" w:rsidP="00AD3A93">
      <w:pPr>
        <w:pStyle w:val="a8"/>
        <w:rPr>
          <w:lang w:val="en-US"/>
        </w:rPr>
      </w:pPr>
      <w:r w:rsidRPr="00AD3A93">
        <w:rPr>
          <w:lang w:val="en-US"/>
        </w:rPr>
        <w:t xml:space="preserve">Digital reengineering of business processes </w:t>
      </w:r>
      <w:r w:rsidRPr="00AD3A93">
        <w:rPr>
          <w:lang w:val="en-US"/>
        </w:rPr>
        <w:br/>
        <w:t>for an industrial enterprise</w:t>
      </w:r>
    </w:p>
    <w:p w:rsidR="00AD3A93" w:rsidRPr="00AD3A93" w:rsidRDefault="00AD3A93" w:rsidP="00AD3A93">
      <w:pPr>
        <w:pStyle w:val="a9"/>
        <w:rPr>
          <w:lang w:val="en-US"/>
        </w:rPr>
      </w:pPr>
      <w:proofErr w:type="spellStart"/>
      <w:r w:rsidRPr="00AD3A93">
        <w:rPr>
          <w:lang w:val="en-US"/>
        </w:rPr>
        <w:t>Votinov</w:t>
      </w:r>
      <w:proofErr w:type="spellEnd"/>
      <w:r w:rsidRPr="00AD3A93">
        <w:rPr>
          <w:lang w:val="en-US"/>
        </w:rPr>
        <w:t xml:space="preserve"> Mikhail I</w:t>
      </w:r>
      <w:proofErr w:type="gramStart"/>
      <w:r w:rsidRPr="00AD3A93">
        <w:rPr>
          <w:lang w:val="en-US"/>
        </w:rPr>
        <w:t>.,</w:t>
      </w:r>
      <w:proofErr w:type="gramEnd"/>
      <w:r w:rsidRPr="00AD3A93">
        <w:rPr>
          <w:lang w:val="en-US"/>
        </w:rPr>
        <w:t xml:space="preserve"> </w:t>
      </w:r>
    </w:p>
    <w:p w:rsidR="00AD3A93" w:rsidRPr="00AD3A93" w:rsidRDefault="00AD3A93" w:rsidP="00AD3A93">
      <w:pPr>
        <w:pStyle w:val="aa"/>
        <w:rPr>
          <w:lang w:val="en-US"/>
        </w:rPr>
      </w:pPr>
      <w:r w:rsidRPr="00AD3A93">
        <w:rPr>
          <w:lang w:val="en-US"/>
        </w:rPr>
        <w:t xml:space="preserve">Candidate of the Department of Economics and Industrial Production Management, Perm National Research Polytechnic University, Perm, Russia, </w:t>
      </w:r>
      <w:proofErr w:type="spellStart"/>
      <w:r w:rsidRPr="00AD3A93">
        <w:rPr>
          <w:lang w:val="en-US"/>
        </w:rPr>
        <w:t>votmisha</w:t>
      </w:r>
      <w:proofErr w:type="spellEnd"/>
      <w:r w:rsidRPr="00AD3A93">
        <w:rPr>
          <w:lang w:val="en-US"/>
        </w:rPr>
        <w:t>@</w:t>
      </w:r>
      <w:r w:rsidRPr="00AD3A93">
        <w:rPr>
          <w:lang w:val="en-US"/>
        </w:rPr>
        <w:br/>
        <w:t>yandex.ru</w:t>
      </w:r>
    </w:p>
    <w:p w:rsidR="00AD3A93" w:rsidRPr="00D000CE" w:rsidRDefault="00AD3A93" w:rsidP="00AD3A93">
      <w:pPr>
        <w:pStyle w:val="a9"/>
        <w:rPr>
          <w:lang w:val="en-US"/>
        </w:rPr>
      </w:pPr>
      <w:proofErr w:type="spellStart"/>
      <w:r w:rsidRPr="00D000CE">
        <w:rPr>
          <w:lang w:val="en-US"/>
        </w:rPr>
        <w:t>Ponomareva</w:t>
      </w:r>
      <w:proofErr w:type="spellEnd"/>
      <w:r w:rsidRPr="00D000CE">
        <w:rPr>
          <w:lang w:val="en-US"/>
        </w:rPr>
        <w:t xml:space="preserve"> Svetlana V., </w:t>
      </w:r>
    </w:p>
    <w:p w:rsidR="00AD3A93" w:rsidRPr="00D000CE" w:rsidRDefault="00AD3A93" w:rsidP="00AD3A93">
      <w:pPr>
        <w:pStyle w:val="aa"/>
        <w:rPr>
          <w:lang w:val="en-US"/>
        </w:rPr>
      </w:pPr>
      <w:r w:rsidRPr="00D000CE">
        <w:rPr>
          <w:lang w:val="en-US"/>
        </w:rPr>
        <w:t>Candidate of Economic Sciences, Associate Professor, Department of Economics and Industrial Production Management, Perm National Research Polytechnic University, Perm, Russia; Senior Researcher at the Analytical Center, Moscow, Russia, psvpon@mail.ru</w:t>
      </w:r>
    </w:p>
    <w:p w:rsidR="00AD3A93" w:rsidRPr="00D000CE" w:rsidRDefault="00AD3A93" w:rsidP="00AD3A93">
      <w:pPr>
        <w:pStyle w:val="a7"/>
        <w:rPr>
          <w:lang w:val="en-US"/>
        </w:rPr>
      </w:pPr>
      <w:r w:rsidRPr="00D000CE">
        <w:rPr>
          <w:lang w:val="en-US"/>
        </w:rPr>
        <w:t xml:space="preserve">This article examines the theoretical foundations of business processes, business process reengineering, and digital reengineering. The primary advantages of digital reengineering over traditional approaches are identified and analyzed, including its ability to provide higher speed and accuracy in operations, cost reduction, and faster response to changing consumer needs. Particular attention is paid to the mechanisms of digital reengineering, namely automation and robotics of processes, the use of </w:t>
      </w:r>
      <w:proofErr w:type="spellStart"/>
      <w:r w:rsidRPr="00D000CE">
        <w:rPr>
          <w:lang w:val="en-US"/>
        </w:rPr>
        <w:t>IoT</w:t>
      </w:r>
      <w:proofErr w:type="spellEnd"/>
      <w:r w:rsidRPr="00D000CE">
        <w:rPr>
          <w:lang w:val="en-US"/>
        </w:rPr>
        <w:t xml:space="preserve"> technologies, the implementation of artificial intelligence, big data analytics, the application of additive manufacturing technologies, as well as the introduction of digital twins and </w:t>
      </w:r>
      <w:proofErr w:type="spellStart"/>
      <w:r w:rsidRPr="00D000CE">
        <w:rPr>
          <w:lang w:val="en-US"/>
        </w:rPr>
        <w:t>blockchain</w:t>
      </w:r>
      <w:proofErr w:type="spellEnd"/>
      <w:r w:rsidRPr="00D000CE">
        <w:rPr>
          <w:lang w:val="en-US"/>
        </w:rPr>
        <w:t xml:space="preserve"> frameworks. An important part of this work is the example of digital reengineering of the equipment modernization process at an industrial enterprise. Within this example, two models are built: AS-IS, which reflects the existing business process without the implementation of a digital twin for the modernized equipment, and TO-BE, which represents the equipment modernization process using digital twin technologies. These models clearly demonstrate the advantages of conducting digital reengineering. The concluding part of the article discusses the prospects for further development of digital reengineering in the industry, including the widespread use of artificial intelligence and machine learning technologies, as well as the transition to sustainable production and environmental responsibility.</w:t>
      </w:r>
    </w:p>
    <w:p w:rsidR="00AD3A93" w:rsidRPr="00D000CE" w:rsidRDefault="00AD3A93" w:rsidP="00AD3A93">
      <w:pPr>
        <w:pStyle w:val="a7"/>
        <w:rPr>
          <w:lang w:val="en-US"/>
        </w:rPr>
      </w:pPr>
      <w:r w:rsidRPr="00D000CE">
        <w:rPr>
          <w:spacing w:val="43"/>
          <w:lang w:val="en-US"/>
        </w:rPr>
        <w:t>Keywords</w:t>
      </w:r>
      <w:r w:rsidRPr="00D000CE">
        <w:rPr>
          <w:lang w:val="en-US"/>
        </w:rPr>
        <w:t>: business process reengineering; digital reengineering; industrial enterprise; digital twins; BPMN models.</w:t>
      </w:r>
    </w:p>
    <w:p w:rsidR="00D000CE" w:rsidRPr="00D000CE" w:rsidRDefault="00D000CE" w:rsidP="00D000CE">
      <w:pPr>
        <w:pStyle w:val="a3"/>
        <w:rPr>
          <w:lang w:val="ru-RU"/>
        </w:rPr>
      </w:pPr>
      <w:r w:rsidRPr="00D000CE">
        <w:rPr>
          <w:lang w:val="ru-RU"/>
        </w:rPr>
        <w:t>УДК 332</w:t>
      </w:r>
    </w:p>
    <w:p w:rsidR="00D000CE" w:rsidRPr="00D000CE" w:rsidRDefault="00D000CE" w:rsidP="00D000CE">
      <w:pPr>
        <w:pStyle w:val="a3"/>
        <w:rPr>
          <w:lang w:val="ru-RU"/>
        </w:rPr>
      </w:pPr>
      <w:proofErr w:type="spellStart"/>
      <w:proofErr w:type="gramStart"/>
      <w:r>
        <w:t>doi</w:t>
      </w:r>
      <w:proofErr w:type="spellEnd"/>
      <w:proofErr w:type="gramEnd"/>
      <w:r w:rsidRPr="00D000CE">
        <w:rPr>
          <w:lang w:val="ru-RU"/>
        </w:rPr>
        <w:t>: 10.47576/2949-1878.2024.8.8.008</w:t>
      </w:r>
    </w:p>
    <w:p w:rsidR="00D000CE" w:rsidRDefault="00D000CE" w:rsidP="00D000CE">
      <w:pPr>
        <w:pStyle w:val="a4"/>
      </w:pPr>
      <w:r>
        <w:t>Обеспечение конкурентоспособности сферы инновационных услуг в Алтайском крае</w:t>
      </w:r>
    </w:p>
    <w:p w:rsidR="00D000CE" w:rsidRDefault="00D000CE" w:rsidP="00D000CE">
      <w:pPr>
        <w:pStyle w:val="a5"/>
      </w:pPr>
      <w:r>
        <w:t>Савушкин Максим Владимирович,</w:t>
      </w:r>
    </w:p>
    <w:p w:rsidR="00D000CE" w:rsidRDefault="00D000CE" w:rsidP="00D000CE">
      <w:pPr>
        <w:pStyle w:val="a6"/>
      </w:pPr>
      <w:r>
        <w:t>аспирант Казанского кооперативного института, Российский университет кооперации, kisame.savushkin@gmail.com</w:t>
      </w:r>
    </w:p>
    <w:p w:rsidR="00D000CE" w:rsidRDefault="00D000CE" w:rsidP="00D000CE">
      <w:pPr>
        <w:pStyle w:val="a7"/>
      </w:pPr>
      <w:r>
        <w:t>В статье исследуется обеспечение конкурентоспособности сферы инновационных услуг в Алтайском крае. Представлен актуальный анализ развития инновационных услуг на уровне экономики Алтайского края, рассмотрены применяемые методы и инструменты стимулирования инновационных услуг. Проанализированы аспекты обеспечения инновационных услуг в сфере туризма в Алтайском крае. Предложены меры по повышению конкурентоспособности сферы инновационных услуг на региональном уровне.</w:t>
      </w:r>
    </w:p>
    <w:p w:rsidR="00D000CE" w:rsidRDefault="00D000CE" w:rsidP="00D000CE">
      <w:pPr>
        <w:pStyle w:val="a7"/>
      </w:pPr>
      <w:proofErr w:type="gramStart"/>
      <w:r>
        <w:rPr>
          <w:spacing w:val="43"/>
        </w:rPr>
        <w:t>Ключевые слова</w:t>
      </w:r>
      <w:r>
        <w:t>: инновационные услуги; конкурентоспособность; обеспечение; сфера услуг; туризм; Алтайский край.</w:t>
      </w:r>
      <w:proofErr w:type="gramEnd"/>
    </w:p>
    <w:p w:rsidR="00D000CE" w:rsidRDefault="00D000CE" w:rsidP="00D000CE">
      <w:pPr>
        <w:pStyle w:val="a7"/>
      </w:pPr>
    </w:p>
    <w:p w:rsidR="00D000CE" w:rsidRPr="00D000CE" w:rsidRDefault="00D000CE" w:rsidP="00D000CE">
      <w:pPr>
        <w:pStyle w:val="a8"/>
        <w:rPr>
          <w:lang w:val="en-US"/>
        </w:rPr>
      </w:pPr>
      <w:r w:rsidRPr="00D000CE">
        <w:rPr>
          <w:lang w:val="en-US"/>
        </w:rPr>
        <w:t>Ensuring the competitiveness of the innovative services sector in the Altai Territory</w:t>
      </w:r>
    </w:p>
    <w:p w:rsidR="00D000CE" w:rsidRPr="00D000CE" w:rsidRDefault="00D000CE" w:rsidP="00D000CE">
      <w:pPr>
        <w:pStyle w:val="a9"/>
        <w:rPr>
          <w:lang w:val="en-US"/>
        </w:rPr>
      </w:pPr>
      <w:proofErr w:type="spellStart"/>
      <w:r w:rsidRPr="00D000CE">
        <w:rPr>
          <w:lang w:val="en-US"/>
        </w:rPr>
        <w:lastRenderedPageBreak/>
        <w:t>Savushkin</w:t>
      </w:r>
      <w:proofErr w:type="spellEnd"/>
      <w:r w:rsidRPr="00D000CE">
        <w:rPr>
          <w:lang w:val="en-US"/>
        </w:rPr>
        <w:t xml:space="preserve"> Maxim V.,</w:t>
      </w:r>
    </w:p>
    <w:p w:rsidR="00D000CE" w:rsidRPr="00D000CE" w:rsidRDefault="00D000CE" w:rsidP="00D000CE">
      <w:pPr>
        <w:pStyle w:val="aa"/>
        <w:rPr>
          <w:lang w:val="en-US"/>
        </w:rPr>
      </w:pPr>
      <w:proofErr w:type="gramStart"/>
      <w:r w:rsidRPr="00D000CE">
        <w:rPr>
          <w:lang w:val="en-US"/>
        </w:rPr>
        <w:t>postgraduate</w:t>
      </w:r>
      <w:proofErr w:type="gramEnd"/>
      <w:r w:rsidRPr="00D000CE">
        <w:rPr>
          <w:lang w:val="en-US"/>
        </w:rPr>
        <w:t xml:space="preserve"> student of Kazan Cooperative Institute, Russian University of Cooperation, kisame.savushkin@gmail.com</w:t>
      </w:r>
    </w:p>
    <w:p w:rsidR="00D000CE" w:rsidRPr="00D000CE" w:rsidRDefault="00D000CE" w:rsidP="00D000CE">
      <w:pPr>
        <w:pStyle w:val="a7"/>
        <w:rPr>
          <w:lang w:val="en-US"/>
        </w:rPr>
      </w:pPr>
      <w:r w:rsidRPr="00D000CE">
        <w:rPr>
          <w:lang w:val="en-US"/>
        </w:rPr>
        <w:t>The topic of the study relates to the peculiarities of providing a high level of innovative services at the regional level in Russia. The purpose of the article is to explore ensuring the competitiveness of the innovative services sector in the Altai Territory. The article presents a current analysis of the development of innovative services at the level of the economy of the Altai Territory, and presents data on the methods and tools used to stimulate innovative services. Aspects of providing innovative services in the field of tourism in the Altai Territory are considered. The main measures are proposed to increase the competitiveness of the sphere of innovative services at the regional level.</w:t>
      </w:r>
    </w:p>
    <w:p w:rsidR="00D000CE" w:rsidRPr="00D000CE" w:rsidRDefault="00D000CE" w:rsidP="00D000CE">
      <w:pPr>
        <w:pStyle w:val="a7"/>
        <w:rPr>
          <w:lang w:val="en-US"/>
        </w:rPr>
      </w:pPr>
      <w:r w:rsidRPr="00D000CE">
        <w:rPr>
          <w:spacing w:val="43"/>
          <w:lang w:val="en-US"/>
        </w:rPr>
        <w:t>Keywords</w:t>
      </w:r>
      <w:r w:rsidRPr="00D000CE">
        <w:rPr>
          <w:lang w:val="en-US"/>
        </w:rPr>
        <w:t>: innovative services; competitiveness; provision; service sector; tourism; Altai Territory.</w:t>
      </w:r>
    </w:p>
    <w:p w:rsidR="00D000CE" w:rsidRPr="00D000CE" w:rsidRDefault="00D000CE" w:rsidP="00D000CE">
      <w:pPr>
        <w:pStyle w:val="a3"/>
        <w:rPr>
          <w:lang w:val="ru-RU"/>
        </w:rPr>
      </w:pPr>
      <w:r w:rsidRPr="00D000CE">
        <w:rPr>
          <w:lang w:val="ru-RU"/>
        </w:rPr>
        <w:t>УДК 338.2</w:t>
      </w:r>
    </w:p>
    <w:p w:rsidR="00D000CE" w:rsidRPr="00D000CE" w:rsidRDefault="00D000CE" w:rsidP="00D000CE">
      <w:pPr>
        <w:pStyle w:val="a3"/>
        <w:rPr>
          <w:lang w:val="ru-RU"/>
        </w:rPr>
      </w:pPr>
      <w:proofErr w:type="spellStart"/>
      <w:proofErr w:type="gramStart"/>
      <w:r>
        <w:t>doi</w:t>
      </w:r>
      <w:proofErr w:type="spellEnd"/>
      <w:proofErr w:type="gramEnd"/>
      <w:r w:rsidRPr="00D000CE">
        <w:rPr>
          <w:lang w:val="ru-RU"/>
        </w:rPr>
        <w:t>: 10.47576/2949-1878.2024.8.8.009</w:t>
      </w:r>
    </w:p>
    <w:p w:rsidR="00D000CE" w:rsidRDefault="00D000CE" w:rsidP="00D000CE">
      <w:pPr>
        <w:pStyle w:val="a4"/>
      </w:pPr>
      <w:r>
        <w:t>Параметры эффективности цифровой трансформации социальной сферы</w:t>
      </w:r>
    </w:p>
    <w:p w:rsidR="00D000CE" w:rsidRDefault="00D000CE" w:rsidP="00D000CE">
      <w:pPr>
        <w:pStyle w:val="a5"/>
      </w:pPr>
      <w:r>
        <w:t>Семенов Дмитрий Артемович,</w:t>
      </w:r>
    </w:p>
    <w:p w:rsidR="00D000CE" w:rsidRDefault="00D000CE" w:rsidP="00D000CE">
      <w:pPr>
        <w:pStyle w:val="a6"/>
      </w:pPr>
      <w:r>
        <w:t xml:space="preserve">аспирант кафедры менеджмента и маркетинга, Владимирский государственный университет им. А. Г. и Н. Г. Столетовых, Владимир, Россия </w:t>
      </w:r>
    </w:p>
    <w:p w:rsidR="00D000CE" w:rsidRDefault="00D000CE" w:rsidP="00D000CE">
      <w:pPr>
        <w:pStyle w:val="a7"/>
      </w:pPr>
      <w:r>
        <w:t xml:space="preserve">В статье проведена классификация </w:t>
      </w:r>
      <w:proofErr w:type="gramStart"/>
      <w:r>
        <w:t>параметров результативности построения цифровой инфраструктуры социальной сферы</w:t>
      </w:r>
      <w:proofErr w:type="gramEnd"/>
      <w:r>
        <w:t xml:space="preserve"> в разрезе социальной, экономической и технологической эффективности, предложен методический подход к повышению уровня эффективности цифровизации социальной сферы на основе </w:t>
      </w:r>
      <w:proofErr w:type="spellStart"/>
      <w:r>
        <w:t>экосистемного</w:t>
      </w:r>
      <w:proofErr w:type="spellEnd"/>
      <w:r>
        <w:t xml:space="preserve"> подхода. Полученные научные результаты в рамках проведенного исследования развивают теоретические и методические положения в области изучения и повышения эффективности функционирования социальной сферы в условиях цифровой экономики.</w:t>
      </w:r>
    </w:p>
    <w:p w:rsidR="00D000CE" w:rsidRDefault="00D000CE" w:rsidP="00D000CE">
      <w:pPr>
        <w:pStyle w:val="a7"/>
      </w:pPr>
      <w:r>
        <w:rPr>
          <w:spacing w:val="43"/>
        </w:rPr>
        <w:t>Ключевые слова</w:t>
      </w:r>
      <w:r>
        <w:t>: цифровая экономика; цифровая трансформация; цифровая инфраструктура; социально-экономическая система; социальная сфера; эффективность цифровизации.</w:t>
      </w:r>
    </w:p>
    <w:p w:rsidR="00D000CE" w:rsidRDefault="00D000CE" w:rsidP="00D000CE">
      <w:pPr>
        <w:pStyle w:val="a7"/>
      </w:pPr>
    </w:p>
    <w:p w:rsidR="00D000CE" w:rsidRPr="00D000CE" w:rsidRDefault="00D000CE" w:rsidP="00D000CE">
      <w:pPr>
        <w:pStyle w:val="a8"/>
        <w:rPr>
          <w:lang w:val="en-US"/>
        </w:rPr>
      </w:pPr>
      <w:r w:rsidRPr="00D000CE">
        <w:rPr>
          <w:lang w:val="en-US"/>
        </w:rPr>
        <w:t xml:space="preserve">Parameters of the effectiveness of the digital transformation of the social sphere </w:t>
      </w:r>
    </w:p>
    <w:p w:rsidR="00D000CE" w:rsidRPr="00D000CE" w:rsidRDefault="00D000CE" w:rsidP="00D000CE">
      <w:pPr>
        <w:pStyle w:val="a9"/>
        <w:rPr>
          <w:lang w:val="en-US"/>
        </w:rPr>
      </w:pPr>
      <w:r w:rsidRPr="00D000CE">
        <w:rPr>
          <w:lang w:val="en-US"/>
        </w:rPr>
        <w:t xml:space="preserve">Semenov Dmitry A., </w:t>
      </w:r>
    </w:p>
    <w:p w:rsidR="00D000CE" w:rsidRPr="00D000CE" w:rsidRDefault="00D000CE" w:rsidP="00D000CE">
      <w:pPr>
        <w:pStyle w:val="aa"/>
        <w:rPr>
          <w:lang w:val="en-US"/>
        </w:rPr>
      </w:pPr>
      <w:r w:rsidRPr="00D000CE">
        <w:rPr>
          <w:lang w:val="en-US"/>
        </w:rPr>
        <w:t xml:space="preserve">Postgraduate student of the Department of Management and Marketing, Vladimir State University named after A. G. and N. G. </w:t>
      </w:r>
      <w:proofErr w:type="spellStart"/>
      <w:r w:rsidRPr="00D000CE">
        <w:rPr>
          <w:lang w:val="en-US"/>
        </w:rPr>
        <w:t>Stoletov</w:t>
      </w:r>
      <w:proofErr w:type="spellEnd"/>
      <w:r w:rsidRPr="00D000CE">
        <w:rPr>
          <w:lang w:val="en-US"/>
        </w:rPr>
        <w:t xml:space="preserve">, Vladimir, Russia </w:t>
      </w:r>
    </w:p>
    <w:p w:rsidR="00D000CE" w:rsidRPr="00D000CE" w:rsidRDefault="00D000CE" w:rsidP="00D000CE">
      <w:pPr>
        <w:pStyle w:val="a7"/>
        <w:rPr>
          <w:lang w:val="en-US"/>
        </w:rPr>
      </w:pPr>
      <w:r w:rsidRPr="00D000CE">
        <w:rPr>
          <w:lang w:val="en-US"/>
        </w:rPr>
        <w:t xml:space="preserve">The article classifies the performance parameters of building a digital infrastructure of the social sphere in the context of social, economic and technological efficiency, and proposes a methodological approach to improving the effectiveness of digitalization of the social sphere based on an ecosystem approach. The obtained scientific results within the framework of the conducted research develop theoretical and methodological provisions in the field of studying and improving the efficiency of the functioning of the social sphere in the digital economy. </w:t>
      </w:r>
    </w:p>
    <w:p w:rsidR="00D000CE" w:rsidRPr="00D000CE" w:rsidRDefault="00D000CE" w:rsidP="00D000CE">
      <w:pPr>
        <w:pStyle w:val="a7"/>
        <w:rPr>
          <w:lang w:val="en-US"/>
        </w:rPr>
      </w:pPr>
      <w:r w:rsidRPr="00D000CE">
        <w:rPr>
          <w:spacing w:val="43"/>
          <w:lang w:val="en-US"/>
        </w:rPr>
        <w:t>Keywords</w:t>
      </w:r>
      <w:r w:rsidRPr="00D000CE">
        <w:rPr>
          <w:lang w:val="en-US"/>
        </w:rPr>
        <w:t>: digital economy; digital transformation; digital infrastructure; socio-economic system; social sphere; efficiency of digitalization.</w:t>
      </w:r>
    </w:p>
    <w:p w:rsidR="00D000CE" w:rsidRPr="00D000CE" w:rsidRDefault="00D000CE" w:rsidP="00D000CE">
      <w:pPr>
        <w:pStyle w:val="a3"/>
        <w:rPr>
          <w:lang w:val="ru-RU"/>
        </w:rPr>
      </w:pPr>
      <w:r w:rsidRPr="00D000CE">
        <w:rPr>
          <w:lang w:val="ru-RU"/>
        </w:rPr>
        <w:t>УДК 336.71</w:t>
      </w:r>
    </w:p>
    <w:p w:rsidR="00D000CE" w:rsidRPr="00D000CE" w:rsidRDefault="00D000CE" w:rsidP="00D000CE">
      <w:pPr>
        <w:pStyle w:val="a3"/>
        <w:rPr>
          <w:lang w:val="ru-RU"/>
        </w:rPr>
      </w:pPr>
      <w:proofErr w:type="spellStart"/>
      <w:proofErr w:type="gramStart"/>
      <w:r>
        <w:t>doi</w:t>
      </w:r>
      <w:proofErr w:type="spellEnd"/>
      <w:proofErr w:type="gramEnd"/>
      <w:r w:rsidRPr="00D000CE">
        <w:rPr>
          <w:lang w:val="ru-RU"/>
        </w:rPr>
        <w:t>: 10.47576/2949-1878.2024.8.8.010</w:t>
      </w:r>
    </w:p>
    <w:p w:rsidR="00D000CE" w:rsidRDefault="00D000CE" w:rsidP="00D000CE">
      <w:pPr>
        <w:pStyle w:val="a4"/>
      </w:pPr>
      <w:r>
        <w:t>К вопросу об особенностях деятельности ломбардов</w:t>
      </w:r>
    </w:p>
    <w:p w:rsidR="00D000CE" w:rsidRDefault="00D000CE" w:rsidP="00D000CE">
      <w:pPr>
        <w:pStyle w:val="a5"/>
      </w:pPr>
      <w:proofErr w:type="spellStart"/>
      <w:r>
        <w:t>Далбаева</w:t>
      </w:r>
      <w:proofErr w:type="spellEnd"/>
      <w:r>
        <w:t xml:space="preserve"> Валентина Юрьевна,</w:t>
      </w:r>
    </w:p>
    <w:p w:rsidR="00D000CE" w:rsidRDefault="00D000CE" w:rsidP="00D000CE">
      <w:pPr>
        <w:pStyle w:val="a6"/>
      </w:pPr>
      <w:r>
        <w:t>кандидат экономических наук, доцент, кафедра финансов и финансовых институтов, Байкальский государственный университет, Иркутск, Россия, dalbaeva_v@mail.ru</w:t>
      </w:r>
    </w:p>
    <w:p w:rsidR="00D000CE" w:rsidRDefault="00D000CE" w:rsidP="00D000CE">
      <w:pPr>
        <w:pStyle w:val="a7"/>
      </w:pPr>
      <w:r>
        <w:lastRenderedPageBreak/>
        <w:t>Статья посвящена исследованию особенностей деятельности ломбардов как одного из видов современных финансовых институтов: приводятся исторические аспекты становления деятельности ломбардов в России и за рубежом, организации их деятельности на современном этапе, отличительные особенности ломбардов от других финансовых институтов, в частности от банков. Кроме того, приводятся текущие данные деятельности ломбардов в России и за рубежом.</w:t>
      </w:r>
    </w:p>
    <w:p w:rsidR="00D000CE" w:rsidRDefault="00D000CE" w:rsidP="00D000CE">
      <w:pPr>
        <w:pStyle w:val="a7"/>
      </w:pPr>
      <w:r>
        <w:rPr>
          <w:spacing w:val="43"/>
        </w:rPr>
        <w:t>Ключевые слова</w:t>
      </w:r>
      <w:r>
        <w:t>: ломбард; финансовый институт; заем; заемщик; особенности займа в ломбарде.</w:t>
      </w:r>
    </w:p>
    <w:p w:rsidR="00D000CE" w:rsidRDefault="00D000CE" w:rsidP="00D000CE">
      <w:pPr>
        <w:pStyle w:val="a7"/>
      </w:pPr>
    </w:p>
    <w:p w:rsidR="00D000CE" w:rsidRPr="00D000CE" w:rsidRDefault="00D000CE" w:rsidP="00D000CE">
      <w:pPr>
        <w:pStyle w:val="a8"/>
        <w:rPr>
          <w:lang w:val="en-US"/>
        </w:rPr>
      </w:pPr>
      <w:r w:rsidRPr="00D000CE">
        <w:rPr>
          <w:lang w:val="en-US"/>
        </w:rPr>
        <w:t>On the question of the specifics of pawnshops’ activities</w:t>
      </w:r>
    </w:p>
    <w:p w:rsidR="00D000CE" w:rsidRPr="00D000CE" w:rsidRDefault="00D000CE" w:rsidP="00D000CE">
      <w:pPr>
        <w:pStyle w:val="a9"/>
        <w:rPr>
          <w:lang w:val="en-US"/>
        </w:rPr>
      </w:pPr>
      <w:proofErr w:type="spellStart"/>
      <w:r w:rsidRPr="00D000CE">
        <w:rPr>
          <w:lang w:val="en-US"/>
        </w:rPr>
        <w:t>Dalbaeva</w:t>
      </w:r>
      <w:proofErr w:type="spellEnd"/>
      <w:r w:rsidRPr="00D000CE">
        <w:rPr>
          <w:lang w:val="en-US"/>
        </w:rPr>
        <w:t xml:space="preserve"> </w:t>
      </w:r>
      <w:proofErr w:type="spellStart"/>
      <w:r w:rsidRPr="00D000CE">
        <w:rPr>
          <w:lang w:val="en-US"/>
        </w:rPr>
        <w:t>Valentina</w:t>
      </w:r>
      <w:proofErr w:type="spellEnd"/>
      <w:r w:rsidRPr="00D000CE">
        <w:rPr>
          <w:lang w:val="en-US"/>
        </w:rPr>
        <w:t xml:space="preserve"> Yu.,</w:t>
      </w:r>
    </w:p>
    <w:p w:rsidR="00D000CE" w:rsidRPr="00D000CE" w:rsidRDefault="00D000CE" w:rsidP="00D000CE">
      <w:pPr>
        <w:pStyle w:val="aa"/>
        <w:rPr>
          <w:lang w:val="en-US"/>
        </w:rPr>
      </w:pPr>
      <w:r w:rsidRPr="00D000CE">
        <w:rPr>
          <w:lang w:val="en-US"/>
        </w:rPr>
        <w:t xml:space="preserve">Candidate of Economic Sciences, Associate Professor, Department of Finance and Financial Institutions, Baikal State University, Irkutsk, Russia, dalbaeva_v@mail.ru </w:t>
      </w:r>
    </w:p>
    <w:p w:rsidR="00D000CE" w:rsidRPr="00D000CE" w:rsidRDefault="00D000CE" w:rsidP="00D000CE">
      <w:pPr>
        <w:pStyle w:val="a7"/>
        <w:rPr>
          <w:lang w:val="en-US"/>
        </w:rPr>
      </w:pPr>
      <w:r w:rsidRPr="00D000CE">
        <w:rPr>
          <w:lang w:val="en-US"/>
        </w:rPr>
        <w:t xml:space="preserve">The article is devoted to the study of the features of pawnshops as one of the types of modern financial institutions: the historical aspects of the formation of pawnshops in Russia and abroad, the organization of their activities at the present stage, the distinctive features of pawnshops from other financial institutions, in particular from banks. In addition, current data on the activities of pawnshops in Russia and abroad are provided. </w:t>
      </w:r>
    </w:p>
    <w:p w:rsidR="00D000CE" w:rsidRPr="00D000CE" w:rsidRDefault="00D000CE" w:rsidP="00D000CE">
      <w:pPr>
        <w:pStyle w:val="a7"/>
        <w:rPr>
          <w:lang w:val="en-US"/>
        </w:rPr>
      </w:pPr>
      <w:r w:rsidRPr="00D000CE">
        <w:rPr>
          <w:spacing w:val="43"/>
          <w:lang w:val="en-US"/>
        </w:rPr>
        <w:t>Keywords</w:t>
      </w:r>
      <w:r w:rsidRPr="00D000CE">
        <w:rPr>
          <w:lang w:val="en-US"/>
        </w:rPr>
        <w:t>: pawnshop; financial institution; loan; borrower; features of a loan in a pawnshop.</w:t>
      </w:r>
    </w:p>
    <w:p w:rsidR="00D000CE" w:rsidRDefault="00D000CE" w:rsidP="00D000CE">
      <w:pPr>
        <w:pStyle w:val="a3"/>
      </w:pPr>
      <w:r>
        <w:t>УДК 355.6:338.24</w:t>
      </w:r>
    </w:p>
    <w:p w:rsidR="00D000CE" w:rsidRDefault="00D000CE" w:rsidP="00D000CE">
      <w:pPr>
        <w:pStyle w:val="a3"/>
      </w:pPr>
      <w:proofErr w:type="spellStart"/>
      <w:proofErr w:type="gramStart"/>
      <w:r>
        <w:t>doi</w:t>
      </w:r>
      <w:proofErr w:type="spellEnd"/>
      <w:proofErr w:type="gramEnd"/>
      <w:r>
        <w:t>: 10.47576/2949-1878.2024.8.8.011</w:t>
      </w:r>
    </w:p>
    <w:p w:rsidR="00D000CE" w:rsidRDefault="00D000CE" w:rsidP="00D000CE">
      <w:pPr>
        <w:pStyle w:val="a4"/>
      </w:pPr>
      <w:proofErr w:type="gramStart"/>
      <w:r>
        <w:t>Методические подходы</w:t>
      </w:r>
      <w:proofErr w:type="gramEnd"/>
      <w:r>
        <w:t xml:space="preserve"> к выбору критериев определения поставщика продукции для государственных оборонных нужд </w:t>
      </w:r>
    </w:p>
    <w:p w:rsidR="00D000CE" w:rsidRDefault="00D000CE" w:rsidP="00D000CE">
      <w:pPr>
        <w:pStyle w:val="a5"/>
      </w:pPr>
      <w:proofErr w:type="spellStart"/>
      <w:r>
        <w:t>Хайновский</w:t>
      </w:r>
      <w:proofErr w:type="spellEnd"/>
      <w:r>
        <w:t xml:space="preserve"> Сергей Евгеньевич,</w:t>
      </w:r>
    </w:p>
    <w:p w:rsidR="00D000CE" w:rsidRDefault="00D000CE" w:rsidP="00D000CE">
      <w:pPr>
        <w:pStyle w:val="a6"/>
      </w:pPr>
      <w:r>
        <w:t>старший преподаватель 47 кафедры, Военный университет имени князя Александра Невского, Москва, Россия, Hajnovskij@gmail.com</w:t>
      </w:r>
    </w:p>
    <w:p w:rsidR="00D000CE" w:rsidRDefault="00D000CE" w:rsidP="00D000CE">
      <w:pPr>
        <w:pStyle w:val="a7"/>
      </w:pPr>
      <w:r>
        <w:t xml:space="preserve">В статье рассматриваются </w:t>
      </w:r>
      <w:proofErr w:type="gramStart"/>
      <w:r>
        <w:t>методические подходы</w:t>
      </w:r>
      <w:proofErr w:type="gramEnd"/>
      <w:r>
        <w:t xml:space="preserve"> к выбору критериев определения поставщика продукции для государственных оборонных нужд. Анализируются существующие методики и нормативные требования, регулирующие процесс отбора поставщиков в оборонном секторе. Особое внимание уделяется разработке системы критериев оценки, включающей технические компетенции, финансовую устойчивость, качество продукции, соблюдение сроков поставки, ценовую политику и другие ключевые параметры. Описываются основные проблемы и вызовы, связанные с выбором поставщиков, такие как отсутствие рыночного механизма ценообразования, коррупция, несоответствие целей заказчика и подрядчика, сложность процедур закупок и ограниченная конкуренция. Предлагаются возможные пути решения этих проблем.</w:t>
      </w:r>
    </w:p>
    <w:p w:rsidR="00D000CE" w:rsidRDefault="00D000CE" w:rsidP="00D000CE">
      <w:pPr>
        <w:pStyle w:val="a7"/>
      </w:pPr>
      <w:r>
        <w:rPr>
          <w:spacing w:val="43"/>
        </w:rPr>
        <w:t>Ключевые слова</w:t>
      </w:r>
      <w:r>
        <w:t xml:space="preserve">: государственные оборонные нужды; критерии выбора поставщика; технические компетенции; стандарты безопасности; эффективность поставок; оборонный сектор. </w:t>
      </w:r>
    </w:p>
    <w:p w:rsidR="00D000CE" w:rsidRDefault="00D000CE" w:rsidP="00D000CE">
      <w:pPr>
        <w:pStyle w:val="a7"/>
      </w:pPr>
    </w:p>
    <w:p w:rsidR="00D000CE" w:rsidRPr="00D000CE" w:rsidRDefault="00D000CE" w:rsidP="00D000CE">
      <w:pPr>
        <w:pStyle w:val="a8"/>
        <w:rPr>
          <w:lang w:val="en-US"/>
        </w:rPr>
      </w:pPr>
      <w:r w:rsidRPr="00D000CE">
        <w:rPr>
          <w:lang w:val="en-US"/>
        </w:rPr>
        <w:t>Methodological approaches to the selection of criteria for determining a supplier of products for state defense needs</w:t>
      </w:r>
    </w:p>
    <w:p w:rsidR="00D000CE" w:rsidRPr="00D000CE" w:rsidRDefault="00D000CE" w:rsidP="00D000CE">
      <w:pPr>
        <w:pStyle w:val="a9"/>
        <w:rPr>
          <w:lang w:val="en-US"/>
        </w:rPr>
      </w:pPr>
      <w:proofErr w:type="spellStart"/>
      <w:proofErr w:type="gramStart"/>
      <w:r w:rsidRPr="00D000CE">
        <w:rPr>
          <w:lang w:val="en-US"/>
        </w:rPr>
        <w:t>Khainovsky</w:t>
      </w:r>
      <w:proofErr w:type="spellEnd"/>
      <w:r w:rsidRPr="00D000CE">
        <w:rPr>
          <w:lang w:val="en-US"/>
        </w:rPr>
        <w:t xml:space="preserve"> Sergey E.,</w:t>
      </w:r>
      <w:proofErr w:type="gramEnd"/>
    </w:p>
    <w:p w:rsidR="00D000CE" w:rsidRPr="00D000CE" w:rsidRDefault="00D000CE" w:rsidP="00D000CE">
      <w:pPr>
        <w:pStyle w:val="aa"/>
        <w:rPr>
          <w:lang w:val="en-US"/>
        </w:rPr>
      </w:pPr>
      <w:r w:rsidRPr="00D000CE">
        <w:rPr>
          <w:lang w:val="en-US"/>
        </w:rPr>
        <w:t xml:space="preserve">Senior lecturer of the 47th Department, Prince Alexander </w:t>
      </w:r>
      <w:proofErr w:type="spellStart"/>
      <w:r w:rsidRPr="00D000CE">
        <w:rPr>
          <w:lang w:val="en-US"/>
        </w:rPr>
        <w:t>Nevsky</w:t>
      </w:r>
      <w:proofErr w:type="spellEnd"/>
      <w:r w:rsidRPr="00D000CE">
        <w:rPr>
          <w:lang w:val="en-US"/>
        </w:rPr>
        <w:t xml:space="preserve"> Military University, Moscow, Russia, Hajnovskij@gmail.com</w:t>
      </w:r>
    </w:p>
    <w:p w:rsidR="00D000CE" w:rsidRPr="00D000CE" w:rsidRDefault="00D000CE" w:rsidP="00D000CE">
      <w:pPr>
        <w:pStyle w:val="a7"/>
        <w:rPr>
          <w:lang w:val="en-US"/>
        </w:rPr>
      </w:pPr>
      <w:r w:rsidRPr="00D000CE">
        <w:rPr>
          <w:lang w:val="en-US"/>
        </w:rPr>
        <w:t xml:space="preserve">The article discusses methodological approaches to the selection of criteria for determining a supplier of products for state defense needs. Existing methodologies and regulatory requirements governing the process of selecting suppliers in the defense sector are analyzed. Particular attention is paid to the development of a system of evaluation criteria, including technical competencies, financial stability, product quality, compliance with delivery deadlines, pricing policy and other key parameters. The main problems and challenges associated with the selection of suppliers are described, such as the lack of a market pricing mechanism, corruption, mismatch between the goals of the </w:t>
      </w:r>
      <w:r w:rsidRPr="00D000CE">
        <w:rPr>
          <w:lang w:val="en-US"/>
        </w:rPr>
        <w:lastRenderedPageBreak/>
        <w:t>customer and the contractor, the complexity of procurement procedures and limited competition. Possible ways to solve these problems are proposed.</w:t>
      </w:r>
    </w:p>
    <w:p w:rsidR="00D000CE" w:rsidRPr="00D000CE" w:rsidRDefault="00D000CE" w:rsidP="00D000CE">
      <w:pPr>
        <w:pStyle w:val="a7"/>
        <w:rPr>
          <w:lang w:val="en-US"/>
        </w:rPr>
      </w:pPr>
      <w:r w:rsidRPr="00D000CE">
        <w:rPr>
          <w:spacing w:val="43"/>
          <w:lang w:val="en-US"/>
        </w:rPr>
        <w:t>Keywords</w:t>
      </w:r>
      <w:r w:rsidRPr="00D000CE">
        <w:rPr>
          <w:lang w:val="en-US"/>
        </w:rPr>
        <w:t>: government defense needs; supplier selection criteria; technical competencies; safety standards; supply efficiency; defense sector.</w:t>
      </w:r>
    </w:p>
    <w:p w:rsidR="00D000CE" w:rsidRPr="00D000CE" w:rsidRDefault="00D000CE" w:rsidP="00D000CE">
      <w:pPr>
        <w:pStyle w:val="a3"/>
        <w:rPr>
          <w:lang w:val="ru-RU"/>
        </w:rPr>
      </w:pPr>
      <w:r w:rsidRPr="00D000CE">
        <w:rPr>
          <w:lang w:val="ru-RU"/>
        </w:rPr>
        <w:t>УДК 338</w:t>
      </w:r>
    </w:p>
    <w:p w:rsidR="00D000CE" w:rsidRPr="00D000CE" w:rsidRDefault="00D000CE" w:rsidP="00D000CE">
      <w:pPr>
        <w:pStyle w:val="a3"/>
        <w:rPr>
          <w:lang w:val="ru-RU"/>
        </w:rPr>
      </w:pPr>
      <w:proofErr w:type="spellStart"/>
      <w:proofErr w:type="gramStart"/>
      <w:r>
        <w:t>doi</w:t>
      </w:r>
      <w:proofErr w:type="spellEnd"/>
      <w:proofErr w:type="gramEnd"/>
      <w:r w:rsidRPr="00D000CE">
        <w:rPr>
          <w:lang w:val="ru-RU"/>
        </w:rPr>
        <w:t>: 10.47576/2949-1878.2024.8.8.012</w:t>
      </w:r>
    </w:p>
    <w:p w:rsidR="00D000CE" w:rsidRDefault="00D000CE" w:rsidP="00D000CE">
      <w:pPr>
        <w:pStyle w:val="a4"/>
      </w:pPr>
      <w:r>
        <w:t>Экосистемный подход в инновационном развитии организаций</w:t>
      </w:r>
    </w:p>
    <w:p w:rsidR="00D000CE" w:rsidRDefault="00D000CE" w:rsidP="00D000CE">
      <w:pPr>
        <w:pStyle w:val="a5"/>
      </w:pPr>
      <w:r>
        <w:t xml:space="preserve">Зимин Игорь Валерьевич, </w:t>
      </w:r>
    </w:p>
    <w:p w:rsidR="00D000CE" w:rsidRDefault="00D000CE" w:rsidP="00D000CE">
      <w:pPr>
        <w:pStyle w:val="a6"/>
      </w:pPr>
      <w:r>
        <w:t>соискатель, Институт проблем рынка Российской академии наук, Москва, Россия, i_zimin@mail.ru</w:t>
      </w:r>
    </w:p>
    <w:p w:rsidR="00D000CE" w:rsidRDefault="00D000CE" w:rsidP="00D000CE">
      <w:pPr>
        <w:pStyle w:val="a7"/>
      </w:pPr>
      <w:r>
        <w:t xml:space="preserve">В статье рассматривается </w:t>
      </w:r>
      <w:proofErr w:type="spellStart"/>
      <w:r>
        <w:t>экосистемный</w:t>
      </w:r>
      <w:proofErr w:type="spellEnd"/>
      <w:r>
        <w:t xml:space="preserve"> подход как ключевой инструмент для инновационного развития организаций в условиях глобальной экономики. Предложены научно обоснованные принципы, акцентирующие внимание на отраслевых и региональных аспектах управления, а также разработаны рекомендации для преодоления проблем, возникающих при реализации этих принципов. Внедрение </w:t>
      </w:r>
      <w:proofErr w:type="spellStart"/>
      <w:r>
        <w:t>экосистемного</w:t>
      </w:r>
      <w:proofErr w:type="spellEnd"/>
      <w:r>
        <w:t xml:space="preserve"> подхода позволяет организациям эффективно координировать действия, адаптироваться к изменениям внешней среды и создавать устойчивые конкурентные преимущества.</w:t>
      </w:r>
    </w:p>
    <w:p w:rsidR="00D000CE" w:rsidRDefault="00D000CE" w:rsidP="00D000CE">
      <w:pPr>
        <w:pStyle w:val="a7"/>
      </w:pPr>
      <w:proofErr w:type="gramStart"/>
      <w:r>
        <w:rPr>
          <w:spacing w:val="43"/>
        </w:rPr>
        <w:t>Ключевые слова:</w:t>
      </w:r>
      <w:r>
        <w:t xml:space="preserve"> </w:t>
      </w:r>
      <w:proofErr w:type="spellStart"/>
      <w:r>
        <w:t>экосистемный</w:t>
      </w:r>
      <w:proofErr w:type="spellEnd"/>
      <w:r>
        <w:t xml:space="preserve"> подход; инновационное развитие; организация; конкурентоспособность; отраслевые экосистемы; региональная адаптация; межотраслевое взаимодействие.</w:t>
      </w:r>
      <w:proofErr w:type="gramEnd"/>
    </w:p>
    <w:p w:rsidR="00D000CE" w:rsidRDefault="00D000CE" w:rsidP="00D000CE">
      <w:pPr>
        <w:pStyle w:val="a7"/>
      </w:pPr>
    </w:p>
    <w:p w:rsidR="00D000CE" w:rsidRPr="00D000CE" w:rsidRDefault="00D000CE" w:rsidP="00D000CE">
      <w:pPr>
        <w:pStyle w:val="a8"/>
        <w:rPr>
          <w:lang w:val="en-US"/>
        </w:rPr>
      </w:pPr>
      <w:r w:rsidRPr="00D000CE">
        <w:rPr>
          <w:lang w:val="en-US"/>
        </w:rPr>
        <w:t>Ecosystem Approach in the Innovative Development of Organizations</w:t>
      </w:r>
    </w:p>
    <w:p w:rsidR="00D000CE" w:rsidRPr="00D000CE" w:rsidRDefault="00D000CE" w:rsidP="00D000CE">
      <w:pPr>
        <w:pStyle w:val="a9"/>
        <w:rPr>
          <w:lang w:val="en-US"/>
        </w:rPr>
      </w:pPr>
      <w:proofErr w:type="spellStart"/>
      <w:r w:rsidRPr="00D000CE">
        <w:rPr>
          <w:lang w:val="en-US"/>
        </w:rPr>
        <w:t>Zimin</w:t>
      </w:r>
      <w:proofErr w:type="spellEnd"/>
      <w:r w:rsidRPr="00D000CE">
        <w:rPr>
          <w:lang w:val="en-US"/>
        </w:rPr>
        <w:t xml:space="preserve"> Igor V.,</w:t>
      </w:r>
    </w:p>
    <w:p w:rsidR="00D000CE" w:rsidRPr="00D000CE" w:rsidRDefault="00D000CE" w:rsidP="00D000CE">
      <w:pPr>
        <w:pStyle w:val="aa"/>
        <w:rPr>
          <w:lang w:val="en-US"/>
        </w:rPr>
      </w:pPr>
      <w:r w:rsidRPr="00D000CE">
        <w:rPr>
          <w:lang w:val="en-US"/>
        </w:rPr>
        <w:t>Applicant, Institute of Market Problems of the Russian Academy of Sciences, Moscow, Russia, i_zimin@mail.ru</w:t>
      </w:r>
    </w:p>
    <w:p w:rsidR="00D000CE" w:rsidRPr="00D000CE" w:rsidRDefault="00D000CE" w:rsidP="00D000CE">
      <w:pPr>
        <w:pStyle w:val="a7"/>
        <w:rPr>
          <w:lang w:val="en-US"/>
        </w:rPr>
      </w:pPr>
      <w:r w:rsidRPr="00D000CE">
        <w:rPr>
          <w:lang w:val="en-US"/>
        </w:rPr>
        <w:t>The article examines the ecosystem approach as a key tool for the innovative development of organizations in the context of the global economy. The author proposes scientifically grounded principles that focus on industry and regional aspects of management and provides recommendations for overcoming the challenges associated with implementing these principles. The adoption of the ecosystem approach enables organizations to effectively coordinate actions, adapt to changes in the external environment, and create sustainable competitive advantages.</w:t>
      </w:r>
    </w:p>
    <w:p w:rsidR="00D000CE" w:rsidRPr="00D000CE" w:rsidRDefault="00D000CE" w:rsidP="00D000CE">
      <w:pPr>
        <w:pStyle w:val="a7"/>
        <w:rPr>
          <w:lang w:val="en-US"/>
        </w:rPr>
      </w:pPr>
      <w:r w:rsidRPr="00D000CE">
        <w:rPr>
          <w:spacing w:val="43"/>
          <w:lang w:val="en-US"/>
        </w:rPr>
        <w:t>Keywords</w:t>
      </w:r>
      <w:r w:rsidRPr="00D000CE">
        <w:rPr>
          <w:lang w:val="en-US"/>
        </w:rPr>
        <w:t>: ecosystem approach; innovative development; organization; competitiveness; industry ecosystems; regional adaptation; inter-industry interaction.</w:t>
      </w:r>
    </w:p>
    <w:p w:rsidR="00D000CE" w:rsidRPr="00D000CE" w:rsidRDefault="00D000CE" w:rsidP="00D000CE">
      <w:pPr>
        <w:pStyle w:val="a3"/>
        <w:rPr>
          <w:lang w:val="ru-RU"/>
        </w:rPr>
      </w:pPr>
      <w:r w:rsidRPr="00D000CE">
        <w:rPr>
          <w:lang w:val="ru-RU"/>
        </w:rPr>
        <w:t>УДК 338:004</w:t>
      </w:r>
    </w:p>
    <w:p w:rsidR="00D000CE" w:rsidRPr="00D000CE" w:rsidRDefault="00D000CE" w:rsidP="00D000CE">
      <w:pPr>
        <w:pStyle w:val="a3"/>
        <w:rPr>
          <w:lang w:val="ru-RU"/>
        </w:rPr>
      </w:pPr>
      <w:proofErr w:type="spellStart"/>
      <w:proofErr w:type="gramStart"/>
      <w:r>
        <w:t>doi</w:t>
      </w:r>
      <w:proofErr w:type="spellEnd"/>
      <w:proofErr w:type="gramEnd"/>
      <w:r w:rsidRPr="00D000CE">
        <w:rPr>
          <w:lang w:val="ru-RU"/>
        </w:rPr>
        <w:t>: 10.47576/2949-1878.2024.8.8.013</w:t>
      </w:r>
    </w:p>
    <w:p w:rsidR="00D000CE" w:rsidRDefault="00D000CE" w:rsidP="00D000CE">
      <w:pPr>
        <w:pStyle w:val="a4"/>
      </w:pPr>
      <w:r>
        <w:t>Государственная поддержка и стимулирование перехода к экономике замкнутого цикла</w:t>
      </w:r>
    </w:p>
    <w:p w:rsidR="00D000CE" w:rsidRDefault="00D000CE" w:rsidP="00D000CE">
      <w:pPr>
        <w:pStyle w:val="a5"/>
      </w:pPr>
      <w:proofErr w:type="spellStart"/>
      <w:r>
        <w:t>Жариков</w:t>
      </w:r>
      <w:proofErr w:type="spellEnd"/>
      <w:r>
        <w:t xml:space="preserve"> Илья Николаевич,</w:t>
      </w:r>
    </w:p>
    <w:p w:rsidR="00D000CE" w:rsidRDefault="00D000CE" w:rsidP="00D000CE">
      <w:pPr>
        <w:pStyle w:val="a6"/>
      </w:pPr>
      <w:r>
        <w:t xml:space="preserve">генеральный директор, ООО «Европа </w:t>
      </w:r>
      <w:proofErr w:type="spellStart"/>
      <w:r>
        <w:t>Тревел</w:t>
      </w:r>
      <w:proofErr w:type="spellEnd"/>
      <w:r>
        <w:t>», tayger.taygerlin@yandex.ru</w:t>
      </w:r>
    </w:p>
    <w:p w:rsidR="00D000CE" w:rsidRDefault="00D000CE" w:rsidP="00D000CE">
      <w:pPr>
        <w:pStyle w:val="a7"/>
      </w:pPr>
      <w:r>
        <w:t>Статья посвящена разработке и внедрению информационных систем для поддержки перехода промышленной организации к экономике замкнутого цикла. Рассматриваются концептуальные аспекты информационной системы, основанные на инновациях и научной новизне, включая интеграцию данных в реальном времени, цифровые двойники, многоуровневое управление ресурсами, интерактивные платформы для взаимодействия с партнерами и адаптивные системы принятия решений. Также выявлены основные проблемы внедрения и предложены авторские рекомендации по их преодолению. Представленные решения направлены на повышение устойчивости и конкурентоспособности промышленных организаций в условиях глобального перехода к экономике замкнутого цикла.</w:t>
      </w:r>
    </w:p>
    <w:p w:rsidR="00D000CE" w:rsidRDefault="00D000CE" w:rsidP="00D000CE">
      <w:pPr>
        <w:pStyle w:val="a7"/>
      </w:pPr>
      <w:r>
        <w:rPr>
          <w:spacing w:val="43"/>
        </w:rPr>
        <w:lastRenderedPageBreak/>
        <w:t>Ключевые слова:</w:t>
      </w:r>
      <w:r>
        <w:t xml:space="preserve"> экономика замкнутого цикла; информационная система; устойчивое развитие; цифровой двойник; управление ресурсами; инновации.</w:t>
      </w:r>
    </w:p>
    <w:p w:rsidR="00D000CE" w:rsidRDefault="00D000CE" w:rsidP="00D000CE">
      <w:pPr>
        <w:pStyle w:val="ab"/>
      </w:pPr>
    </w:p>
    <w:p w:rsidR="00D000CE" w:rsidRPr="00D000CE" w:rsidRDefault="00D000CE" w:rsidP="00D000CE">
      <w:pPr>
        <w:pStyle w:val="a8"/>
        <w:rPr>
          <w:lang w:val="en-US"/>
        </w:rPr>
      </w:pPr>
      <w:r w:rsidRPr="00D000CE">
        <w:rPr>
          <w:lang w:val="en-US"/>
        </w:rPr>
        <w:t xml:space="preserve">Information Support for the Transition </w:t>
      </w:r>
      <w:r w:rsidRPr="00D000CE">
        <w:rPr>
          <w:lang w:val="en-US"/>
        </w:rPr>
        <w:br/>
        <w:t>to a Circular Economy</w:t>
      </w:r>
    </w:p>
    <w:p w:rsidR="00D000CE" w:rsidRPr="00D000CE" w:rsidRDefault="00D000CE" w:rsidP="00D000CE">
      <w:pPr>
        <w:pStyle w:val="a9"/>
        <w:rPr>
          <w:lang w:val="en-US"/>
        </w:rPr>
      </w:pPr>
      <w:proofErr w:type="spellStart"/>
      <w:r w:rsidRPr="00D000CE">
        <w:rPr>
          <w:lang w:val="en-US"/>
        </w:rPr>
        <w:t>Zharikov</w:t>
      </w:r>
      <w:proofErr w:type="spellEnd"/>
      <w:r w:rsidRPr="00D000CE">
        <w:rPr>
          <w:lang w:val="en-US"/>
        </w:rPr>
        <w:t xml:space="preserve"> </w:t>
      </w:r>
      <w:proofErr w:type="spellStart"/>
      <w:r w:rsidRPr="00D000CE">
        <w:rPr>
          <w:lang w:val="en-US"/>
        </w:rPr>
        <w:t>Ilya</w:t>
      </w:r>
      <w:proofErr w:type="spellEnd"/>
      <w:r w:rsidRPr="00D000CE">
        <w:rPr>
          <w:lang w:val="en-US"/>
        </w:rPr>
        <w:t xml:space="preserve"> N., </w:t>
      </w:r>
    </w:p>
    <w:p w:rsidR="00D000CE" w:rsidRPr="00D000CE" w:rsidRDefault="00D000CE" w:rsidP="00D000CE">
      <w:pPr>
        <w:pStyle w:val="aa"/>
        <w:rPr>
          <w:lang w:val="en-US"/>
        </w:rPr>
      </w:pPr>
      <w:r w:rsidRPr="00D000CE">
        <w:rPr>
          <w:lang w:val="en-US"/>
        </w:rPr>
        <w:t>General Director, Europa Travel LLC, tayger.taygerlin@yandex.ru</w:t>
      </w:r>
    </w:p>
    <w:p w:rsidR="00D000CE" w:rsidRPr="00D000CE" w:rsidRDefault="00D000CE" w:rsidP="00D000CE">
      <w:pPr>
        <w:pStyle w:val="a7"/>
        <w:rPr>
          <w:lang w:val="en-US"/>
        </w:rPr>
      </w:pPr>
      <w:r w:rsidRPr="00D000CE">
        <w:rPr>
          <w:lang w:val="en-US"/>
        </w:rPr>
        <w:t>The article focuses on the development and implementation of information systems to support the transition of industrial organizations to a circular economy (CE). It discusses the conceptual aspects of the information system, based on innovations and scientific novelty, including real-time data integration, digital twins, multi-level resource management, interactive platforms for partner collaboration, and adaptive decision-making systems. The article also identifies key challenges in implementation and offers author recommendations for overcoming them. The proposed solutions aim to enhance the sustainability and competitiveness of industrial organizations in the context of the global shift towards CE.</w:t>
      </w:r>
    </w:p>
    <w:p w:rsidR="00D000CE" w:rsidRPr="00D000CE" w:rsidRDefault="00D000CE" w:rsidP="00D000CE">
      <w:pPr>
        <w:pStyle w:val="a7"/>
        <w:rPr>
          <w:lang w:val="en-US"/>
        </w:rPr>
      </w:pPr>
      <w:r w:rsidRPr="00D000CE">
        <w:rPr>
          <w:spacing w:val="43"/>
          <w:lang w:val="en-US"/>
        </w:rPr>
        <w:t>Keywords</w:t>
      </w:r>
      <w:r w:rsidRPr="00D000CE">
        <w:rPr>
          <w:lang w:val="en-US"/>
        </w:rPr>
        <w:t xml:space="preserve">: </w:t>
      </w:r>
      <w:r>
        <w:t>с</w:t>
      </w:r>
      <w:proofErr w:type="spellStart"/>
      <w:r w:rsidRPr="00D000CE">
        <w:rPr>
          <w:lang w:val="en-US"/>
        </w:rPr>
        <w:t>ircular</w:t>
      </w:r>
      <w:proofErr w:type="spellEnd"/>
      <w:r w:rsidRPr="00D000CE">
        <w:rPr>
          <w:lang w:val="en-US"/>
        </w:rPr>
        <w:t xml:space="preserve"> economy; information system; sustainable development; digital twin; resource management; innovations.</w:t>
      </w:r>
    </w:p>
    <w:p w:rsidR="00D000CE" w:rsidRPr="00D000CE" w:rsidRDefault="00D000CE" w:rsidP="00D000CE">
      <w:pPr>
        <w:pStyle w:val="a3"/>
        <w:rPr>
          <w:lang w:val="ru-RU"/>
        </w:rPr>
      </w:pPr>
      <w:r w:rsidRPr="00D000CE">
        <w:rPr>
          <w:lang w:val="ru-RU"/>
        </w:rPr>
        <w:t>УДК 332</w:t>
      </w:r>
    </w:p>
    <w:p w:rsidR="00D000CE" w:rsidRPr="00D000CE" w:rsidRDefault="00D000CE" w:rsidP="00D000CE">
      <w:pPr>
        <w:pStyle w:val="a3"/>
        <w:rPr>
          <w:lang w:val="ru-RU"/>
        </w:rPr>
      </w:pPr>
      <w:proofErr w:type="spellStart"/>
      <w:proofErr w:type="gramStart"/>
      <w:r>
        <w:t>doi</w:t>
      </w:r>
      <w:proofErr w:type="spellEnd"/>
      <w:proofErr w:type="gramEnd"/>
      <w:r w:rsidRPr="00D000CE">
        <w:rPr>
          <w:lang w:val="ru-RU"/>
        </w:rPr>
        <w:t>: 10.47576/2949-1878.2024.8.8.014</w:t>
      </w:r>
    </w:p>
    <w:p w:rsidR="00D000CE" w:rsidRDefault="00D000CE" w:rsidP="00D000CE">
      <w:pPr>
        <w:pStyle w:val="a4"/>
      </w:pPr>
      <w:r>
        <w:t xml:space="preserve">Подходы к формированию методики государственного регулирования региональной финансовой политики </w:t>
      </w:r>
    </w:p>
    <w:p w:rsidR="00D000CE" w:rsidRDefault="00D000CE" w:rsidP="00D000CE">
      <w:pPr>
        <w:pStyle w:val="a5"/>
      </w:pPr>
      <w:r>
        <w:t>Карякин Сергей Васильевич,</w:t>
      </w:r>
    </w:p>
    <w:p w:rsidR="00D000CE" w:rsidRDefault="00D000CE" w:rsidP="00D000CE">
      <w:pPr>
        <w:pStyle w:val="a6"/>
      </w:pPr>
      <w:r>
        <w:t>аспирант, Уральский институт управления – филиал Российской академии народного хозяйства и государственной службы при Президенте Российской Федерации, Екатеринбург, Россия</w:t>
      </w:r>
    </w:p>
    <w:p w:rsidR="00D000CE" w:rsidRDefault="00D000CE" w:rsidP="00D000CE">
      <w:pPr>
        <w:pStyle w:val="a7"/>
      </w:pPr>
      <w:r>
        <w:t xml:space="preserve">Статья посвящена современному развитию российской экономики, неразрывно связанному с вопросами государственного регулирования региональной финансовой политики. Каждый регион имеет свои особенности и автономность в управлении финансовыми ресурсами, но все же подчиняется общим правилам и требованиям государства. Формирование методики государственного регулирования региональной финансовой политики – важнейшее направление в сфере государственного управления. Актуальность исследования заключается в необходимости постоянного контроля финансового состояния регионов в условиях изменяющейся экономической и политической обстановки, что позволит оптимизировать распределение бюджетных средств и обеспечить развитие экономики регионов. В условиях геополитической нестабильности, которая сильно повлияла на экономическое развитие и финансовую стабильность страны, особенно важно разрабатывать и применять эффективные методы государственного регулирования региональной финансовой политики. </w:t>
      </w:r>
    </w:p>
    <w:p w:rsidR="00D000CE" w:rsidRDefault="00D000CE" w:rsidP="00D000CE">
      <w:pPr>
        <w:pStyle w:val="a7"/>
      </w:pPr>
      <w:r>
        <w:rPr>
          <w:spacing w:val="43"/>
        </w:rPr>
        <w:t>Ключевые слова:</w:t>
      </w:r>
      <w:r>
        <w:t xml:space="preserve"> система межбюджетных отношений; регулирование; финансовая политика.</w:t>
      </w:r>
    </w:p>
    <w:p w:rsidR="00D000CE" w:rsidRDefault="00D000CE" w:rsidP="00D000CE">
      <w:pPr>
        <w:pStyle w:val="a7"/>
      </w:pPr>
    </w:p>
    <w:p w:rsidR="00D000CE" w:rsidRPr="00D000CE" w:rsidRDefault="00D000CE" w:rsidP="00D000CE">
      <w:pPr>
        <w:pStyle w:val="a8"/>
        <w:rPr>
          <w:lang w:val="en-US"/>
        </w:rPr>
      </w:pPr>
      <w:r w:rsidRPr="00D000CE">
        <w:rPr>
          <w:lang w:val="en-US"/>
        </w:rPr>
        <w:t xml:space="preserve">Approaches to the formation of methods of state regulation of regional financial policy </w:t>
      </w:r>
    </w:p>
    <w:p w:rsidR="00D000CE" w:rsidRPr="00D000CE" w:rsidRDefault="00D000CE" w:rsidP="00D000CE">
      <w:pPr>
        <w:pStyle w:val="a9"/>
        <w:rPr>
          <w:lang w:val="en-US"/>
        </w:rPr>
      </w:pPr>
      <w:proofErr w:type="spellStart"/>
      <w:proofErr w:type="gramStart"/>
      <w:r w:rsidRPr="00D000CE">
        <w:rPr>
          <w:lang w:val="en-US"/>
        </w:rPr>
        <w:t>Karyakin</w:t>
      </w:r>
      <w:proofErr w:type="spellEnd"/>
      <w:r w:rsidRPr="00D000CE">
        <w:rPr>
          <w:lang w:val="en-US"/>
        </w:rPr>
        <w:t xml:space="preserve"> Sergey V.,</w:t>
      </w:r>
      <w:proofErr w:type="gramEnd"/>
      <w:r w:rsidRPr="00D000CE">
        <w:rPr>
          <w:lang w:val="en-US"/>
        </w:rPr>
        <w:t xml:space="preserve"> </w:t>
      </w:r>
    </w:p>
    <w:p w:rsidR="00D000CE" w:rsidRPr="00D000CE" w:rsidRDefault="00D000CE" w:rsidP="00D000CE">
      <w:pPr>
        <w:pStyle w:val="aa"/>
        <w:rPr>
          <w:lang w:val="en-US"/>
        </w:rPr>
      </w:pPr>
      <w:r w:rsidRPr="00D000CE">
        <w:rPr>
          <w:lang w:val="en-US"/>
        </w:rPr>
        <w:t xml:space="preserve">Post–graduate student, Ural Institute of Management – Branch of the Russian Academy of National Economy and Public Administration under the President of the Russian Federation, Yekaterinburg, Russia </w:t>
      </w:r>
    </w:p>
    <w:p w:rsidR="00D000CE" w:rsidRPr="00D000CE" w:rsidRDefault="00D000CE" w:rsidP="00D000CE">
      <w:pPr>
        <w:pStyle w:val="a7"/>
        <w:rPr>
          <w:lang w:val="en-US"/>
        </w:rPr>
      </w:pPr>
      <w:r w:rsidRPr="00D000CE">
        <w:rPr>
          <w:lang w:val="en-US"/>
        </w:rPr>
        <w:t xml:space="preserve">The article is devoted to the modern development of the Russian economy, which is inextricably linked with the issues of state regulation of regional financial policy. Each region has its own characteristics and autonomy in the management of financial resources, but still obeys the general rules and requirements of the state. The formation of a methodology for state regulation of regional financial policy is the most important direction in the field of public administration. The relevance of the study lies in the need for constant monitoring of the financial condition of the </w:t>
      </w:r>
      <w:r w:rsidRPr="00D000CE">
        <w:rPr>
          <w:lang w:val="en-US"/>
        </w:rPr>
        <w:lastRenderedPageBreak/>
        <w:t xml:space="preserve">regions in a changing economic and political environment, which will optimize the allocation of budget funds and ensure the development of the regional economy. In the context of geopolitical instability, which has greatly affected the economic development and financial stability of the country, it is especially important to develop and apply effective methods of state regulation of regional financial policy. </w:t>
      </w:r>
    </w:p>
    <w:p w:rsidR="00D000CE" w:rsidRPr="00D000CE" w:rsidRDefault="00D000CE" w:rsidP="00D000CE">
      <w:pPr>
        <w:pStyle w:val="a7"/>
        <w:rPr>
          <w:lang w:val="en-US"/>
        </w:rPr>
      </w:pPr>
      <w:r w:rsidRPr="00D000CE">
        <w:rPr>
          <w:spacing w:val="43"/>
          <w:lang w:val="en-US"/>
        </w:rPr>
        <w:t>Keywords</w:t>
      </w:r>
      <w:r w:rsidRPr="00D000CE">
        <w:rPr>
          <w:lang w:val="en-US"/>
        </w:rPr>
        <w:t>: the system of inter-budgetary relations; regulation; financial policy.</w:t>
      </w:r>
    </w:p>
    <w:p w:rsidR="00D000CE" w:rsidRPr="00D000CE" w:rsidRDefault="00D000CE" w:rsidP="00D000CE">
      <w:pPr>
        <w:pStyle w:val="a3"/>
        <w:rPr>
          <w:lang w:val="ru-RU"/>
        </w:rPr>
      </w:pPr>
      <w:r w:rsidRPr="00D000CE">
        <w:rPr>
          <w:lang w:val="ru-RU"/>
        </w:rPr>
        <w:t>УДК 332.14</w:t>
      </w:r>
    </w:p>
    <w:p w:rsidR="00D000CE" w:rsidRPr="00D000CE" w:rsidRDefault="00D000CE" w:rsidP="00D000CE">
      <w:pPr>
        <w:pStyle w:val="a3"/>
        <w:rPr>
          <w:lang w:val="ru-RU"/>
        </w:rPr>
      </w:pPr>
      <w:proofErr w:type="spellStart"/>
      <w:proofErr w:type="gramStart"/>
      <w:r>
        <w:t>doi</w:t>
      </w:r>
      <w:proofErr w:type="spellEnd"/>
      <w:proofErr w:type="gramEnd"/>
      <w:r w:rsidRPr="00D000CE">
        <w:rPr>
          <w:lang w:val="ru-RU"/>
        </w:rPr>
        <w:t>: 10.47576/2949-1878.2024.8.8.015</w:t>
      </w:r>
    </w:p>
    <w:p w:rsidR="00D000CE" w:rsidRDefault="00D000CE" w:rsidP="00D000CE">
      <w:pPr>
        <w:pStyle w:val="a4"/>
      </w:pPr>
      <w:r>
        <w:t>Депрессивные регионы: проблемы повышения эффективности использования природно-экономического потенциала</w:t>
      </w:r>
    </w:p>
    <w:p w:rsidR="00D000CE" w:rsidRDefault="00D000CE" w:rsidP="00D000CE">
      <w:pPr>
        <w:pStyle w:val="a5"/>
      </w:pPr>
      <w:proofErr w:type="spellStart"/>
      <w:r>
        <w:t>Исянбаев</w:t>
      </w:r>
      <w:proofErr w:type="spellEnd"/>
      <w:r>
        <w:t xml:space="preserve"> </w:t>
      </w:r>
      <w:proofErr w:type="spellStart"/>
      <w:r>
        <w:t>Мазгар</w:t>
      </w:r>
      <w:proofErr w:type="spellEnd"/>
      <w:r>
        <w:t xml:space="preserve"> </w:t>
      </w:r>
      <w:proofErr w:type="spellStart"/>
      <w:r>
        <w:t>Насипович</w:t>
      </w:r>
      <w:proofErr w:type="spellEnd"/>
      <w:r>
        <w:t xml:space="preserve">, </w:t>
      </w:r>
    </w:p>
    <w:p w:rsidR="00D000CE" w:rsidRDefault="00D000CE" w:rsidP="00D000CE">
      <w:pPr>
        <w:pStyle w:val="a6"/>
      </w:pPr>
      <w:r>
        <w:t xml:space="preserve">доктор экономических наук, профессор, заслуженный деятель науки Российской Федерации и Республики Башкортостан, академик, Академия наук Республики Башкортостан, Уфа, Россия, lyayskolonskikh@mail.ru </w:t>
      </w:r>
    </w:p>
    <w:p w:rsidR="00D000CE" w:rsidRDefault="00D000CE" w:rsidP="00D000CE">
      <w:pPr>
        <w:pStyle w:val="a5"/>
      </w:pPr>
      <w:proofErr w:type="spellStart"/>
      <w:r>
        <w:t>Колонских</w:t>
      </w:r>
      <w:proofErr w:type="spellEnd"/>
      <w:r>
        <w:t xml:space="preserve"> </w:t>
      </w:r>
      <w:proofErr w:type="spellStart"/>
      <w:r>
        <w:t>Ляйсан</w:t>
      </w:r>
      <w:proofErr w:type="spellEnd"/>
      <w:r>
        <w:t xml:space="preserve"> </w:t>
      </w:r>
      <w:proofErr w:type="spellStart"/>
      <w:r>
        <w:t>Рустэмовна</w:t>
      </w:r>
      <w:proofErr w:type="spellEnd"/>
      <w:r>
        <w:t xml:space="preserve">, </w:t>
      </w:r>
    </w:p>
    <w:p w:rsidR="00D000CE" w:rsidRDefault="00D000CE" w:rsidP="00D000CE">
      <w:pPr>
        <w:pStyle w:val="a6"/>
      </w:pPr>
      <w:r>
        <w:t xml:space="preserve">младший научный сотрудник лаборатории современных проблем региональной экономики ИСЭИ, УФИЦ РАН, Уфа, Россия </w:t>
      </w:r>
    </w:p>
    <w:p w:rsidR="00D000CE" w:rsidRDefault="00D000CE" w:rsidP="00D000CE">
      <w:pPr>
        <w:pStyle w:val="a7"/>
      </w:pPr>
      <w:r>
        <w:t xml:space="preserve">Статья посвящена проблемам повышения эффективности </w:t>
      </w:r>
      <w:proofErr w:type="spellStart"/>
      <w:r>
        <w:t>социальноэкономического</w:t>
      </w:r>
      <w:proofErr w:type="spellEnd"/>
      <w:r>
        <w:t xml:space="preserve"> развития депрессивных регионов. Уточнено определение депрессивных регионов, описаны их характерные черты и установлены предпосылки возникновения. Разработаны механизмы повышения эффективности социально-экономического развития депрессивных регионов. Раскрыта необходимость технологической и структурной модернизации экономик депрессивных регионов. Предлагаемые механизмы повышения эффективности социально-экономического развития депрессивных регионов апробированы на примере Уральского, Северного и Северо-Восточного регионов Республики Башкортостан. Выработаны механизмы перевода экономик депрессивных регионов Республики Башкортостан на инновационный путь развития. </w:t>
      </w:r>
    </w:p>
    <w:p w:rsidR="00D000CE" w:rsidRDefault="00D000CE" w:rsidP="00D000CE">
      <w:pPr>
        <w:pStyle w:val="a7"/>
      </w:pPr>
      <w:r>
        <w:rPr>
          <w:spacing w:val="43"/>
        </w:rPr>
        <w:t xml:space="preserve">Ключевые слова: </w:t>
      </w:r>
      <w:r>
        <w:t>поляризация регионального развития; межрегиональная дифференциация; депрессивные регионы; отраслевая структура экономики; территориальные социально-экономические системы; технологическая модернизация отраслевой структуры; инновационное развитие региона; механизмы инновационного развития.</w:t>
      </w:r>
    </w:p>
    <w:p w:rsidR="00D000CE" w:rsidRDefault="00D000CE" w:rsidP="00D000CE">
      <w:pPr>
        <w:pStyle w:val="a7"/>
      </w:pPr>
    </w:p>
    <w:p w:rsidR="00D000CE" w:rsidRPr="00D000CE" w:rsidRDefault="00D000CE" w:rsidP="00D000CE">
      <w:pPr>
        <w:pStyle w:val="a8"/>
        <w:rPr>
          <w:lang w:val="en-US"/>
        </w:rPr>
      </w:pPr>
      <w:r w:rsidRPr="00D000CE">
        <w:rPr>
          <w:lang w:val="en-US"/>
        </w:rPr>
        <w:t xml:space="preserve">Depressed regions: problems of increasing the efficiency of using natural and economic potential </w:t>
      </w:r>
    </w:p>
    <w:p w:rsidR="00D000CE" w:rsidRPr="00D000CE" w:rsidRDefault="00D000CE" w:rsidP="00D000CE">
      <w:pPr>
        <w:pStyle w:val="a9"/>
        <w:rPr>
          <w:lang w:val="en-US"/>
        </w:rPr>
      </w:pPr>
      <w:proofErr w:type="spellStart"/>
      <w:r w:rsidRPr="00D000CE">
        <w:rPr>
          <w:lang w:val="en-US"/>
        </w:rPr>
        <w:t>Isyanbayev</w:t>
      </w:r>
      <w:proofErr w:type="spellEnd"/>
      <w:r w:rsidRPr="00D000CE">
        <w:rPr>
          <w:lang w:val="en-US"/>
        </w:rPr>
        <w:t xml:space="preserve"> </w:t>
      </w:r>
      <w:proofErr w:type="spellStart"/>
      <w:r w:rsidRPr="00D000CE">
        <w:rPr>
          <w:lang w:val="en-US"/>
        </w:rPr>
        <w:t>Mazgar</w:t>
      </w:r>
      <w:proofErr w:type="spellEnd"/>
      <w:r w:rsidRPr="00D000CE">
        <w:rPr>
          <w:lang w:val="en-US"/>
        </w:rPr>
        <w:t xml:space="preserve"> N., </w:t>
      </w:r>
    </w:p>
    <w:p w:rsidR="00D000CE" w:rsidRPr="00D000CE" w:rsidRDefault="00D000CE" w:rsidP="00D000CE">
      <w:pPr>
        <w:pStyle w:val="aa"/>
        <w:rPr>
          <w:lang w:val="en-US"/>
        </w:rPr>
      </w:pPr>
      <w:r w:rsidRPr="00D000CE">
        <w:rPr>
          <w:lang w:val="en-US"/>
        </w:rPr>
        <w:t xml:space="preserve">Doctor of Economics, Professor, Honored Scientist of the Russian Federation and the Republic of Bashkortostan, Academician, Academy of Sciences of the Republic of Bashkortostan, Ufa, Russia, lyayskolonskikh@mail.ru </w:t>
      </w:r>
    </w:p>
    <w:p w:rsidR="00D000CE" w:rsidRPr="00D000CE" w:rsidRDefault="00D000CE" w:rsidP="00D000CE">
      <w:pPr>
        <w:pStyle w:val="a9"/>
        <w:rPr>
          <w:lang w:val="en-US"/>
        </w:rPr>
      </w:pPr>
      <w:proofErr w:type="spellStart"/>
      <w:r w:rsidRPr="00D000CE">
        <w:rPr>
          <w:lang w:val="en-US"/>
        </w:rPr>
        <w:t>Kolonskikh</w:t>
      </w:r>
      <w:proofErr w:type="spellEnd"/>
      <w:r w:rsidRPr="00D000CE">
        <w:rPr>
          <w:lang w:val="en-US"/>
        </w:rPr>
        <w:t xml:space="preserve"> Laysan R., </w:t>
      </w:r>
    </w:p>
    <w:p w:rsidR="00D000CE" w:rsidRPr="00D000CE" w:rsidRDefault="00D000CE" w:rsidP="00D000CE">
      <w:pPr>
        <w:pStyle w:val="aa"/>
        <w:rPr>
          <w:lang w:val="en-US"/>
        </w:rPr>
      </w:pPr>
      <w:r w:rsidRPr="00D000CE">
        <w:rPr>
          <w:lang w:val="en-US"/>
        </w:rPr>
        <w:t xml:space="preserve">Junior Researcher at the Laboratory of Modern Problems of Regional Economics, ISEI, UFIC RAS, Ufa, Russia </w:t>
      </w:r>
    </w:p>
    <w:p w:rsidR="00D000CE" w:rsidRPr="00D000CE" w:rsidRDefault="00D000CE" w:rsidP="00D000CE">
      <w:pPr>
        <w:pStyle w:val="a7"/>
        <w:rPr>
          <w:lang w:val="en-US"/>
        </w:rPr>
      </w:pPr>
      <w:r w:rsidRPr="00D000CE">
        <w:rPr>
          <w:lang w:val="en-US"/>
        </w:rPr>
        <w:t xml:space="preserve">The article is devoted to the problems of increasing the efficiency of socio-economic development of depressed regions. The definition of depressive regions is clarified, their characteristic features are described and the prerequisites for their occurrence are established. Mechanisms have been developed to improve the efficiency of socio-economic development of depressed regions. The necessity of technological and structural modernization of the economies of depressed regions is revealed. The proposed mechanisms for improving the efficiency of socio-economic development of depressed regions have been tested on the example of the Ural, Northern and Northeastern regions of the Republic of Bashkortostan. Mechanisms have been developed to transfer the economies of the depressed regions of the Republic of Bashkortostan to an innovative path of development. </w:t>
      </w:r>
    </w:p>
    <w:p w:rsidR="00D000CE" w:rsidRPr="00D000CE" w:rsidRDefault="00D000CE" w:rsidP="00D000CE">
      <w:pPr>
        <w:pStyle w:val="a7"/>
        <w:rPr>
          <w:lang w:val="en-US"/>
        </w:rPr>
      </w:pPr>
      <w:r w:rsidRPr="00D000CE">
        <w:rPr>
          <w:spacing w:val="43"/>
          <w:lang w:val="en-US"/>
        </w:rPr>
        <w:lastRenderedPageBreak/>
        <w:t>Keywords</w:t>
      </w:r>
      <w:r w:rsidRPr="00D000CE">
        <w:rPr>
          <w:lang w:val="en-US"/>
        </w:rPr>
        <w:t xml:space="preserve">: polarization of regional development; interregional differentiation; depressed regions; </w:t>
      </w:r>
      <w:proofErr w:type="spellStart"/>
      <w:r w:rsidRPr="00D000CE">
        <w:rPr>
          <w:lang w:val="en-US"/>
        </w:rPr>
        <w:t>sectoral</w:t>
      </w:r>
      <w:proofErr w:type="spellEnd"/>
      <w:r w:rsidRPr="00D000CE">
        <w:rPr>
          <w:lang w:val="en-US"/>
        </w:rPr>
        <w:t xml:space="preserve"> structure of the economy; territorial socio-economic systems; technological modernization of the </w:t>
      </w:r>
      <w:proofErr w:type="spellStart"/>
      <w:r w:rsidRPr="00D000CE">
        <w:rPr>
          <w:lang w:val="en-US"/>
        </w:rPr>
        <w:t>sectoral</w:t>
      </w:r>
      <w:proofErr w:type="spellEnd"/>
      <w:r w:rsidRPr="00D000CE">
        <w:rPr>
          <w:lang w:val="en-US"/>
        </w:rPr>
        <w:t xml:space="preserve"> structure; innovative development of the region; mechanisms of innovative development.</w:t>
      </w:r>
    </w:p>
    <w:p w:rsidR="00D000CE" w:rsidRPr="00D000CE" w:rsidRDefault="00D000CE" w:rsidP="00D000CE">
      <w:pPr>
        <w:pStyle w:val="a3"/>
        <w:rPr>
          <w:lang w:val="ru-RU"/>
        </w:rPr>
      </w:pPr>
      <w:r w:rsidRPr="00D000CE">
        <w:rPr>
          <w:lang w:val="ru-RU"/>
        </w:rPr>
        <w:t xml:space="preserve">УДК 331.109 </w:t>
      </w:r>
    </w:p>
    <w:p w:rsidR="00D000CE" w:rsidRPr="00D000CE" w:rsidRDefault="00D000CE" w:rsidP="00D000CE">
      <w:pPr>
        <w:pStyle w:val="a3"/>
        <w:rPr>
          <w:lang w:val="ru-RU"/>
        </w:rPr>
      </w:pPr>
      <w:proofErr w:type="spellStart"/>
      <w:proofErr w:type="gramStart"/>
      <w:r>
        <w:t>doi</w:t>
      </w:r>
      <w:proofErr w:type="spellEnd"/>
      <w:proofErr w:type="gramEnd"/>
      <w:r w:rsidRPr="00D000CE">
        <w:rPr>
          <w:lang w:val="ru-RU"/>
        </w:rPr>
        <w:t>: 10.47576/2949-1878.2024.8.8.016</w:t>
      </w:r>
    </w:p>
    <w:p w:rsidR="00D000CE" w:rsidRDefault="00D000CE" w:rsidP="00D000CE">
      <w:pPr>
        <w:pStyle w:val="a4"/>
      </w:pPr>
      <w:r>
        <w:t>Трудовые жалобы в период пандемии коронавируса: пространственное распределение</w:t>
      </w:r>
    </w:p>
    <w:p w:rsidR="00D000CE" w:rsidRDefault="00D000CE" w:rsidP="00D000CE">
      <w:pPr>
        <w:pStyle w:val="a5"/>
      </w:pPr>
      <w:proofErr w:type="spellStart"/>
      <w:r>
        <w:t>Бочарова</w:t>
      </w:r>
      <w:proofErr w:type="spellEnd"/>
      <w:r>
        <w:t xml:space="preserve"> Ирина Юрьевна,</w:t>
      </w:r>
    </w:p>
    <w:p w:rsidR="00D000CE" w:rsidRDefault="00D000CE" w:rsidP="00D000CE">
      <w:pPr>
        <w:pStyle w:val="a6"/>
      </w:pPr>
      <w:r>
        <w:t xml:space="preserve">доктор экономических наук, профессор, Орловский государственный аграрный университет им. Н. В. </w:t>
      </w:r>
      <w:proofErr w:type="spellStart"/>
      <w:r>
        <w:t>Парахина</w:t>
      </w:r>
      <w:proofErr w:type="spellEnd"/>
      <w:r>
        <w:t>, Орел, Россия, biyu-osau@yandex.ru</w:t>
      </w:r>
    </w:p>
    <w:p w:rsidR="00D000CE" w:rsidRDefault="00D000CE" w:rsidP="00D000CE">
      <w:pPr>
        <w:pStyle w:val="a5"/>
      </w:pPr>
      <w:proofErr w:type="spellStart"/>
      <w:r>
        <w:t>Рыманов</w:t>
      </w:r>
      <w:proofErr w:type="spellEnd"/>
      <w:r>
        <w:t xml:space="preserve"> Александр Юрьевич,</w:t>
      </w:r>
    </w:p>
    <w:p w:rsidR="00D000CE" w:rsidRDefault="00D000CE" w:rsidP="00D000CE">
      <w:pPr>
        <w:pStyle w:val="a6"/>
      </w:pPr>
      <w:r>
        <w:t>доктор экономических наук, профессор, Сибирский государственный университет водного транспорта, Новосибирск, Россия, rymanov@inbox.ru.</w:t>
      </w:r>
    </w:p>
    <w:p w:rsidR="00D000CE" w:rsidRDefault="00D000CE" w:rsidP="00D000CE">
      <w:pPr>
        <w:pStyle w:val="a7"/>
      </w:pPr>
      <w:r>
        <w:t xml:space="preserve">В статье приведены оценки жалоб (обращений) наемных работников в связи с нарушением их трудовых прав в период пандемии </w:t>
      </w:r>
      <w:proofErr w:type="spellStart"/>
      <w:r>
        <w:t>коронавируса</w:t>
      </w:r>
      <w:proofErr w:type="spellEnd"/>
      <w:r>
        <w:t>. Географический охват обращений включает федеральные округа Российской Федерации с детализацией на крупнейших по количеству жалоб регионах страны. Удельный вес в агрегированной структуре обращений работников в федеральных округах аналогичен агрегированным данным в целом по стране. Основной удельный вес в агрегированной структуре обращений работников в федеральных округах составляет «</w:t>
      </w:r>
      <w:proofErr w:type="spellStart"/>
      <w:r>
        <w:t>Коронавирус</w:t>
      </w:r>
      <w:proofErr w:type="spellEnd"/>
      <w:r>
        <w:t xml:space="preserve">: прочее» – от 24 % до 48 %. Остальные статьи составляют значительно меньшие удельные веса. Структура обращений работников в крупнейших регионах также практически не отличается от агрегированного показателя в целом по стране. Крупнейшими по количеству обращений работников регионами являлись Москва, Московская область и Санкт-Петербург. Совокупный вклад этих трех регионов варьирует от 30 до 63 %. </w:t>
      </w:r>
    </w:p>
    <w:p w:rsidR="00D000CE" w:rsidRDefault="00D000CE" w:rsidP="00D000CE">
      <w:pPr>
        <w:pStyle w:val="a7"/>
      </w:pPr>
      <w:r>
        <w:rPr>
          <w:spacing w:val="43"/>
        </w:rPr>
        <w:t>Ключевые слова:</w:t>
      </w:r>
      <w:r>
        <w:t xml:space="preserve"> пандемия </w:t>
      </w:r>
      <w:proofErr w:type="spellStart"/>
      <w:r>
        <w:t>коронавируса</w:t>
      </w:r>
      <w:proofErr w:type="spellEnd"/>
      <w:r>
        <w:t>; трудовые конфликты; география труда.</w:t>
      </w:r>
    </w:p>
    <w:p w:rsidR="00D000CE" w:rsidRDefault="00D000CE" w:rsidP="00D000CE">
      <w:pPr>
        <w:pStyle w:val="a7"/>
      </w:pPr>
    </w:p>
    <w:p w:rsidR="00D000CE" w:rsidRPr="00D000CE" w:rsidRDefault="00D000CE" w:rsidP="00D000CE">
      <w:pPr>
        <w:pStyle w:val="a4"/>
        <w:rPr>
          <w:lang w:val="en-US"/>
        </w:rPr>
      </w:pPr>
      <w:r w:rsidRPr="00D000CE">
        <w:rPr>
          <w:lang w:val="en-US"/>
        </w:rPr>
        <w:t xml:space="preserve">Labor complaints during the coronavirus pandemic: spatial distribution </w:t>
      </w:r>
    </w:p>
    <w:p w:rsidR="00D000CE" w:rsidRPr="00D000CE" w:rsidRDefault="00D000CE" w:rsidP="00D000CE">
      <w:pPr>
        <w:pStyle w:val="a9"/>
        <w:rPr>
          <w:lang w:val="en-US"/>
        </w:rPr>
      </w:pPr>
      <w:proofErr w:type="spellStart"/>
      <w:r w:rsidRPr="00D000CE">
        <w:rPr>
          <w:lang w:val="en-US"/>
        </w:rPr>
        <w:t>Bocharova</w:t>
      </w:r>
      <w:proofErr w:type="spellEnd"/>
      <w:r w:rsidRPr="00D000CE">
        <w:rPr>
          <w:lang w:val="en-US"/>
        </w:rPr>
        <w:t xml:space="preserve"> Irina Yu.,</w:t>
      </w:r>
    </w:p>
    <w:p w:rsidR="00D000CE" w:rsidRPr="00D000CE" w:rsidRDefault="00D000CE" w:rsidP="00D000CE">
      <w:pPr>
        <w:pStyle w:val="aa"/>
        <w:rPr>
          <w:lang w:val="en-US"/>
        </w:rPr>
      </w:pPr>
      <w:r w:rsidRPr="00D000CE">
        <w:rPr>
          <w:lang w:val="en-US"/>
        </w:rPr>
        <w:t xml:space="preserve">Doctor of Economics, Professor, N. V. </w:t>
      </w:r>
      <w:proofErr w:type="spellStart"/>
      <w:r w:rsidRPr="00D000CE">
        <w:rPr>
          <w:lang w:val="en-US"/>
        </w:rPr>
        <w:t>Parakhin</w:t>
      </w:r>
      <w:proofErr w:type="spellEnd"/>
      <w:r w:rsidRPr="00D000CE">
        <w:rPr>
          <w:lang w:val="en-US"/>
        </w:rPr>
        <w:t xml:space="preserve"> </w:t>
      </w:r>
      <w:proofErr w:type="spellStart"/>
      <w:r w:rsidRPr="00D000CE">
        <w:rPr>
          <w:lang w:val="en-US"/>
        </w:rPr>
        <w:t>Oryol</w:t>
      </w:r>
      <w:proofErr w:type="spellEnd"/>
      <w:r w:rsidRPr="00D000CE">
        <w:rPr>
          <w:lang w:val="en-US"/>
        </w:rPr>
        <w:t xml:space="preserve"> State Agrarian University, Orel, Russia, biyu-osau@yandex.ru </w:t>
      </w:r>
    </w:p>
    <w:p w:rsidR="00D000CE" w:rsidRPr="00D000CE" w:rsidRDefault="00D000CE" w:rsidP="00D000CE">
      <w:pPr>
        <w:pStyle w:val="a9"/>
        <w:rPr>
          <w:lang w:val="en-US"/>
        </w:rPr>
      </w:pPr>
      <w:proofErr w:type="spellStart"/>
      <w:r w:rsidRPr="00D000CE">
        <w:rPr>
          <w:lang w:val="en-US"/>
        </w:rPr>
        <w:t>Rymanov</w:t>
      </w:r>
      <w:proofErr w:type="spellEnd"/>
      <w:r w:rsidRPr="00D000CE">
        <w:rPr>
          <w:lang w:val="en-US"/>
        </w:rPr>
        <w:t xml:space="preserve"> Alexander Yu., </w:t>
      </w:r>
    </w:p>
    <w:p w:rsidR="00D000CE" w:rsidRPr="00D000CE" w:rsidRDefault="00D000CE" w:rsidP="00D000CE">
      <w:pPr>
        <w:pStyle w:val="aa"/>
        <w:rPr>
          <w:lang w:val="en-US"/>
        </w:rPr>
      </w:pPr>
      <w:r w:rsidRPr="00D000CE">
        <w:rPr>
          <w:lang w:val="en-US"/>
        </w:rPr>
        <w:t xml:space="preserve">Doctor of Economics, Professor, Siberian State University of Water Transport, Novosibirsk, Russia, rymanov@inbox.ru </w:t>
      </w:r>
    </w:p>
    <w:p w:rsidR="00D000CE" w:rsidRPr="00D000CE" w:rsidRDefault="00D000CE" w:rsidP="00D000CE">
      <w:pPr>
        <w:pStyle w:val="a7"/>
        <w:rPr>
          <w:lang w:val="en-US"/>
        </w:rPr>
      </w:pPr>
      <w:r w:rsidRPr="00D000CE">
        <w:rPr>
          <w:lang w:val="en-US"/>
        </w:rPr>
        <w:t xml:space="preserve">The article provides estimates of complaints (appeals) of employees in connection with the violation of their labor rights during the coronavirus pandemic. The geographical coverage of the appeals includes the federal districts of the Russian Federation with details on the largest regions of the country in terms of the number of complaints. The share in the aggregated structure of employee complaints in the federal districts is similar to the aggregated data for the whole country. The main share in the aggregated structure of employee complaints in the federal districts is «Coronavirus: other» – from 24% to 48%. The remaining articles have significantly lower specific weights. The structure of employee complaints in the largest regions also practically does not differ from the aggregated indicator for the whole country. The largest regions in terms of the number of employee requests were Moscow, the Moscow Region and St. Petersburg. The combined contribution of these three regions varies from 30 to 63%. </w:t>
      </w:r>
    </w:p>
    <w:p w:rsidR="00D000CE" w:rsidRPr="00D000CE" w:rsidRDefault="00D000CE" w:rsidP="00D000CE">
      <w:pPr>
        <w:pStyle w:val="a7"/>
        <w:rPr>
          <w:lang w:val="en-US"/>
        </w:rPr>
      </w:pPr>
      <w:r w:rsidRPr="00D000CE">
        <w:rPr>
          <w:spacing w:val="43"/>
          <w:lang w:val="en-US"/>
        </w:rPr>
        <w:t>Keywords</w:t>
      </w:r>
      <w:r w:rsidRPr="00D000CE">
        <w:rPr>
          <w:lang w:val="en-US"/>
        </w:rPr>
        <w:t>: coronavirus pandemic; labor conflicts; geography of labor.</w:t>
      </w:r>
    </w:p>
    <w:p w:rsidR="00D000CE" w:rsidRPr="00D000CE" w:rsidRDefault="00D000CE" w:rsidP="00D000CE">
      <w:pPr>
        <w:pStyle w:val="a3"/>
        <w:rPr>
          <w:lang w:val="ru-RU"/>
        </w:rPr>
      </w:pPr>
      <w:r w:rsidRPr="00D000CE">
        <w:rPr>
          <w:lang w:val="ru-RU"/>
        </w:rPr>
        <w:t>ДК 336.722.8</w:t>
      </w:r>
    </w:p>
    <w:p w:rsidR="00D000CE" w:rsidRPr="00D000CE" w:rsidRDefault="00D000CE" w:rsidP="00D000CE">
      <w:pPr>
        <w:pStyle w:val="a3"/>
        <w:rPr>
          <w:lang w:val="ru-RU"/>
        </w:rPr>
      </w:pPr>
      <w:proofErr w:type="spellStart"/>
      <w:proofErr w:type="gramStart"/>
      <w:r>
        <w:t>doi</w:t>
      </w:r>
      <w:proofErr w:type="spellEnd"/>
      <w:proofErr w:type="gramEnd"/>
      <w:r w:rsidRPr="00D000CE">
        <w:rPr>
          <w:lang w:val="ru-RU"/>
        </w:rPr>
        <w:t>: 10.47576/2949-1878.2024.8.8.017</w:t>
      </w:r>
    </w:p>
    <w:p w:rsidR="00D000CE" w:rsidRDefault="00D000CE" w:rsidP="00D000CE">
      <w:pPr>
        <w:pStyle w:val="a4"/>
      </w:pPr>
      <w:r>
        <w:lastRenderedPageBreak/>
        <w:t>Эволюция функций денег в условиях цифровизации экономики</w:t>
      </w:r>
    </w:p>
    <w:p w:rsidR="00D000CE" w:rsidRDefault="00D000CE" w:rsidP="00D000CE">
      <w:pPr>
        <w:pStyle w:val="a5"/>
      </w:pPr>
      <w:proofErr w:type="spellStart"/>
      <w:r>
        <w:t>Абена</w:t>
      </w:r>
      <w:proofErr w:type="spellEnd"/>
      <w:r>
        <w:t xml:space="preserve"> </w:t>
      </w:r>
      <w:proofErr w:type="spellStart"/>
      <w:r>
        <w:t>Абена</w:t>
      </w:r>
      <w:proofErr w:type="spellEnd"/>
      <w:r>
        <w:t xml:space="preserve">, </w:t>
      </w:r>
    </w:p>
    <w:p w:rsidR="00D000CE" w:rsidRDefault="00D000CE" w:rsidP="00D000CE">
      <w:pPr>
        <w:pStyle w:val="a6"/>
      </w:pPr>
      <w:r>
        <w:t xml:space="preserve">доктор экономических наук, старший преподаватель, факультет экономики и менеджмента, Университет </w:t>
      </w:r>
      <w:proofErr w:type="spellStart"/>
      <w:r>
        <w:t>Дуала</w:t>
      </w:r>
      <w:proofErr w:type="spellEnd"/>
      <w:r>
        <w:t>, Камерун, abenajeromeabena@gmail.com</w:t>
      </w:r>
    </w:p>
    <w:p w:rsidR="00D000CE" w:rsidRDefault="00D000CE" w:rsidP="00D000CE">
      <w:pPr>
        <w:pStyle w:val="a5"/>
      </w:pPr>
      <w:proofErr w:type="spellStart"/>
      <w:proofErr w:type="gramStart"/>
      <w:r>
        <w:t>A</w:t>
      </w:r>
      <w:proofErr w:type="gramEnd"/>
      <w:r>
        <w:t>тангана</w:t>
      </w:r>
      <w:proofErr w:type="spellEnd"/>
      <w:r>
        <w:t xml:space="preserve"> </w:t>
      </w:r>
      <w:proofErr w:type="spellStart"/>
      <w:r>
        <w:t>Симеон</w:t>
      </w:r>
      <w:proofErr w:type="spellEnd"/>
      <w:r>
        <w:t xml:space="preserve">, </w:t>
      </w:r>
    </w:p>
    <w:p w:rsidR="00D000CE" w:rsidRDefault="00D000CE" w:rsidP="00D000CE">
      <w:pPr>
        <w:pStyle w:val="a6"/>
      </w:pPr>
      <w:r>
        <w:t xml:space="preserve">кандидат экономических наук, факультет экономики и менеджмента, Университет </w:t>
      </w:r>
      <w:proofErr w:type="spellStart"/>
      <w:r>
        <w:t>Дуала</w:t>
      </w:r>
      <w:proofErr w:type="spellEnd"/>
      <w:r>
        <w:t>, Камерун</w:t>
      </w:r>
    </w:p>
    <w:p w:rsidR="00D000CE" w:rsidRDefault="00D000CE" w:rsidP="00D000CE">
      <w:pPr>
        <w:pStyle w:val="a7"/>
      </w:pPr>
      <w:r>
        <w:t xml:space="preserve">В статье рассматривается процесс эволюции функций денег в контексте цифровизации экономики. Проанализированы изменения в традиционных функциях денег, таких как мера стоимости, средство обмена и платежа, а также появление новых функций, обусловленных развитием цифровых технологий. Анализируются влияние цифровых валют, блокчейн-технологий и электронных платежных систем на денежное обращение. Особое внимание уделяется трансформации роли денег как регулятора </w:t>
      </w:r>
      <w:proofErr w:type="gramStart"/>
      <w:r>
        <w:t>экономических процессов</w:t>
      </w:r>
      <w:proofErr w:type="gramEnd"/>
      <w:r>
        <w:t xml:space="preserve"> в условиях цифровой экономики. Рассматриваются потенциальные преимущества и риски, связанные с </w:t>
      </w:r>
      <w:proofErr w:type="spellStart"/>
      <w:r>
        <w:t>цифровизацией</w:t>
      </w:r>
      <w:proofErr w:type="spellEnd"/>
      <w:r>
        <w:t xml:space="preserve"> денежных функций, а также перспективы дальнейшего развития денежных систем в цифровую эпоху. Перспективы развития денежных систем в цифровую эпоху детерминированы интеграцией традиционных и инновационных форм денег, а также адаптацией регуляторных механизмов к новым реалиям цифровой экономики.</w:t>
      </w:r>
    </w:p>
    <w:p w:rsidR="00D000CE" w:rsidRDefault="00D000CE" w:rsidP="00D000CE">
      <w:pPr>
        <w:pStyle w:val="a7"/>
      </w:pPr>
      <w:r>
        <w:rPr>
          <w:spacing w:val="43"/>
        </w:rPr>
        <w:t xml:space="preserve">Ключевые слова: </w:t>
      </w:r>
      <w:r>
        <w:t>функции денег; цифровая экономика; цифровые валюты; блокчейн; электронные платежи; денежное обращение; цифровизация; финансовые технологии; трансформация денежных систем; экономическое регулирование.</w:t>
      </w:r>
    </w:p>
    <w:p w:rsidR="00D000CE" w:rsidRDefault="00D000CE" w:rsidP="00D000CE">
      <w:pPr>
        <w:pStyle w:val="a7"/>
      </w:pPr>
    </w:p>
    <w:p w:rsidR="00D000CE" w:rsidRPr="00D000CE" w:rsidRDefault="00D000CE" w:rsidP="00D000CE">
      <w:pPr>
        <w:pStyle w:val="a8"/>
        <w:rPr>
          <w:lang w:val="en-US"/>
        </w:rPr>
      </w:pPr>
      <w:r w:rsidRPr="00D000CE">
        <w:rPr>
          <w:lang w:val="en-US"/>
        </w:rPr>
        <w:t>Evolution of the functions of money in the conditions of digitalization of the economy</w:t>
      </w:r>
    </w:p>
    <w:p w:rsidR="00D000CE" w:rsidRPr="00D000CE" w:rsidRDefault="00D000CE" w:rsidP="00D000CE">
      <w:pPr>
        <w:pStyle w:val="a9"/>
        <w:rPr>
          <w:lang w:val="en-US"/>
        </w:rPr>
      </w:pPr>
      <w:proofErr w:type="spellStart"/>
      <w:r w:rsidRPr="00D000CE">
        <w:rPr>
          <w:lang w:val="en-US"/>
        </w:rPr>
        <w:t>Abena</w:t>
      </w:r>
      <w:proofErr w:type="spellEnd"/>
      <w:r w:rsidRPr="00D000CE">
        <w:rPr>
          <w:lang w:val="en-US"/>
        </w:rPr>
        <w:t xml:space="preserve"> </w:t>
      </w:r>
      <w:proofErr w:type="spellStart"/>
      <w:r w:rsidRPr="00D000CE">
        <w:rPr>
          <w:lang w:val="en-US"/>
        </w:rPr>
        <w:t>Abena</w:t>
      </w:r>
      <w:proofErr w:type="spellEnd"/>
      <w:r w:rsidRPr="00D000CE">
        <w:rPr>
          <w:lang w:val="en-US"/>
        </w:rPr>
        <w:t xml:space="preserve">, </w:t>
      </w:r>
    </w:p>
    <w:p w:rsidR="00D000CE" w:rsidRPr="00D000CE" w:rsidRDefault="00D000CE" w:rsidP="00D000CE">
      <w:pPr>
        <w:pStyle w:val="aa"/>
        <w:rPr>
          <w:lang w:val="en-US"/>
        </w:rPr>
      </w:pPr>
      <w:r w:rsidRPr="00D000CE">
        <w:rPr>
          <w:lang w:val="en-US"/>
        </w:rPr>
        <w:t xml:space="preserve">Doctor of Economics, Senior Lecturer, faculty of economics and applied </w:t>
      </w:r>
      <w:proofErr w:type="spellStart"/>
      <w:r w:rsidRPr="00D000CE">
        <w:rPr>
          <w:lang w:val="en-US"/>
        </w:rPr>
        <w:t>managment</w:t>
      </w:r>
      <w:proofErr w:type="spellEnd"/>
      <w:r w:rsidRPr="00D000CE">
        <w:rPr>
          <w:lang w:val="en-US"/>
        </w:rPr>
        <w:t>, University of DOUALA</w:t>
      </w:r>
      <w:proofErr w:type="gramStart"/>
      <w:r w:rsidRPr="00D000CE">
        <w:rPr>
          <w:lang w:val="en-US"/>
        </w:rPr>
        <w:t>,  Cameroon</w:t>
      </w:r>
      <w:proofErr w:type="gramEnd"/>
      <w:r w:rsidRPr="00D000CE">
        <w:rPr>
          <w:lang w:val="en-US"/>
        </w:rPr>
        <w:t xml:space="preserve">, abenajeromeabena@gmail.com </w:t>
      </w:r>
    </w:p>
    <w:p w:rsidR="00D000CE" w:rsidRPr="00D000CE" w:rsidRDefault="00D000CE" w:rsidP="00D000CE">
      <w:pPr>
        <w:pStyle w:val="a9"/>
        <w:rPr>
          <w:lang w:val="en-US"/>
        </w:rPr>
      </w:pPr>
      <w:proofErr w:type="spellStart"/>
      <w:r w:rsidRPr="00D000CE">
        <w:rPr>
          <w:lang w:val="en-US"/>
        </w:rPr>
        <w:t>Atangana</w:t>
      </w:r>
      <w:proofErr w:type="spellEnd"/>
      <w:r w:rsidRPr="00D000CE">
        <w:rPr>
          <w:lang w:val="en-US"/>
        </w:rPr>
        <w:t xml:space="preserve"> Simeon, </w:t>
      </w:r>
    </w:p>
    <w:p w:rsidR="00D000CE" w:rsidRPr="00D000CE" w:rsidRDefault="00D000CE" w:rsidP="00D000CE">
      <w:pPr>
        <w:pStyle w:val="aa"/>
        <w:rPr>
          <w:lang w:val="en-US"/>
        </w:rPr>
      </w:pPr>
      <w:r w:rsidRPr="00D000CE">
        <w:rPr>
          <w:lang w:val="en-US"/>
        </w:rPr>
        <w:t xml:space="preserve">PhD in Economics, </w:t>
      </w:r>
      <w:proofErr w:type="spellStart"/>
      <w:r w:rsidRPr="00D000CE">
        <w:rPr>
          <w:lang w:val="en-US"/>
        </w:rPr>
        <w:t>aculty</w:t>
      </w:r>
      <w:proofErr w:type="spellEnd"/>
      <w:r w:rsidRPr="00D000CE">
        <w:rPr>
          <w:lang w:val="en-US"/>
        </w:rPr>
        <w:t xml:space="preserve"> of economics and applied </w:t>
      </w:r>
      <w:proofErr w:type="spellStart"/>
      <w:r w:rsidRPr="00D000CE">
        <w:rPr>
          <w:lang w:val="en-US"/>
        </w:rPr>
        <w:t>managment</w:t>
      </w:r>
      <w:proofErr w:type="spellEnd"/>
      <w:r w:rsidRPr="00D000CE">
        <w:rPr>
          <w:lang w:val="en-US"/>
        </w:rPr>
        <w:t>, University of DOUALA</w:t>
      </w:r>
      <w:proofErr w:type="gramStart"/>
      <w:r w:rsidRPr="00D000CE">
        <w:rPr>
          <w:lang w:val="en-US"/>
        </w:rPr>
        <w:t>,  Cameroon</w:t>
      </w:r>
      <w:proofErr w:type="gramEnd"/>
    </w:p>
    <w:p w:rsidR="00D000CE" w:rsidRPr="00D000CE" w:rsidRDefault="00D000CE" w:rsidP="00D000CE">
      <w:pPr>
        <w:pStyle w:val="a7"/>
        <w:rPr>
          <w:lang w:val="en-US"/>
        </w:rPr>
      </w:pPr>
      <w:r w:rsidRPr="00D000CE">
        <w:rPr>
          <w:lang w:val="en-US"/>
        </w:rPr>
        <w:t xml:space="preserve">This article examines the evolution of the functions of money in the context of digitalization of the economy. The changes in the traditional functions of money, such as a measure of value, a means of exchange and payment, as well as the emergence of new functions due to the development of digital technologies are analyzed. The impact of digital currencies, </w:t>
      </w:r>
      <w:proofErr w:type="spellStart"/>
      <w:r w:rsidRPr="00D000CE">
        <w:rPr>
          <w:lang w:val="en-US"/>
        </w:rPr>
        <w:t>blockchain</w:t>
      </w:r>
      <w:proofErr w:type="spellEnd"/>
      <w:r w:rsidRPr="00D000CE">
        <w:rPr>
          <w:lang w:val="en-US"/>
        </w:rPr>
        <w:t xml:space="preserve"> technologies and electronic payment systems on money circulation is analyzed. Particular attention is paid to the transformation of the role of money as a regulator of economic processes in the digital economy. The potential benefits and risks associated with the digitalization of monetary functions, as well as the prospects for further development of monetary systems in the digital era are considered. The prospects for the development of monetary systems in the digital era are determined by the integration of traditional and innovative forms of money, as well as the adaptation of regulatory mechanisms to the new realities of the digital economy.</w:t>
      </w:r>
    </w:p>
    <w:p w:rsidR="00D000CE" w:rsidRPr="00D000CE" w:rsidRDefault="00D000CE" w:rsidP="00D000CE">
      <w:pPr>
        <w:pStyle w:val="a7"/>
        <w:rPr>
          <w:lang w:val="en-US"/>
        </w:rPr>
      </w:pPr>
      <w:r w:rsidRPr="00D000CE">
        <w:rPr>
          <w:spacing w:val="43"/>
          <w:lang w:val="en-US"/>
        </w:rPr>
        <w:t>Keywords</w:t>
      </w:r>
      <w:r w:rsidRPr="00D000CE">
        <w:rPr>
          <w:lang w:val="en-US"/>
        </w:rPr>
        <w:t xml:space="preserve">: functions of money; digital economy; digital currencies; </w:t>
      </w:r>
      <w:proofErr w:type="spellStart"/>
      <w:r w:rsidRPr="00D000CE">
        <w:rPr>
          <w:lang w:val="en-US"/>
        </w:rPr>
        <w:t>blockchain</w:t>
      </w:r>
      <w:proofErr w:type="spellEnd"/>
      <w:r w:rsidRPr="00D000CE">
        <w:rPr>
          <w:lang w:val="en-US"/>
        </w:rPr>
        <w:t>; electronic payments,; monetary circulation; digitalization; financial technologies; transformation of monetary systems; economic regulation.</w:t>
      </w:r>
    </w:p>
    <w:p w:rsidR="00D000CE" w:rsidRPr="00D000CE" w:rsidRDefault="00D000CE" w:rsidP="00D000CE">
      <w:pPr>
        <w:pStyle w:val="a3"/>
        <w:rPr>
          <w:lang w:val="ru-RU"/>
        </w:rPr>
      </w:pPr>
      <w:r w:rsidRPr="00D000CE">
        <w:rPr>
          <w:lang w:val="ru-RU"/>
        </w:rPr>
        <w:t>УДК 338</w:t>
      </w:r>
    </w:p>
    <w:p w:rsidR="00D000CE" w:rsidRPr="00D000CE" w:rsidRDefault="00D000CE" w:rsidP="00D000CE">
      <w:pPr>
        <w:pStyle w:val="a3"/>
        <w:rPr>
          <w:lang w:val="ru-RU"/>
        </w:rPr>
      </w:pPr>
      <w:proofErr w:type="spellStart"/>
      <w:proofErr w:type="gramStart"/>
      <w:r>
        <w:t>doi</w:t>
      </w:r>
      <w:proofErr w:type="spellEnd"/>
      <w:proofErr w:type="gramEnd"/>
      <w:r w:rsidRPr="00D000CE">
        <w:rPr>
          <w:lang w:val="ru-RU"/>
        </w:rPr>
        <w:t>: 10.47576/2949-1878.2024.8.8.018</w:t>
      </w:r>
    </w:p>
    <w:p w:rsidR="00D000CE" w:rsidRDefault="00D000CE" w:rsidP="00D000CE">
      <w:pPr>
        <w:pStyle w:val="a4"/>
      </w:pPr>
      <w:r>
        <w:t>Расчет коэффициента Джини в целях анализа уровня продовольственной безопасности страны</w:t>
      </w:r>
    </w:p>
    <w:p w:rsidR="00D000CE" w:rsidRDefault="00D000CE" w:rsidP="00D000CE">
      <w:pPr>
        <w:pStyle w:val="a5"/>
      </w:pPr>
      <w:proofErr w:type="spellStart"/>
      <w:r>
        <w:t>Патлань</w:t>
      </w:r>
      <w:proofErr w:type="spellEnd"/>
      <w:r>
        <w:t xml:space="preserve"> Егор Сергеевич, </w:t>
      </w:r>
    </w:p>
    <w:p w:rsidR="00D000CE" w:rsidRDefault="00D000CE" w:rsidP="00D000CE">
      <w:pPr>
        <w:pStyle w:val="a6"/>
      </w:pPr>
      <w:r>
        <w:lastRenderedPageBreak/>
        <w:t xml:space="preserve">соискатель, Владимирский государственный университет им. А. Г. и </w:t>
      </w:r>
      <w:r>
        <w:br/>
        <w:t>Н. Г. Столетовых, Владимир, Россия</w:t>
      </w:r>
    </w:p>
    <w:p w:rsidR="00D000CE" w:rsidRDefault="00D000CE" w:rsidP="00D000CE">
      <w:pPr>
        <w:pStyle w:val="a7"/>
      </w:pPr>
      <w:r>
        <w:t>Статья посвящена анализу коэффициента Джини как одного из показателей приоритетов национального развития России. Коэффициент Джини напрямую связан с обеспечением продовольственной безопасности, он характеризует уровень концентрации доходов в стране. Уровень доходов является одним из факторов обеспечения экономической доступности продовольствия. Таким образом, введение пороговых значений коэффициента Джини и его мониторинг будет способствовать росту экономической доступности продовольствия и снижению социальной напряженности.</w:t>
      </w:r>
    </w:p>
    <w:p w:rsidR="00D000CE" w:rsidRDefault="00D000CE" w:rsidP="00D000CE">
      <w:pPr>
        <w:pStyle w:val="a7"/>
      </w:pPr>
      <w:r>
        <w:rPr>
          <w:spacing w:val="43"/>
        </w:rPr>
        <w:t>Ключевые слова:</w:t>
      </w:r>
      <w:r>
        <w:t xml:space="preserve"> продовольственная безопасность; коэффициент Джини; продовольственная независимость; национальная безопасность; уровень бедности; реальные денежные доходы.</w:t>
      </w:r>
    </w:p>
    <w:p w:rsidR="00D000CE" w:rsidRDefault="00D000CE" w:rsidP="00D000CE">
      <w:pPr>
        <w:pStyle w:val="ab"/>
      </w:pPr>
    </w:p>
    <w:p w:rsidR="00D000CE" w:rsidRPr="00D000CE" w:rsidRDefault="00D000CE" w:rsidP="00D000CE">
      <w:pPr>
        <w:pStyle w:val="a8"/>
        <w:rPr>
          <w:lang w:val="en-US"/>
        </w:rPr>
      </w:pPr>
      <w:r w:rsidRPr="00D000CE">
        <w:rPr>
          <w:lang w:val="en-US"/>
        </w:rPr>
        <w:t>Calculation of the Gini coefficient for the purposes of analyzing the level of food security of the country</w:t>
      </w:r>
    </w:p>
    <w:p w:rsidR="00D000CE" w:rsidRPr="00D000CE" w:rsidRDefault="00D000CE" w:rsidP="00D000CE">
      <w:pPr>
        <w:pStyle w:val="a9"/>
        <w:rPr>
          <w:lang w:val="en-US"/>
        </w:rPr>
      </w:pPr>
      <w:proofErr w:type="spellStart"/>
      <w:r w:rsidRPr="00D000CE">
        <w:rPr>
          <w:lang w:val="en-US"/>
        </w:rPr>
        <w:t>Patlan</w:t>
      </w:r>
      <w:proofErr w:type="spellEnd"/>
      <w:r w:rsidRPr="00D000CE">
        <w:rPr>
          <w:lang w:val="en-US"/>
        </w:rPr>
        <w:t xml:space="preserve"> </w:t>
      </w:r>
      <w:proofErr w:type="spellStart"/>
      <w:r w:rsidRPr="00D000CE">
        <w:rPr>
          <w:lang w:val="en-US"/>
        </w:rPr>
        <w:t>Egor</w:t>
      </w:r>
      <w:proofErr w:type="spellEnd"/>
      <w:r w:rsidRPr="00D000CE">
        <w:rPr>
          <w:lang w:val="en-US"/>
        </w:rPr>
        <w:t xml:space="preserve"> S.,</w:t>
      </w:r>
    </w:p>
    <w:p w:rsidR="00D000CE" w:rsidRPr="00D000CE" w:rsidRDefault="00D000CE" w:rsidP="00D000CE">
      <w:pPr>
        <w:pStyle w:val="aa"/>
        <w:rPr>
          <w:lang w:val="en-US"/>
        </w:rPr>
      </w:pPr>
      <w:r w:rsidRPr="00D000CE">
        <w:rPr>
          <w:lang w:val="en-US"/>
        </w:rPr>
        <w:t xml:space="preserve">PhD student, Vladimir State University named after A. G. and N. G. </w:t>
      </w:r>
      <w:proofErr w:type="spellStart"/>
      <w:r w:rsidRPr="00D000CE">
        <w:rPr>
          <w:lang w:val="en-US"/>
        </w:rPr>
        <w:t>Stoletov</w:t>
      </w:r>
      <w:proofErr w:type="spellEnd"/>
      <w:r w:rsidRPr="00D000CE">
        <w:rPr>
          <w:lang w:val="en-US"/>
        </w:rPr>
        <w:t>, Vladimir</w:t>
      </w:r>
      <w:proofErr w:type="gramStart"/>
      <w:r w:rsidRPr="00D000CE">
        <w:rPr>
          <w:lang w:val="en-US"/>
        </w:rPr>
        <w:t>,  Russia</w:t>
      </w:r>
      <w:proofErr w:type="gramEnd"/>
    </w:p>
    <w:p w:rsidR="00D000CE" w:rsidRPr="00D000CE" w:rsidRDefault="00D000CE" w:rsidP="00D000CE">
      <w:pPr>
        <w:pStyle w:val="a7"/>
        <w:rPr>
          <w:lang w:val="en-US"/>
        </w:rPr>
      </w:pPr>
      <w:r w:rsidRPr="00D000CE">
        <w:rPr>
          <w:lang w:val="en-US"/>
        </w:rPr>
        <w:t xml:space="preserve">The article is devoted to the analysis of the </w:t>
      </w:r>
      <w:proofErr w:type="spellStart"/>
      <w:r w:rsidRPr="00D000CE">
        <w:rPr>
          <w:lang w:val="en-US"/>
        </w:rPr>
        <w:t>Gini</w:t>
      </w:r>
      <w:proofErr w:type="spellEnd"/>
      <w:r w:rsidRPr="00D000CE">
        <w:rPr>
          <w:lang w:val="en-US"/>
        </w:rPr>
        <w:t xml:space="preserve"> coefficient as one of the priorities of national development of Russia. The </w:t>
      </w:r>
      <w:proofErr w:type="spellStart"/>
      <w:r w:rsidRPr="00D000CE">
        <w:rPr>
          <w:lang w:val="en-US"/>
        </w:rPr>
        <w:t>Gini</w:t>
      </w:r>
      <w:proofErr w:type="spellEnd"/>
      <w:r w:rsidRPr="00D000CE">
        <w:rPr>
          <w:lang w:val="en-US"/>
        </w:rPr>
        <w:t xml:space="preserve"> coefficient is directly related to ensuring food security as it characterizes the level of income concentration in the country. The level of income is one of the factors ensuring the economic availability of food. Thus, the introduction of threshold values of the </w:t>
      </w:r>
      <w:proofErr w:type="spellStart"/>
      <w:r w:rsidRPr="00D000CE">
        <w:rPr>
          <w:lang w:val="en-US"/>
        </w:rPr>
        <w:t>Gini</w:t>
      </w:r>
      <w:proofErr w:type="spellEnd"/>
      <w:r w:rsidRPr="00D000CE">
        <w:rPr>
          <w:lang w:val="en-US"/>
        </w:rPr>
        <w:t xml:space="preserve"> coefficient and its monitoring will contribute to the growth of economic availability of food and the reduction of social tension.</w:t>
      </w:r>
    </w:p>
    <w:p w:rsidR="00D000CE" w:rsidRPr="00D000CE" w:rsidRDefault="00D000CE" w:rsidP="00D000CE">
      <w:pPr>
        <w:pStyle w:val="a7"/>
        <w:rPr>
          <w:lang w:val="en-US"/>
        </w:rPr>
      </w:pPr>
      <w:r w:rsidRPr="00D000CE">
        <w:rPr>
          <w:spacing w:val="43"/>
          <w:lang w:val="en-US"/>
        </w:rPr>
        <w:t>Keywords</w:t>
      </w:r>
      <w:r w:rsidRPr="00D000CE">
        <w:rPr>
          <w:lang w:val="en-US"/>
        </w:rPr>
        <w:t xml:space="preserve">: food security; </w:t>
      </w:r>
      <w:proofErr w:type="spellStart"/>
      <w:r w:rsidRPr="00D000CE">
        <w:rPr>
          <w:lang w:val="en-US"/>
        </w:rPr>
        <w:t>Gini</w:t>
      </w:r>
      <w:proofErr w:type="spellEnd"/>
      <w:r w:rsidRPr="00D000CE">
        <w:rPr>
          <w:lang w:val="en-US"/>
        </w:rPr>
        <w:t xml:space="preserve"> coefficient; food independence; national security; poverty level; real cash income.</w:t>
      </w:r>
    </w:p>
    <w:p w:rsidR="00D000CE" w:rsidRDefault="00D000CE" w:rsidP="00D000CE">
      <w:pPr>
        <w:pStyle w:val="a3"/>
      </w:pPr>
      <w:r>
        <w:t>УДК 34.8</w:t>
      </w:r>
    </w:p>
    <w:p w:rsidR="00D000CE" w:rsidRDefault="00D000CE" w:rsidP="00D000CE">
      <w:pPr>
        <w:pStyle w:val="a3"/>
      </w:pPr>
      <w:proofErr w:type="spellStart"/>
      <w:proofErr w:type="gramStart"/>
      <w:r>
        <w:t>doi</w:t>
      </w:r>
      <w:proofErr w:type="spellEnd"/>
      <w:proofErr w:type="gramEnd"/>
      <w:r>
        <w:t>: 10.47576/2949-1878.2024.8.8.019</w:t>
      </w:r>
    </w:p>
    <w:p w:rsidR="00D000CE" w:rsidRDefault="00D000CE" w:rsidP="00D000CE">
      <w:pPr>
        <w:pStyle w:val="a4"/>
      </w:pPr>
      <w:r>
        <w:t>Административно-правовой статус сотрудников органов внутренних дел</w:t>
      </w:r>
    </w:p>
    <w:p w:rsidR="00D000CE" w:rsidRDefault="00D000CE" w:rsidP="00D000CE">
      <w:pPr>
        <w:pStyle w:val="a5"/>
      </w:pPr>
      <w:proofErr w:type="spellStart"/>
      <w:r>
        <w:t>Махмудалиев</w:t>
      </w:r>
      <w:proofErr w:type="spellEnd"/>
      <w:r>
        <w:t xml:space="preserve"> </w:t>
      </w:r>
      <w:proofErr w:type="spellStart"/>
      <w:r>
        <w:t>Камиль</w:t>
      </w:r>
      <w:proofErr w:type="spellEnd"/>
      <w:r>
        <w:t xml:space="preserve"> Альбертович,</w:t>
      </w:r>
    </w:p>
    <w:p w:rsidR="00D000CE" w:rsidRDefault="00D000CE" w:rsidP="00D000CE">
      <w:pPr>
        <w:pStyle w:val="a6"/>
      </w:pPr>
      <w:r>
        <w:t>студент 5 курса юридического факультета, Воронежский институт Министерства внутренних дел России, Воронеж, Россия, kamilmahmudov@gmail.com</w:t>
      </w:r>
    </w:p>
    <w:p w:rsidR="00D000CE" w:rsidRDefault="00D000CE" w:rsidP="00D000CE">
      <w:pPr>
        <w:pStyle w:val="a7"/>
      </w:pPr>
      <w:r>
        <w:t xml:space="preserve">Статья посвящена исследованию административно-правового статуса сотрудников органов внутренних дел. Выявлены проблемы, связанные с его регулированием, предложены меры для усовершенствования законодательства с целью обеспечения эффективной деятельности правоохранительных органов и укрепления их профессионального ядра. Проведенный анализ нормативных правовых актов, регулирующих административно-правовой статус сотрудников органов внутренних дел, позволил определить специальный (должностной) административно-правовой статус сотрудника органов внутренних дел, выявить проблемы правового регулирования указанного правового института. С целью минимизации выявленных проблем предложено разработать концепцию рамочного федерального закона о правоохранительной службе и оптимизировать систему организации и управления Министерства внутренних дел России, в частности, органов внутренних дел. </w:t>
      </w:r>
    </w:p>
    <w:p w:rsidR="00D000CE" w:rsidRDefault="00D000CE" w:rsidP="00D000CE">
      <w:pPr>
        <w:pStyle w:val="a7"/>
      </w:pPr>
      <w:r>
        <w:rPr>
          <w:spacing w:val="43"/>
        </w:rPr>
        <w:t>Ключевые слова</w:t>
      </w:r>
      <w:r>
        <w:t>: административно-правовой статус; органы внутренних дел; сотрудник; государственный служащий; система.</w:t>
      </w:r>
    </w:p>
    <w:p w:rsidR="00D000CE" w:rsidRPr="00D000CE" w:rsidRDefault="00D000CE" w:rsidP="00D000CE">
      <w:pPr>
        <w:pStyle w:val="a8"/>
        <w:rPr>
          <w:lang w:val="en-US"/>
        </w:rPr>
      </w:pPr>
      <w:r w:rsidRPr="00D000CE">
        <w:rPr>
          <w:lang w:val="en-US"/>
        </w:rPr>
        <w:t>Administrative and legal status of employees of the internal affairs bodies</w:t>
      </w:r>
    </w:p>
    <w:p w:rsidR="00D000CE" w:rsidRPr="00D000CE" w:rsidRDefault="00D000CE" w:rsidP="00D000CE">
      <w:pPr>
        <w:pStyle w:val="a9"/>
        <w:rPr>
          <w:lang w:val="en-US"/>
        </w:rPr>
      </w:pPr>
      <w:proofErr w:type="gramStart"/>
      <w:r w:rsidRPr="00D000CE">
        <w:rPr>
          <w:lang w:val="en-US"/>
        </w:rPr>
        <w:t>Mahmud</w:t>
      </w:r>
      <w:r>
        <w:t>а</w:t>
      </w:r>
      <w:proofErr w:type="spellStart"/>
      <w:r w:rsidRPr="00D000CE">
        <w:rPr>
          <w:lang w:val="en-US"/>
        </w:rPr>
        <w:t>liyev</w:t>
      </w:r>
      <w:proofErr w:type="spellEnd"/>
      <w:r w:rsidRPr="00D000CE">
        <w:rPr>
          <w:lang w:val="en-US"/>
        </w:rPr>
        <w:t xml:space="preserve"> </w:t>
      </w:r>
      <w:proofErr w:type="spellStart"/>
      <w:r w:rsidRPr="00D000CE">
        <w:rPr>
          <w:lang w:val="en-US"/>
        </w:rPr>
        <w:t>Kamil</w:t>
      </w:r>
      <w:proofErr w:type="spellEnd"/>
      <w:r w:rsidRPr="00D000CE">
        <w:rPr>
          <w:lang w:val="en-US"/>
        </w:rPr>
        <w:t xml:space="preserve"> A.,</w:t>
      </w:r>
      <w:proofErr w:type="gramEnd"/>
      <w:r w:rsidRPr="00D000CE">
        <w:rPr>
          <w:lang w:val="en-US"/>
        </w:rPr>
        <w:t xml:space="preserve"> </w:t>
      </w:r>
    </w:p>
    <w:p w:rsidR="00D000CE" w:rsidRPr="00D000CE" w:rsidRDefault="00D000CE" w:rsidP="00D000CE">
      <w:pPr>
        <w:pStyle w:val="aa"/>
        <w:rPr>
          <w:lang w:val="en-US"/>
        </w:rPr>
      </w:pPr>
      <w:r w:rsidRPr="00D000CE">
        <w:rPr>
          <w:lang w:val="en-US"/>
        </w:rPr>
        <w:t>5th year student of the Faculty of Law, Voronezh Institute of the Ministry of Internal Affairs of Russia, Voronezh, Russia, kamilmahmudov@gmail.com</w:t>
      </w:r>
    </w:p>
    <w:p w:rsidR="00D000CE" w:rsidRPr="00D000CE" w:rsidRDefault="00D000CE" w:rsidP="00D000CE">
      <w:pPr>
        <w:pStyle w:val="a7"/>
        <w:rPr>
          <w:lang w:val="en-US"/>
        </w:rPr>
      </w:pPr>
      <w:r w:rsidRPr="00D000CE">
        <w:rPr>
          <w:lang w:val="en-US"/>
        </w:rPr>
        <w:lastRenderedPageBreak/>
        <w:t>The article is devoted to the study of the administrative and legal status of employees of the internal affairs bodies. The article analyzes the positions of scientists, researchers, and administrators on the research topic. The purpose of the article is to analyze the current legal status of law enforcement officers, in particular the Department of Internal Affairs, to identify the difficulties and problems associated with its regulation, and to propose measures to improve legislation in order to ensure the effective operation of law enforcement agencies and strengthen their professional core. The analysis of normative legal acts regulating the administrative and legal status of employees of internal affairs bodies made it possible to determine the special (official) administrative and legal status of an employee of internal affairs bodies, to identify problems of legal regulation of the specified legal institution. In order to minimize the identified problems, it is proposed to develop a concept of a framework federal law on law enforcement and optimize the organization and management system of the Ministry of Internal Affairs of Russia, in particular, the internal affairs bodies.</w:t>
      </w:r>
    </w:p>
    <w:p w:rsidR="00D000CE" w:rsidRPr="00D000CE" w:rsidRDefault="00D000CE" w:rsidP="00D000CE">
      <w:pPr>
        <w:pStyle w:val="a7"/>
        <w:rPr>
          <w:lang w:val="en-US"/>
        </w:rPr>
      </w:pPr>
      <w:r w:rsidRPr="00D000CE">
        <w:rPr>
          <w:spacing w:val="43"/>
          <w:lang w:val="en-US"/>
        </w:rPr>
        <w:t>Keywords</w:t>
      </w:r>
      <w:r w:rsidRPr="00D000CE">
        <w:rPr>
          <w:lang w:val="en-US"/>
        </w:rPr>
        <w:t>: administrative and legal status; internal affairs bodies; employee; civil servant; system.</w:t>
      </w:r>
    </w:p>
    <w:p w:rsidR="00D000CE" w:rsidRPr="00D000CE" w:rsidRDefault="00D000CE" w:rsidP="00D000CE">
      <w:pPr>
        <w:pStyle w:val="a3"/>
        <w:rPr>
          <w:lang w:val="ru-RU"/>
        </w:rPr>
      </w:pPr>
      <w:r w:rsidRPr="00D000CE">
        <w:rPr>
          <w:lang w:val="ru-RU"/>
        </w:rPr>
        <w:t>УДК 343:004</w:t>
      </w:r>
    </w:p>
    <w:p w:rsidR="00D000CE" w:rsidRPr="00D000CE" w:rsidRDefault="00D000CE" w:rsidP="00D000CE">
      <w:pPr>
        <w:pStyle w:val="a3"/>
        <w:rPr>
          <w:lang w:val="ru-RU"/>
        </w:rPr>
      </w:pPr>
      <w:proofErr w:type="spellStart"/>
      <w:proofErr w:type="gramStart"/>
      <w:r>
        <w:t>doi</w:t>
      </w:r>
      <w:proofErr w:type="spellEnd"/>
      <w:proofErr w:type="gramEnd"/>
      <w:r w:rsidRPr="00D000CE">
        <w:rPr>
          <w:lang w:val="ru-RU"/>
        </w:rPr>
        <w:t>: 10.47576/2949-1878.2024.8.8.020</w:t>
      </w:r>
    </w:p>
    <w:p w:rsidR="00D000CE" w:rsidRDefault="00D000CE" w:rsidP="00D000CE">
      <w:pPr>
        <w:pStyle w:val="a4"/>
      </w:pPr>
      <w:r>
        <w:t>Новые реалии ведения войны в глобальном информационном пространстве</w:t>
      </w:r>
    </w:p>
    <w:p w:rsidR="00D000CE" w:rsidRDefault="00D000CE" w:rsidP="00D000CE">
      <w:pPr>
        <w:pStyle w:val="a5"/>
      </w:pPr>
      <w:proofErr w:type="spellStart"/>
      <w:r>
        <w:t>Арипшев</w:t>
      </w:r>
      <w:proofErr w:type="spellEnd"/>
      <w:r>
        <w:t xml:space="preserve"> Ахмед Мухамедович, </w:t>
      </w:r>
    </w:p>
    <w:p w:rsidR="00D000CE" w:rsidRDefault="00D000CE" w:rsidP="00D000CE">
      <w:pPr>
        <w:pStyle w:val="a6"/>
      </w:pPr>
      <w:r>
        <w:t>кандидат экономических наук, заместитель начальника кафедры огневой подготовки, Северо-Кавказский институт повышения квалификации (филиал) Краснодарского университета МВД России, Нальчик, Россия, amv_1978@mail.ru</w:t>
      </w:r>
    </w:p>
    <w:p w:rsidR="00D000CE" w:rsidRDefault="00D000CE" w:rsidP="00D000CE">
      <w:pPr>
        <w:pStyle w:val="a7"/>
      </w:pPr>
      <w:r>
        <w:t xml:space="preserve">В статье анализируются </w:t>
      </w:r>
      <w:proofErr w:type="spellStart"/>
      <w:r>
        <w:t>кибервойны</w:t>
      </w:r>
      <w:proofErr w:type="spellEnd"/>
      <w:r>
        <w:t xml:space="preserve"> как реальность современного мира. Кибератаки имеют воздействие на реальные события, могут наносить вред телекоммуникационным сетям, транспортной инфраструктуре, инженерным объектам, иным системам за счет вмешательства в их работу. Интернет-пространство помогает преступникам распространять запрещенные материалы, вести подготовку и поиск соратников, повышать процент сочувствия среди населения, проводить финансовые операции и многое другое. Все это обусловливает необходимость усиления контроля и мер противодействия данным преступлениям.</w:t>
      </w:r>
    </w:p>
    <w:p w:rsidR="00D000CE" w:rsidRDefault="00D000CE" w:rsidP="00D000CE">
      <w:pPr>
        <w:pStyle w:val="a7"/>
      </w:pPr>
      <w:r>
        <w:rPr>
          <w:spacing w:val="43"/>
        </w:rPr>
        <w:t>Ключевые слова</w:t>
      </w:r>
      <w:r>
        <w:t xml:space="preserve">: </w:t>
      </w:r>
      <w:proofErr w:type="spellStart"/>
      <w:r>
        <w:t>кибервойна</w:t>
      </w:r>
      <w:proofErr w:type="spellEnd"/>
      <w:r>
        <w:t xml:space="preserve">; киберпространство; </w:t>
      </w:r>
      <w:proofErr w:type="spellStart"/>
      <w:r>
        <w:t>кибероружие</w:t>
      </w:r>
      <w:proofErr w:type="spellEnd"/>
      <w:r>
        <w:t xml:space="preserve">; кибератака; </w:t>
      </w:r>
      <w:proofErr w:type="spellStart"/>
      <w:r>
        <w:t>кибертерроризм</w:t>
      </w:r>
      <w:proofErr w:type="spellEnd"/>
      <w:r>
        <w:t>.</w:t>
      </w:r>
    </w:p>
    <w:p w:rsidR="00D000CE" w:rsidRDefault="00D000CE" w:rsidP="00D000CE">
      <w:pPr>
        <w:pStyle w:val="a7"/>
      </w:pPr>
    </w:p>
    <w:p w:rsidR="00D000CE" w:rsidRPr="00D000CE" w:rsidRDefault="00D000CE" w:rsidP="00D000CE">
      <w:pPr>
        <w:pStyle w:val="a8"/>
        <w:rPr>
          <w:lang w:val="en-US"/>
        </w:rPr>
      </w:pPr>
      <w:r w:rsidRPr="00D000CE">
        <w:rPr>
          <w:lang w:val="en-US"/>
        </w:rPr>
        <w:t xml:space="preserve">New realities of warfare in the global information space </w:t>
      </w:r>
    </w:p>
    <w:p w:rsidR="00D000CE" w:rsidRPr="00D000CE" w:rsidRDefault="00D000CE" w:rsidP="00D000CE">
      <w:pPr>
        <w:pStyle w:val="a9"/>
        <w:rPr>
          <w:lang w:val="en-US"/>
        </w:rPr>
      </w:pPr>
      <w:proofErr w:type="spellStart"/>
      <w:r w:rsidRPr="00D000CE">
        <w:rPr>
          <w:lang w:val="en-US"/>
        </w:rPr>
        <w:t>Aripshev</w:t>
      </w:r>
      <w:proofErr w:type="spellEnd"/>
      <w:r w:rsidRPr="00D000CE">
        <w:rPr>
          <w:lang w:val="en-US"/>
        </w:rPr>
        <w:t xml:space="preserve"> Ahmed M</w:t>
      </w:r>
      <w:proofErr w:type="gramStart"/>
      <w:r w:rsidRPr="00D000CE">
        <w:rPr>
          <w:lang w:val="en-US"/>
        </w:rPr>
        <w:t>.,</w:t>
      </w:r>
      <w:proofErr w:type="gramEnd"/>
      <w:r w:rsidRPr="00D000CE">
        <w:rPr>
          <w:lang w:val="en-US"/>
        </w:rPr>
        <w:t xml:space="preserve"> </w:t>
      </w:r>
    </w:p>
    <w:p w:rsidR="00D000CE" w:rsidRPr="00D000CE" w:rsidRDefault="00D000CE" w:rsidP="00D000CE">
      <w:pPr>
        <w:pStyle w:val="aa"/>
        <w:rPr>
          <w:lang w:val="en-US"/>
        </w:rPr>
      </w:pPr>
      <w:r w:rsidRPr="00D000CE">
        <w:rPr>
          <w:lang w:val="en-US"/>
        </w:rPr>
        <w:t xml:space="preserve">PhD in Economics, Deputy Head of the Department of Fire Training, North Caucasus Institute of Advanced Training (branch) of the Krasnodar University of the Ministry of Internal Affairs of Russia, Nalchik, Russia, amv_1978@mail.ru </w:t>
      </w:r>
    </w:p>
    <w:p w:rsidR="00D000CE" w:rsidRPr="00D000CE" w:rsidRDefault="00D000CE" w:rsidP="00D000CE">
      <w:pPr>
        <w:pStyle w:val="a7"/>
        <w:rPr>
          <w:lang w:val="en-US"/>
        </w:rPr>
      </w:pPr>
      <w:r w:rsidRPr="00D000CE">
        <w:rPr>
          <w:lang w:val="en-US"/>
        </w:rPr>
        <w:t xml:space="preserve">The article analyzes </w:t>
      </w:r>
      <w:proofErr w:type="spellStart"/>
      <w:r w:rsidRPr="00D000CE">
        <w:rPr>
          <w:lang w:val="en-US"/>
        </w:rPr>
        <w:t>cyberwarfare</w:t>
      </w:r>
      <w:proofErr w:type="spellEnd"/>
      <w:r w:rsidRPr="00D000CE">
        <w:rPr>
          <w:lang w:val="en-US"/>
        </w:rPr>
        <w:t xml:space="preserve"> as a reality of the modern world. </w:t>
      </w:r>
      <w:proofErr w:type="spellStart"/>
      <w:r w:rsidRPr="00D000CE">
        <w:rPr>
          <w:lang w:val="en-US"/>
        </w:rPr>
        <w:t>Cyber attacks</w:t>
      </w:r>
      <w:proofErr w:type="spellEnd"/>
      <w:r w:rsidRPr="00D000CE">
        <w:rPr>
          <w:lang w:val="en-US"/>
        </w:rPr>
        <w:t xml:space="preserve"> have an impact on real events, and can harm telecommunications networks, transport infrastructure, engineering facilities, and other systems by interfering with their operation. The Internet space helps criminals to distribute prohibited materials, conduct training and search for associates, increase the percentage of sympathy among the population, conduct financial transactions and much more. All this makes it necessary to strengthen control and counteraction measures against these crimes. </w:t>
      </w:r>
    </w:p>
    <w:p w:rsidR="00D000CE" w:rsidRPr="00D000CE" w:rsidRDefault="00D000CE" w:rsidP="00D000CE">
      <w:pPr>
        <w:pStyle w:val="a7"/>
        <w:rPr>
          <w:lang w:val="en-US"/>
        </w:rPr>
      </w:pPr>
      <w:r w:rsidRPr="00D000CE">
        <w:rPr>
          <w:spacing w:val="43"/>
          <w:lang w:val="en-US"/>
        </w:rPr>
        <w:t>Keywords</w:t>
      </w:r>
      <w:r w:rsidRPr="00D000CE">
        <w:rPr>
          <w:lang w:val="en-US"/>
        </w:rPr>
        <w:t xml:space="preserve">: </w:t>
      </w:r>
      <w:proofErr w:type="spellStart"/>
      <w:r w:rsidRPr="00D000CE">
        <w:rPr>
          <w:lang w:val="en-US"/>
        </w:rPr>
        <w:t>cyberwarfare</w:t>
      </w:r>
      <w:proofErr w:type="spellEnd"/>
      <w:r w:rsidRPr="00D000CE">
        <w:rPr>
          <w:lang w:val="en-US"/>
        </w:rPr>
        <w:t xml:space="preserve">; cyberspace; </w:t>
      </w:r>
      <w:proofErr w:type="spellStart"/>
      <w:r w:rsidRPr="00D000CE">
        <w:rPr>
          <w:lang w:val="en-US"/>
        </w:rPr>
        <w:t>cyberweapons</w:t>
      </w:r>
      <w:proofErr w:type="spellEnd"/>
      <w:r w:rsidRPr="00D000CE">
        <w:rPr>
          <w:lang w:val="en-US"/>
        </w:rPr>
        <w:t xml:space="preserve">; </w:t>
      </w:r>
      <w:proofErr w:type="spellStart"/>
      <w:r w:rsidRPr="00D000CE">
        <w:rPr>
          <w:lang w:val="en-US"/>
        </w:rPr>
        <w:t>cyberattack</w:t>
      </w:r>
      <w:proofErr w:type="spellEnd"/>
      <w:r w:rsidRPr="00D000CE">
        <w:rPr>
          <w:lang w:val="en-US"/>
        </w:rPr>
        <w:t xml:space="preserve">; </w:t>
      </w:r>
      <w:proofErr w:type="spellStart"/>
      <w:r w:rsidRPr="00D000CE">
        <w:rPr>
          <w:lang w:val="en-US"/>
        </w:rPr>
        <w:t>cyberterrorism</w:t>
      </w:r>
      <w:proofErr w:type="spellEnd"/>
      <w:r w:rsidRPr="00D000CE">
        <w:rPr>
          <w:lang w:val="en-US"/>
        </w:rPr>
        <w:t>.</w:t>
      </w:r>
    </w:p>
    <w:p w:rsidR="00D000CE" w:rsidRDefault="00D000CE" w:rsidP="00D000CE">
      <w:pPr>
        <w:pStyle w:val="a3"/>
      </w:pPr>
      <w:r>
        <w:t>УДК 340</w:t>
      </w:r>
    </w:p>
    <w:p w:rsidR="00D000CE" w:rsidRPr="00D000CE" w:rsidRDefault="00D000CE" w:rsidP="00D000CE">
      <w:pPr>
        <w:pStyle w:val="a3"/>
        <w:rPr>
          <w:lang w:val="ru-RU"/>
        </w:rPr>
      </w:pPr>
      <w:proofErr w:type="spellStart"/>
      <w:proofErr w:type="gramStart"/>
      <w:r>
        <w:t>doi</w:t>
      </w:r>
      <w:proofErr w:type="spellEnd"/>
      <w:proofErr w:type="gramEnd"/>
      <w:r w:rsidRPr="00D000CE">
        <w:rPr>
          <w:lang w:val="ru-RU"/>
        </w:rPr>
        <w:t>: 10.47576/2949-1878.2024.8.8.021</w:t>
      </w:r>
    </w:p>
    <w:p w:rsidR="00D000CE" w:rsidRDefault="00D000CE" w:rsidP="00D000CE">
      <w:pPr>
        <w:pStyle w:val="a4"/>
      </w:pPr>
      <w:r>
        <w:t>Деятельность Федеральной службы войск национальной гвардии по охране общественного порядка и обеспечению общественной безопасности</w:t>
      </w:r>
    </w:p>
    <w:p w:rsidR="00D000CE" w:rsidRDefault="00D000CE" w:rsidP="00D000CE">
      <w:pPr>
        <w:pStyle w:val="a5"/>
      </w:pPr>
      <w:proofErr w:type="spellStart"/>
      <w:r>
        <w:t>Махмудалиев</w:t>
      </w:r>
      <w:proofErr w:type="spellEnd"/>
      <w:r>
        <w:t xml:space="preserve"> </w:t>
      </w:r>
      <w:proofErr w:type="spellStart"/>
      <w:r>
        <w:t>Камиль</w:t>
      </w:r>
      <w:proofErr w:type="spellEnd"/>
      <w:r>
        <w:t xml:space="preserve"> Альбертович,</w:t>
      </w:r>
    </w:p>
    <w:p w:rsidR="00D000CE" w:rsidRDefault="00D000CE" w:rsidP="00D000CE">
      <w:pPr>
        <w:pStyle w:val="a6"/>
      </w:pPr>
      <w:r>
        <w:lastRenderedPageBreak/>
        <w:t>студент 5 курса юридического факультета, Воронежский институт Министерства внутренних дел России, Воронеж, Россия, kamilmahmudov@gmail.com</w:t>
      </w:r>
    </w:p>
    <w:p w:rsidR="00D000CE" w:rsidRDefault="00D000CE" w:rsidP="00D000CE">
      <w:pPr>
        <w:pStyle w:val="a7"/>
      </w:pPr>
      <w:r>
        <w:t xml:space="preserve">Статья посвящена анализу </w:t>
      </w:r>
      <w:proofErr w:type="gramStart"/>
      <w:r>
        <w:t>деятельности Федеральной службы войск национальной гвардии Российской Федерации</w:t>
      </w:r>
      <w:proofErr w:type="gramEnd"/>
      <w:r>
        <w:t xml:space="preserve"> по охране общественного порядка и обеспечению общественной безопасности в контексте современных вызовов и угроз, таких как политическая нестабильность и рост протестных акций. Особое внимание уделено противодействию терроризму и совершенствованию механизмов взаимодействия между различными правоохранительными органами. На основе проведенного анализа предложены рекомендации по улучшению работы ведомства и обеспечению более эффективной защиты общественной безопасности.</w:t>
      </w:r>
    </w:p>
    <w:p w:rsidR="00D000CE" w:rsidRDefault="00D000CE" w:rsidP="00D000CE">
      <w:pPr>
        <w:pStyle w:val="a7"/>
      </w:pPr>
      <w:r>
        <w:rPr>
          <w:spacing w:val="43"/>
        </w:rPr>
        <w:t xml:space="preserve">Ключевые слова: </w:t>
      </w:r>
      <w:r>
        <w:t>Федеральная служба войск национальной гвардии; общественный порядок; общественный порядок; общественная безопасность; терроризм; правоохранительные органы.</w:t>
      </w:r>
    </w:p>
    <w:p w:rsidR="00D000CE" w:rsidRDefault="00D000CE" w:rsidP="00D000CE">
      <w:pPr>
        <w:pStyle w:val="ab"/>
      </w:pPr>
    </w:p>
    <w:p w:rsidR="00D000CE" w:rsidRPr="00D000CE" w:rsidRDefault="00D000CE" w:rsidP="00D000CE">
      <w:pPr>
        <w:pStyle w:val="a8"/>
        <w:rPr>
          <w:lang w:val="en-US"/>
        </w:rPr>
      </w:pPr>
      <w:r w:rsidRPr="00D000CE">
        <w:rPr>
          <w:lang w:val="en-US"/>
        </w:rPr>
        <w:t>The activities of the federal service of the national guard troops for the protection of public order and public safety</w:t>
      </w:r>
    </w:p>
    <w:p w:rsidR="00D000CE" w:rsidRPr="00D000CE" w:rsidRDefault="00D000CE" w:rsidP="00D000CE">
      <w:pPr>
        <w:pStyle w:val="a9"/>
        <w:rPr>
          <w:lang w:val="en-US"/>
        </w:rPr>
      </w:pPr>
      <w:proofErr w:type="gramStart"/>
      <w:r w:rsidRPr="00D000CE">
        <w:rPr>
          <w:lang w:val="en-US"/>
        </w:rPr>
        <w:t>Mahmud</w:t>
      </w:r>
      <w:r>
        <w:t>а</w:t>
      </w:r>
      <w:proofErr w:type="spellStart"/>
      <w:r w:rsidRPr="00D000CE">
        <w:rPr>
          <w:lang w:val="en-US"/>
        </w:rPr>
        <w:t>liyev</w:t>
      </w:r>
      <w:proofErr w:type="spellEnd"/>
      <w:r w:rsidRPr="00D000CE">
        <w:rPr>
          <w:lang w:val="en-US"/>
        </w:rPr>
        <w:t xml:space="preserve"> </w:t>
      </w:r>
      <w:proofErr w:type="spellStart"/>
      <w:r w:rsidRPr="00D000CE">
        <w:rPr>
          <w:lang w:val="en-US"/>
        </w:rPr>
        <w:t>Kamil</w:t>
      </w:r>
      <w:proofErr w:type="spellEnd"/>
      <w:r w:rsidRPr="00D000CE">
        <w:rPr>
          <w:lang w:val="en-US"/>
        </w:rPr>
        <w:t xml:space="preserve"> A.,</w:t>
      </w:r>
      <w:proofErr w:type="gramEnd"/>
      <w:r w:rsidRPr="00D000CE">
        <w:rPr>
          <w:lang w:val="en-US"/>
        </w:rPr>
        <w:t xml:space="preserve"> </w:t>
      </w:r>
    </w:p>
    <w:p w:rsidR="00D000CE" w:rsidRPr="00D000CE" w:rsidRDefault="00D000CE" w:rsidP="00D000CE">
      <w:pPr>
        <w:pStyle w:val="aa"/>
        <w:rPr>
          <w:lang w:val="en-US"/>
        </w:rPr>
      </w:pPr>
      <w:r w:rsidRPr="00D000CE">
        <w:rPr>
          <w:lang w:val="en-US"/>
        </w:rPr>
        <w:t>5th year student of the Faculty of Law, Voronezh Institute of the Ministry of Internal Affairs of Russia, Voronezh, Russia, kamilmahmudov@gmail.com</w:t>
      </w:r>
    </w:p>
    <w:p w:rsidR="00D000CE" w:rsidRPr="00D000CE" w:rsidRDefault="00D000CE" w:rsidP="00D000CE">
      <w:pPr>
        <w:pStyle w:val="a7"/>
        <w:rPr>
          <w:lang w:val="en-US"/>
        </w:rPr>
      </w:pPr>
      <w:r w:rsidRPr="00D000CE">
        <w:rPr>
          <w:lang w:val="en-US"/>
        </w:rPr>
        <w:t xml:space="preserve">The article analyzes the activities of the Federal Service of the National Guard Troops of the Russian Federation for the protection of public order and ensuring public safety in the context of modern challenges and threats, such as political instability and the growth of protest actions. Special attention is paid to countering terrorism and improving the mechanisms of interaction between various law enforcement agencies. Based on the analysis, recommendations are proposed to improve the work of the department and ensure more effective protection of public safety. </w:t>
      </w:r>
    </w:p>
    <w:p w:rsidR="00D000CE" w:rsidRPr="00D000CE" w:rsidRDefault="00D000CE" w:rsidP="00D000CE">
      <w:pPr>
        <w:pStyle w:val="a7"/>
        <w:rPr>
          <w:lang w:val="en-US"/>
        </w:rPr>
      </w:pPr>
      <w:r w:rsidRPr="00D000CE">
        <w:rPr>
          <w:spacing w:val="43"/>
          <w:lang w:val="en-US"/>
        </w:rPr>
        <w:t>Keywords</w:t>
      </w:r>
      <w:r w:rsidRPr="00D000CE">
        <w:rPr>
          <w:lang w:val="en-US"/>
        </w:rPr>
        <w:t>: Federal Service of the National Guard Troops; public order; public order; public security; terrorism; law enforcement agencies.</w:t>
      </w:r>
    </w:p>
    <w:p w:rsidR="00D000CE" w:rsidRPr="00D000CE" w:rsidRDefault="00D000CE" w:rsidP="00D000CE">
      <w:pPr>
        <w:pStyle w:val="a3"/>
        <w:rPr>
          <w:lang w:val="ru-RU"/>
        </w:rPr>
      </w:pPr>
      <w:r w:rsidRPr="00D000CE">
        <w:rPr>
          <w:lang w:val="ru-RU"/>
        </w:rPr>
        <w:t>УДК 343</w:t>
      </w:r>
    </w:p>
    <w:p w:rsidR="00D000CE" w:rsidRPr="00D000CE" w:rsidRDefault="00D000CE" w:rsidP="00D000CE">
      <w:pPr>
        <w:pStyle w:val="a3"/>
        <w:rPr>
          <w:lang w:val="ru-RU"/>
        </w:rPr>
      </w:pPr>
      <w:proofErr w:type="spellStart"/>
      <w:proofErr w:type="gramStart"/>
      <w:r>
        <w:t>doi</w:t>
      </w:r>
      <w:proofErr w:type="spellEnd"/>
      <w:proofErr w:type="gramEnd"/>
      <w:r w:rsidRPr="00D000CE">
        <w:rPr>
          <w:lang w:val="ru-RU"/>
        </w:rPr>
        <w:t>: 10.47576/2949-1878.2024.8.8.022</w:t>
      </w:r>
    </w:p>
    <w:p w:rsidR="00D000CE" w:rsidRDefault="00D000CE" w:rsidP="00D000CE">
      <w:pPr>
        <w:pStyle w:val="a4"/>
      </w:pPr>
      <w:r>
        <w:t>Феномен экологического терроризма</w:t>
      </w:r>
    </w:p>
    <w:p w:rsidR="00D000CE" w:rsidRDefault="00D000CE" w:rsidP="00D000CE">
      <w:pPr>
        <w:pStyle w:val="a5"/>
      </w:pPr>
      <w:proofErr w:type="spellStart"/>
      <w:r>
        <w:t>Гедгафов</w:t>
      </w:r>
      <w:proofErr w:type="spellEnd"/>
      <w:r>
        <w:t xml:space="preserve"> Мурат Мухамедович, </w:t>
      </w:r>
    </w:p>
    <w:p w:rsidR="00D000CE" w:rsidRDefault="00D000CE" w:rsidP="00D000CE">
      <w:pPr>
        <w:pStyle w:val="a6"/>
      </w:pPr>
      <w:r>
        <w:t>старший преподаватель кафедры огневой подготовки, Северо-Кавказский институт повышения квалификации (филиал) Краснодарского университета МВД России, Нальчик, Россия, amv_1978@mail.ru</w:t>
      </w:r>
    </w:p>
    <w:p w:rsidR="00D000CE" w:rsidRDefault="00D000CE" w:rsidP="00D000CE">
      <w:pPr>
        <w:pStyle w:val="a7"/>
      </w:pPr>
      <w:r>
        <w:t xml:space="preserve">В статье рассматривается экологический терроризм как преступный инструмент, который может способствовать развитию межгосударственных и военных конфликтов. Нанесение экологического вреда отдельными личностями или террористическими организациями или угроза таких действий осуществляется с целью давления на правительство или население, запугивания. Террористы могут совершать быстрые и разрушительные атаки, направленные на окружающую среду. Ее загрязнение или уничтожение объектов может негативно влиять на жизнь людей и животных, населяющих данную среду. Для нейтрализации данной проблемы для Российской Федерации необходимо принять ряд мер, от проработанности которых зависит успех деятельности правоохранительных органов. </w:t>
      </w:r>
    </w:p>
    <w:p w:rsidR="00D000CE" w:rsidRDefault="00D000CE" w:rsidP="00D000CE">
      <w:pPr>
        <w:pStyle w:val="a7"/>
      </w:pPr>
      <w:r>
        <w:rPr>
          <w:spacing w:val="43"/>
        </w:rPr>
        <w:t>Ключевые слова:</w:t>
      </w:r>
      <w:r>
        <w:t xml:space="preserve"> экологический терроризм; экологический вред; загрязнение природных объектов; уничтожение экологии.</w:t>
      </w:r>
    </w:p>
    <w:p w:rsidR="00D000CE" w:rsidRDefault="00D000CE" w:rsidP="00D000CE">
      <w:pPr>
        <w:pStyle w:val="a7"/>
      </w:pPr>
    </w:p>
    <w:p w:rsidR="00D000CE" w:rsidRPr="00D000CE" w:rsidRDefault="00D000CE" w:rsidP="00D000CE">
      <w:pPr>
        <w:pStyle w:val="a8"/>
        <w:rPr>
          <w:lang w:val="en-US"/>
        </w:rPr>
      </w:pPr>
      <w:r w:rsidRPr="00D000CE">
        <w:rPr>
          <w:lang w:val="en-US"/>
        </w:rPr>
        <w:t>The phenomenon of environmental terrorism</w:t>
      </w:r>
    </w:p>
    <w:p w:rsidR="00D000CE" w:rsidRPr="00D000CE" w:rsidRDefault="00D000CE" w:rsidP="00D000CE">
      <w:pPr>
        <w:pStyle w:val="a9"/>
        <w:rPr>
          <w:lang w:val="en-US"/>
        </w:rPr>
      </w:pPr>
      <w:proofErr w:type="spellStart"/>
      <w:r w:rsidRPr="00D000CE">
        <w:rPr>
          <w:lang w:val="en-US"/>
        </w:rPr>
        <w:t>Gedgafov</w:t>
      </w:r>
      <w:proofErr w:type="spellEnd"/>
      <w:r w:rsidRPr="00D000CE">
        <w:rPr>
          <w:lang w:val="en-US"/>
        </w:rPr>
        <w:t xml:space="preserve"> Murat M</w:t>
      </w:r>
      <w:proofErr w:type="gramStart"/>
      <w:r w:rsidRPr="00D000CE">
        <w:rPr>
          <w:lang w:val="en-US"/>
        </w:rPr>
        <w:t>.,</w:t>
      </w:r>
      <w:proofErr w:type="gramEnd"/>
      <w:r w:rsidRPr="00D000CE">
        <w:rPr>
          <w:lang w:val="en-US"/>
        </w:rPr>
        <w:t xml:space="preserve"> </w:t>
      </w:r>
    </w:p>
    <w:p w:rsidR="00D000CE" w:rsidRPr="00D000CE" w:rsidRDefault="00D000CE" w:rsidP="00D000CE">
      <w:pPr>
        <w:pStyle w:val="aa"/>
        <w:rPr>
          <w:lang w:val="en-US"/>
        </w:rPr>
      </w:pPr>
      <w:r w:rsidRPr="00D000CE">
        <w:rPr>
          <w:lang w:val="en-US"/>
        </w:rPr>
        <w:t xml:space="preserve">Senior Lecturer at the Department of Fire Training, North Caucasus Institute of Advanced Training (branch) of the Krasnodar University of the Ministry of Internal Affairs of Russia, Nalchik, Russia, amv_1978@mail.ru </w:t>
      </w:r>
    </w:p>
    <w:p w:rsidR="00D000CE" w:rsidRPr="00D000CE" w:rsidRDefault="00D000CE" w:rsidP="00D000CE">
      <w:pPr>
        <w:pStyle w:val="a7"/>
        <w:rPr>
          <w:lang w:val="en-US"/>
        </w:rPr>
      </w:pPr>
      <w:r w:rsidRPr="00D000CE">
        <w:rPr>
          <w:lang w:val="en-US"/>
        </w:rPr>
        <w:lastRenderedPageBreak/>
        <w:t xml:space="preserve">The article considers environmental terrorism as a criminal tool that can contribute to the development of interstate and military conflicts. The infliction of environmental harm by individuals or terrorist organizations or the threat of such actions is carried out with the aim of putting pressure on the Government or the population, intimidation. Terrorists can carry out rapid and destructive attacks aimed at the environment. Its pollution or destruction of objects can negatively affect the lives of people and animals inhabiting this environment. To neutralize this problem for the Russian Federation, it is necessary to take a number of measures, the elaboration of which determines the success of law enforcement agencies. </w:t>
      </w:r>
    </w:p>
    <w:p w:rsidR="00D000CE" w:rsidRPr="00D000CE" w:rsidRDefault="00D000CE" w:rsidP="00D000CE">
      <w:pPr>
        <w:pStyle w:val="a7"/>
        <w:rPr>
          <w:lang w:val="en-US"/>
        </w:rPr>
      </w:pPr>
      <w:r w:rsidRPr="00D000CE">
        <w:rPr>
          <w:spacing w:val="43"/>
          <w:lang w:val="en-US"/>
        </w:rPr>
        <w:t>Keywords</w:t>
      </w:r>
      <w:r w:rsidRPr="00D000CE">
        <w:rPr>
          <w:lang w:val="en-US"/>
        </w:rPr>
        <w:t>: environmental terrorism; environmental harm; pollution of natural objects; destruction of ecology.</w:t>
      </w:r>
    </w:p>
    <w:p w:rsidR="00D000CE" w:rsidRDefault="00D000CE" w:rsidP="00D000CE">
      <w:pPr>
        <w:pStyle w:val="a3"/>
      </w:pPr>
      <w:r>
        <w:t>УДК 343</w:t>
      </w:r>
    </w:p>
    <w:p w:rsidR="00D000CE" w:rsidRDefault="00D000CE" w:rsidP="00D000CE">
      <w:pPr>
        <w:pStyle w:val="a3"/>
      </w:pPr>
      <w:proofErr w:type="spellStart"/>
      <w:proofErr w:type="gramStart"/>
      <w:r>
        <w:t>doi</w:t>
      </w:r>
      <w:proofErr w:type="spellEnd"/>
      <w:proofErr w:type="gramEnd"/>
      <w:r>
        <w:t>: 10.47576/2949-1878.2024.8.8.023</w:t>
      </w:r>
    </w:p>
    <w:p w:rsidR="00D000CE" w:rsidRDefault="00D000CE" w:rsidP="00D000CE">
      <w:pPr>
        <w:pStyle w:val="a4"/>
      </w:pPr>
      <w:r>
        <w:t>Деструктивная идеология в молодежной среде как способ вовлечения в экстремистскую деятельность</w:t>
      </w:r>
    </w:p>
    <w:p w:rsidR="00D000CE" w:rsidRDefault="00D000CE" w:rsidP="00D000CE">
      <w:pPr>
        <w:pStyle w:val="a5"/>
      </w:pPr>
      <w:proofErr w:type="spellStart"/>
      <w:r>
        <w:t>Дауров</w:t>
      </w:r>
      <w:proofErr w:type="spellEnd"/>
      <w:r>
        <w:t xml:space="preserve"> </w:t>
      </w:r>
      <w:proofErr w:type="spellStart"/>
      <w:r>
        <w:t>Алим</w:t>
      </w:r>
      <w:proofErr w:type="spellEnd"/>
      <w:r>
        <w:t xml:space="preserve"> </w:t>
      </w:r>
      <w:proofErr w:type="spellStart"/>
      <w:r>
        <w:t>Ибрагимович</w:t>
      </w:r>
      <w:proofErr w:type="spellEnd"/>
      <w:r>
        <w:t xml:space="preserve">, </w:t>
      </w:r>
    </w:p>
    <w:p w:rsidR="00D000CE" w:rsidRDefault="00D000CE" w:rsidP="00D000CE">
      <w:pPr>
        <w:pStyle w:val="a6"/>
      </w:pPr>
      <w:r>
        <w:t>преподаватель кафедры огневой подготовки, Северо-Кавказский институт повышения квалификации филиал Краснодарского университета МВД России, Нальчик, Россия, amv_1978@mail.ru</w:t>
      </w:r>
    </w:p>
    <w:p w:rsidR="00D000CE" w:rsidRDefault="00D000CE" w:rsidP="00D000CE">
      <w:pPr>
        <w:pStyle w:val="a7"/>
      </w:pPr>
      <w:r>
        <w:t>В статье анализируется деструктивная идеология в молодежной среде как способ вовлечения в экстремистскую деятельность. Отмечается острота проблемы утраты общественных ценностей и морали в современном обществе. На воспитание подростка активно влияет не только семья и образовательные учреждения, но и социальная среда, с которой он взаимодействует. Принятие мер по профилактике экстремизма и терроризма приведет к тому, что радикальные группировки не смогут пополняться новыми членами. При исключении условий, способствующих развитию радикальных группировок, можно значительно сократить количество последних. Эффективность профилактики экстремизма зависит от того, насколько правильно государственными органами воспринимается идущая от тех или иных неформальных организаций опасность.</w:t>
      </w:r>
    </w:p>
    <w:p w:rsidR="00D000CE" w:rsidRDefault="00D000CE" w:rsidP="00D000CE">
      <w:pPr>
        <w:pStyle w:val="a7"/>
      </w:pPr>
      <w:r>
        <w:rPr>
          <w:spacing w:val="43"/>
        </w:rPr>
        <w:t>Ключевые слова:</w:t>
      </w:r>
      <w:r>
        <w:t xml:space="preserve"> деструктивная идеология; экстремизм; молодежь; социально-экономические проблемы; профилактика преступления; противодействие преступности.</w:t>
      </w:r>
    </w:p>
    <w:p w:rsidR="00D000CE" w:rsidRDefault="00D000CE" w:rsidP="00D000CE">
      <w:pPr>
        <w:pStyle w:val="ab"/>
      </w:pPr>
    </w:p>
    <w:p w:rsidR="00D000CE" w:rsidRPr="00D000CE" w:rsidRDefault="00D000CE" w:rsidP="00D000CE">
      <w:pPr>
        <w:pStyle w:val="a8"/>
        <w:rPr>
          <w:lang w:val="en-US"/>
        </w:rPr>
      </w:pPr>
      <w:r w:rsidRPr="00D000CE">
        <w:rPr>
          <w:lang w:val="en-US"/>
        </w:rPr>
        <w:t>Destructive ideology in youth environment as a way of involving in extremist activities</w:t>
      </w:r>
    </w:p>
    <w:p w:rsidR="00D000CE" w:rsidRPr="00D000CE" w:rsidRDefault="00D000CE" w:rsidP="00D000CE">
      <w:pPr>
        <w:pStyle w:val="a9"/>
        <w:rPr>
          <w:lang w:val="en-US"/>
        </w:rPr>
      </w:pPr>
      <w:proofErr w:type="spellStart"/>
      <w:r w:rsidRPr="00D000CE">
        <w:rPr>
          <w:lang w:val="en-US"/>
        </w:rPr>
        <w:t>Daurov</w:t>
      </w:r>
      <w:proofErr w:type="spellEnd"/>
      <w:r w:rsidRPr="00D000CE">
        <w:rPr>
          <w:lang w:val="en-US"/>
        </w:rPr>
        <w:t xml:space="preserve"> </w:t>
      </w:r>
      <w:proofErr w:type="spellStart"/>
      <w:r w:rsidRPr="00D000CE">
        <w:rPr>
          <w:lang w:val="en-US"/>
        </w:rPr>
        <w:t>Alim</w:t>
      </w:r>
      <w:proofErr w:type="spellEnd"/>
      <w:r w:rsidRPr="00D000CE">
        <w:rPr>
          <w:lang w:val="en-US"/>
        </w:rPr>
        <w:t xml:space="preserve"> I</w:t>
      </w:r>
      <w:proofErr w:type="gramStart"/>
      <w:r w:rsidRPr="00D000CE">
        <w:rPr>
          <w:lang w:val="en-US"/>
        </w:rPr>
        <w:t>.,</w:t>
      </w:r>
      <w:proofErr w:type="gramEnd"/>
      <w:r w:rsidRPr="00D000CE">
        <w:rPr>
          <w:lang w:val="en-US"/>
        </w:rPr>
        <w:t xml:space="preserve"> </w:t>
      </w:r>
    </w:p>
    <w:p w:rsidR="00D000CE" w:rsidRPr="00D000CE" w:rsidRDefault="00D000CE" w:rsidP="00D000CE">
      <w:pPr>
        <w:pStyle w:val="aa"/>
        <w:rPr>
          <w:lang w:val="en-US"/>
        </w:rPr>
      </w:pPr>
      <w:r w:rsidRPr="00D000CE">
        <w:rPr>
          <w:lang w:val="en-US"/>
        </w:rPr>
        <w:t xml:space="preserve">Lecturer at the Department of Fire Training, North Caucasus Institute of Advanced Training Branch of Krasnodar University of the Ministry of Internal Affairs of Russia, Nalchik, Russia, amv_1978@mail.ru </w:t>
      </w:r>
    </w:p>
    <w:p w:rsidR="00D000CE" w:rsidRPr="00D000CE" w:rsidRDefault="00D000CE" w:rsidP="00D000CE">
      <w:pPr>
        <w:pStyle w:val="a7"/>
        <w:rPr>
          <w:lang w:val="en-US"/>
        </w:rPr>
      </w:pPr>
      <w:r w:rsidRPr="00D000CE">
        <w:rPr>
          <w:lang w:val="en-US"/>
        </w:rPr>
        <w:t xml:space="preserve">The article analyzes destructive ideology among young people as a way of engaging in extremist activities. The acuteness of the problem of loss of social values and morality in modern society is noted. The upbringing of a teenager is actively influenced not only by the family and educational institutions, but also by the social environment with which he interacts. Taking measures to prevent extremism and terrorism will lead to the fact that radical groups will not be able to replenish new members. If conditions conducive to the development of radical groups are excluded, the number of the latter can be significantly reduced. The effectiveness of the prevention of extremism depends on how well the state authorities perceive the danger coming from certain informal organizations. </w:t>
      </w:r>
    </w:p>
    <w:p w:rsidR="00D000CE" w:rsidRPr="00D000CE" w:rsidRDefault="00D000CE" w:rsidP="00D000CE">
      <w:pPr>
        <w:pStyle w:val="a7"/>
        <w:rPr>
          <w:lang w:val="en-US"/>
        </w:rPr>
      </w:pPr>
      <w:r w:rsidRPr="00D000CE">
        <w:rPr>
          <w:spacing w:val="43"/>
          <w:lang w:val="en-US"/>
        </w:rPr>
        <w:t>Keywords</w:t>
      </w:r>
      <w:r w:rsidRPr="00D000CE">
        <w:rPr>
          <w:lang w:val="en-US"/>
        </w:rPr>
        <w:t>: destructive ideology; extremism; youth; socio-economic problems; crime prevention; crime prevention.</w:t>
      </w:r>
    </w:p>
    <w:p w:rsidR="00D000CE" w:rsidRPr="00D000CE" w:rsidRDefault="00D000CE" w:rsidP="00D000CE">
      <w:pPr>
        <w:pStyle w:val="a3"/>
        <w:rPr>
          <w:lang w:val="ru-RU"/>
        </w:rPr>
      </w:pPr>
      <w:r w:rsidRPr="00D000CE">
        <w:rPr>
          <w:lang w:val="ru-RU"/>
        </w:rPr>
        <w:t>УДК 343</w:t>
      </w:r>
    </w:p>
    <w:p w:rsidR="00D000CE" w:rsidRPr="00D000CE" w:rsidRDefault="00D000CE" w:rsidP="00D000CE">
      <w:pPr>
        <w:pStyle w:val="a3"/>
        <w:rPr>
          <w:lang w:val="ru-RU"/>
        </w:rPr>
      </w:pPr>
      <w:proofErr w:type="spellStart"/>
      <w:proofErr w:type="gramStart"/>
      <w:r>
        <w:t>doi</w:t>
      </w:r>
      <w:proofErr w:type="spellEnd"/>
      <w:proofErr w:type="gramEnd"/>
      <w:r w:rsidRPr="00D000CE">
        <w:rPr>
          <w:lang w:val="ru-RU"/>
        </w:rPr>
        <w:t>: 10.47576/2949-1878.2024.8.8.024</w:t>
      </w:r>
    </w:p>
    <w:p w:rsidR="00D000CE" w:rsidRDefault="00D000CE" w:rsidP="00D000CE">
      <w:pPr>
        <w:pStyle w:val="a4"/>
      </w:pPr>
      <w:r>
        <w:t>Неонацизм в молодежной среде: тенденции возникновения</w:t>
      </w:r>
    </w:p>
    <w:p w:rsidR="00D000CE" w:rsidRDefault="00D000CE" w:rsidP="00D000CE">
      <w:pPr>
        <w:pStyle w:val="a5"/>
      </w:pPr>
      <w:proofErr w:type="spellStart"/>
      <w:r>
        <w:lastRenderedPageBreak/>
        <w:t>Кочесоков</w:t>
      </w:r>
      <w:proofErr w:type="spellEnd"/>
      <w:r>
        <w:t xml:space="preserve"> Рустам </w:t>
      </w:r>
      <w:proofErr w:type="spellStart"/>
      <w:r>
        <w:t>Хажмударович</w:t>
      </w:r>
      <w:proofErr w:type="spellEnd"/>
      <w:r>
        <w:t xml:space="preserve">, </w:t>
      </w:r>
    </w:p>
    <w:p w:rsidR="00D000CE" w:rsidRDefault="00D000CE" w:rsidP="00D000CE">
      <w:pPr>
        <w:pStyle w:val="a6"/>
      </w:pPr>
      <w:r>
        <w:t>преподаватель кафедры огневой подготовки, Северо-Кавказский институт повышения квалификации (филиал) Краснодарского университета МВД России, Нальчик, Россия, amv_1978@mail.ru</w:t>
      </w:r>
    </w:p>
    <w:p w:rsidR="00D000CE" w:rsidRDefault="00D000CE" w:rsidP="00D000CE">
      <w:pPr>
        <w:pStyle w:val="a7"/>
      </w:pPr>
      <w:r>
        <w:t xml:space="preserve">В статье анализируются тенденции неонацизма в молодежной среде. Отмечается широта использования термина «неонацизм». Ему присущи шовинизм, расизм, ксенофобия, антисемитизм, </w:t>
      </w:r>
      <w:proofErr w:type="spellStart"/>
      <w:r>
        <w:t>гомофобия</w:t>
      </w:r>
      <w:proofErr w:type="spellEnd"/>
      <w:r>
        <w:t xml:space="preserve">, различные черты фашизма. Многие праворадикальные группировки используют нацистскую или схожую с ней символику. Во многих европейских странах проблема возрождения нацизма становится актуальной, это происходит из-за неграмотной миграционной политики, упадка экономики, а также в целом сложной политической и социальной обстановки. Нацистский вопрос не проходит сам собой. Кроме жесткой коррекции общественного поведения, необходимо устранять и те факторы, которые вызывают озлобленность населения на представителей других национальностей и культур. Россия активно работает в данном направлении, поэтому отрицательно оценивает действия тех стран, которые не только не препятствуют возрождению радикально правых идей, но и помогают их продвижению. </w:t>
      </w:r>
    </w:p>
    <w:p w:rsidR="00D000CE" w:rsidRDefault="00D000CE" w:rsidP="00D000CE">
      <w:pPr>
        <w:pStyle w:val="a7"/>
      </w:pPr>
      <w:proofErr w:type="gramStart"/>
      <w:r>
        <w:rPr>
          <w:spacing w:val="43"/>
        </w:rPr>
        <w:t>Ключевые слова</w:t>
      </w:r>
      <w:r>
        <w:t xml:space="preserve">: неонацизм; шовинизм; расизм; ксенофобия; антисемитизм; </w:t>
      </w:r>
      <w:proofErr w:type="spellStart"/>
      <w:r>
        <w:t>гомофобия</w:t>
      </w:r>
      <w:proofErr w:type="spellEnd"/>
      <w:r>
        <w:t>; фашизм; государственная молодежная политика.</w:t>
      </w:r>
      <w:proofErr w:type="gramEnd"/>
    </w:p>
    <w:p w:rsidR="00D000CE" w:rsidRDefault="00D000CE" w:rsidP="00D000CE">
      <w:pPr>
        <w:pStyle w:val="a7"/>
      </w:pPr>
    </w:p>
    <w:p w:rsidR="00D000CE" w:rsidRPr="00D000CE" w:rsidRDefault="00D000CE" w:rsidP="00D000CE">
      <w:pPr>
        <w:pStyle w:val="a8"/>
        <w:rPr>
          <w:lang w:val="en-US"/>
        </w:rPr>
      </w:pPr>
      <w:r w:rsidRPr="00D000CE">
        <w:rPr>
          <w:lang w:val="en-US"/>
        </w:rPr>
        <w:t>Neonazism in youth environment: emergence trends</w:t>
      </w:r>
    </w:p>
    <w:p w:rsidR="00D000CE" w:rsidRPr="00D000CE" w:rsidRDefault="00D000CE" w:rsidP="00D000CE">
      <w:pPr>
        <w:pStyle w:val="a9"/>
        <w:rPr>
          <w:lang w:val="en-US"/>
        </w:rPr>
      </w:pPr>
      <w:proofErr w:type="spellStart"/>
      <w:r w:rsidRPr="00D000CE">
        <w:rPr>
          <w:lang w:val="en-US"/>
        </w:rPr>
        <w:t>Kochesokov</w:t>
      </w:r>
      <w:proofErr w:type="spellEnd"/>
      <w:r w:rsidRPr="00D000CE">
        <w:rPr>
          <w:lang w:val="en-US"/>
        </w:rPr>
        <w:t xml:space="preserve"> </w:t>
      </w:r>
      <w:proofErr w:type="spellStart"/>
      <w:r w:rsidRPr="00D000CE">
        <w:rPr>
          <w:lang w:val="en-US"/>
        </w:rPr>
        <w:t>Rustam</w:t>
      </w:r>
      <w:proofErr w:type="spellEnd"/>
      <w:r w:rsidRPr="00D000CE">
        <w:rPr>
          <w:lang w:val="en-US"/>
        </w:rPr>
        <w:t xml:space="preserve"> </w:t>
      </w:r>
      <w:proofErr w:type="spellStart"/>
      <w:proofErr w:type="gramStart"/>
      <w:r w:rsidRPr="00D000CE">
        <w:rPr>
          <w:lang w:val="en-US"/>
        </w:rPr>
        <w:t>Kh</w:t>
      </w:r>
      <w:proofErr w:type="spellEnd"/>
      <w:r w:rsidRPr="00D000CE">
        <w:rPr>
          <w:lang w:val="en-US"/>
        </w:rPr>
        <w:t>.,</w:t>
      </w:r>
      <w:proofErr w:type="gramEnd"/>
      <w:r w:rsidRPr="00D000CE">
        <w:rPr>
          <w:lang w:val="en-US"/>
        </w:rPr>
        <w:t xml:space="preserve"> </w:t>
      </w:r>
    </w:p>
    <w:p w:rsidR="00D000CE" w:rsidRPr="00D000CE" w:rsidRDefault="00D000CE" w:rsidP="00D000CE">
      <w:pPr>
        <w:pStyle w:val="aa"/>
        <w:rPr>
          <w:lang w:val="en-US"/>
        </w:rPr>
      </w:pPr>
      <w:r w:rsidRPr="00D000CE">
        <w:rPr>
          <w:lang w:val="en-US"/>
        </w:rPr>
        <w:t xml:space="preserve">Lecturer at the Department of Fire Training, North Caucasus Institute of Advanced Training (branch) of the Krasnodar University of the Ministry of Internal Affairs of Russia, Nalchik, Russia, amv_1978@mail.ru </w:t>
      </w:r>
    </w:p>
    <w:p w:rsidR="00D000CE" w:rsidRPr="00D000CE" w:rsidRDefault="00D000CE" w:rsidP="00D000CE">
      <w:pPr>
        <w:pStyle w:val="a7"/>
        <w:rPr>
          <w:lang w:val="en-US"/>
        </w:rPr>
      </w:pPr>
      <w:r w:rsidRPr="00D000CE">
        <w:rPr>
          <w:lang w:val="en-US"/>
        </w:rPr>
        <w:t xml:space="preserve">The article analyzes the trends of neo-Nazism among young people. The breadth of the use of the term “neo-Nazism” is noted. It is characterized by chauvinism, racism, xenophobia, anti-Semitism, homophobia, and various features of fascism. Many right-wing radical groups use Nazi or similar symbols. In many European countries, the problem of the revival of Nazism is becoming </w:t>
      </w:r>
      <w:proofErr w:type="gramStart"/>
      <w:r w:rsidRPr="00D000CE">
        <w:rPr>
          <w:lang w:val="en-US"/>
        </w:rPr>
        <w:t>urgent,</w:t>
      </w:r>
      <w:proofErr w:type="gramEnd"/>
      <w:r w:rsidRPr="00D000CE">
        <w:rPr>
          <w:lang w:val="en-US"/>
        </w:rPr>
        <w:t xml:space="preserve"> this is due to illiterate migration policies, the decline of the economy, as well as the generally difficult political and social situation. The Nazi question does not go away by itself. In addition to strict correction of social behavior, it is necessary to eliminate those factors that cause anger among the population against representatives of other nationalities and cultures. Russia is actively working in this direction, therefore, negatively evaluates the actions of those countries that not only do not prevent the revival of radical right-wing ideas, but also help to promote them. </w:t>
      </w:r>
    </w:p>
    <w:p w:rsidR="00D000CE" w:rsidRPr="00D000CE" w:rsidRDefault="00D000CE" w:rsidP="00D000CE">
      <w:pPr>
        <w:pStyle w:val="a7"/>
        <w:rPr>
          <w:lang w:val="en-US"/>
        </w:rPr>
      </w:pPr>
      <w:r w:rsidRPr="00D000CE">
        <w:rPr>
          <w:spacing w:val="43"/>
          <w:lang w:val="en-US"/>
        </w:rPr>
        <w:t>Keywords</w:t>
      </w:r>
      <w:r w:rsidRPr="00D000CE">
        <w:rPr>
          <w:lang w:val="en-US"/>
        </w:rPr>
        <w:t>: neo-Nazism; chauvinism; racism; xenophobia; anti-Semitism; homophobia; fascism; state youth policy.</w:t>
      </w:r>
    </w:p>
    <w:p w:rsidR="00D000CE" w:rsidRPr="00D000CE" w:rsidRDefault="00D000CE" w:rsidP="00D000CE">
      <w:pPr>
        <w:pStyle w:val="a3"/>
        <w:rPr>
          <w:lang w:val="ru-RU"/>
        </w:rPr>
      </w:pPr>
      <w:r w:rsidRPr="00D000CE">
        <w:rPr>
          <w:lang w:val="ru-RU"/>
        </w:rPr>
        <w:t>УДК 343.8</w:t>
      </w:r>
    </w:p>
    <w:p w:rsidR="00D000CE" w:rsidRPr="00D000CE" w:rsidRDefault="00D000CE" w:rsidP="00D000CE">
      <w:pPr>
        <w:pStyle w:val="a3"/>
        <w:rPr>
          <w:lang w:val="ru-RU"/>
        </w:rPr>
      </w:pPr>
      <w:proofErr w:type="spellStart"/>
      <w:proofErr w:type="gramStart"/>
      <w:r>
        <w:t>doi</w:t>
      </w:r>
      <w:proofErr w:type="spellEnd"/>
      <w:proofErr w:type="gramEnd"/>
      <w:r w:rsidRPr="00D000CE">
        <w:rPr>
          <w:lang w:val="ru-RU"/>
        </w:rPr>
        <w:t>: 10.47576/2949-1878.2024.8.8.025</w:t>
      </w:r>
    </w:p>
    <w:p w:rsidR="00D000CE" w:rsidRDefault="00D000CE" w:rsidP="00D000CE">
      <w:pPr>
        <w:pStyle w:val="a4"/>
      </w:pPr>
      <w:r>
        <w:t xml:space="preserve">К вопросу об уклонении осужденных от отбывания наказания в виде лишения права заниматься определенной деятельностью </w:t>
      </w:r>
    </w:p>
    <w:p w:rsidR="00D000CE" w:rsidRDefault="00D000CE" w:rsidP="00D000CE">
      <w:pPr>
        <w:pStyle w:val="a5"/>
      </w:pPr>
      <w:proofErr w:type="spellStart"/>
      <w:r>
        <w:t>Дьячкова</w:t>
      </w:r>
      <w:proofErr w:type="spellEnd"/>
      <w:r>
        <w:t xml:space="preserve"> Алина Вячеславовна,</w:t>
      </w:r>
    </w:p>
    <w:p w:rsidR="00D000CE" w:rsidRDefault="00D000CE" w:rsidP="00D000CE">
      <w:pPr>
        <w:pStyle w:val="a6"/>
      </w:pPr>
      <w:r>
        <w:t>студент магистратуры, Вологодский институт права и экономики ФСИН России, Вологда, Россия, alinanrch00@mail.ru</w:t>
      </w:r>
    </w:p>
    <w:p w:rsidR="00D000CE" w:rsidRDefault="00D000CE" w:rsidP="00D000CE">
      <w:pPr>
        <w:pStyle w:val="a7"/>
      </w:pPr>
      <w:r>
        <w:t>Статья посвящена теме уклонения осужденных от отбывания наказания в виде лишения права заниматься определенной деятельностью. До настоящего времени ответственность за уклонение от данного вида наказания в законодательстве не предусмотрена. Предложено внести изменения в Уголовный кодекс Российской Федерации в части замены лишения права заниматься определенной деятельностью на лишение свободы при злостном уклонении.</w:t>
      </w:r>
    </w:p>
    <w:p w:rsidR="00D000CE" w:rsidRDefault="00D000CE" w:rsidP="00D000CE">
      <w:pPr>
        <w:pStyle w:val="a7"/>
      </w:pPr>
      <w:r>
        <w:rPr>
          <w:spacing w:val="43"/>
        </w:rPr>
        <w:t>Ключевые слова</w:t>
      </w:r>
      <w:r>
        <w:t>: осужденный; наказание; лишение права заниматься определенной деятельностью; уклонение; злостное уклонение; ответственность.</w:t>
      </w:r>
    </w:p>
    <w:p w:rsidR="00D000CE" w:rsidRDefault="00D000CE" w:rsidP="00D000CE">
      <w:pPr>
        <w:pStyle w:val="a7"/>
      </w:pPr>
    </w:p>
    <w:p w:rsidR="00D000CE" w:rsidRPr="00D000CE" w:rsidRDefault="00D000CE" w:rsidP="00D000CE">
      <w:pPr>
        <w:pStyle w:val="a8"/>
        <w:rPr>
          <w:lang w:val="en-US"/>
        </w:rPr>
      </w:pPr>
      <w:r w:rsidRPr="00D000CE">
        <w:rPr>
          <w:lang w:val="en-US"/>
        </w:rPr>
        <w:lastRenderedPageBreak/>
        <w:t>The issue of evancing convicted persons from serving a punishment in the form of deprivation of the right to engage in certain activities</w:t>
      </w:r>
    </w:p>
    <w:p w:rsidR="00D000CE" w:rsidRPr="00D000CE" w:rsidRDefault="00D000CE" w:rsidP="00D000CE">
      <w:pPr>
        <w:pStyle w:val="a9"/>
        <w:rPr>
          <w:lang w:val="en-US"/>
        </w:rPr>
      </w:pPr>
      <w:proofErr w:type="spellStart"/>
      <w:r w:rsidRPr="00D000CE">
        <w:rPr>
          <w:lang w:val="en-US"/>
        </w:rPr>
        <w:t>Dyachkova</w:t>
      </w:r>
      <w:proofErr w:type="spellEnd"/>
      <w:r w:rsidRPr="00D000CE">
        <w:rPr>
          <w:lang w:val="en-US"/>
        </w:rPr>
        <w:t xml:space="preserve"> </w:t>
      </w:r>
      <w:proofErr w:type="spellStart"/>
      <w:r w:rsidRPr="00D000CE">
        <w:rPr>
          <w:lang w:val="en-US"/>
        </w:rPr>
        <w:t>Alina</w:t>
      </w:r>
      <w:proofErr w:type="spellEnd"/>
      <w:r w:rsidRPr="00D000CE">
        <w:rPr>
          <w:lang w:val="en-US"/>
        </w:rPr>
        <w:t xml:space="preserve"> V.,</w:t>
      </w:r>
    </w:p>
    <w:p w:rsidR="00D000CE" w:rsidRPr="00D000CE" w:rsidRDefault="00D000CE" w:rsidP="00D000CE">
      <w:pPr>
        <w:pStyle w:val="aa"/>
        <w:rPr>
          <w:lang w:val="en-US"/>
        </w:rPr>
      </w:pPr>
      <w:r w:rsidRPr="00D000CE">
        <w:rPr>
          <w:lang w:val="en-US"/>
        </w:rPr>
        <w:t>Master's student, Vologda Institute of Law and Economics Federal Penitentiary Service, Vologda, Russia, alinanrch00@mail.ru</w:t>
      </w:r>
    </w:p>
    <w:p w:rsidR="00D000CE" w:rsidRPr="00D000CE" w:rsidRDefault="00D000CE" w:rsidP="00D000CE">
      <w:pPr>
        <w:pStyle w:val="a7"/>
        <w:rPr>
          <w:lang w:val="en-US"/>
        </w:rPr>
      </w:pPr>
      <w:r w:rsidRPr="00D000CE">
        <w:rPr>
          <w:lang w:val="en-US"/>
        </w:rPr>
        <w:t>The article is devoted to the topic of evasion of convicts from serving a sentence in the form of deprivation of the right to engage in certain activities. To date, liability for evading this type of punishment has not been provided for in the legislation. The article proposes to amend the Criminal Code of the Russian Federation in terms of replacing deprivation of the right to engage in certain activities with imprisonment for malicious evasion.</w:t>
      </w:r>
    </w:p>
    <w:p w:rsidR="00D000CE" w:rsidRPr="00D000CE" w:rsidRDefault="00D000CE" w:rsidP="00D000CE">
      <w:pPr>
        <w:pStyle w:val="a7"/>
        <w:rPr>
          <w:lang w:val="en-US"/>
        </w:rPr>
      </w:pPr>
      <w:r w:rsidRPr="00D000CE">
        <w:rPr>
          <w:spacing w:val="43"/>
          <w:lang w:val="en-US"/>
        </w:rPr>
        <w:t>Keywords</w:t>
      </w:r>
      <w:r w:rsidRPr="00D000CE">
        <w:rPr>
          <w:lang w:val="en-US"/>
        </w:rPr>
        <w:t>: convicted person; punishment; deprivation of the right to engage in certain activities; evasion; malicious evasion; responsibility.</w:t>
      </w:r>
    </w:p>
    <w:p w:rsidR="00D000CE" w:rsidRPr="00D000CE" w:rsidRDefault="00D000CE" w:rsidP="00D000CE">
      <w:pPr>
        <w:pStyle w:val="a3"/>
        <w:rPr>
          <w:lang w:val="ru-RU"/>
        </w:rPr>
      </w:pPr>
      <w:r w:rsidRPr="00D000CE">
        <w:rPr>
          <w:lang w:val="ru-RU"/>
        </w:rPr>
        <w:t>УДК 378:004</w:t>
      </w:r>
    </w:p>
    <w:p w:rsidR="00D000CE" w:rsidRPr="00D000CE" w:rsidRDefault="00D000CE" w:rsidP="00D000CE">
      <w:pPr>
        <w:pStyle w:val="a3"/>
        <w:rPr>
          <w:lang w:val="ru-RU"/>
        </w:rPr>
      </w:pPr>
      <w:proofErr w:type="spellStart"/>
      <w:proofErr w:type="gramStart"/>
      <w:r>
        <w:t>doi</w:t>
      </w:r>
      <w:proofErr w:type="spellEnd"/>
      <w:proofErr w:type="gramEnd"/>
      <w:r w:rsidRPr="00D000CE">
        <w:rPr>
          <w:lang w:val="ru-RU"/>
        </w:rPr>
        <w:t>: 10.47576/2949-1878.2024.8.8.026</w:t>
      </w:r>
    </w:p>
    <w:p w:rsidR="00D000CE" w:rsidRDefault="00D000CE" w:rsidP="00D000CE">
      <w:pPr>
        <w:pStyle w:val="a4"/>
      </w:pPr>
      <w:r>
        <w:t>Генеративный искусственный интеллект в международном образовании: вызовы и возможности для педагогических исследований</w:t>
      </w:r>
    </w:p>
    <w:p w:rsidR="00D000CE" w:rsidRDefault="00D000CE" w:rsidP="00D000CE">
      <w:pPr>
        <w:pStyle w:val="a5"/>
      </w:pPr>
      <w:proofErr w:type="spellStart"/>
      <w:r>
        <w:t>Братковская</w:t>
      </w:r>
      <w:proofErr w:type="spellEnd"/>
      <w:r>
        <w:t xml:space="preserve"> Дарья Вадимовна, </w:t>
      </w:r>
    </w:p>
    <w:p w:rsidR="00D000CE" w:rsidRDefault="00D000CE" w:rsidP="00D000CE">
      <w:pPr>
        <w:pStyle w:val="a6"/>
      </w:pPr>
      <w:r>
        <w:t>студент, Дальневосточный федеральный университет, Владивосток, Россия, bratkovskaya.dv@dvfu.ru</w:t>
      </w:r>
    </w:p>
    <w:p w:rsidR="00D000CE" w:rsidRDefault="00D000CE" w:rsidP="00D000CE">
      <w:pPr>
        <w:pStyle w:val="a5"/>
      </w:pPr>
      <w:r>
        <w:t xml:space="preserve">Кирилюк Антон Витальевич, </w:t>
      </w:r>
    </w:p>
    <w:p w:rsidR="00D000CE" w:rsidRDefault="00D000CE" w:rsidP="00D000CE">
      <w:pPr>
        <w:pStyle w:val="a6"/>
      </w:pPr>
      <w:r>
        <w:t>студент, Дальневосточный федеральный университет, Владивосток, Россия</w:t>
      </w:r>
    </w:p>
    <w:p w:rsidR="00D000CE" w:rsidRDefault="00D000CE" w:rsidP="00D000CE">
      <w:pPr>
        <w:pStyle w:val="a7"/>
      </w:pPr>
      <w:r>
        <w:t xml:space="preserve">В статье анализируется генеративный искусственный интеллект. Отмечается, что его появление вызвало значительные изменения в высшем образовании, предлагая как новые возможности, так и серьезные вызовы. Исследуется многогранное влияние генеративного искусственного интеллекта на академическую деятельность с акцентом на жизни студентов и последствиях для иностранных студентов. Несмотря на потенциал данного инструмента, представленного моделями вроде </w:t>
      </w:r>
      <w:proofErr w:type="spellStart"/>
      <w:r>
        <w:t>ChatGPT</w:t>
      </w:r>
      <w:proofErr w:type="spellEnd"/>
      <w:r>
        <w:t>, для революции в образовании возникли опасения по поводу академической честности, что привело к дебатам о применении инструментов для обнаружения ИИ. Отмечаются сложности выявления контента, созданного ИИ, предвзятости внутри моделей ИИ, подчеркивается необходимость справедливости в оценках, особенно в отношении иностранных студентов, которые уже сталкиваются с дискриминацией. Рассматривается потенциал ИИ для смягчения этих проблем путем предоставления языковой поддержки и функций доступности. В заключение признается разрушительный потенциал генеративного искусственного интеллекта в высшем образовании и подчеркивается важность ИИ-грамотности и этических соображений для обеспечения справедливого доступа и положительных результатов для всех студентов.</w:t>
      </w:r>
    </w:p>
    <w:p w:rsidR="00D000CE" w:rsidRDefault="00D000CE" w:rsidP="00D000CE">
      <w:pPr>
        <w:pStyle w:val="a7"/>
      </w:pPr>
      <w:proofErr w:type="gramStart"/>
      <w:r>
        <w:rPr>
          <w:spacing w:val="43"/>
        </w:rPr>
        <w:t>Ключевые слова</w:t>
      </w:r>
      <w:r>
        <w:t>: генеративный искусственный интеллект; международное образование; академическая честность; иностранные студенты; ИИ-грамотность; предвзятость ИИ; языковая поддержка; доступность; педагогические исследования; этика ИИ.</w:t>
      </w:r>
      <w:proofErr w:type="gramEnd"/>
    </w:p>
    <w:p w:rsidR="00D000CE" w:rsidRDefault="00D000CE" w:rsidP="00D000CE">
      <w:pPr>
        <w:pStyle w:val="a7"/>
      </w:pPr>
    </w:p>
    <w:p w:rsidR="00D000CE" w:rsidRPr="00D000CE" w:rsidRDefault="00D000CE" w:rsidP="00D000CE">
      <w:pPr>
        <w:pStyle w:val="a8"/>
        <w:rPr>
          <w:lang w:val="en-US"/>
        </w:rPr>
      </w:pPr>
      <w:r w:rsidRPr="00D000CE">
        <w:rPr>
          <w:lang w:val="en-US"/>
        </w:rPr>
        <w:t>Generative AI in International Education: Challenges and Opportunities for Pedagogical Research</w:t>
      </w:r>
    </w:p>
    <w:p w:rsidR="00D000CE" w:rsidRPr="00D000CE" w:rsidRDefault="00D000CE" w:rsidP="00D000CE">
      <w:pPr>
        <w:pStyle w:val="a9"/>
        <w:rPr>
          <w:lang w:val="en-US"/>
        </w:rPr>
      </w:pPr>
      <w:proofErr w:type="spellStart"/>
      <w:r w:rsidRPr="00D000CE">
        <w:rPr>
          <w:lang w:val="en-US"/>
        </w:rPr>
        <w:t>Bratkovskaya</w:t>
      </w:r>
      <w:proofErr w:type="spellEnd"/>
      <w:r w:rsidRPr="00D000CE">
        <w:rPr>
          <w:lang w:val="en-US"/>
        </w:rPr>
        <w:t xml:space="preserve"> </w:t>
      </w:r>
      <w:proofErr w:type="spellStart"/>
      <w:r w:rsidRPr="00D000CE">
        <w:rPr>
          <w:lang w:val="en-US"/>
        </w:rPr>
        <w:t>Daria</w:t>
      </w:r>
      <w:proofErr w:type="spellEnd"/>
      <w:r w:rsidRPr="00D000CE">
        <w:rPr>
          <w:lang w:val="en-US"/>
        </w:rPr>
        <w:t xml:space="preserve"> V., </w:t>
      </w:r>
    </w:p>
    <w:p w:rsidR="00D000CE" w:rsidRPr="00D000CE" w:rsidRDefault="00D000CE" w:rsidP="00D000CE">
      <w:pPr>
        <w:pStyle w:val="aa"/>
        <w:rPr>
          <w:lang w:val="en-US"/>
        </w:rPr>
      </w:pPr>
      <w:r w:rsidRPr="00D000CE">
        <w:rPr>
          <w:lang w:val="en-US"/>
        </w:rPr>
        <w:t>Student, Far Eastern Federal University, Vladivostok, Russia, bratkovskaya.dv@dvfu.ru</w:t>
      </w:r>
    </w:p>
    <w:p w:rsidR="00D000CE" w:rsidRPr="00D000CE" w:rsidRDefault="00D000CE" w:rsidP="00D000CE">
      <w:pPr>
        <w:pStyle w:val="a9"/>
        <w:rPr>
          <w:lang w:val="en-US"/>
        </w:rPr>
      </w:pPr>
      <w:proofErr w:type="spellStart"/>
      <w:r w:rsidRPr="00D000CE">
        <w:rPr>
          <w:lang w:val="en-US"/>
        </w:rPr>
        <w:t>Kirilyuk</w:t>
      </w:r>
      <w:proofErr w:type="spellEnd"/>
      <w:r w:rsidRPr="00D000CE">
        <w:rPr>
          <w:lang w:val="en-US"/>
        </w:rPr>
        <w:t xml:space="preserve"> Anton V., </w:t>
      </w:r>
    </w:p>
    <w:p w:rsidR="00D000CE" w:rsidRPr="00D000CE" w:rsidRDefault="00D000CE" w:rsidP="00D000CE">
      <w:pPr>
        <w:pStyle w:val="aa"/>
        <w:rPr>
          <w:lang w:val="en-US"/>
        </w:rPr>
      </w:pPr>
      <w:r w:rsidRPr="00D000CE">
        <w:rPr>
          <w:lang w:val="en-US"/>
        </w:rPr>
        <w:t>Student, Far Eastern Federal University, Vladivostok, Russia</w:t>
      </w:r>
    </w:p>
    <w:p w:rsidR="00D000CE" w:rsidRPr="00D000CE" w:rsidRDefault="00D000CE" w:rsidP="00D000CE">
      <w:pPr>
        <w:pStyle w:val="a7"/>
        <w:rPr>
          <w:lang w:val="en-US"/>
        </w:rPr>
      </w:pPr>
      <w:r w:rsidRPr="00D000CE">
        <w:rPr>
          <w:lang w:val="en-US"/>
        </w:rPr>
        <w:lastRenderedPageBreak/>
        <w:t xml:space="preserve">The article analyzes generative artificial intelligence. It is noted that its appearance has caused significant changes in higher education, offering both new opportunities and serious challenges. The multifaceted impact of generative artificial intelligence on academic activities is investigated, with an emphasis on the lives of students and the consequences for international students. Despite the potential of this tool, represented by models like </w:t>
      </w:r>
      <w:proofErr w:type="spellStart"/>
      <w:r w:rsidRPr="00D000CE">
        <w:rPr>
          <w:lang w:val="en-US"/>
        </w:rPr>
        <w:t>ChatGPT</w:t>
      </w:r>
      <w:proofErr w:type="spellEnd"/>
      <w:r w:rsidRPr="00D000CE">
        <w:rPr>
          <w:lang w:val="en-US"/>
        </w:rPr>
        <w:t xml:space="preserve">, concerns about academic integrity have arisen for the education revolution, which has led to a debate about the use of AI detection tools. The difficulties of identifying AI-generated content, biases within AI models are noted, and the need for fairness in assessments is emphasized, especially in relation to international students who already face discrimination. The potential of AI to mitigate these problems by providing language support and accessibility features is being considered. In conclusion, the destructive potential of generative artificial intelligence in higher education is recognized and the importance of AI literacy and ethical considerations is emphasized to ensure equitable access and positive outcomes for all students. </w:t>
      </w:r>
    </w:p>
    <w:p w:rsidR="00D000CE" w:rsidRPr="00D000CE" w:rsidRDefault="00D000CE" w:rsidP="00D000CE">
      <w:pPr>
        <w:pStyle w:val="a7"/>
        <w:rPr>
          <w:lang w:val="en-US"/>
        </w:rPr>
      </w:pPr>
      <w:r w:rsidRPr="00D000CE">
        <w:rPr>
          <w:spacing w:val="43"/>
          <w:lang w:val="en-US"/>
        </w:rPr>
        <w:t>Keywords</w:t>
      </w:r>
      <w:r w:rsidRPr="00D000CE">
        <w:rPr>
          <w:lang w:val="en-US"/>
        </w:rPr>
        <w:t>: generative artificial intelligence; international education; academic integrity; international students; AI literacy; AI bias; language support; accessibility; pedagogical research; AI ethics.</w:t>
      </w:r>
    </w:p>
    <w:p w:rsidR="00D000CE" w:rsidRPr="00D000CE" w:rsidRDefault="00D000CE" w:rsidP="00D000CE">
      <w:pPr>
        <w:pStyle w:val="a3"/>
        <w:rPr>
          <w:lang w:val="ru-RU"/>
        </w:rPr>
      </w:pPr>
      <w:r w:rsidRPr="00D000CE">
        <w:rPr>
          <w:lang w:val="ru-RU"/>
        </w:rPr>
        <w:t>УДК 378</w:t>
      </w:r>
    </w:p>
    <w:p w:rsidR="00D000CE" w:rsidRPr="00D000CE" w:rsidRDefault="00D000CE" w:rsidP="00D000CE">
      <w:pPr>
        <w:pStyle w:val="a3"/>
        <w:spacing w:after="170"/>
        <w:rPr>
          <w:lang w:val="ru-RU"/>
        </w:rPr>
      </w:pPr>
      <w:proofErr w:type="spellStart"/>
      <w:proofErr w:type="gramStart"/>
      <w:r>
        <w:t>doi</w:t>
      </w:r>
      <w:proofErr w:type="spellEnd"/>
      <w:proofErr w:type="gramEnd"/>
      <w:r w:rsidRPr="00D000CE">
        <w:rPr>
          <w:lang w:val="ru-RU"/>
        </w:rPr>
        <w:t>: 10.47576/2949-1878.2024.8.8.027</w:t>
      </w:r>
    </w:p>
    <w:p w:rsidR="00D000CE" w:rsidRDefault="00D000CE" w:rsidP="00D000CE">
      <w:pPr>
        <w:pStyle w:val="a4"/>
        <w:spacing w:after="283"/>
      </w:pPr>
      <w:r>
        <w:t xml:space="preserve">Интернационализация образования </w:t>
      </w:r>
      <w:r>
        <w:br/>
        <w:t>в постпандемийный период: интеграция глобальных стандартов и локальных особенностей для устойчивого развития</w:t>
      </w:r>
    </w:p>
    <w:p w:rsidR="00D000CE" w:rsidRDefault="00D000CE" w:rsidP="00D000CE">
      <w:pPr>
        <w:pStyle w:val="a5"/>
      </w:pPr>
      <w:r>
        <w:t xml:space="preserve">Кирилюк Антон Витальевич, </w:t>
      </w:r>
    </w:p>
    <w:p w:rsidR="00D000CE" w:rsidRDefault="00D000CE" w:rsidP="00D000CE">
      <w:pPr>
        <w:pStyle w:val="a6"/>
      </w:pPr>
      <w:r>
        <w:t>студент, Дальневосточный федеральный университет, Владивосток, Россия</w:t>
      </w:r>
    </w:p>
    <w:p w:rsidR="00D000CE" w:rsidRDefault="00D000CE" w:rsidP="00D000CE">
      <w:pPr>
        <w:pStyle w:val="a5"/>
      </w:pPr>
      <w:r>
        <w:t xml:space="preserve">Рогова Яна Дмитриевна, </w:t>
      </w:r>
    </w:p>
    <w:p w:rsidR="00D000CE" w:rsidRDefault="00D000CE" w:rsidP="00D000CE">
      <w:pPr>
        <w:pStyle w:val="a6"/>
      </w:pPr>
      <w:r>
        <w:t xml:space="preserve">студент, Дальневосточный федеральный университет, Владивосток, Россия </w:t>
      </w:r>
    </w:p>
    <w:p w:rsidR="00D000CE" w:rsidRDefault="00D000CE" w:rsidP="00D000CE">
      <w:pPr>
        <w:pStyle w:val="a5"/>
      </w:pPr>
      <w:r>
        <w:t xml:space="preserve">Токарева Софья Александровна, </w:t>
      </w:r>
    </w:p>
    <w:p w:rsidR="00D000CE" w:rsidRDefault="00D000CE" w:rsidP="00D000CE">
      <w:pPr>
        <w:pStyle w:val="a6"/>
      </w:pPr>
      <w:r>
        <w:t xml:space="preserve">студент, Дальневосточный федеральный университет, Владивосток, Россия </w:t>
      </w:r>
    </w:p>
    <w:p w:rsidR="00D000CE" w:rsidRDefault="00D000CE" w:rsidP="00D000CE">
      <w:pPr>
        <w:pStyle w:val="a7"/>
      </w:pPr>
      <w:r>
        <w:t xml:space="preserve">В статье рассматриваются основные стратегии и подходы к интернационализации, включая разработку образовательных программ, соответствующих глобальным стандартам и учитывающих местные потребности, сотрудничество между образовательными учреждениями и заинтересованными сторонами, использование гибридных форм обучения, внедрение принципов деколонизации и развитие интеллектуальной мобильности. Особое внимание уделяется важности сохранения культурной идентичности и интеграции местных знаний в образовательный процесс. Подчеркивается необходимость создания инклюзивной образовательной среды, которая будет доступна для всех студентов, независимо от их социального и экономического статуса. Предлагаются практические рекомендации по внедрению устойчивых образовательных моделей, которые могут адаптироваться к вызовам и изменениям в условиях глобализации и </w:t>
      </w:r>
      <w:proofErr w:type="spellStart"/>
      <w:r>
        <w:t>постпандемийной</w:t>
      </w:r>
      <w:proofErr w:type="spellEnd"/>
      <w:r>
        <w:t xml:space="preserve"> реальности.</w:t>
      </w:r>
    </w:p>
    <w:p w:rsidR="00D000CE" w:rsidRDefault="00D000CE" w:rsidP="00D000CE">
      <w:pPr>
        <w:pStyle w:val="a7"/>
      </w:pPr>
      <w:proofErr w:type="gramStart"/>
      <w:r>
        <w:rPr>
          <w:spacing w:val="43"/>
        </w:rPr>
        <w:t>Ключевые слова:</w:t>
      </w:r>
      <w:r>
        <w:t xml:space="preserve"> интернационализация образования; устойчивое развитие; гибридное обучение; деколонизация; интеллектуальная мобильность; </w:t>
      </w:r>
      <w:proofErr w:type="spellStart"/>
      <w:r>
        <w:t>инклюзивность</w:t>
      </w:r>
      <w:proofErr w:type="spellEnd"/>
      <w:r>
        <w:t xml:space="preserve">; культурная идентичность; глобальные стандарты; локальные особенности; </w:t>
      </w:r>
      <w:proofErr w:type="spellStart"/>
      <w:r>
        <w:t>постпандемийное</w:t>
      </w:r>
      <w:proofErr w:type="spellEnd"/>
      <w:r>
        <w:t xml:space="preserve"> общество.</w:t>
      </w:r>
      <w:proofErr w:type="gramEnd"/>
    </w:p>
    <w:p w:rsidR="00D000CE" w:rsidRDefault="00D000CE" w:rsidP="00D000CE">
      <w:pPr>
        <w:pStyle w:val="a7"/>
        <w:rPr>
          <w:sz w:val="22"/>
          <w:szCs w:val="22"/>
        </w:rPr>
      </w:pPr>
    </w:p>
    <w:p w:rsidR="00D000CE" w:rsidRPr="00D000CE" w:rsidRDefault="00D000CE" w:rsidP="00D000CE">
      <w:pPr>
        <w:pStyle w:val="a8"/>
        <w:rPr>
          <w:lang w:val="en-US"/>
        </w:rPr>
      </w:pPr>
      <w:r w:rsidRPr="00D000CE">
        <w:rPr>
          <w:lang w:val="en-US"/>
        </w:rPr>
        <w:t>Internationalization of Education in the Post-Pandemic Period: Integrating Global Standards and Local Specificities for Sustainable Development</w:t>
      </w:r>
    </w:p>
    <w:p w:rsidR="00D000CE" w:rsidRPr="00D000CE" w:rsidRDefault="00D000CE" w:rsidP="00D000CE">
      <w:pPr>
        <w:pStyle w:val="a9"/>
        <w:rPr>
          <w:lang w:val="en-US"/>
        </w:rPr>
      </w:pPr>
      <w:proofErr w:type="spellStart"/>
      <w:r w:rsidRPr="00D000CE">
        <w:rPr>
          <w:lang w:val="en-US"/>
        </w:rPr>
        <w:t>Kirilyuk</w:t>
      </w:r>
      <w:proofErr w:type="spellEnd"/>
      <w:r w:rsidRPr="00D000CE">
        <w:rPr>
          <w:lang w:val="en-US"/>
        </w:rPr>
        <w:t xml:space="preserve"> Anton V., </w:t>
      </w:r>
    </w:p>
    <w:p w:rsidR="00D000CE" w:rsidRPr="00D000CE" w:rsidRDefault="00D000CE" w:rsidP="00D000CE">
      <w:pPr>
        <w:pStyle w:val="aa"/>
        <w:rPr>
          <w:lang w:val="en-US"/>
        </w:rPr>
      </w:pPr>
      <w:r w:rsidRPr="00D000CE">
        <w:rPr>
          <w:lang w:val="en-US"/>
        </w:rPr>
        <w:t>Student, Far Eastern Federal University, Vladivostok, Russia</w:t>
      </w:r>
    </w:p>
    <w:p w:rsidR="00D000CE" w:rsidRPr="00D000CE" w:rsidRDefault="00D000CE" w:rsidP="00D000CE">
      <w:pPr>
        <w:pStyle w:val="a9"/>
        <w:rPr>
          <w:lang w:val="en-US"/>
        </w:rPr>
      </w:pPr>
      <w:proofErr w:type="spellStart"/>
      <w:proofErr w:type="gramStart"/>
      <w:r w:rsidRPr="00D000CE">
        <w:rPr>
          <w:lang w:val="en-US"/>
        </w:rPr>
        <w:t>Rogova</w:t>
      </w:r>
      <w:proofErr w:type="spellEnd"/>
      <w:r w:rsidRPr="00D000CE">
        <w:rPr>
          <w:lang w:val="en-US"/>
        </w:rPr>
        <w:t xml:space="preserve"> Yana D.,</w:t>
      </w:r>
      <w:proofErr w:type="gramEnd"/>
      <w:r w:rsidRPr="00D000CE">
        <w:rPr>
          <w:lang w:val="en-US"/>
        </w:rPr>
        <w:t xml:space="preserve"> </w:t>
      </w:r>
    </w:p>
    <w:p w:rsidR="00D000CE" w:rsidRPr="00D000CE" w:rsidRDefault="00D000CE" w:rsidP="00D000CE">
      <w:pPr>
        <w:pStyle w:val="aa"/>
        <w:rPr>
          <w:lang w:val="en-US"/>
        </w:rPr>
      </w:pPr>
      <w:r w:rsidRPr="00D000CE">
        <w:rPr>
          <w:lang w:val="en-US"/>
        </w:rPr>
        <w:t>Student, Far Eastern Federal University, Vladivostok, Russia</w:t>
      </w:r>
    </w:p>
    <w:p w:rsidR="00D000CE" w:rsidRPr="00D000CE" w:rsidRDefault="00D000CE" w:rsidP="00D000CE">
      <w:pPr>
        <w:pStyle w:val="a9"/>
        <w:rPr>
          <w:lang w:val="en-US"/>
        </w:rPr>
      </w:pPr>
      <w:proofErr w:type="spellStart"/>
      <w:proofErr w:type="gramStart"/>
      <w:r w:rsidRPr="00D000CE">
        <w:rPr>
          <w:lang w:val="en-US"/>
        </w:rPr>
        <w:t>Tokareva</w:t>
      </w:r>
      <w:proofErr w:type="spellEnd"/>
      <w:r w:rsidRPr="00D000CE">
        <w:rPr>
          <w:lang w:val="en-US"/>
        </w:rPr>
        <w:t xml:space="preserve"> Sofia A.,</w:t>
      </w:r>
      <w:proofErr w:type="gramEnd"/>
      <w:r w:rsidRPr="00D000CE">
        <w:rPr>
          <w:lang w:val="en-US"/>
        </w:rPr>
        <w:t xml:space="preserve"> </w:t>
      </w:r>
    </w:p>
    <w:p w:rsidR="00D000CE" w:rsidRPr="00D000CE" w:rsidRDefault="00D000CE" w:rsidP="00D000CE">
      <w:pPr>
        <w:pStyle w:val="aa"/>
        <w:rPr>
          <w:lang w:val="en-US"/>
        </w:rPr>
      </w:pPr>
      <w:r w:rsidRPr="00D000CE">
        <w:rPr>
          <w:lang w:val="en-US"/>
        </w:rPr>
        <w:t>Student, Far Eastern Federal University, Vladivostok, Russia</w:t>
      </w:r>
    </w:p>
    <w:p w:rsidR="00D000CE" w:rsidRPr="00D000CE" w:rsidRDefault="00D000CE" w:rsidP="00D000CE">
      <w:pPr>
        <w:pStyle w:val="a7"/>
        <w:rPr>
          <w:lang w:val="en-US"/>
        </w:rPr>
      </w:pPr>
      <w:r w:rsidRPr="00D000CE">
        <w:rPr>
          <w:lang w:val="en-US"/>
        </w:rPr>
        <w:lastRenderedPageBreak/>
        <w:t>This article examines the main strategies and approaches to internationalization, including the development of educational programs that meet global standards and consider local needs, collaboration between educational institutions and stakeholders, the use of hybrid forms of learning, the implementation of decolonization principles, and the promotion of intellectual mobility. Special attention is given to the importance of preserving cultural identity and integrating local knowledge into the educational process. The authors emphasize the need to create an inclusive educational environment accessible to all students, regardless of their social and economic status. The article offers practical recommendations for implementing sustainable educational models that can adapt to the challenges and changes in the context of globalization and post-pandemic reality.</w:t>
      </w:r>
    </w:p>
    <w:p w:rsidR="00D000CE" w:rsidRPr="00D000CE" w:rsidRDefault="00D000CE" w:rsidP="00D000CE">
      <w:pPr>
        <w:pStyle w:val="a7"/>
        <w:rPr>
          <w:lang w:val="en-US"/>
        </w:rPr>
      </w:pPr>
      <w:r w:rsidRPr="00D000CE">
        <w:rPr>
          <w:spacing w:val="43"/>
          <w:lang w:val="en-US"/>
        </w:rPr>
        <w:t>Keywords</w:t>
      </w:r>
      <w:r w:rsidRPr="00D000CE">
        <w:rPr>
          <w:lang w:val="en-US"/>
        </w:rPr>
        <w:t>: internationalization of education; sustainable development; hybrid learning; decolonization; intellectual mobility; inclusivity; cultural identity; global standards; local features; post-pandemic society.</w:t>
      </w:r>
    </w:p>
    <w:p w:rsidR="00D000CE" w:rsidRDefault="00D000CE" w:rsidP="00D000CE">
      <w:pPr>
        <w:pStyle w:val="a3"/>
      </w:pPr>
      <w:r>
        <w:t>УДК 378</w:t>
      </w:r>
    </w:p>
    <w:p w:rsidR="00D000CE" w:rsidRDefault="00D000CE" w:rsidP="00D000CE">
      <w:pPr>
        <w:pStyle w:val="a3"/>
      </w:pPr>
      <w:proofErr w:type="spellStart"/>
      <w:proofErr w:type="gramStart"/>
      <w:r>
        <w:t>doi</w:t>
      </w:r>
      <w:proofErr w:type="spellEnd"/>
      <w:proofErr w:type="gramEnd"/>
      <w:r>
        <w:t>: 10.47576/2949-1878.2024.8.8.028</w:t>
      </w:r>
    </w:p>
    <w:p w:rsidR="00D000CE" w:rsidRDefault="00D000CE" w:rsidP="00D000CE">
      <w:pPr>
        <w:pStyle w:val="a4"/>
      </w:pPr>
      <w:r>
        <w:t>Методы разучивания техники ударов и защиты от ударов при обучении слушателей образовательных организаций МВД России по программам</w:t>
      </w:r>
    </w:p>
    <w:p w:rsidR="00D000CE" w:rsidRDefault="00D000CE" w:rsidP="00D000CE">
      <w:pPr>
        <w:pStyle w:val="a5"/>
      </w:pPr>
      <w:proofErr w:type="spellStart"/>
      <w:r>
        <w:t>Нагоев</w:t>
      </w:r>
      <w:proofErr w:type="spellEnd"/>
      <w:r>
        <w:t xml:space="preserve"> Рустам Русланович, </w:t>
      </w:r>
    </w:p>
    <w:p w:rsidR="00D000CE" w:rsidRDefault="00D000CE" w:rsidP="00D000CE">
      <w:pPr>
        <w:pStyle w:val="a6"/>
      </w:pPr>
      <w:r>
        <w:t>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w:t>
      </w:r>
    </w:p>
    <w:p w:rsidR="00D000CE" w:rsidRDefault="00D000CE" w:rsidP="00D000CE">
      <w:pPr>
        <w:pStyle w:val="a7"/>
      </w:pPr>
      <w:r>
        <w:t>В статье рассматриваются методы разучивания техники ударов и защиты от ударов при обучении слушателей образовательных организаций МВД России. Отмечается, что слушатели вузов МВД участвуют в защите общественного порядка, поэтому они должны иметь навыки пресечения неправомерного поведения граждан. Правонарушители часто настроены агрессивно, могут применить насилие в отношении сотрудников полиции. У них может быть высокий уровень физической подготовки, поэтому полицейский должен уметь применять боевые приемы, вступать в бой с пр</w:t>
      </w:r>
      <w:bookmarkStart w:id="0" w:name="_GoBack"/>
      <w:bookmarkEnd w:id="0"/>
      <w:r>
        <w:t>еступником и одерживать в нем победу. Чаще всего востребованными оказываются следующие приемы: защита при помощи рук, нейтрализация ударов, наносимых противником; взаимодействие с противником при нанесении ответных ударов, отклонении и защите от его атак, использование блоков и т.д.; оборона с использованием туловища и др.</w:t>
      </w:r>
    </w:p>
    <w:p w:rsidR="00D000CE" w:rsidRDefault="00D000CE" w:rsidP="00D000CE">
      <w:pPr>
        <w:pStyle w:val="a7"/>
      </w:pPr>
      <w:proofErr w:type="gramStart"/>
      <w:r>
        <w:rPr>
          <w:spacing w:val="43"/>
        </w:rPr>
        <w:t>Ключевые слова</w:t>
      </w:r>
      <w:r>
        <w:t>: слушатели; ударная техника; защита от удара; уклон; нырок; контрудар; подсечка.</w:t>
      </w:r>
      <w:proofErr w:type="gramEnd"/>
    </w:p>
    <w:p w:rsidR="00D000CE" w:rsidRDefault="00D000CE" w:rsidP="00D000CE">
      <w:pPr>
        <w:pStyle w:val="a7"/>
      </w:pPr>
    </w:p>
    <w:p w:rsidR="00D000CE" w:rsidRPr="00D000CE" w:rsidRDefault="00D000CE" w:rsidP="00D000CE">
      <w:pPr>
        <w:pStyle w:val="a8"/>
        <w:rPr>
          <w:lang w:val="en-US"/>
        </w:rPr>
      </w:pPr>
      <w:r w:rsidRPr="00D000CE">
        <w:rPr>
          <w:lang w:val="en-US"/>
        </w:rPr>
        <w:t>Methods of learning the technique of strikes and protection against strikes when training students of educational organizations of the ministry of internal affairs of Russia according to programs</w:t>
      </w:r>
    </w:p>
    <w:p w:rsidR="00D000CE" w:rsidRPr="00D000CE" w:rsidRDefault="00D000CE" w:rsidP="00D000CE">
      <w:pPr>
        <w:pStyle w:val="a9"/>
        <w:rPr>
          <w:lang w:val="en-US"/>
        </w:rPr>
      </w:pPr>
      <w:proofErr w:type="spellStart"/>
      <w:r w:rsidRPr="00D000CE">
        <w:rPr>
          <w:lang w:val="en-US"/>
        </w:rPr>
        <w:t>Nagoev</w:t>
      </w:r>
      <w:proofErr w:type="spellEnd"/>
      <w:r w:rsidRPr="00D000CE">
        <w:rPr>
          <w:lang w:val="en-US"/>
        </w:rPr>
        <w:t xml:space="preserve"> </w:t>
      </w:r>
      <w:proofErr w:type="spellStart"/>
      <w:r w:rsidRPr="00D000CE">
        <w:rPr>
          <w:lang w:val="en-US"/>
        </w:rPr>
        <w:t>Rustam</w:t>
      </w:r>
      <w:proofErr w:type="spellEnd"/>
      <w:r w:rsidRPr="00D000CE">
        <w:rPr>
          <w:lang w:val="en-US"/>
        </w:rPr>
        <w:t xml:space="preserve"> R., </w:t>
      </w:r>
    </w:p>
    <w:p w:rsidR="00D000CE" w:rsidRPr="00D000CE" w:rsidRDefault="00D000CE" w:rsidP="00D000CE">
      <w:pPr>
        <w:pStyle w:val="aa"/>
        <w:rPr>
          <w:lang w:val="en-US"/>
        </w:rPr>
      </w:pPr>
      <w:r w:rsidRPr="00D000CE">
        <w:rPr>
          <w:lang w:val="en-US"/>
        </w:rPr>
        <w:t xml:space="preserve">Senior Lecturer at the Department of Physical Training, North Caucasus Institute of Advanced Training (branch) of the Krasnodar University of the Ministry of Internal Affairs of Russia, Nalchik, Russia, amv_1978@mail.ru </w:t>
      </w:r>
    </w:p>
    <w:p w:rsidR="00D000CE" w:rsidRPr="00D000CE" w:rsidRDefault="00D000CE" w:rsidP="00D000CE">
      <w:pPr>
        <w:pStyle w:val="a7"/>
        <w:rPr>
          <w:lang w:val="en-US"/>
        </w:rPr>
      </w:pPr>
      <w:r w:rsidRPr="00D000CE">
        <w:rPr>
          <w:lang w:val="en-US"/>
        </w:rPr>
        <w:t xml:space="preserve">The article discusses the methods of learning the technique of blows and protection from blows when teaching students of educational organizations of the Ministry of Internal Affairs of Russia. It is noted that the students of the universities of the Ministry of Internal Affairs participate in the protection of public </w:t>
      </w:r>
      <w:proofErr w:type="gramStart"/>
      <w:r w:rsidRPr="00D000CE">
        <w:rPr>
          <w:lang w:val="en-US"/>
        </w:rPr>
        <w:t>order,</w:t>
      </w:r>
      <w:proofErr w:type="gramEnd"/>
      <w:r w:rsidRPr="00D000CE">
        <w:rPr>
          <w:lang w:val="en-US"/>
        </w:rPr>
        <w:t xml:space="preserve"> therefore they must have the skills to curb the misconduct of citizens. Offenders are often aggressive and can use violence against police officers. They may have a high level of physical fitness, so a policeman must be able to use combat techniques, engage in battle with a criminal and win it. The following techniques are most often in demand: protection with the help of hands, neutralization of blows inflicted by the enemy; interaction with the enemy when striking back, deflecting and defending against his attacks, using blocks, etc.; defense using the torso, etc. </w:t>
      </w:r>
    </w:p>
    <w:p w:rsidR="00D000CE" w:rsidRPr="00D000CE" w:rsidRDefault="00D000CE" w:rsidP="00D000CE">
      <w:pPr>
        <w:pStyle w:val="a7"/>
        <w:rPr>
          <w:lang w:val="en-US"/>
        </w:rPr>
      </w:pPr>
      <w:r w:rsidRPr="00D000CE">
        <w:rPr>
          <w:spacing w:val="43"/>
          <w:lang w:val="en-US"/>
        </w:rPr>
        <w:t>Keywords</w:t>
      </w:r>
      <w:r w:rsidRPr="00D000CE">
        <w:rPr>
          <w:lang w:val="en-US"/>
        </w:rPr>
        <w:t>: listeners; shock technique; protection from impact; slope; dive; counterstroke; undercutting.</w:t>
      </w:r>
    </w:p>
    <w:p w:rsidR="002A6FFE" w:rsidRPr="0028395C" w:rsidRDefault="002A6FFE">
      <w:pPr>
        <w:rPr>
          <w:lang w:val="en-US"/>
        </w:rPr>
      </w:pPr>
    </w:p>
    <w:sectPr w:rsidR="002A6FFE" w:rsidRPr="0028395C" w:rsidSect="001B16C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5C"/>
    <w:rsid w:val="0028395C"/>
    <w:rsid w:val="002A6FFE"/>
    <w:rsid w:val="00AD3A93"/>
    <w:rsid w:val="00D00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8395C"/>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28395C"/>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28395C"/>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28395C"/>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28395C"/>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28395C"/>
  </w:style>
  <w:style w:type="paragraph" w:customStyle="1" w:styleId="a9">
    <w:name w:val="Автор_англ"/>
    <w:basedOn w:val="a5"/>
    <w:uiPriority w:val="99"/>
    <w:rsid w:val="0028395C"/>
  </w:style>
  <w:style w:type="paragraph" w:customStyle="1" w:styleId="aa">
    <w:name w:val="автор_кандидат_англ"/>
    <w:basedOn w:val="a6"/>
    <w:uiPriority w:val="99"/>
    <w:rsid w:val="0028395C"/>
  </w:style>
  <w:style w:type="paragraph" w:customStyle="1" w:styleId="ab">
    <w:name w:val="Текст сатьи"/>
    <w:basedOn w:val="a"/>
    <w:uiPriority w:val="99"/>
    <w:rsid w:val="00D000CE"/>
    <w:pPr>
      <w:autoSpaceDE w:val="0"/>
      <w:autoSpaceDN w:val="0"/>
      <w:adjustRightInd w:val="0"/>
      <w:spacing w:after="0" w:line="288" w:lineRule="auto"/>
      <w:ind w:firstLine="266"/>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8395C"/>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28395C"/>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28395C"/>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28395C"/>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28395C"/>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28395C"/>
  </w:style>
  <w:style w:type="paragraph" w:customStyle="1" w:styleId="a9">
    <w:name w:val="Автор_англ"/>
    <w:basedOn w:val="a5"/>
    <w:uiPriority w:val="99"/>
    <w:rsid w:val="0028395C"/>
  </w:style>
  <w:style w:type="paragraph" w:customStyle="1" w:styleId="aa">
    <w:name w:val="автор_кандидат_англ"/>
    <w:basedOn w:val="a6"/>
    <w:uiPriority w:val="99"/>
    <w:rsid w:val="0028395C"/>
  </w:style>
  <w:style w:type="paragraph" w:customStyle="1" w:styleId="ab">
    <w:name w:val="Текст сатьи"/>
    <w:basedOn w:val="a"/>
    <w:uiPriority w:val="99"/>
    <w:rsid w:val="00D000CE"/>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10563</Words>
  <Characters>60215</Characters>
  <Application>Microsoft Office Word</Application>
  <DocSecurity>0</DocSecurity>
  <Lines>501</Lines>
  <Paragraphs>141</Paragraphs>
  <ScaleCrop>false</ScaleCrop>
  <Company>Krokoz™</Company>
  <LinksUpToDate>false</LinksUpToDate>
  <CharactersWithSpaces>70637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2024-09-01T06:34:00Z</dcterms:created>
  <dcterms:modified xsi:type="dcterms:W3CDTF">2024-09-01T06:43:00Z</dcterms:modified>
</cp:coreProperties>
</file>