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67" w:rsidRDefault="004C0567" w:rsidP="004C0567">
      <w:pPr>
        <w:pStyle w:val="a3"/>
        <w:spacing w:after="0" w:line="240" w:lineRule="auto"/>
        <w:jc w:val="center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  <w:t>Журнал прикладных исследований № 1.2 – 2021 г.</w:t>
      </w:r>
    </w:p>
    <w:p w:rsidR="004C0567" w:rsidRDefault="004C0567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lang w:val="ru-RU"/>
        </w:rPr>
      </w:pPr>
      <w:bookmarkStart w:id="0" w:name="_GoBack"/>
      <w:bookmarkEnd w:id="0"/>
    </w:p>
    <w:p w:rsidR="005272A0" w:rsidRP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bCs w:val="0"/>
          <w:lang w:val="ru-RU"/>
        </w:rPr>
      </w:pPr>
      <w:r w:rsidRPr="005272A0">
        <w:rPr>
          <w:rFonts w:ascii="Times New Roman" w:hAnsi="Times New Roman" w:cs="Times New Roman"/>
          <w:b w:val="0"/>
        </w:rPr>
        <w:t>DOI</w:t>
      </w:r>
      <w:r w:rsidRPr="005272A0">
        <w:rPr>
          <w:rFonts w:ascii="Times New Roman" w:hAnsi="Times New Roman" w:cs="Times New Roman"/>
          <w:b w:val="0"/>
          <w:lang w:val="ru-RU"/>
        </w:rPr>
        <w:t xml:space="preserve"> 10.475776/</w:t>
      </w:r>
      <w:r w:rsidRPr="005272A0">
        <w:rPr>
          <w:rFonts w:ascii="Times New Roman" w:hAnsi="Times New Roman" w:cs="Times New Roman"/>
          <w:b w:val="0"/>
          <w:bCs w:val="0"/>
          <w:lang w:val="ru-RU"/>
        </w:rPr>
        <w:t>2712-7516_2021_1_2_6</w:t>
      </w:r>
    </w:p>
    <w:p w:rsid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lang w:val="ru-RU"/>
        </w:rPr>
      </w:pPr>
      <w:r w:rsidRPr="005272A0">
        <w:rPr>
          <w:rFonts w:ascii="Times New Roman" w:hAnsi="Times New Roman" w:cs="Times New Roman"/>
          <w:b w:val="0"/>
          <w:lang w:val="ru-RU"/>
        </w:rPr>
        <w:t>УДК 336.71</w:t>
      </w:r>
    </w:p>
    <w:p w:rsidR="005272A0" w:rsidRP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lang w:val="ru-RU"/>
        </w:rPr>
      </w:pPr>
    </w:p>
    <w:p w:rsidR="005272A0" w:rsidRDefault="005272A0" w:rsidP="005272A0">
      <w:pPr>
        <w:pStyle w:val="a4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272A0">
        <w:rPr>
          <w:rFonts w:ascii="Times New Roman" w:hAnsi="Times New Roman" w:cs="Times New Roman"/>
          <w:b w:val="0"/>
          <w:sz w:val="28"/>
          <w:szCs w:val="28"/>
        </w:rPr>
        <w:t>УГРОЗЫ ЭКОНОМИЧЕСКОЙ БЕЗОПАСНОСТИ ФИНАНСОВОЙ СИСТЕМЫ В УСЛОВИЯХ КРИЗИСА</w:t>
      </w:r>
    </w:p>
    <w:p w:rsidR="005272A0" w:rsidRPr="005272A0" w:rsidRDefault="005272A0" w:rsidP="005272A0">
      <w:pPr>
        <w:pStyle w:val="a4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272A0" w:rsidRPr="005272A0" w:rsidRDefault="005272A0" w:rsidP="005272A0">
      <w:pPr>
        <w:pStyle w:val="a5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Корнилов Дмитрий Анатольевич, </w:t>
      </w:r>
    </w:p>
    <w:p w:rsidR="005272A0" w:rsidRPr="005272A0" w:rsidRDefault="005272A0" w:rsidP="005272A0">
      <w:pPr>
        <w:pStyle w:val="a6"/>
        <w:spacing w:after="0" w:line="240" w:lineRule="auto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5272A0">
        <w:rPr>
          <w:rFonts w:ascii="Times New Roman" w:hAnsi="Times New Roman" w:cs="Times New Roman"/>
          <w:i w:val="0"/>
          <w:sz w:val="28"/>
          <w:szCs w:val="28"/>
        </w:rPr>
        <w:t xml:space="preserve">доктор экономических наук, доцент, профессор кафедры управления инновационной деятельностью, Нижегородский государственный технический университет им. Р. Е. Алексеева, Россия, г. Нижний Новгород, </w:t>
      </w:r>
      <w:r w:rsidRPr="005272A0">
        <w:rPr>
          <w:rFonts w:ascii="Times New Roman" w:hAnsi="Times New Roman" w:cs="Times New Roman"/>
          <w:i w:val="0"/>
          <w:sz w:val="28"/>
          <w:szCs w:val="28"/>
        </w:rPr>
        <w:br/>
      </w:r>
      <w:proofErr w:type="gramStart"/>
      <w:r w:rsidRPr="005272A0">
        <w:rPr>
          <w:rFonts w:ascii="Times New Roman" w:hAnsi="Times New Roman" w:cs="Times New Roman"/>
          <w:i w:val="0"/>
          <w:sz w:val="28"/>
          <w:szCs w:val="28"/>
        </w:rPr>
        <w:t>е</w:t>
      </w:r>
      <w:proofErr w:type="gramEnd"/>
      <w:r w:rsidRPr="005272A0">
        <w:rPr>
          <w:rFonts w:ascii="Times New Roman" w:hAnsi="Times New Roman" w:cs="Times New Roman"/>
          <w:i w:val="0"/>
          <w:sz w:val="28"/>
          <w:szCs w:val="28"/>
        </w:rPr>
        <w:t>-</w:t>
      </w:r>
      <w:proofErr w:type="spellStart"/>
      <w:r w:rsidRPr="005272A0">
        <w:rPr>
          <w:rFonts w:ascii="Times New Roman" w:hAnsi="Times New Roman" w:cs="Times New Roman"/>
          <w:i w:val="0"/>
          <w:sz w:val="28"/>
          <w:szCs w:val="28"/>
        </w:rPr>
        <w:t>mail</w:t>
      </w:r>
      <w:proofErr w:type="spellEnd"/>
      <w:r w:rsidRPr="005272A0">
        <w:rPr>
          <w:rFonts w:ascii="Times New Roman" w:hAnsi="Times New Roman" w:cs="Times New Roman"/>
          <w:i w:val="0"/>
          <w:sz w:val="28"/>
          <w:szCs w:val="28"/>
        </w:rPr>
        <w:t>: kornilov-d@yandex.ru</w:t>
      </w:r>
    </w:p>
    <w:p w:rsidR="005272A0" w:rsidRPr="005272A0" w:rsidRDefault="005272A0" w:rsidP="005272A0">
      <w:pPr>
        <w:pStyle w:val="a5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Митякова Ольга Игоревна, </w:t>
      </w:r>
    </w:p>
    <w:p w:rsidR="005272A0" w:rsidRPr="005272A0" w:rsidRDefault="005272A0" w:rsidP="005272A0">
      <w:pPr>
        <w:pStyle w:val="a6"/>
        <w:spacing w:after="0" w:line="240" w:lineRule="auto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5272A0">
        <w:rPr>
          <w:rFonts w:ascii="Times New Roman" w:hAnsi="Times New Roman" w:cs="Times New Roman"/>
          <w:i w:val="0"/>
          <w:sz w:val="28"/>
          <w:szCs w:val="28"/>
        </w:rPr>
        <w:t xml:space="preserve">доктор экономических наук, доцент, профессор кафедры управления инновационной деятельностью, Нижегородский государственный технический университет им. Р. Е. Алексеева, Россия, г. Нижний Новгород, </w:t>
      </w:r>
      <w:r w:rsidRPr="005272A0">
        <w:rPr>
          <w:rFonts w:ascii="Times New Roman" w:hAnsi="Times New Roman" w:cs="Times New Roman"/>
          <w:i w:val="0"/>
          <w:sz w:val="28"/>
          <w:szCs w:val="28"/>
        </w:rPr>
        <w:br/>
      </w:r>
      <w:proofErr w:type="gramStart"/>
      <w:r w:rsidRPr="005272A0">
        <w:rPr>
          <w:rFonts w:ascii="Times New Roman" w:hAnsi="Times New Roman" w:cs="Times New Roman"/>
          <w:i w:val="0"/>
          <w:sz w:val="28"/>
          <w:szCs w:val="28"/>
        </w:rPr>
        <w:t>е</w:t>
      </w:r>
      <w:proofErr w:type="gramEnd"/>
      <w:r w:rsidRPr="005272A0">
        <w:rPr>
          <w:rFonts w:ascii="Times New Roman" w:hAnsi="Times New Roman" w:cs="Times New Roman"/>
          <w:i w:val="0"/>
          <w:sz w:val="28"/>
          <w:szCs w:val="28"/>
        </w:rPr>
        <w:t>-</w:t>
      </w:r>
      <w:proofErr w:type="spellStart"/>
      <w:r w:rsidRPr="005272A0">
        <w:rPr>
          <w:rFonts w:ascii="Times New Roman" w:hAnsi="Times New Roman" w:cs="Times New Roman"/>
          <w:i w:val="0"/>
          <w:sz w:val="28"/>
          <w:szCs w:val="28"/>
        </w:rPr>
        <w:t>mail</w:t>
      </w:r>
      <w:proofErr w:type="spellEnd"/>
      <w:r w:rsidRPr="005272A0">
        <w:rPr>
          <w:rFonts w:ascii="Times New Roman" w:hAnsi="Times New Roman" w:cs="Times New Roman"/>
          <w:i w:val="0"/>
          <w:sz w:val="28"/>
          <w:szCs w:val="28"/>
        </w:rPr>
        <w:t>: omityakova@list.ru</w:t>
      </w:r>
    </w:p>
    <w:p w:rsidR="005272A0" w:rsidRPr="005272A0" w:rsidRDefault="005272A0" w:rsidP="005272A0">
      <w:pPr>
        <w:pStyle w:val="a5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Рамазанов </w:t>
      </w:r>
      <w:proofErr w:type="spellStart"/>
      <w:r w:rsidRPr="005272A0">
        <w:rPr>
          <w:rFonts w:ascii="Times New Roman" w:hAnsi="Times New Roman" w:cs="Times New Roman"/>
          <w:b w:val="0"/>
          <w:sz w:val="28"/>
          <w:szCs w:val="28"/>
        </w:rPr>
        <w:t>Сейфуллах</w:t>
      </w:r>
      <w:proofErr w:type="spellEnd"/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272A0">
        <w:rPr>
          <w:rFonts w:ascii="Times New Roman" w:hAnsi="Times New Roman" w:cs="Times New Roman"/>
          <w:b w:val="0"/>
          <w:sz w:val="28"/>
          <w:szCs w:val="28"/>
        </w:rPr>
        <w:t>Агаевич</w:t>
      </w:r>
      <w:proofErr w:type="spellEnd"/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5272A0" w:rsidRPr="005272A0" w:rsidRDefault="005272A0" w:rsidP="005272A0">
      <w:pPr>
        <w:pStyle w:val="a6"/>
        <w:spacing w:after="0" w:line="240" w:lineRule="auto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5272A0">
        <w:rPr>
          <w:rFonts w:ascii="Times New Roman" w:hAnsi="Times New Roman" w:cs="Times New Roman"/>
          <w:i w:val="0"/>
          <w:sz w:val="28"/>
          <w:szCs w:val="28"/>
        </w:rPr>
        <w:t xml:space="preserve">доктор экономических наук, профессор, профессор кафедры цифровой экономики, Нижегородский государственный технический университет им. Р. Е. Алексеева, Россия, г. Нижний Новгород, </w:t>
      </w:r>
      <w:proofErr w:type="gramStart"/>
      <w:r w:rsidRPr="005272A0">
        <w:rPr>
          <w:rFonts w:ascii="Times New Roman" w:hAnsi="Times New Roman" w:cs="Times New Roman"/>
          <w:i w:val="0"/>
          <w:sz w:val="28"/>
          <w:szCs w:val="28"/>
        </w:rPr>
        <w:t>е</w:t>
      </w:r>
      <w:proofErr w:type="gramEnd"/>
      <w:r w:rsidRPr="005272A0">
        <w:rPr>
          <w:rFonts w:ascii="Times New Roman" w:hAnsi="Times New Roman" w:cs="Times New Roman"/>
          <w:i w:val="0"/>
          <w:sz w:val="28"/>
          <w:szCs w:val="28"/>
        </w:rPr>
        <w:t>-</w:t>
      </w:r>
      <w:proofErr w:type="spellStart"/>
      <w:r w:rsidRPr="005272A0">
        <w:rPr>
          <w:rFonts w:ascii="Times New Roman" w:hAnsi="Times New Roman" w:cs="Times New Roman"/>
          <w:i w:val="0"/>
          <w:sz w:val="28"/>
          <w:szCs w:val="28"/>
        </w:rPr>
        <w:t>mail</w:t>
      </w:r>
      <w:proofErr w:type="spellEnd"/>
      <w:r w:rsidRPr="005272A0">
        <w:rPr>
          <w:rFonts w:ascii="Times New Roman" w:hAnsi="Times New Roman" w:cs="Times New Roman"/>
          <w:i w:val="0"/>
          <w:sz w:val="28"/>
          <w:szCs w:val="28"/>
        </w:rPr>
        <w:t>: ram-nn@yandex.ru</w:t>
      </w:r>
    </w:p>
    <w:p w:rsidR="005272A0" w:rsidRPr="005272A0" w:rsidRDefault="005272A0" w:rsidP="005272A0">
      <w:pPr>
        <w:pStyle w:val="a5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Фролова Марина Михайловна, </w:t>
      </w:r>
    </w:p>
    <w:p w:rsidR="005272A0" w:rsidRDefault="005272A0" w:rsidP="005272A0">
      <w:pPr>
        <w:pStyle w:val="a6"/>
        <w:spacing w:after="0" w:line="240" w:lineRule="auto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5272A0">
        <w:rPr>
          <w:rFonts w:ascii="Times New Roman" w:hAnsi="Times New Roman" w:cs="Times New Roman"/>
          <w:i w:val="0"/>
          <w:sz w:val="28"/>
          <w:szCs w:val="28"/>
        </w:rPr>
        <w:t xml:space="preserve">кандидат экономических наук, доцент, доцент кафедры управления инновационной деятельностью, Нижегородский государственный технический университет им. Р. Е. Алексеева, Россия, г. Нижний Новгород, </w:t>
      </w:r>
      <w:r w:rsidRPr="005272A0">
        <w:rPr>
          <w:rFonts w:ascii="Times New Roman" w:hAnsi="Times New Roman" w:cs="Times New Roman"/>
          <w:i w:val="0"/>
          <w:sz w:val="28"/>
          <w:szCs w:val="28"/>
        </w:rPr>
        <w:br/>
      </w:r>
      <w:proofErr w:type="gramStart"/>
      <w:r w:rsidRPr="005272A0">
        <w:rPr>
          <w:rFonts w:ascii="Times New Roman" w:hAnsi="Times New Roman" w:cs="Times New Roman"/>
          <w:i w:val="0"/>
          <w:sz w:val="28"/>
          <w:szCs w:val="28"/>
        </w:rPr>
        <w:t>е</w:t>
      </w:r>
      <w:proofErr w:type="gramEnd"/>
      <w:r w:rsidRPr="005272A0">
        <w:rPr>
          <w:rFonts w:ascii="Times New Roman" w:hAnsi="Times New Roman" w:cs="Times New Roman"/>
          <w:i w:val="0"/>
          <w:sz w:val="28"/>
          <w:szCs w:val="28"/>
        </w:rPr>
        <w:t>-</w:t>
      </w:r>
      <w:proofErr w:type="spellStart"/>
      <w:r w:rsidRPr="005272A0">
        <w:rPr>
          <w:rFonts w:ascii="Times New Roman" w:hAnsi="Times New Roman" w:cs="Times New Roman"/>
          <w:i w:val="0"/>
          <w:sz w:val="28"/>
          <w:szCs w:val="28"/>
        </w:rPr>
        <w:t>mail</w:t>
      </w:r>
      <w:proofErr w:type="spellEnd"/>
      <w:r w:rsidRPr="005272A0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hyperlink r:id="rId5" w:history="1">
        <w:r w:rsidRPr="005C08D6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Fmm13@yandex.ru</w:t>
        </w:r>
      </w:hyperlink>
    </w:p>
    <w:p w:rsidR="005272A0" w:rsidRPr="005272A0" w:rsidRDefault="005272A0" w:rsidP="005272A0">
      <w:pPr>
        <w:pStyle w:val="a6"/>
        <w:spacing w:after="0" w:line="240" w:lineRule="auto"/>
        <w:jc w:val="left"/>
        <w:rPr>
          <w:rFonts w:ascii="Times New Roman" w:hAnsi="Times New Roman" w:cs="Times New Roman"/>
          <w:i w:val="0"/>
          <w:sz w:val="28"/>
          <w:szCs w:val="28"/>
        </w:rPr>
      </w:pPr>
    </w:p>
    <w:p w:rsidR="005272A0" w:rsidRP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2A0">
        <w:rPr>
          <w:rFonts w:ascii="Times New Roman" w:hAnsi="Times New Roman" w:cs="Times New Roman"/>
          <w:sz w:val="28"/>
          <w:szCs w:val="28"/>
        </w:rPr>
        <w:t xml:space="preserve">В 2020 г. мир столкнулся с пандемией нового вируса COVID-19, оказавшей негативное влияние на экономическое развитие стран, обусловив появление новых рисков и угроз экономической безопасности. Статья посвящена оценке влияния антикризисных мер, принимаемых центральными (национальными) банками разных стран, на безопасность финансовой сферы. Обзор мер денежно-кредитной политики показал, что большинство стран прибегали к предоставлению дополнительной ликвидности финансовым рынкам, покупке активов центральными банками путем наращения эмиссии безналичных денежных средств, снижению ключевых ставок (вплоть до отрицательных значений), а также продолжению политики количественного смягчения. Делается вывод, что меры, принимаемые финансовыми регуляторами большинства стран мира для борьбы с пандемией, привели к колоссальному </w:t>
      </w:r>
      <w:r w:rsidRPr="005272A0">
        <w:rPr>
          <w:rFonts w:ascii="Times New Roman" w:hAnsi="Times New Roman" w:cs="Times New Roman"/>
          <w:sz w:val="28"/>
          <w:szCs w:val="28"/>
        </w:rPr>
        <w:lastRenderedPageBreak/>
        <w:t>росту государственного долга, ставя под угрозу экономическую безопасность мировой финансовой системы.</w:t>
      </w:r>
    </w:p>
    <w:p w:rsidR="005272A0" w:rsidRP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2A0">
        <w:rPr>
          <w:rFonts w:ascii="Times New Roman" w:hAnsi="Times New Roman" w:cs="Times New Roman"/>
          <w:spacing w:val="43"/>
          <w:sz w:val="28"/>
          <w:szCs w:val="28"/>
        </w:rPr>
        <w:t>Ключевые слова</w:t>
      </w:r>
      <w:r w:rsidRPr="005272A0">
        <w:rPr>
          <w:rFonts w:ascii="Times New Roman" w:hAnsi="Times New Roman" w:cs="Times New Roman"/>
          <w:sz w:val="28"/>
          <w:szCs w:val="28"/>
        </w:rPr>
        <w:t>: экономическая безопасность; финансовая система; денежно-кредитная политика; баланс центрального банка; ликвидность финансового рынка; политика количественного смягчения; государственный долг; политика отрицательных ставок; пандемия COVID-19.</w:t>
      </w:r>
    </w:p>
    <w:p w:rsidR="005A57F3" w:rsidRPr="005272A0" w:rsidRDefault="005A57F3" w:rsidP="00527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2A0" w:rsidRP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bCs w:val="0"/>
          <w:lang w:val="ru-RU"/>
        </w:rPr>
      </w:pPr>
      <w:r w:rsidRPr="005272A0">
        <w:rPr>
          <w:rFonts w:ascii="Times New Roman" w:hAnsi="Times New Roman" w:cs="Times New Roman"/>
          <w:b w:val="0"/>
        </w:rPr>
        <w:t>DOI</w:t>
      </w:r>
      <w:r w:rsidRPr="005272A0">
        <w:rPr>
          <w:rFonts w:ascii="Times New Roman" w:hAnsi="Times New Roman" w:cs="Times New Roman"/>
          <w:b w:val="0"/>
          <w:lang w:val="ru-RU"/>
        </w:rPr>
        <w:t xml:space="preserve"> 10.475776/</w:t>
      </w:r>
      <w:r w:rsidRPr="005272A0">
        <w:rPr>
          <w:rFonts w:ascii="Times New Roman" w:hAnsi="Times New Roman" w:cs="Times New Roman"/>
          <w:b w:val="0"/>
          <w:bCs w:val="0"/>
          <w:lang w:val="ru-RU"/>
        </w:rPr>
        <w:t>2712-7516_2021_1_2_15</w:t>
      </w:r>
    </w:p>
    <w:p w:rsid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lang w:val="ru-RU"/>
        </w:rPr>
      </w:pPr>
      <w:r w:rsidRPr="005272A0">
        <w:rPr>
          <w:rFonts w:ascii="Times New Roman" w:hAnsi="Times New Roman" w:cs="Times New Roman"/>
          <w:b w:val="0"/>
          <w:lang w:val="ru-RU"/>
        </w:rPr>
        <w:t>УДК 339</w:t>
      </w:r>
    </w:p>
    <w:p w:rsidR="005272A0" w:rsidRP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lang w:val="ru-RU"/>
        </w:rPr>
      </w:pPr>
    </w:p>
    <w:p w:rsidR="005272A0" w:rsidRDefault="005272A0" w:rsidP="005272A0">
      <w:pPr>
        <w:pStyle w:val="a4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Вопросы развития глобальной индустрии моды </w:t>
      </w:r>
      <w:r w:rsidRPr="005272A0">
        <w:rPr>
          <w:rFonts w:ascii="Times New Roman" w:hAnsi="Times New Roman" w:cs="Times New Roman"/>
          <w:b w:val="0"/>
          <w:sz w:val="28"/>
          <w:szCs w:val="28"/>
        </w:rPr>
        <w:br/>
        <w:t>в условиях цифровой трансформации</w:t>
      </w:r>
    </w:p>
    <w:p w:rsidR="005272A0" w:rsidRPr="005272A0" w:rsidRDefault="005272A0" w:rsidP="005272A0">
      <w:pPr>
        <w:pStyle w:val="a4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272A0" w:rsidRPr="005272A0" w:rsidRDefault="005272A0" w:rsidP="005272A0">
      <w:pPr>
        <w:pStyle w:val="a5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Долженко Игорь Борисович, </w:t>
      </w:r>
    </w:p>
    <w:p w:rsid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272A0">
        <w:rPr>
          <w:rFonts w:ascii="Times New Roman" w:hAnsi="Times New Roman" w:cs="Times New Roman"/>
          <w:i w:val="0"/>
          <w:sz w:val="28"/>
          <w:szCs w:val="28"/>
        </w:rPr>
        <w:t>заместитель генерального директор</w:t>
      </w:r>
      <w:proofErr w:type="gramStart"/>
      <w:r w:rsidRPr="005272A0">
        <w:rPr>
          <w:rFonts w:ascii="Times New Roman" w:hAnsi="Times New Roman" w:cs="Times New Roman"/>
          <w:i w:val="0"/>
          <w:sz w:val="28"/>
          <w:szCs w:val="28"/>
        </w:rPr>
        <w:t>а ООО</w:t>
      </w:r>
      <w:proofErr w:type="gramEnd"/>
      <w:r w:rsidRPr="005272A0">
        <w:rPr>
          <w:rFonts w:ascii="Times New Roman" w:hAnsi="Times New Roman" w:cs="Times New Roman"/>
          <w:i w:val="0"/>
          <w:sz w:val="28"/>
          <w:szCs w:val="28"/>
        </w:rPr>
        <w:t xml:space="preserve"> «</w:t>
      </w:r>
      <w:proofErr w:type="spellStart"/>
      <w:r w:rsidRPr="005272A0">
        <w:rPr>
          <w:rFonts w:ascii="Times New Roman" w:hAnsi="Times New Roman" w:cs="Times New Roman"/>
          <w:i w:val="0"/>
          <w:sz w:val="28"/>
          <w:szCs w:val="28"/>
        </w:rPr>
        <w:t>Фэшн</w:t>
      </w:r>
      <w:proofErr w:type="spellEnd"/>
      <w:r w:rsidRPr="005272A0">
        <w:rPr>
          <w:rFonts w:ascii="Times New Roman" w:hAnsi="Times New Roman" w:cs="Times New Roman"/>
          <w:i w:val="0"/>
          <w:sz w:val="28"/>
          <w:szCs w:val="28"/>
        </w:rPr>
        <w:t xml:space="preserve"> Групп», Россия, г. Москва, e-</w:t>
      </w:r>
      <w:proofErr w:type="spellStart"/>
      <w:r w:rsidRPr="005272A0">
        <w:rPr>
          <w:rFonts w:ascii="Times New Roman" w:hAnsi="Times New Roman" w:cs="Times New Roman"/>
          <w:i w:val="0"/>
          <w:sz w:val="28"/>
          <w:szCs w:val="28"/>
        </w:rPr>
        <w:t>mail</w:t>
      </w:r>
      <w:proofErr w:type="spellEnd"/>
      <w:r w:rsidRPr="005272A0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hyperlink r:id="rId6" w:history="1">
        <w:r w:rsidRPr="005C08D6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primestyle@mail.ru</w:t>
        </w:r>
      </w:hyperlink>
    </w:p>
    <w:p w:rsidR="005272A0" w:rsidRP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5272A0" w:rsidRP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2A0">
        <w:rPr>
          <w:rFonts w:ascii="Times New Roman" w:hAnsi="Times New Roman" w:cs="Times New Roman"/>
          <w:sz w:val="28"/>
          <w:szCs w:val="28"/>
        </w:rPr>
        <w:t xml:space="preserve">В статье исследуются вопросы развития глобальной индустрии моды в условиях цифровой трансформации, которая предполагает соответствующую адаптацию в </w:t>
      </w:r>
      <w:proofErr w:type="gramStart"/>
      <w:r w:rsidRPr="005272A0">
        <w:rPr>
          <w:rFonts w:ascii="Times New Roman" w:hAnsi="Times New Roman" w:cs="Times New Roman"/>
          <w:sz w:val="28"/>
          <w:szCs w:val="28"/>
        </w:rPr>
        <w:t>бизнес-моделях</w:t>
      </w:r>
      <w:proofErr w:type="gramEnd"/>
      <w:r w:rsidRPr="005272A0">
        <w:rPr>
          <w:rFonts w:ascii="Times New Roman" w:hAnsi="Times New Roman" w:cs="Times New Roman"/>
          <w:sz w:val="28"/>
          <w:szCs w:val="28"/>
        </w:rPr>
        <w:t xml:space="preserve">, системах и навыках. Отмечается, что цифровая трансформация оказывает значительное влияние на деятельность компаний индустрии моды, в частности на крупнейшие международные транснациональные корпорации (ТНК). Исследованием установлено, что масштабы цифровой экономики значительны и динамично увеличиваются, что бурное развитие информационно-коммуникационных технологий обусловило внедрение цифровых компаний в потребительский сегмент рынка, ведет к обострению конкуренции. Выделяются факторы, влияющие на глобальную индустрию моды через прорывные технологии. Отмечается, что радикально изменяются как сами компании, так и их связи с рынками, цифровая трансформация индустрии моды становится все более ключевым </w:t>
      </w:r>
      <w:proofErr w:type="gramStart"/>
      <w:r w:rsidRPr="005272A0">
        <w:rPr>
          <w:rFonts w:ascii="Times New Roman" w:hAnsi="Times New Roman" w:cs="Times New Roman"/>
          <w:sz w:val="28"/>
          <w:szCs w:val="28"/>
        </w:rPr>
        <w:t>компонентом</w:t>
      </w:r>
      <w:proofErr w:type="gramEnd"/>
      <w:r w:rsidRPr="005272A0">
        <w:rPr>
          <w:rFonts w:ascii="Times New Roman" w:hAnsi="Times New Roman" w:cs="Times New Roman"/>
          <w:sz w:val="28"/>
          <w:szCs w:val="28"/>
        </w:rPr>
        <w:t xml:space="preserve"> как с точки зрения инноваций, так и маркетинга. Делается вывод, что все больше потребителей исследуют, покупают и взаимодействуют с брендами в цифровом виде, в силу этого для компаний индустрии моды необходимо применять более новые технологии в маркетинге (аналитика больших данных, </w:t>
      </w:r>
      <w:proofErr w:type="spellStart"/>
      <w:r w:rsidRPr="005272A0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5272A0">
        <w:rPr>
          <w:rFonts w:ascii="Times New Roman" w:hAnsi="Times New Roman" w:cs="Times New Roman"/>
          <w:sz w:val="28"/>
          <w:szCs w:val="28"/>
        </w:rPr>
        <w:t>, Интернет вещей (</w:t>
      </w:r>
      <w:proofErr w:type="spellStart"/>
      <w:r w:rsidRPr="005272A0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5272A0">
        <w:rPr>
          <w:rFonts w:ascii="Times New Roman" w:hAnsi="Times New Roman" w:cs="Times New Roman"/>
          <w:sz w:val="28"/>
          <w:szCs w:val="28"/>
        </w:rPr>
        <w:t xml:space="preserve">), мобильные технологии, </w:t>
      </w:r>
      <w:r>
        <w:rPr>
          <w:rFonts w:ascii="Times New Roman" w:hAnsi="Times New Roman" w:cs="Times New Roman"/>
          <w:sz w:val="28"/>
          <w:szCs w:val="28"/>
        </w:rPr>
        <w:t>искусственный интеллект и д</w:t>
      </w:r>
      <w:r w:rsidRPr="005272A0">
        <w:rPr>
          <w:rFonts w:ascii="Times New Roman" w:hAnsi="Times New Roman" w:cs="Times New Roman"/>
          <w:sz w:val="28"/>
          <w:szCs w:val="28"/>
        </w:rPr>
        <w:t xml:space="preserve">р.). </w:t>
      </w:r>
    </w:p>
    <w:p w:rsidR="005272A0" w:rsidRP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2A0">
        <w:rPr>
          <w:rFonts w:ascii="Times New Roman" w:hAnsi="Times New Roman" w:cs="Times New Roman"/>
          <w:spacing w:val="43"/>
          <w:sz w:val="28"/>
          <w:szCs w:val="28"/>
        </w:rPr>
        <w:t>Ключевые слова</w:t>
      </w:r>
      <w:r w:rsidRPr="005272A0">
        <w:rPr>
          <w:rFonts w:ascii="Times New Roman" w:hAnsi="Times New Roman" w:cs="Times New Roman"/>
          <w:sz w:val="28"/>
          <w:szCs w:val="28"/>
        </w:rPr>
        <w:t xml:space="preserve">: цифровая трансформация; транснациональные корпорации; индустрия моды; глобализация; одежда; цифровые технологии. </w:t>
      </w:r>
    </w:p>
    <w:p w:rsidR="005272A0" w:rsidRPr="005272A0" w:rsidRDefault="005272A0" w:rsidP="00527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2A0" w:rsidRP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bCs w:val="0"/>
          <w:lang w:val="ru-RU"/>
        </w:rPr>
      </w:pPr>
      <w:r w:rsidRPr="005272A0">
        <w:rPr>
          <w:rFonts w:ascii="Times New Roman" w:hAnsi="Times New Roman" w:cs="Times New Roman"/>
          <w:b w:val="0"/>
        </w:rPr>
        <w:t>DOI</w:t>
      </w:r>
      <w:r w:rsidRPr="005272A0">
        <w:rPr>
          <w:rFonts w:ascii="Times New Roman" w:hAnsi="Times New Roman" w:cs="Times New Roman"/>
          <w:b w:val="0"/>
          <w:lang w:val="ru-RU"/>
        </w:rPr>
        <w:t xml:space="preserve"> 10.475776/</w:t>
      </w:r>
      <w:r w:rsidRPr="005272A0">
        <w:rPr>
          <w:rFonts w:ascii="Times New Roman" w:hAnsi="Times New Roman" w:cs="Times New Roman"/>
          <w:b w:val="0"/>
          <w:bCs w:val="0"/>
          <w:lang w:val="ru-RU"/>
        </w:rPr>
        <w:t>2712-7516_2021_1_2_21</w:t>
      </w:r>
    </w:p>
    <w:p w:rsid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lang w:val="ru-RU"/>
        </w:rPr>
      </w:pPr>
      <w:r w:rsidRPr="005272A0">
        <w:rPr>
          <w:rFonts w:ascii="Times New Roman" w:hAnsi="Times New Roman" w:cs="Times New Roman"/>
          <w:b w:val="0"/>
          <w:lang w:val="ru-RU"/>
        </w:rPr>
        <w:t>УДК 331.104</w:t>
      </w:r>
    </w:p>
    <w:p w:rsidR="005272A0" w:rsidRP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lang w:val="ru-RU"/>
        </w:rPr>
      </w:pPr>
    </w:p>
    <w:p w:rsidR="005272A0" w:rsidRDefault="005272A0" w:rsidP="005272A0">
      <w:pPr>
        <w:pStyle w:val="a4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272A0">
        <w:rPr>
          <w:rFonts w:ascii="Times New Roman" w:hAnsi="Times New Roman" w:cs="Times New Roman"/>
          <w:b w:val="0"/>
          <w:sz w:val="28"/>
          <w:szCs w:val="28"/>
        </w:rPr>
        <w:t>Лидерство: определение, подходы, перспективы</w:t>
      </w:r>
    </w:p>
    <w:p w:rsidR="005272A0" w:rsidRPr="005272A0" w:rsidRDefault="005272A0" w:rsidP="005272A0">
      <w:pPr>
        <w:pStyle w:val="a4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272A0" w:rsidRPr="005272A0" w:rsidRDefault="005272A0" w:rsidP="005272A0">
      <w:pPr>
        <w:pStyle w:val="a5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5272A0">
        <w:rPr>
          <w:rFonts w:ascii="Times New Roman" w:hAnsi="Times New Roman" w:cs="Times New Roman"/>
          <w:b w:val="0"/>
          <w:sz w:val="28"/>
          <w:szCs w:val="28"/>
        </w:rPr>
        <w:t>Клементьев</w:t>
      </w:r>
      <w:proofErr w:type="spellEnd"/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 Дмитрий Вячеславович, </w:t>
      </w:r>
    </w:p>
    <w:p w:rsid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272A0">
        <w:rPr>
          <w:rFonts w:ascii="Times New Roman" w:hAnsi="Times New Roman" w:cs="Times New Roman"/>
          <w:i w:val="0"/>
          <w:sz w:val="28"/>
          <w:szCs w:val="28"/>
        </w:rPr>
        <w:lastRenderedPageBreak/>
        <w:t>аспирант базовой кафедры торгово-промышленной палаты Российской Федерации «Развитие человеческого капитала», Российский экономический университет им. Г. В. Плеханова, Россия, г. Москва, e-</w:t>
      </w:r>
      <w:proofErr w:type="spellStart"/>
      <w:r w:rsidRPr="005272A0">
        <w:rPr>
          <w:rFonts w:ascii="Times New Roman" w:hAnsi="Times New Roman" w:cs="Times New Roman"/>
          <w:i w:val="0"/>
          <w:sz w:val="28"/>
          <w:szCs w:val="28"/>
        </w:rPr>
        <w:t>mail</w:t>
      </w:r>
      <w:proofErr w:type="spellEnd"/>
      <w:r w:rsidRPr="005272A0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hyperlink r:id="rId7" w:history="1">
        <w:r w:rsidRPr="005C08D6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dklementev01@gmail.com</w:t>
        </w:r>
      </w:hyperlink>
    </w:p>
    <w:p w:rsidR="005272A0" w:rsidRP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5272A0" w:rsidRP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2A0">
        <w:rPr>
          <w:rFonts w:ascii="Times New Roman" w:hAnsi="Times New Roman" w:cs="Times New Roman"/>
          <w:sz w:val="28"/>
          <w:szCs w:val="28"/>
        </w:rPr>
        <w:t>Предметом научного и практического интереса в статье стало такое явление, как лидерство. Отмечается, что лидерство изучается специалистами в различных областях (менеджмент, управление персоналом и </w:t>
      </w:r>
      <w:proofErr w:type="spellStart"/>
      <w:proofErr w:type="gramStart"/>
      <w:r w:rsidRPr="005272A0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5272A0">
        <w:rPr>
          <w:rFonts w:ascii="Times New Roman" w:hAnsi="Times New Roman" w:cs="Times New Roman"/>
          <w:sz w:val="28"/>
          <w:szCs w:val="28"/>
        </w:rPr>
        <w:t>). Под лидерством понимается искусство оказывать влияние на людей для достижения групповых целей. Делается акцент на том, что лидеры должны обладать следующими основными качествами: уметь устанавливать контакт со своими подчиненными, направлять их, выступать посредником в конфликтах, решать проблемы путем сравнения различных альтернатив, правильно распределять ограниченные ресурсы, идти на риск и проявлять инициативу. Указывается, что организационная культура, экономическая и социальная структура, степень объединения в профсоюзы, а также другие факторы могут потребовать разных подходов к определению лидерства. В статье дается определение лидерства, рассматриваются основные подходы к лидерству, выносятся предложения по развитию лидерства в будущем.</w:t>
      </w:r>
    </w:p>
    <w:p w:rsidR="005272A0" w:rsidRP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2A0">
        <w:rPr>
          <w:rFonts w:ascii="Times New Roman" w:hAnsi="Times New Roman" w:cs="Times New Roman"/>
          <w:spacing w:val="43"/>
          <w:sz w:val="28"/>
          <w:szCs w:val="28"/>
        </w:rPr>
        <w:t>Ключевые слова</w:t>
      </w:r>
      <w:r w:rsidRPr="005272A0">
        <w:rPr>
          <w:rFonts w:ascii="Times New Roman" w:hAnsi="Times New Roman" w:cs="Times New Roman"/>
          <w:sz w:val="28"/>
          <w:szCs w:val="28"/>
        </w:rPr>
        <w:t>: лидерство; процесс; последователь; лидер; влияние; общая цель; руководитель.</w:t>
      </w:r>
    </w:p>
    <w:p w:rsidR="005272A0" w:rsidRPr="005272A0" w:rsidRDefault="005272A0" w:rsidP="00527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2A0" w:rsidRP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bCs w:val="0"/>
          <w:lang w:val="ru-RU"/>
        </w:rPr>
      </w:pPr>
      <w:r w:rsidRPr="005272A0">
        <w:rPr>
          <w:rFonts w:ascii="Times New Roman" w:hAnsi="Times New Roman" w:cs="Times New Roman"/>
          <w:b w:val="0"/>
        </w:rPr>
        <w:t>DOI</w:t>
      </w:r>
      <w:r w:rsidRPr="005272A0">
        <w:rPr>
          <w:rFonts w:ascii="Times New Roman" w:hAnsi="Times New Roman" w:cs="Times New Roman"/>
          <w:b w:val="0"/>
          <w:lang w:val="ru-RU"/>
        </w:rPr>
        <w:t xml:space="preserve"> 10.475776/</w:t>
      </w:r>
      <w:r w:rsidRPr="005272A0">
        <w:rPr>
          <w:rFonts w:ascii="Times New Roman" w:hAnsi="Times New Roman" w:cs="Times New Roman"/>
          <w:b w:val="0"/>
          <w:bCs w:val="0"/>
          <w:lang w:val="ru-RU"/>
        </w:rPr>
        <w:t>2712-7516_2021_1_2_25</w:t>
      </w:r>
    </w:p>
    <w:p w:rsid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lang w:val="ru-RU"/>
        </w:rPr>
      </w:pPr>
      <w:r w:rsidRPr="005272A0">
        <w:rPr>
          <w:rFonts w:ascii="Times New Roman" w:hAnsi="Times New Roman" w:cs="Times New Roman"/>
          <w:b w:val="0"/>
          <w:lang w:val="ru-RU"/>
        </w:rPr>
        <w:t>УДК 316.35</w:t>
      </w:r>
    </w:p>
    <w:p w:rsidR="005272A0" w:rsidRP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lang w:val="ru-RU"/>
        </w:rPr>
      </w:pPr>
    </w:p>
    <w:p w:rsidR="005272A0" w:rsidRDefault="005272A0" w:rsidP="005272A0">
      <w:pPr>
        <w:pStyle w:val="a4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Управленческий анализ НациональнОГО проектА «Демография» С использованием </w:t>
      </w:r>
      <w:r w:rsidRPr="005272A0">
        <w:rPr>
          <w:rFonts w:ascii="Times New Roman" w:hAnsi="Times New Roman" w:cs="Times New Roman"/>
          <w:b w:val="0"/>
          <w:sz w:val="28"/>
          <w:szCs w:val="28"/>
        </w:rPr>
        <w:br/>
        <w:t>диаграмм Эйлера – Венна</w:t>
      </w:r>
    </w:p>
    <w:p w:rsidR="005272A0" w:rsidRPr="005272A0" w:rsidRDefault="005272A0" w:rsidP="005272A0">
      <w:pPr>
        <w:pStyle w:val="a4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272A0" w:rsidRPr="005272A0" w:rsidRDefault="005272A0" w:rsidP="005272A0">
      <w:pPr>
        <w:pStyle w:val="a5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Лукашов Игорь Михайлович, </w:t>
      </w:r>
    </w:p>
    <w:p w:rsidR="005272A0" w:rsidRP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pacing w:val="-2"/>
          <w:sz w:val="28"/>
          <w:szCs w:val="28"/>
        </w:rPr>
      </w:pPr>
      <w:r w:rsidRPr="005272A0">
        <w:rPr>
          <w:rFonts w:ascii="Times New Roman" w:hAnsi="Times New Roman" w:cs="Times New Roman"/>
          <w:i w:val="0"/>
          <w:spacing w:val="-2"/>
          <w:sz w:val="28"/>
          <w:szCs w:val="28"/>
        </w:rPr>
        <w:t>магистрант, Московский городской университет управления Правительства Москвы им. Ю. М. Лужкова, Россия, г. Москва, e-</w:t>
      </w:r>
      <w:proofErr w:type="spellStart"/>
      <w:r w:rsidRPr="005272A0">
        <w:rPr>
          <w:rFonts w:ascii="Times New Roman" w:hAnsi="Times New Roman" w:cs="Times New Roman"/>
          <w:i w:val="0"/>
          <w:spacing w:val="-2"/>
          <w:sz w:val="28"/>
          <w:szCs w:val="28"/>
        </w:rPr>
        <w:t>mail</w:t>
      </w:r>
      <w:proofErr w:type="spellEnd"/>
      <w:r w:rsidRPr="005272A0">
        <w:rPr>
          <w:rFonts w:ascii="Times New Roman" w:hAnsi="Times New Roman" w:cs="Times New Roman"/>
          <w:i w:val="0"/>
          <w:spacing w:val="-2"/>
          <w:sz w:val="28"/>
          <w:szCs w:val="28"/>
        </w:rPr>
        <w:t>: anidept@mail.ru</w:t>
      </w:r>
    </w:p>
    <w:p w:rsidR="005272A0" w:rsidRPr="005272A0" w:rsidRDefault="005272A0" w:rsidP="005272A0">
      <w:pPr>
        <w:pStyle w:val="a5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Корабельникова Анна Алексеевна, </w:t>
      </w:r>
    </w:p>
    <w:p w:rsidR="005272A0" w:rsidRP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272A0">
        <w:rPr>
          <w:rFonts w:ascii="Times New Roman" w:hAnsi="Times New Roman" w:cs="Times New Roman"/>
          <w:i w:val="0"/>
          <w:sz w:val="28"/>
          <w:szCs w:val="28"/>
        </w:rPr>
        <w:t>магистрант, Московский городской университет управления Правительства Москвы им. Ю. М. Лужкова, Россия, г. Москва, e-</w:t>
      </w:r>
      <w:proofErr w:type="spellStart"/>
      <w:r w:rsidRPr="005272A0">
        <w:rPr>
          <w:rFonts w:ascii="Times New Roman" w:hAnsi="Times New Roman" w:cs="Times New Roman"/>
          <w:i w:val="0"/>
          <w:sz w:val="28"/>
          <w:szCs w:val="28"/>
        </w:rPr>
        <w:t>mail</w:t>
      </w:r>
      <w:proofErr w:type="spellEnd"/>
      <w:r w:rsidRPr="005272A0">
        <w:rPr>
          <w:rFonts w:ascii="Times New Roman" w:hAnsi="Times New Roman" w:cs="Times New Roman"/>
          <w:i w:val="0"/>
          <w:sz w:val="28"/>
          <w:szCs w:val="28"/>
        </w:rPr>
        <w:t>: anuitakor@yandex.ru</w:t>
      </w:r>
    </w:p>
    <w:p w:rsidR="005272A0" w:rsidRPr="005272A0" w:rsidRDefault="005272A0" w:rsidP="005272A0">
      <w:pPr>
        <w:pStyle w:val="a5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5272A0">
        <w:rPr>
          <w:rFonts w:ascii="Times New Roman" w:hAnsi="Times New Roman" w:cs="Times New Roman"/>
          <w:b w:val="0"/>
          <w:sz w:val="28"/>
          <w:szCs w:val="28"/>
        </w:rPr>
        <w:t>Минайченкова</w:t>
      </w:r>
      <w:proofErr w:type="spellEnd"/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 Екатерина Игоревна, </w:t>
      </w:r>
    </w:p>
    <w:p w:rsidR="005272A0" w:rsidRP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272A0">
        <w:rPr>
          <w:rFonts w:ascii="Times New Roman" w:hAnsi="Times New Roman" w:cs="Times New Roman"/>
          <w:i w:val="0"/>
          <w:sz w:val="28"/>
          <w:szCs w:val="28"/>
        </w:rPr>
        <w:t>кандидат педагогических наук, доцент, заведующий кафедрой социально-гуманитарных дисциплин, Московский университет им. С. Ю. Витте, Россия, г. Москва, e-</w:t>
      </w:r>
      <w:proofErr w:type="spellStart"/>
      <w:r w:rsidRPr="005272A0">
        <w:rPr>
          <w:rFonts w:ascii="Times New Roman" w:hAnsi="Times New Roman" w:cs="Times New Roman"/>
          <w:i w:val="0"/>
          <w:sz w:val="28"/>
          <w:szCs w:val="28"/>
        </w:rPr>
        <w:t>mail</w:t>
      </w:r>
      <w:proofErr w:type="spellEnd"/>
      <w:r w:rsidRPr="005272A0">
        <w:rPr>
          <w:rFonts w:ascii="Times New Roman" w:hAnsi="Times New Roman" w:cs="Times New Roman"/>
          <w:i w:val="0"/>
          <w:sz w:val="28"/>
          <w:szCs w:val="28"/>
        </w:rPr>
        <w:t>: kotenok7771@yandex.ru</w:t>
      </w:r>
    </w:p>
    <w:p w:rsidR="005272A0" w:rsidRPr="005272A0" w:rsidRDefault="005272A0" w:rsidP="005272A0">
      <w:pPr>
        <w:pStyle w:val="a5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5272A0">
        <w:rPr>
          <w:rFonts w:ascii="Times New Roman" w:hAnsi="Times New Roman" w:cs="Times New Roman"/>
          <w:b w:val="0"/>
          <w:sz w:val="28"/>
          <w:szCs w:val="28"/>
        </w:rPr>
        <w:t>Положенцева</w:t>
      </w:r>
      <w:proofErr w:type="spellEnd"/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 Ирина Вениаминовна, </w:t>
      </w:r>
    </w:p>
    <w:p w:rsid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272A0">
        <w:rPr>
          <w:rFonts w:ascii="Times New Roman" w:hAnsi="Times New Roman" w:cs="Times New Roman"/>
          <w:i w:val="0"/>
          <w:sz w:val="28"/>
          <w:szCs w:val="28"/>
        </w:rPr>
        <w:t xml:space="preserve">кандидат экономических наук, доцент, заведующий кафедрой педагогики и психологии профессионального образования, </w:t>
      </w:r>
      <w:r w:rsidRPr="005272A0">
        <w:rPr>
          <w:rFonts w:ascii="Times New Roman" w:hAnsi="Times New Roman" w:cs="Times New Roman"/>
          <w:i w:val="0"/>
          <w:sz w:val="28"/>
          <w:szCs w:val="28"/>
        </w:rPr>
        <w:lastRenderedPageBreak/>
        <w:t>Московский государственный университет технологий и управления им. К. Г. Разумовского, Россия, г. Москва, e-</w:t>
      </w:r>
      <w:proofErr w:type="spellStart"/>
      <w:r w:rsidRPr="005272A0">
        <w:rPr>
          <w:rFonts w:ascii="Times New Roman" w:hAnsi="Times New Roman" w:cs="Times New Roman"/>
          <w:i w:val="0"/>
          <w:sz w:val="28"/>
          <w:szCs w:val="28"/>
        </w:rPr>
        <w:t>mail</w:t>
      </w:r>
      <w:proofErr w:type="spellEnd"/>
      <w:r w:rsidRPr="005272A0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hyperlink r:id="rId8" w:history="1">
        <w:r w:rsidRPr="005C08D6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vipperh@yandex.ru</w:t>
        </w:r>
      </w:hyperlink>
    </w:p>
    <w:p w:rsidR="005272A0" w:rsidRP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5272A0" w:rsidRP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2A0">
        <w:rPr>
          <w:rFonts w:ascii="Times New Roman" w:hAnsi="Times New Roman" w:cs="Times New Roman"/>
          <w:sz w:val="28"/>
          <w:szCs w:val="28"/>
        </w:rPr>
        <w:t xml:space="preserve">В статье проводится управленческий анализ национального проекта «Демография» с использованием диаграмм Эйлера – Венна. Установлено, что целесообразно применить данные диаграммы при анализе федеральных программ и проектов и понять логику их принятия и построения, в том числе при анализе </w:t>
      </w:r>
      <w:proofErr w:type="spellStart"/>
      <w:r w:rsidRPr="005272A0">
        <w:rPr>
          <w:rFonts w:ascii="Times New Roman" w:hAnsi="Times New Roman" w:cs="Times New Roman"/>
          <w:sz w:val="28"/>
          <w:szCs w:val="28"/>
        </w:rPr>
        <w:t>категорийного</w:t>
      </w:r>
      <w:proofErr w:type="spellEnd"/>
      <w:r w:rsidRPr="005272A0">
        <w:rPr>
          <w:rFonts w:ascii="Times New Roman" w:hAnsi="Times New Roman" w:cs="Times New Roman"/>
          <w:sz w:val="28"/>
          <w:szCs w:val="28"/>
        </w:rPr>
        <w:t xml:space="preserve"> триплекса «качество: ценности: культура». Отмечается, что, занимаясь проектированием социально-культурной деятельности, нельзя пренебрегать традициями и основами нравственности, которые исторически закладывались в обществе.</w:t>
      </w:r>
    </w:p>
    <w:p w:rsidR="005272A0" w:rsidRP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2A0">
        <w:rPr>
          <w:rFonts w:ascii="Times New Roman" w:hAnsi="Times New Roman" w:cs="Times New Roman"/>
          <w:spacing w:val="43"/>
          <w:sz w:val="28"/>
          <w:szCs w:val="28"/>
        </w:rPr>
        <w:t>Ключевые слова</w:t>
      </w:r>
      <w:r w:rsidRPr="005272A0">
        <w:rPr>
          <w:rFonts w:ascii="Times New Roman" w:hAnsi="Times New Roman" w:cs="Times New Roman"/>
          <w:sz w:val="28"/>
          <w:szCs w:val="28"/>
        </w:rPr>
        <w:t xml:space="preserve">: демографическая политика; управленческий анализ; национальный проект «Демография»; диаграммы Эйлера – Венна. </w:t>
      </w:r>
    </w:p>
    <w:p w:rsidR="005272A0" w:rsidRP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72A0" w:rsidRP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bCs w:val="0"/>
          <w:lang w:val="ru-RU"/>
        </w:rPr>
      </w:pPr>
      <w:r w:rsidRPr="005272A0">
        <w:rPr>
          <w:rFonts w:ascii="Times New Roman" w:hAnsi="Times New Roman" w:cs="Times New Roman"/>
          <w:b w:val="0"/>
        </w:rPr>
        <w:t>DOI</w:t>
      </w:r>
      <w:r w:rsidRPr="005272A0">
        <w:rPr>
          <w:rFonts w:ascii="Times New Roman" w:hAnsi="Times New Roman" w:cs="Times New Roman"/>
          <w:b w:val="0"/>
          <w:lang w:val="ru-RU"/>
        </w:rPr>
        <w:t xml:space="preserve"> 10.475776/</w:t>
      </w:r>
      <w:r w:rsidRPr="005272A0">
        <w:rPr>
          <w:rFonts w:ascii="Times New Roman" w:hAnsi="Times New Roman" w:cs="Times New Roman"/>
          <w:b w:val="0"/>
          <w:bCs w:val="0"/>
          <w:lang w:val="ru-RU"/>
        </w:rPr>
        <w:t>2712-7516_2021_1_2_36</w:t>
      </w:r>
    </w:p>
    <w:p w:rsid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lang w:val="ru-RU"/>
        </w:rPr>
      </w:pPr>
      <w:r w:rsidRPr="005272A0">
        <w:rPr>
          <w:rFonts w:ascii="Times New Roman" w:hAnsi="Times New Roman" w:cs="Times New Roman"/>
          <w:b w:val="0"/>
          <w:lang w:val="ru-RU"/>
        </w:rPr>
        <w:t>УДК 336.767.017.2</w:t>
      </w:r>
    </w:p>
    <w:p w:rsidR="005272A0" w:rsidRP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lang w:val="ru-RU"/>
        </w:rPr>
      </w:pPr>
    </w:p>
    <w:p w:rsidR="005272A0" w:rsidRDefault="005272A0" w:rsidP="005272A0">
      <w:pPr>
        <w:pStyle w:val="a4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272A0">
        <w:rPr>
          <w:rFonts w:ascii="Times New Roman" w:hAnsi="Times New Roman" w:cs="Times New Roman"/>
          <w:b w:val="0"/>
          <w:sz w:val="28"/>
          <w:szCs w:val="28"/>
        </w:rPr>
        <w:t>Методы ведения личного бюджета и стратегии управления расходами</w:t>
      </w:r>
    </w:p>
    <w:p w:rsidR="005272A0" w:rsidRPr="005272A0" w:rsidRDefault="005272A0" w:rsidP="005272A0">
      <w:pPr>
        <w:pStyle w:val="a4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272A0" w:rsidRPr="005272A0" w:rsidRDefault="005272A0" w:rsidP="005272A0">
      <w:pPr>
        <w:pStyle w:val="a5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Осадчий Владислав Викторович, </w:t>
      </w:r>
    </w:p>
    <w:p w:rsid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272A0">
        <w:rPr>
          <w:rFonts w:ascii="Times New Roman" w:hAnsi="Times New Roman" w:cs="Times New Roman"/>
          <w:i w:val="0"/>
          <w:sz w:val="28"/>
          <w:szCs w:val="28"/>
        </w:rPr>
        <w:t>Международный университет цифровой экономики и технологий, Россия, г. Москва, e-</w:t>
      </w:r>
      <w:proofErr w:type="spellStart"/>
      <w:r w:rsidRPr="005272A0">
        <w:rPr>
          <w:rFonts w:ascii="Times New Roman" w:hAnsi="Times New Roman" w:cs="Times New Roman"/>
          <w:i w:val="0"/>
          <w:sz w:val="28"/>
          <w:szCs w:val="28"/>
        </w:rPr>
        <w:t>mail</w:t>
      </w:r>
      <w:proofErr w:type="spellEnd"/>
      <w:r w:rsidRPr="005272A0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hyperlink r:id="rId9" w:history="1">
        <w:r w:rsidRPr="005C08D6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osadchiivv@gmail.com</w:t>
        </w:r>
      </w:hyperlink>
      <w:r w:rsidRPr="005272A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5272A0" w:rsidRP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5272A0" w:rsidRP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2A0">
        <w:rPr>
          <w:rFonts w:ascii="Times New Roman" w:hAnsi="Times New Roman" w:cs="Times New Roman"/>
          <w:sz w:val="28"/>
          <w:szCs w:val="28"/>
        </w:rPr>
        <w:t>Статья посвящена такой актуальной проблеме, как управление личным бюджетом. Отмечается, что в основе грамотного управления своими денежными потоками лежат следующие ключевые пункты: контроль над расходами и доходами, корректировка расходов в сторону их уменьшения, составление планов по дальнейшему распределению поступающих денежных средств и предстоящим расходам. Излагаются основные методы ведения личного бюджета, описывается стратегия управления доходами и расходами, включающая методы пяти конвертов, «50/30/20» и другие способы контроля финансовых потоков.</w:t>
      </w:r>
    </w:p>
    <w:p w:rsidR="005272A0" w:rsidRP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2A0">
        <w:rPr>
          <w:rFonts w:ascii="Times New Roman" w:hAnsi="Times New Roman" w:cs="Times New Roman"/>
          <w:spacing w:val="43"/>
          <w:sz w:val="28"/>
          <w:szCs w:val="28"/>
        </w:rPr>
        <w:t>Ключевые слова</w:t>
      </w:r>
      <w:r w:rsidRPr="005272A0">
        <w:rPr>
          <w:rFonts w:ascii="Times New Roman" w:hAnsi="Times New Roman" w:cs="Times New Roman"/>
          <w:sz w:val="28"/>
          <w:szCs w:val="28"/>
        </w:rPr>
        <w:t>: бюджет; личный бюджет; доходная часть; расходная часть; стратегия.</w:t>
      </w:r>
    </w:p>
    <w:p w:rsid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72A0" w:rsidRP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72A0" w:rsidRP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bCs w:val="0"/>
          <w:lang w:val="ru-RU"/>
        </w:rPr>
      </w:pPr>
      <w:r w:rsidRPr="005272A0">
        <w:rPr>
          <w:rFonts w:ascii="Times New Roman" w:hAnsi="Times New Roman" w:cs="Times New Roman"/>
          <w:b w:val="0"/>
        </w:rPr>
        <w:t>DOI</w:t>
      </w:r>
      <w:r w:rsidRPr="005272A0">
        <w:rPr>
          <w:rFonts w:ascii="Times New Roman" w:hAnsi="Times New Roman" w:cs="Times New Roman"/>
          <w:b w:val="0"/>
          <w:lang w:val="ru-RU"/>
        </w:rPr>
        <w:t xml:space="preserve"> 10.475776/</w:t>
      </w:r>
      <w:r w:rsidRPr="005272A0">
        <w:rPr>
          <w:rFonts w:ascii="Times New Roman" w:hAnsi="Times New Roman" w:cs="Times New Roman"/>
          <w:b w:val="0"/>
          <w:bCs w:val="0"/>
          <w:lang w:val="ru-RU"/>
        </w:rPr>
        <w:t>2712-7516_2021_1_2_40</w:t>
      </w:r>
    </w:p>
    <w:p w:rsid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lang w:val="ru-RU"/>
        </w:rPr>
      </w:pPr>
      <w:r w:rsidRPr="005272A0">
        <w:rPr>
          <w:rFonts w:ascii="Times New Roman" w:hAnsi="Times New Roman" w:cs="Times New Roman"/>
          <w:b w:val="0"/>
          <w:lang w:val="ru-RU"/>
        </w:rPr>
        <w:t>УДК 338</w:t>
      </w:r>
    </w:p>
    <w:p w:rsidR="005272A0" w:rsidRP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lang w:val="ru-RU"/>
        </w:rPr>
      </w:pPr>
    </w:p>
    <w:p w:rsidR="005272A0" w:rsidRDefault="005272A0" w:rsidP="005272A0">
      <w:pPr>
        <w:pStyle w:val="a4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К ВОПРОСУ ОБ ОСОБЕННОСТЯХ СОЦИАЛЬНО-ПРАВОВОГО РЕГУЛИРОВАНИЯ ЭКОНОМИЧЕСКОЙ ДЕЯТЕЛЬНОСТИ </w:t>
      </w:r>
      <w:r w:rsidRPr="005272A0">
        <w:rPr>
          <w:rFonts w:ascii="Times New Roman" w:hAnsi="Times New Roman" w:cs="Times New Roman"/>
          <w:b w:val="0"/>
          <w:sz w:val="28"/>
          <w:szCs w:val="28"/>
        </w:rPr>
        <w:br/>
        <w:t xml:space="preserve">В РОССИИ С ПРИМЕНЕНИЕМ МЕХАНИЗМА </w:t>
      </w:r>
      <w:r w:rsidRPr="005272A0">
        <w:rPr>
          <w:rFonts w:ascii="Times New Roman" w:hAnsi="Times New Roman" w:cs="Times New Roman"/>
          <w:b w:val="0"/>
          <w:sz w:val="28"/>
          <w:szCs w:val="28"/>
        </w:rPr>
        <w:br/>
        <w:t>«РЕГУЛЯТОРНОЙ ГИЛЬОТИНЫ»</w:t>
      </w:r>
    </w:p>
    <w:p w:rsidR="005272A0" w:rsidRPr="005272A0" w:rsidRDefault="005272A0" w:rsidP="005272A0">
      <w:pPr>
        <w:pStyle w:val="a4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272A0" w:rsidRPr="005272A0" w:rsidRDefault="005272A0" w:rsidP="005272A0">
      <w:pPr>
        <w:pStyle w:val="a5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Потапова Елена Петровна, </w:t>
      </w:r>
    </w:p>
    <w:p w:rsidR="005272A0" w:rsidRP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272A0">
        <w:rPr>
          <w:rFonts w:ascii="Times New Roman" w:hAnsi="Times New Roman" w:cs="Times New Roman"/>
          <w:i w:val="0"/>
          <w:sz w:val="28"/>
          <w:szCs w:val="28"/>
        </w:rPr>
        <w:t>кандидат философских наук, доцент кафедры государственного и муниципального управления, Владимирский филиал Российской академии народного хозяйства и государственной службы при Президенте Российской Федерации, Россия, г. Владимир, e-</w:t>
      </w:r>
      <w:proofErr w:type="spellStart"/>
      <w:r w:rsidRPr="005272A0">
        <w:rPr>
          <w:rFonts w:ascii="Times New Roman" w:hAnsi="Times New Roman" w:cs="Times New Roman"/>
          <w:i w:val="0"/>
          <w:sz w:val="28"/>
          <w:szCs w:val="28"/>
        </w:rPr>
        <w:t>mail</w:t>
      </w:r>
      <w:proofErr w:type="spellEnd"/>
      <w:r w:rsidRPr="005272A0">
        <w:rPr>
          <w:rFonts w:ascii="Times New Roman" w:hAnsi="Times New Roman" w:cs="Times New Roman"/>
          <w:i w:val="0"/>
          <w:sz w:val="28"/>
          <w:szCs w:val="28"/>
        </w:rPr>
        <w:t>: nb-33@inbox.ru</w:t>
      </w:r>
    </w:p>
    <w:p w:rsidR="005272A0" w:rsidRPr="005272A0" w:rsidRDefault="005272A0" w:rsidP="005272A0">
      <w:pPr>
        <w:pStyle w:val="a5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5272A0">
        <w:rPr>
          <w:rFonts w:ascii="Times New Roman" w:hAnsi="Times New Roman" w:cs="Times New Roman"/>
          <w:b w:val="0"/>
          <w:sz w:val="28"/>
          <w:szCs w:val="28"/>
        </w:rPr>
        <w:t>Сизганова</w:t>
      </w:r>
      <w:proofErr w:type="spellEnd"/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 Елена Юрьевна, </w:t>
      </w:r>
    </w:p>
    <w:p w:rsidR="005272A0" w:rsidRP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272A0">
        <w:rPr>
          <w:rFonts w:ascii="Times New Roman" w:hAnsi="Times New Roman" w:cs="Times New Roman"/>
          <w:i w:val="0"/>
          <w:sz w:val="28"/>
          <w:szCs w:val="28"/>
        </w:rPr>
        <w:t>кандидат педагогических наук, доцент кафедры государственного и муниципального управления, Владимирский филиал Российской академии народного хозяйства и государственной службы при Президенте Российской Федерации, Россия, г. Владимир, e-</w:t>
      </w:r>
      <w:proofErr w:type="spellStart"/>
      <w:r w:rsidRPr="005272A0">
        <w:rPr>
          <w:rFonts w:ascii="Times New Roman" w:hAnsi="Times New Roman" w:cs="Times New Roman"/>
          <w:i w:val="0"/>
          <w:sz w:val="28"/>
          <w:szCs w:val="28"/>
        </w:rPr>
        <w:t>mail</w:t>
      </w:r>
      <w:proofErr w:type="spellEnd"/>
      <w:r w:rsidRPr="005272A0">
        <w:rPr>
          <w:rFonts w:ascii="Times New Roman" w:hAnsi="Times New Roman" w:cs="Times New Roman"/>
          <w:i w:val="0"/>
          <w:sz w:val="28"/>
          <w:szCs w:val="28"/>
        </w:rPr>
        <w:t>: nb-33@inbox.ru</w:t>
      </w:r>
    </w:p>
    <w:p w:rsidR="005272A0" w:rsidRPr="005272A0" w:rsidRDefault="005272A0" w:rsidP="005272A0">
      <w:pPr>
        <w:pStyle w:val="a5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Савельев Игорь Игоревич, </w:t>
      </w:r>
    </w:p>
    <w:p w:rsidR="005272A0" w:rsidRP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272A0">
        <w:rPr>
          <w:rFonts w:ascii="Times New Roman" w:hAnsi="Times New Roman" w:cs="Times New Roman"/>
          <w:i w:val="0"/>
          <w:sz w:val="28"/>
          <w:szCs w:val="28"/>
        </w:rPr>
        <w:t>кандидат экономических наук, доцент, Владимирский государственный университет имени А. Г. и Н. Г. Столетовых (</w:t>
      </w:r>
      <w:proofErr w:type="spellStart"/>
      <w:r w:rsidRPr="005272A0">
        <w:rPr>
          <w:rFonts w:ascii="Times New Roman" w:hAnsi="Times New Roman" w:cs="Times New Roman"/>
          <w:i w:val="0"/>
          <w:sz w:val="28"/>
          <w:szCs w:val="28"/>
        </w:rPr>
        <w:t>ВлГУ</w:t>
      </w:r>
      <w:proofErr w:type="spellEnd"/>
      <w:r w:rsidRPr="005272A0">
        <w:rPr>
          <w:rFonts w:ascii="Times New Roman" w:hAnsi="Times New Roman" w:cs="Times New Roman"/>
          <w:i w:val="0"/>
          <w:sz w:val="28"/>
          <w:szCs w:val="28"/>
        </w:rPr>
        <w:t>), Россия, г. Владимир, e-</w:t>
      </w:r>
      <w:proofErr w:type="spellStart"/>
      <w:r w:rsidRPr="005272A0">
        <w:rPr>
          <w:rFonts w:ascii="Times New Roman" w:hAnsi="Times New Roman" w:cs="Times New Roman"/>
          <w:i w:val="0"/>
          <w:sz w:val="28"/>
          <w:szCs w:val="28"/>
        </w:rPr>
        <w:t>mail</w:t>
      </w:r>
      <w:proofErr w:type="spellEnd"/>
      <w:r w:rsidRPr="005272A0">
        <w:rPr>
          <w:rFonts w:ascii="Times New Roman" w:hAnsi="Times New Roman" w:cs="Times New Roman"/>
          <w:i w:val="0"/>
          <w:sz w:val="28"/>
          <w:szCs w:val="28"/>
        </w:rPr>
        <w:t>: nb-33@inbox.ru</w:t>
      </w:r>
    </w:p>
    <w:p w:rsidR="005272A0" w:rsidRPr="005272A0" w:rsidRDefault="005272A0" w:rsidP="005272A0">
      <w:pPr>
        <w:pStyle w:val="a5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5272A0">
        <w:rPr>
          <w:rFonts w:ascii="Times New Roman" w:hAnsi="Times New Roman" w:cs="Times New Roman"/>
          <w:b w:val="0"/>
          <w:sz w:val="28"/>
          <w:szCs w:val="28"/>
        </w:rPr>
        <w:t>Кайдашова</w:t>
      </w:r>
      <w:proofErr w:type="spellEnd"/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 Анна </w:t>
      </w:r>
      <w:proofErr w:type="spellStart"/>
      <w:r w:rsidRPr="005272A0">
        <w:rPr>
          <w:rFonts w:ascii="Times New Roman" w:hAnsi="Times New Roman" w:cs="Times New Roman"/>
          <w:b w:val="0"/>
          <w:sz w:val="28"/>
          <w:szCs w:val="28"/>
        </w:rPr>
        <w:t>Кимовна</w:t>
      </w:r>
      <w:proofErr w:type="spellEnd"/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272A0">
        <w:rPr>
          <w:rFonts w:ascii="Times New Roman" w:hAnsi="Times New Roman" w:cs="Times New Roman"/>
          <w:i w:val="0"/>
          <w:sz w:val="28"/>
          <w:szCs w:val="28"/>
        </w:rPr>
        <w:t>кандидат экономических наук, доцент кафедры государственного и муниципального управления, Владимирский филиал Российской академии народного хозяйства и государственной службы при Президенте Российской Федерации, Россия, г. Владимир, e-</w:t>
      </w:r>
      <w:proofErr w:type="spellStart"/>
      <w:r w:rsidRPr="005272A0">
        <w:rPr>
          <w:rFonts w:ascii="Times New Roman" w:hAnsi="Times New Roman" w:cs="Times New Roman"/>
          <w:i w:val="0"/>
          <w:sz w:val="28"/>
          <w:szCs w:val="28"/>
        </w:rPr>
        <w:t>mail</w:t>
      </w:r>
      <w:proofErr w:type="spellEnd"/>
      <w:r w:rsidRPr="005272A0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hyperlink r:id="rId10" w:history="1">
        <w:r w:rsidRPr="005C08D6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nb-33@inbox.ru</w:t>
        </w:r>
      </w:hyperlink>
    </w:p>
    <w:p w:rsidR="005272A0" w:rsidRP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5272A0" w:rsidRP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2A0">
        <w:rPr>
          <w:rFonts w:ascii="Times New Roman" w:hAnsi="Times New Roman" w:cs="Times New Roman"/>
          <w:sz w:val="28"/>
          <w:szCs w:val="28"/>
        </w:rPr>
        <w:t xml:space="preserve">В статье анализируются </w:t>
      </w:r>
      <w:proofErr w:type="spellStart"/>
      <w:r w:rsidRPr="005272A0">
        <w:rPr>
          <w:rFonts w:ascii="Times New Roman" w:hAnsi="Times New Roman" w:cs="Times New Roman"/>
          <w:sz w:val="28"/>
          <w:szCs w:val="28"/>
        </w:rPr>
        <w:t>парадигмальные</w:t>
      </w:r>
      <w:proofErr w:type="spellEnd"/>
      <w:r w:rsidRPr="005272A0">
        <w:rPr>
          <w:rFonts w:ascii="Times New Roman" w:hAnsi="Times New Roman" w:cs="Times New Roman"/>
          <w:sz w:val="28"/>
          <w:szCs w:val="28"/>
        </w:rPr>
        <w:t xml:space="preserve"> изменения </w:t>
      </w:r>
      <w:proofErr w:type="spellStart"/>
      <w:r w:rsidRPr="005272A0">
        <w:rPr>
          <w:rFonts w:ascii="Times New Roman" w:hAnsi="Times New Roman" w:cs="Times New Roman"/>
          <w:sz w:val="28"/>
          <w:szCs w:val="28"/>
        </w:rPr>
        <w:t>регуляторно</w:t>
      </w:r>
      <w:proofErr w:type="spellEnd"/>
      <w:r w:rsidRPr="005272A0">
        <w:rPr>
          <w:rFonts w:ascii="Times New Roman" w:hAnsi="Times New Roman" w:cs="Times New Roman"/>
          <w:sz w:val="28"/>
          <w:szCs w:val="28"/>
        </w:rPr>
        <w:t xml:space="preserve">-надзорной деятельности в России с позиции анализа административных процедур и механизмов. Рассматриваются процессы перехода от карательных к упреждающим формам регулирования отношений субъектов бизнеса и государства с учетом складывающейся практики применения «регуляторной гильотины», а также сформировавшейся ментальной модели взаимодействия субъектов регулирования с </w:t>
      </w:r>
      <w:proofErr w:type="gramStart"/>
      <w:r w:rsidRPr="005272A0">
        <w:rPr>
          <w:rFonts w:ascii="Times New Roman" w:hAnsi="Times New Roman" w:cs="Times New Roman"/>
          <w:sz w:val="28"/>
          <w:szCs w:val="28"/>
        </w:rPr>
        <w:t>подконтрольными</w:t>
      </w:r>
      <w:proofErr w:type="gramEnd"/>
      <w:r w:rsidRPr="00527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2A0">
        <w:rPr>
          <w:rFonts w:ascii="Times New Roman" w:hAnsi="Times New Roman" w:cs="Times New Roman"/>
          <w:sz w:val="28"/>
          <w:szCs w:val="28"/>
        </w:rPr>
        <w:t>акторами</w:t>
      </w:r>
      <w:proofErr w:type="spellEnd"/>
      <w:r w:rsidRPr="005272A0">
        <w:rPr>
          <w:rFonts w:ascii="Times New Roman" w:hAnsi="Times New Roman" w:cs="Times New Roman"/>
          <w:sz w:val="28"/>
          <w:szCs w:val="28"/>
        </w:rPr>
        <w:t xml:space="preserve"> социально-экономической деятельности. Подробно анализируются федеральные законы «Об обязательных требованиях в Российской Федерации» и «О государственном контроле (надзоре) и муниципальном контроле в Российской Федерации».</w:t>
      </w:r>
    </w:p>
    <w:p w:rsidR="005272A0" w:rsidRP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2A0">
        <w:rPr>
          <w:rFonts w:ascii="Times New Roman" w:hAnsi="Times New Roman" w:cs="Times New Roman"/>
          <w:spacing w:val="43"/>
          <w:sz w:val="28"/>
          <w:szCs w:val="28"/>
        </w:rPr>
        <w:t>Ключевые слова</w:t>
      </w:r>
      <w:r w:rsidRPr="005272A0">
        <w:rPr>
          <w:rFonts w:ascii="Times New Roman" w:hAnsi="Times New Roman" w:cs="Times New Roman"/>
          <w:sz w:val="28"/>
          <w:szCs w:val="28"/>
        </w:rPr>
        <w:t>: «регуляторная гильотина»; государственный контроль и надзор; эффективность надзорной деятельности.</w:t>
      </w:r>
    </w:p>
    <w:p w:rsidR="005272A0" w:rsidRPr="005272A0" w:rsidRDefault="005272A0" w:rsidP="00527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2A0" w:rsidRP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bCs w:val="0"/>
          <w:lang w:val="ru-RU"/>
        </w:rPr>
      </w:pPr>
      <w:r w:rsidRPr="005272A0">
        <w:rPr>
          <w:rFonts w:ascii="Times New Roman" w:hAnsi="Times New Roman" w:cs="Times New Roman"/>
          <w:b w:val="0"/>
        </w:rPr>
        <w:t>DOI</w:t>
      </w:r>
      <w:r w:rsidRPr="005272A0">
        <w:rPr>
          <w:rFonts w:ascii="Times New Roman" w:hAnsi="Times New Roman" w:cs="Times New Roman"/>
          <w:b w:val="0"/>
          <w:lang w:val="ru-RU"/>
        </w:rPr>
        <w:t xml:space="preserve"> 10.475776/</w:t>
      </w:r>
      <w:r w:rsidRPr="005272A0">
        <w:rPr>
          <w:rFonts w:ascii="Times New Roman" w:hAnsi="Times New Roman" w:cs="Times New Roman"/>
          <w:b w:val="0"/>
          <w:bCs w:val="0"/>
          <w:lang w:val="ru-RU"/>
        </w:rPr>
        <w:t>2712-7516_2021_1_2_48</w:t>
      </w:r>
    </w:p>
    <w:p w:rsid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lang w:val="ru-RU"/>
        </w:rPr>
      </w:pPr>
      <w:r w:rsidRPr="005272A0">
        <w:rPr>
          <w:rFonts w:ascii="Times New Roman" w:hAnsi="Times New Roman" w:cs="Times New Roman"/>
          <w:b w:val="0"/>
          <w:lang w:val="ru-RU"/>
        </w:rPr>
        <w:t>УДК 338.5</w:t>
      </w:r>
    </w:p>
    <w:p w:rsidR="005272A0" w:rsidRP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lang w:val="ru-RU"/>
        </w:rPr>
      </w:pPr>
    </w:p>
    <w:p w:rsidR="005272A0" w:rsidRDefault="005272A0" w:rsidP="005272A0">
      <w:pPr>
        <w:pStyle w:val="a4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272A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КОНКУРЕНТОСПОСОБНОСТЬ ПРЕДПРИЯТИЯ: ПРОБЛЕМНЫЕ ВОПРОСЫ И РЕШЕНИЯ </w:t>
      </w:r>
    </w:p>
    <w:p w:rsidR="005272A0" w:rsidRPr="005272A0" w:rsidRDefault="005272A0" w:rsidP="005272A0">
      <w:pPr>
        <w:pStyle w:val="a4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272A0" w:rsidRPr="005272A0" w:rsidRDefault="005272A0" w:rsidP="005272A0">
      <w:pPr>
        <w:pStyle w:val="a5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5272A0">
        <w:rPr>
          <w:rFonts w:ascii="Times New Roman" w:hAnsi="Times New Roman" w:cs="Times New Roman"/>
          <w:b w:val="0"/>
          <w:sz w:val="28"/>
          <w:szCs w:val="28"/>
        </w:rPr>
        <w:t>Лубский</w:t>
      </w:r>
      <w:proofErr w:type="spellEnd"/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 Андрей Александрович, </w:t>
      </w:r>
    </w:p>
    <w:p w:rsidR="005272A0" w:rsidRP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272A0">
        <w:rPr>
          <w:rFonts w:ascii="Times New Roman" w:hAnsi="Times New Roman" w:cs="Times New Roman"/>
          <w:i w:val="0"/>
          <w:sz w:val="28"/>
          <w:szCs w:val="28"/>
        </w:rPr>
        <w:t>кандидат экономических наук, первый проректор, Академия социального управления, Россия, г. Москва, e-</w:t>
      </w:r>
      <w:proofErr w:type="spellStart"/>
      <w:r w:rsidRPr="005272A0">
        <w:rPr>
          <w:rFonts w:ascii="Times New Roman" w:hAnsi="Times New Roman" w:cs="Times New Roman"/>
          <w:i w:val="0"/>
          <w:sz w:val="28"/>
          <w:szCs w:val="28"/>
        </w:rPr>
        <w:t>mail</w:t>
      </w:r>
      <w:proofErr w:type="spellEnd"/>
      <w:r w:rsidRPr="005272A0">
        <w:rPr>
          <w:rFonts w:ascii="Times New Roman" w:hAnsi="Times New Roman" w:cs="Times New Roman"/>
          <w:i w:val="0"/>
          <w:sz w:val="28"/>
          <w:szCs w:val="28"/>
        </w:rPr>
        <w:t>: lubskiyaa@gmail.com</w:t>
      </w:r>
    </w:p>
    <w:p w:rsidR="005272A0" w:rsidRPr="005272A0" w:rsidRDefault="005272A0" w:rsidP="005272A0">
      <w:pPr>
        <w:pStyle w:val="a5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Медведева Веста Владимировна, </w:t>
      </w:r>
    </w:p>
    <w:p w:rsid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272A0">
        <w:rPr>
          <w:rFonts w:ascii="Times New Roman" w:hAnsi="Times New Roman" w:cs="Times New Roman"/>
          <w:i w:val="0"/>
          <w:sz w:val="28"/>
          <w:szCs w:val="28"/>
        </w:rPr>
        <w:t>кандидат экономических наук, старший преподаватель кафедры управления повседневной деятельностью, Рязанское гвардейское высшее воздушно-десантное командное училище, Россия, г. Рязань, e-</w:t>
      </w:r>
      <w:proofErr w:type="spellStart"/>
      <w:r w:rsidRPr="005272A0">
        <w:rPr>
          <w:rFonts w:ascii="Times New Roman" w:hAnsi="Times New Roman" w:cs="Times New Roman"/>
          <w:i w:val="0"/>
          <w:sz w:val="28"/>
          <w:szCs w:val="28"/>
        </w:rPr>
        <w:t>mail</w:t>
      </w:r>
      <w:proofErr w:type="spellEnd"/>
      <w:r w:rsidRPr="005272A0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hyperlink r:id="rId11" w:history="1">
        <w:r w:rsidRPr="005C08D6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vesta.medvedewa@yandex.ru</w:t>
        </w:r>
      </w:hyperlink>
    </w:p>
    <w:p w:rsidR="005272A0" w:rsidRP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5272A0" w:rsidRP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5272A0">
        <w:rPr>
          <w:rFonts w:ascii="Times New Roman" w:hAnsi="Times New Roman" w:cs="Times New Roman"/>
          <w:spacing w:val="-2"/>
          <w:sz w:val="28"/>
          <w:szCs w:val="28"/>
        </w:rPr>
        <w:t>На основе анализа научной литературы в статье раскрываются проблемные вопросы конкурентного преимущества предприятия при производстве товаров и оказании услуг. Под конкурентоспособностью понимается способность предприятия устойчиво доминировать на рынке товаров и услуг в течение определенного промежутка времени, эффективно управляя своим экономическим потенциалом, обладая и реализуя конкурентные преимущества. Методы, применяемые для оценивания конкурентных преимуществ, позволяют получить оценку качественной и количественной их стороны, что необходимо при принятии эффективных решений. Определены направления оптимизации деятельности предприятия в соответствии с количеством приобретенных источников конкурентных преимуществ.</w:t>
      </w:r>
    </w:p>
    <w:p w:rsidR="005272A0" w:rsidRP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2A0">
        <w:rPr>
          <w:rFonts w:ascii="Times New Roman" w:hAnsi="Times New Roman" w:cs="Times New Roman"/>
          <w:spacing w:val="43"/>
          <w:sz w:val="28"/>
          <w:szCs w:val="28"/>
        </w:rPr>
        <w:t>Ключевые слова:</w:t>
      </w:r>
      <w:r w:rsidRPr="005272A0">
        <w:rPr>
          <w:rFonts w:ascii="Times New Roman" w:hAnsi="Times New Roman" w:cs="Times New Roman"/>
          <w:sz w:val="28"/>
          <w:szCs w:val="28"/>
        </w:rPr>
        <w:t xml:space="preserve"> конкурентоспособность; предприятие; производство; товар; услуга, стоимость; процесс.</w:t>
      </w:r>
    </w:p>
    <w:p w:rsidR="005272A0" w:rsidRPr="005272A0" w:rsidRDefault="005272A0" w:rsidP="00527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2A0" w:rsidRP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bCs w:val="0"/>
          <w:lang w:val="ru-RU"/>
        </w:rPr>
      </w:pPr>
      <w:r w:rsidRPr="005272A0">
        <w:rPr>
          <w:rFonts w:ascii="Times New Roman" w:hAnsi="Times New Roman" w:cs="Times New Roman"/>
          <w:b w:val="0"/>
        </w:rPr>
        <w:t>DOI</w:t>
      </w:r>
      <w:r w:rsidRPr="005272A0">
        <w:rPr>
          <w:rFonts w:ascii="Times New Roman" w:hAnsi="Times New Roman" w:cs="Times New Roman"/>
          <w:b w:val="0"/>
          <w:lang w:val="ru-RU"/>
        </w:rPr>
        <w:t xml:space="preserve"> 10.475776/</w:t>
      </w:r>
      <w:r w:rsidRPr="005272A0">
        <w:rPr>
          <w:rFonts w:ascii="Times New Roman" w:hAnsi="Times New Roman" w:cs="Times New Roman"/>
          <w:b w:val="0"/>
          <w:bCs w:val="0"/>
          <w:lang w:val="ru-RU"/>
        </w:rPr>
        <w:t>2712-7516_2021_1_2_53</w:t>
      </w:r>
    </w:p>
    <w:p w:rsid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lang w:val="ru-RU"/>
        </w:rPr>
      </w:pPr>
      <w:r w:rsidRPr="005272A0">
        <w:rPr>
          <w:rFonts w:ascii="Times New Roman" w:hAnsi="Times New Roman" w:cs="Times New Roman"/>
          <w:b w:val="0"/>
          <w:lang w:val="ru-RU"/>
        </w:rPr>
        <w:t>УДК 346.7:334.723</w:t>
      </w:r>
    </w:p>
    <w:p w:rsidR="005272A0" w:rsidRP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lang w:val="ru-RU"/>
        </w:rPr>
      </w:pPr>
    </w:p>
    <w:p w:rsidR="005272A0" w:rsidRDefault="005272A0" w:rsidP="005272A0">
      <w:pPr>
        <w:pStyle w:val="a4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Зарубежный опыт государственно-частного партнерства в оборонно-промышленном комплексе и критическая оценка возможности </w:t>
      </w:r>
      <w:r w:rsidRPr="005272A0">
        <w:rPr>
          <w:rFonts w:ascii="Times New Roman" w:hAnsi="Times New Roman" w:cs="Times New Roman"/>
          <w:b w:val="0"/>
          <w:sz w:val="28"/>
          <w:szCs w:val="28"/>
        </w:rPr>
        <w:br/>
        <w:t>его применения в России</w:t>
      </w:r>
    </w:p>
    <w:p w:rsidR="005272A0" w:rsidRPr="005272A0" w:rsidRDefault="005272A0" w:rsidP="005272A0">
      <w:pPr>
        <w:pStyle w:val="a4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272A0" w:rsidRPr="005272A0" w:rsidRDefault="005272A0" w:rsidP="005272A0">
      <w:pPr>
        <w:pStyle w:val="a5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Барков Алексей Владимирович, </w:t>
      </w:r>
    </w:p>
    <w:p w:rsidR="005272A0" w:rsidRP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272A0">
        <w:rPr>
          <w:rFonts w:ascii="Times New Roman" w:hAnsi="Times New Roman" w:cs="Times New Roman"/>
          <w:i w:val="0"/>
          <w:sz w:val="28"/>
          <w:szCs w:val="28"/>
        </w:rPr>
        <w:t xml:space="preserve">доктор юридических наук, профессор, профессор 27 кафедры (гражданского права), Военный университет Министерства обороны Российской Федерации, профессор департамента правового регулирования экономической деятельности Финансового университета Российской Федерации, Россия, г. Москва, </w:t>
      </w:r>
      <w:proofErr w:type="gramStart"/>
      <w:r w:rsidRPr="005272A0">
        <w:rPr>
          <w:rFonts w:ascii="Times New Roman" w:hAnsi="Times New Roman" w:cs="Times New Roman"/>
          <w:i w:val="0"/>
          <w:sz w:val="28"/>
          <w:szCs w:val="28"/>
        </w:rPr>
        <w:t>е</w:t>
      </w:r>
      <w:proofErr w:type="gramEnd"/>
      <w:r w:rsidRPr="005272A0">
        <w:rPr>
          <w:rFonts w:ascii="Times New Roman" w:hAnsi="Times New Roman" w:cs="Times New Roman"/>
          <w:i w:val="0"/>
          <w:sz w:val="28"/>
          <w:szCs w:val="28"/>
        </w:rPr>
        <w:t>-</w:t>
      </w:r>
      <w:proofErr w:type="spellStart"/>
      <w:r w:rsidRPr="005272A0">
        <w:rPr>
          <w:rFonts w:ascii="Times New Roman" w:hAnsi="Times New Roman" w:cs="Times New Roman"/>
          <w:i w:val="0"/>
          <w:sz w:val="28"/>
          <w:szCs w:val="28"/>
        </w:rPr>
        <w:t>mail</w:t>
      </w:r>
      <w:proofErr w:type="spellEnd"/>
      <w:r w:rsidRPr="005272A0">
        <w:rPr>
          <w:rFonts w:ascii="Times New Roman" w:hAnsi="Times New Roman" w:cs="Times New Roman"/>
          <w:i w:val="0"/>
          <w:sz w:val="28"/>
          <w:szCs w:val="28"/>
        </w:rPr>
        <w:t>: barkov_a_v@mail.ru</w:t>
      </w:r>
    </w:p>
    <w:p w:rsidR="005272A0" w:rsidRPr="005272A0" w:rsidRDefault="005272A0" w:rsidP="005272A0">
      <w:pPr>
        <w:pStyle w:val="a5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Соколов Алексей Павлович, </w:t>
      </w:r>
    </w:p>
    <w:p w:rsid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272A0">
        <w:rPr>
          <w:rFonts w:ascii="Times New Roman" w:hAnsi="Times New Roman" w:cs="Times New Roman"/>
          <w:i w:val="0"/>
          <w:sz w:val="28"/>
          <w:szCs w:val="28"/>
        </w:rPr>
        <w:t xml:space="preserve">доктор экономических наук, доцент, заведующий 27 кафедрой (гражданского права), Военный университет Министерства </w:t>
      </w:r>
      <w:r w:rsidRPr="005272A0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обороны Российской Федерации, Россия, г. Москва, </w:t>
      </w:r>
      <w:proofErr w:type="gramStart"/>
      <w:r w:rsidRPr="005272A0">
        <w:rPr>
          <w:rFonts w:ascii="Times New Roman" w:hAnsi="Times New Roman" w:cs="Times New Roman"/>
          <w:i w:val="0"/>
          <w:sz w:val="28"/>
          <w:szCs w:val="28"/>
        </w:rPr>
        <w:t>е</w:t>
      </w:r>
      <w:proofErr w:type="gramEnd"/>
      <w:r w:rsidRPr="005272A0">
        <w:rPr>
          <w:rFonts w:ascii="Times New Roman" w:hAnsi="Times New Roman" w:cs="Times New Roman"/>
          <w:i w:val="0"/>
          <w:sz w:val="28"/>
          <w:szCs w:val="28"/>
        </w:rPr>
        <w:t>-</w:t>
      </w:r>
      <w:proofErr w:type="spellStart"/>
      <w:r w:rsidRPr="005272A0">
        <w:rPr>
          <w:rFonts w:ascii="Times New Roman" w:hAnsi="Times New Roman" w:cs="Times New Roman"/>
          <w:i w:val="0"/>
          <w:sz w:val="28"/>
          <w:szCs w:val="28"/>
        </w:rPr>
        <w:t>mail</w:t>
      </w:r>
      <w:proofErr w:type="spellEnd"/>
      <w:r w:rsidRPr="005272A0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hyperlink r:id="rId12" w:history="1">
        <w:r w:rsidRPr="005C08D6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srrpj@mail.ru</w:t>
        </w:r>
      </w:hyperlink>
    </w:p>
    <w:p w:rsidR="005272A0" w:rsidRP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5272A0" w:rsidRP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2A0">
        <w:rPr>
          <w:rFonts w:ascii="Times New Roman" w:hAnsi="Times New Roman" w:cs="Times New Roman"/>
          <w:sz w:val="28"/>
          <w:szCs w:val="28"/>
        </w:rPr>
        <w:t>В статье обосновываются методологические подходы к исследованию проблемы, обобщаются результаты научно-исследовательской работы, посвященной изучению зарубежного опыта государственно-частного партнерства в оборонно-промышленном комплексе, дается критическая оценка возможности его применения в России. Разработанные научно-практические рекомендации по совершенствованию российского законодательства в данной сфере нацелены на обеспечение устойчивого развития оборонной промышленности. Делается вывод о том, что для совершенствования российской модели правового обеспечения устойчивого развития государственно-частного партнерства в оборонно-промышленном комплексе представляют интерес американский опыт «контрактов жизненного цикла», партнерские PBL-проекты, британские «уст</w:t>
      </w:r>
      <w:r>
        <w:rPr>
          <w:rFonts w:ascii="Times New Roman" w:hAnsi="Times New Roman" w:cs="Times New Roman"/>
          <w:sz w:val="28"/>
          <w:szCs w:val="28"/>
        </w:rPr>
        <w:t>ойчивые оборонные закупки» и 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5272A0" w:rsidRP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2A0">
        <w:rPr>
          <w:rFonts w:ascii="Times New Roman" w:hAnsi="Times New Roman" w:cs="Times New Roman"/>
          <w:spacing w:val="43"/>
          <w:sz w:val="28"/>
          <w:szCs w:val="28"/>
        </w:rPr>
        <w:t>Ключевые слова</w:t>
      </w:r>
      <w:r w:rsidRPr="005272A0">
        <w:rPr>
          <w:rFonts w:ascii="Times New Roman" w:hAnsi="Times New Roman" w:cs="Times New Roman"/>
          <w:sz w:val="28"/>
          <w:szCs w:val="28"/>
        </w:rPr>
        <w:t>: государственно-частное партнерство; оборонно-промышленный комплекс; зарубежный опыт.</w:t>
      </w:r>
    </w:p>
    <w:p w:rsidR="005272A0" w:rsidRPr="005272A0" w:rsidRDefault="005272A0" w:rsidP="00527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2A0" w:rsidRP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bCs w:val="0"/>
          <w:lang w:val="ru-RU"/>
        </w:rPr>
      </w:pPr>
      <w:r w:rsidRPr="005272A0">
        <w:rPr>
          <w:rFonts w:ascii="Times New Roman" w:hAnsi="Times New Roman" w:cs="Times New Roman"/>
          <w:b w:val="0"/>
        </w:rPr>
        <w:t>DOI</w:t>
      </w:r>
      <w:r w:rsidRPr="005272A0">
        <w:rPr>
          <w:rFonts w:ascii="Times New Roman" w:hAnsi="Times New Roman" w:cs="Times New Roman"/>
          <w:b w:val="0"/>
          <w:lang w:val="ru-RU"/>
        </w:rPr>
        <w:t xml:space="preserve"> 10.475776/</w:t>
      </w:r>
      <w:r w:rsidRPr="005272A0">
        <w:rPr>
          <w:rFonts w:ascii="Times New Roman" w:hAnsi="Times New Roman" w:cs="Times New Roman"/>
          <w:b w:val="0"/>
          <w:bCs w:val="0"/>
          <w:lang w:val="ru-RU"/>
        </w:rPr>
        <w:t>2712-7516_2021_1_2_62</w:t>
      </w:r>
    </w:p>
    <w:p w:rsid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lang w:val="ru-RU"/>
        </w:rPr>
      </w:pPr>
      <w:r w:rsidRPr="005272A0">
        <w:rPr>
          <w:rFonts w:ascii="Times New Roman" w:hAnsi="Times New Roman" w:cs="Times New Roman"/>
          <w:b w:val="0"/>
          <w:lang w:val="ru-RU"/>
        </w:rPr>
        <w:t>УДК 340</w:t>
      </w:r>
    </w:p>
    <w:p w:rsidR="005272A0" w:rsidRP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lang w:val="ru-RU"/>
        </w:rPr>
      </w:pPr>
    </w:p>
    <w:p w:rsidR="005272A0" w:rsidRDefault="005272A0" w:rsidP="005272A0">
      <w:pPr>
        <w:pStyle w:val="a4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272A0">
        <w:rPr>
          <w:rFonts w:ascii="Times New Roman" w:hAnsi="Times New Roman" w:cs="Times New Roman"/>
          <w:b w:val="0"/>
          <w:sz w:val="28"/>
          <w:szCs w:val="28"/>
        </w:rPr>
        <w:t>О ПАРАДИГМЕ СОВРЕМЕННОГО ПРАВА В СВЕТЕ УГРОЗ ГИБРИДНЫХ ВОЙН</w:t>
      </w:r>
    </w:p>
    <w:p w:rsidR="005272A0" w:rsidRPr="005272A0" w:rsidRDefault="005272A0" w:rsidP="005272A0">
      <w:pPr>
        <w:pStyle w:val="a4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272A0" w:rsidRPr="005272A0" w:rsidRDefault="005272A0" w:rsidP="005272A0">
      <w:pPr>
        <w:pStyle w:val="a5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5272A0">
        <w:rPr>
          <w:rFonts w:ascii="Times New Roman" w:hAnsi="Times New Roman" w:cs="Times New Roman"/>
          <w:b w:val="0"/>
          <w:sz w:val="28"/>
          <w:szCs w:val="28"/>
        </w:rPr>
        <w:t>Голоскоков</w:t>
      </w:r>
      <w:proofErr w:type="spellEnd"/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 Леонид Викторович, </w:t>
      </w:r>
    </w:p>
    <w:p w:rsid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pacing w:val="-1"/>
          <w:sz w:val="28"/>
          <w:szCs w:val="28"/>
        </w:rPr>
      </w:pPr>
      <w:r w:rsidRPr="005272A0">
        <w:rPr>
          <w:rFonts w:ascii="Times New Roman" w:hAnsi="Times New Roman" w:cs="Times New Roman"/>
          <w:i w:val="0"/>
          <w:spacing w:val="-1"/>
          <w:sz w:val="28"/>
          <w:szCs w:val="28"/>
        </w:rPr>
        <w:t>доктор юридических наук, доцент, ведущий научный сотрудник научно-исследовательского отдела, Московская академия Следственного комитета Российской Федерации, Россия, г. Москва, e-</w:t>
      </w:r>
      <w:proofErr w:type="spellStart"/>
      <w:r w:rsidRPr="005272A0">
        <w:rPr>
          <w:rFonts w:ascii="Times New Roman" w:hAnsi="Times New Roman" w:cs="Times New Roman"/>
          <w:i w:val="0"/>
          <w:spacing w:val="-1"/>
          <w:sz w:val="28"/>
          <w:szCs w:val="28"/>
        </w:rPr>
        <w:t>mail</w:t>
      </w:r>
      <w:proofErr w:type="spellEnd"/>
      <w:r w:rsidRPr="005272A0">
        <w:rPr>
          <w:rFonts w:ascii="Times New Roman" w:hAnsi="Times New Roman" w:cs="Times New Roman"/>
          <w:i w:val="0"/>
          <w:spacing w:val="-1"/>
          <w:sz w:val="28"/>
          <w:szCs w:val="28"/>
        </w:rPr>
        <w:t xml:space="preserve">: </w:t>
      </w:r>
      <w:hyperlink r:id="rId13" w:history="1">
        <w:r w:rsidRPr="005C08D6">
          <w:rPr>
            <w:rStyle w:val="a8"/>
            <w:rFonts w:ascii="Times New Roman" w:hAnsi="Times New Roman" w:cs="Times New Roman"/>
            <w:i w:val="0"/>
            <w:spacing w:val="-1"/>
            <w:sz w:val="28"/>
            <w:szCs w:val="28"/>
          </w:rPr>
          <w:t>l.v.goloskokov@mail.ru</w:t>
        </w:r>
      </w:hyperlink>
    </w:p>
    <w:p w:rsidR="005272A0" w:rsidRP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pacing w:val="-1"/>
          <w:sz w:val="28"/>
          <w:szCs w:val="28"/>
        </w:rPr>
      </w:pPr>
    </w:p>
    <w:p w:rsidR="005272A0" w:rsidRP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2A0">
        <w:rPr>
          <w:rFonts w:ascii="Times New Roman" w:hAnsi="Times New Roman" w:cs="Times New Roman"/>
          <w:sz w:val="28"/>
          <w:szCs w:val="28"/>
        </w:rPr>
        <w:t>В статье исследуется парадигма современного права как набор представлений о том, как должны работать право, правоохранительные органы и государство в сфере правового регулирования и правоохраны. С помощью метода экстраполяции показывается, как парадигма права выглядит с отдельных ракурсов гражданского, уголовного права и почему право не готово к отражению угроз гибридных войн. Дается итоговая характеристика парадигмы современного права. Делается вывод о том, что парадигма современного права должна обрести механизмы видения элементов гибридных войн, опережающий стиль мышления и действия, не свойственный праву со времен Римской империи.</w:t>
      </w:r>
    </w:p>
    <w:p w:rsidR="005272A0" w:rsidRP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2A0">
        <w:rPr>
          <w:rFonts w:ascii="Times New Roman" w:hAnsi="Times New Roman" w:cs="Times New Roman"/>
          <w:spacing w:val="43"/>
          <w:sz w:val="28"/>
          <w:szCs w:val="28"/>
        </w:rPr>
        <w:t>Ключевые слова</w:t>
      </w:r>
      <w:r w:rsidRPr="005272A0">
        <w:rPr>
          <w:rFonts w:ascii="Times New Roman" w:hAnsi="Times New Roman" w:cs="Times New Roman"/>
          <w:sz w:val="28"/>
          <w:szCs w:val="28"/>
        </w:rPr>
        <w:t>: право; гражданское право; уголовное право; государство; гибридная война; парадигма права.</w:t>
      </w:r>
    </w:p>
    <w:p w:rsidR="005272A0" w:rsidRDefault="005272A0" w:rsidP="00527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2A0" w:rsidRDefault="005272A0" w:rsidP="00527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2A0" w:rsidRDefault="005272A0" w:rsidP="00527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2A0" w:rsidRPr="005272A0" w:rsidRDefault="005272A0" w:rsidP="00527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2A0" w:rsidRP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bCs w:val="0"/>
          <w:lang w:val="ru-RU"/>
        </w:rPr>
      </w:pPr>
      <w:r w:rsidRPr="005272A0">
        <w:rPr>
          <w:rFonts w:ascii="Times New Roman" w:hAnsi="Times New Roman" w:cs="Times New Roman"/>
          <w:b w:val="0"/>
        </w:rPr>
        <w:t>DOI</w:t>
      </w:r>
      <w:r w:rsidRPr="005272A0">
        <w:rPr>
          <w:rFonts w:ascii="Times New Roman" w:hAnsi="Times New Roman" w:cs="Times New Roman"/>
          <w:b w:val="0"/>
          <w:lang w:val="ru-RU"/>
        </w:rPr>
        <w:t xml:space="preserve"> 10.475776/</w:t>
      </w:r>
      <w:r w:rsidRPr="005272A0">
        <w:rPr>
          <w:rFonts w:ascii="Times New Roman" w:hAnsi="Times New Roman" w:cs="Times New Roman"/>
          <w:b w:val="0"/>
          <w:bCs w:val="0"/>
          <w:lang w:val="ru-RU"/>
        </w:rPr>
        <w:t>2712-7516_2021_1_2_68</w:t>
      </w:r>
    </w:p>
    <w:p w:rsid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lang w:val="ru-RU"/>
        </w:rPr>
      </w:pPr>
      <w:r w:rsidRPr="005272A0">
        <w:rPr>
          <w:rFonts w:ascii="Times New Roman" w:hAnsi="Times New Roman" w:cs="Times New Roman"/>
          <w:b w:val="0"/>
          <w:lang w:val="ru-RU"/>
        </w:rPr>
        <w:t>УДК 334</w:t>
      </w:r>
    </w:p>
    <w:p w:rsidR="005272A0" w:rsidRP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lang w:val="ru-RU"/>
        </w:rPr>
      </w:pPr>
    </w:p>
    <w:p w:rsidR="005272A0" w:rsidRDefault="005272A0" w:rsidP="005272A0">
      <w:pPr>
        <w:pStyle w:val="a4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СЛОЖНОСТИ ГОСУДАРСТВЕННО-ЧАСТНОГО ПАРТНЕРСТВА И АКТИВИЗАЦИИ ИНВЕСТИЦИОННОЙ ДЕЯТЕЛЬНОСТИ </w:t>
      </w:r>
      <w:r w:rsidRPr="005272A0">
        <w:rPr>
          <w:rFonts w:ascii="Times New Roman" w:hAnsi="Times New Roman" w:cs="Times New Roman"/>
          <w:b w:val="0"/>
          <w:sz w:val="28"/>
          <w:szCs w:val="28"/>
        </w:rPr>
        <w:br/>
        <w:t>В РОССИИ</w:t>
      </w:r>
    </w:p>
    <w:p w:rsidR="005272A0" w:rsidRPr="005272A0" w:rsidRDefault="005272A0" w:rsidP="005272A0">
      <w:pPr>
        <w:pStyle w:val="a4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272A0" w:rsidRPr="005272A0" w:rsidRDefault="005272A0" w:rsidP="005272A0">
      <w:pPr>
        <w:pStyle w:val="a5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5272A0">
        <w:rPr>
          <w:rFonts w:ascii="Times New Roman" w:hAnsi="Times New Roman" w:cs="Times New Roman"/>
          <w:b w:val="0"/>
          <w:sz w:val="28"/>
          <w:szCs w:val="28"/>
        </w:rPr>
        <w:t>Пашута</w:t>
      </w:r>
      <w:proofErr w:type="spellEnd"/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 Валерий Лукич, </w:t>
      </w:r>
    </w:p>
    <w:p w:rsidR="005272A0" w:rsidRP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272A0">
        <w:rPr>
          <w:rFonts w:ascii="Times New Roman" w:hAnsi="Times New Roman" w:cs="Times New Roman"/>
          <w:i w:val="0"/>
          <w:sz w:val="28"/>
          <w:szCs w:val="28"/>
        </w:rPr>
        <w:t xml:space="preserve">заслуженный работник высшей школы Российской Федерации, доктор педагогических наук, профессор, заведующий кафедрой гуманитарных социально-экономических дисциплин, Военный институт физической культуры, Россия, г. Санкт-Петербург, </w:t>
      </w:r>
      <w:proofErr w:type="gramStart"/>
      <w:r w:rsidRPr="005272A0">
        <w:rPr>
          <w:rFonts w:ascii="Times New Roman" w:hAnsi="Times New Roman" w:cs="Times New Roman"/>
          <w:i w:val="0"/>
          <w:sz w:val="28"/>
          <w:szCs w:val="28"/>
        </w:rPr>
        <w:t>е</w:t>
      </w:r>
      <w:proofErr w:type="gramEnd"/>
      <w:r w:rsidRPr="005272A0">
        <w:rPr>
          <w:rFonts w:ascii="Times New Roman" w:hAnsi="Times New Roman" w:cs="Times New Roman"/>
          <w:i w:val="0"/>
          <w:sz w:val="28"/>
          <w:szCs w:val="28"/>
        </w:rPr>
        <w:t>-</w:t>
      </w:r>
      <w:proofErr w:type="spellStart"/>
      <w:r w:rsidRPr="005272A0">
        <w:rPr>
          <w:rFonts w:ascii="Times New Roman" w:hAnsi="Times New Roman" w:cs="Times New Roman"/>
          <w:i w:val="0"/>
          <w:sz w:val="28"/>
          <w:szCs w:val="28"/>
        </w:rPr>
        <w:t>mail</w:t>
      </w:r>
      <w:proofErr w:type="spellEnd"/>
      <w:r w:rsidRPr="005272A0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proofErr w:type="spellStart"/>
      <w:r w:rsidRPr="005272A0">
        <w:rPr>
          <w:rFonts w:ascii="Times New Roman" w:hAnsi="Times New Roman" w:cs="Times New Roman"/>
          <w:i w:val="0"/>
          <w:sz w:val="28"/>
          <w:szCs w:val="28"/>
        </w:rPr>
        <w:t>pashuta.valery.lukich</w:t>
      </w:r>
      <w:proofErr w:type="spellEnd"/>
      <w:r w:rsidRPr="005272A0">
        <w:rPr>
          <w:rFonts w:ascii="Times New Roman" w:hAnsi="Times New Roman" w:cs="Times New Roman"/>
          <w:i w:val="0"/>
          <w:sz w:val="28"/>
          <w:szCs w:val="28"/>
        </w:rPr>
        <w:t xml:space="preserve"> @gmail.com</w:t>
      </w:r>
    </w:p>
    <w:p w:rsidR="005272A0" w:rsidRPr="005272A0" w:rsidRDefault="005272A0" w:rsidP="005272A0">
      <w:pPr>
        <w:pStyle w:val="a5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Дубинин Виктор Олегович, </w:t>
      </w:r>
    </w:p>
    <w:p w:rsid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pacing w:val="-3"/>
          <w:sz w:val="28"/>
          <w:szCs w:val="28"/>
        </w:rPr>
      </w:pPr>
      <w:r w:rsidRPr="005272A0">
        <w:rPr>
          <w:rFonts w:ascii="Times New Roman" w:hAnsi="Times New Roman" w:cs="Times New Roman"/>
          <w:i w:val="0"/>
          <w:spacing w:val="-3"/>
          <w:sz w:val="28"/>
          <w:szCs w:val="28"/>
        </w:rPr>
        <w:t xml:space="preserve">кандидат исторических наук, доцент, старший преподаватель кафедры гуманитарных социально-экономических дисциплин, Военный институт физической культуры, Россия, г. Санкт-Петербург, </w:t>
      </w:r>
      <w:proofErr w:type="gramStart"/>
      <w:r w:rsidRPr="005272A0">
        <w:rPr>
          <w:rFonts w:ascii="Times New Roman" w:hAnsi="Times New Roman" w:cs="Times New Roman"/>
          <w:i w:val="0"/>
          <w:spacing w:val="-3"/>
          <w:sz w:val="28"/>
          <w:szCs w:val="28"/>
        </w:rPr>
        <w:t>е</w:t>
      </w:r>
      <w:proofErr w:type="gramEnd"/>
      <w:r w:rsidRPr="005272A0">
        <w:rPr>
          <w:rFonts w:ascii="Times New Roman" w:hAnsi="Times New Roman" w:cs="Times New Roman"/>
          <w:i w:val="0"/>
          <w:spacing w:val="-3"/>
          <w:sz w:val="28"/>
          <w:szCs w:val="28"/>
        </w:rPr>
        <w:t>-</w:t>
      </w:r>
      <w:proofErr w:type="spellStart"/>
      <w:r w:rsidRPr="005272A0">
        <w:rPr>
          <w:rFonts w:ascii="Times New Roman" w:hAnsi="Times New Roman" w:cs="Times New Roman"/>
          <w:i w:val="0"/>
          <w:spacing w:val="-3"/>
          <w:sz w:val="28"/>
          <w:szCs w:val="28"/>
        </w:rPr>
        <w:t>mail</w:t>
      </w:r>
      <w:proofErr w:type="spellEnd"/>
      <w:r w:rsidRPr="005272A0">
        <w:rPr>
          <w:rFonts w:ascii="Times New Roman" w:hAnsi="Times New Roman" w:cs="Times New Roman"/>
          <w:i w:val="0"/>
          <w:spacing w:val="-3"/>
          <w:sz w:val="28"/>
          <w:szCs w:val="28"/>
        </w:rPr>
        <w:t xml:space="preserve">: </w:t>
      </w:r>
      <w:hyperlink r:id="rId14" w:history="1">
        <w:r w:rsidRPr="005C08D6">
          <w:rPr>
            <w:rStyle w:val="a8"/>
            <w:rFonts w:ascii="Times New Roman" w:hAnsi="Times New Roman" w:cs="Times New Roman"/>
            <w:i w:val="0"/>
            <w:spacing w:val="-3"/>
            <w:sz w:val="28"/>
            <w:szCs w:val="28"/>
          </w:rPr>
          <w:t>victord44@mail.ru</w:t>
        </w:r>
      </w:hyperlink>
    </w:p>
    <w:p w:rsidR="005272A0" w:rsidRP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pacing w:val="-3"/>
          <w:sz w:val="28"/>
          <w:szCs w:val="28"/>
        </w:rPr>
      </w:pPr>
    </w:p>
    <w:p w:rsidR="005272A0" w:rsidRP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2A0">
        <w:rPr>
          <w:rFonts w:ascii="Times New Roman" w:hAnsi="Times New Roman" w:cs="Times New Roman"/>
          <w:sz w:val="28"/>
          <w:szCs w:val="28"/>
        </w:rPr>
        <w:t xml:space="preserve">В статье анализируются проблемы государственно-частного партнерства и активизации инвестиционной деятельности в России. </w:t>
      </w:r>
      <w:proofErr w:type="gramStart"/>
      <w:r w:rsidRPr="005272A0">
        <w:rPr>
          <w:rFonts w:ascii="Times New Roman" w:hAnsi="Times New Roman" w:cs="Times New Roman"/>
          <w:sz w:val="28"/>
          <w:szCs w:val="28"/>
        </w:rPr>
        <w:t>Выделяется проблема взаимного доверия государственных структур и российского предпринимательства, без решения которой невозможного ожидать активизации инвестиционной деятельности в государственных проектах, включая сферу оборонно-промышленного комплекса.</w:t>
      </w:r>
      <w:proofErr w:type="gramEnd"/>
      <w:r w:rsidRPr="005272A0">
        <w:rPr>
          <w:rFonts w:ascii="Times New Roman" w:hAnsi="Times New Roman" w:cs="Times New Roman"/>
          <w:sz w:val="28"/>
          <w:szCs w:val="28"/>
        </w:rPr>
        <w:t xml:space="preserve"> В результате анализа различных источников делается вывод о существовании проблемы расширения самой базы российского бизнеса, решение которой находится в поле государственного нормотворчества и принципиально справедливого надзора за его соблюдением.</w:t>
      </w:r>
    </w:p>
    <w:p w:rsidR="005272A0" w:rsidRP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2A0">
        <w:rPr>
          <w:rFonts w:ascii="Times New Roman" w:hAnsi="Times New Roman" w:cs="Times New Roman"/>
          <w:spacing w:val="43"/>
          <w:sz w:val="28"/>
          <w:szCs w:val="28"/>
        </w:rPr>
        <w:t>Ключевые слова:</w:t>
      </w:r>
      <w:r w:rsidRPr="005272A0">
        <w:rPr>
          <w:rFonts w:ascii="Times New Roman" w:hAnsi="Times New Roman" w:cs="Times New Roman"/>
          <w:sz w:val="28"/>
          <w:szCs w:val="28"/>
        </w:rPr>
        <w:t xml:space="preserve"> государство; инвестиции; предпринимательство; государственно-частное партнерство; доверие бизнеса; государственная поддержка бизнеса.</w:t>
      </w:r>
    </w:p>
    <w:p w:rsidR="005272A0" w:rsidRP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72A0" w:rsidRP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bCs w:val="0"/>
          <w:lang w:val="ru-RU"/>
        </w:rPr>
      </w:pPr>
      <w:r w:rsidRPr="005272A0">
        <w:rPr>
          <w:rFonts w:ascii="Times New Roman" w:hAnsi="Times New Roman" w:cs="Times New Roman"/>
          <w:b w:val="0"/>
        </w:rPr>
        <w:t>DOI</w:t>
      </w:r>
      <w:r w:rsidRPr="005272A0">
        <w:rPr>
          <w:rFonts w:ascii="Times New Roman" w:hAnsi="Times New Roman" w:cs="Times New Roman"/>
          <w:b w:val="0"/>
          <w:lang w:val="ru-RU"/>
        </w:rPr>
        <w:t xml:space="preserve"> 10.475776/</w:t>
      </w:r>
      <w:r w:rsidRPr="005272A0">
        <w:rPr>
          <w:rFonts w:ascii="Times New Roman" w:hAnsi="Times New Roman" w:cs="Times New Roman"/>
          <w:b w:val="0"/>
          <w:bCs w:val="0"/>
          <w:lang w:val="ru-RU"/>
        </w:rPr>
        <w:t>2712-7516_2021_1_2_72</w:t>
      </w:r>
    </w:p>
    <w:p w:rsid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lang w:val="ru-RU"/>
        </w:rPr>
      </w:pPr>
      <w:r w:rsidRPr="005272A0">
        <w:rPr>
          <w:rFonts w:ascii="Times New Roman" w:hAnsi="Times New Roman" w:cs="Times New Roman"/>
          <w:b w:val="0"/>
          <w:lang w:val="ru-RU"/>
        </w:rPr>
        <w:t>УДК 004.8:355/359</w:t>
      </w:r>
    </w:p>
    <w:p w:rsidR="005272A0" w:rsidRP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lang w:val="ru-RU"/>
        </w:rPr>
      </w:pPr>
    </w:p>
    <w:p w:rsidR="005272A0" w:rsidRDefault="005272A0" w:rsidP="005272A0">
      <w:pPr>
        <w:pStyle w:val="a4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 w:rsidRPr="005272A0">
        <w:rPr>
          <w:rFonts w:ascii="Times New Roman" w:hAnsi="Times New Roman" w:cs="Times New Roman"/>
          <w:b w:val="0"/>
          <w:sz w:val="28"/>
          <w:szCs w:val="28"/>
        </w:rPr>
        <w:t>ПРАВОВОЕ РЕГУЛИРОВАНИЕ ПРИМЕНЕНИЯ ТЕХНОЛОГИИ ИСКУССТВЕННОГО ИНТЕЛЛЕКТА В ВОЕННОМ ДЕЛ</w:t>
      </w:r>
      <w:proofErr w:type="gramStart"/>
      <w:r w:rsidRPr="005272A0">
        <w:rPr>
          <w:rFonts w:ascii="Times New Roman" w:hAnsi="Times New Roman" w:cs="Times New Roman"/>
          <w:b w:val="0"/>
          <w:sz w:val="28"/>
          <w:szCs w:val="28"/>
        </w:rPr>
        <w:t>E</w:t>
      </w:r>
      <w:proofErr w:type="gramEnd"/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5272A0">
        <w:rPr>
          <w:rFonts w:ascii="Times New Roman" w:hAnsi="Times New Roman" w:cs="Times New Roman"/>
          <w:b w:val="0"/>
          <w:sz w:val="28"/>
          <w:szCs w:val="28"/>
        </w:rPr>
        <w:br/>
        <w:t>ОПЫТ РОССИИ И КИТАЯ</w:t>
      </w:r>
      <w:proofErr w:type="gramStart"/>
      <w:r w:rsidRPr="005272A0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proofErr w:type="gramEnd"/>
    </w:p>
    <w:p w:rsidR="005272A0" w:rsidRPr="005272A0" w:rsidRDefault="005272A0" w:rsidP="005272A0">
      <w:pPr>
        <w:pStyle w:val="a4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272A0" w:rsidRPr="005272A0" w:rsidRDefault="005272A0" w:rsidP="005272A0">
      <w:pPr>
        <w:pStyle w:val="a5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Харитонова Юлия Сергеевна, </w:t>
      </w:r>
    </w:p>
    <w:p w:rsid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272A0">
        <w:rPr>
          <w:rFonts w:ascii="Times New Roman" w:hAnsi="Times New Roman" w:cs="Times New Roman"/>
          <w:i w:val="0"/>
          <w:sz w:val="28"/>
          <w:szCs w:val="28"/>
        </w:rPr>
        <w:t xml:space="preserve">доктор юридических наук, профессор, профессор кафедры предпринимательского права, Московский государственный </w:t>
      </w:r>
      <w:r w:rsidRPr="005272A0">
        <w:rPr>
          <w:rFonts w:ascii="Times New Roman" w:hAnsi="Times New Roman" w:cs="Times New Roman"/>
          <w:i w:val="0"/>
          <w:sz w:val="28"/>
          <w:szCs w:val="28"/>
        </w:rPr>
        <w:lastRenderedPageBreak/>
        <w:t>университет им. М. В. Ломоносова, Россия, г. Москва, e-</w:t>
      </w:r>
      <w:proofErr w:type="spellStart"/>
      <w:r w:rsidRPr="005272A0">
        <w:rPr>
          <w:rFonts w:ascii="Times New Roman" w:hAnsi="Times New Roman" w:cs="Times New Roman"/>
          <w:i w:val="0"/>
          <w:sz w:val="28"/>
          <w:szCs w:val="28"/>
        </w:rPr>
        <w:t>mail</w:t>
      </w:r>
      <w:proofErr w:type="spellEnd"/>
      <w:r w:rsidRPr="005272A0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hyperlink r:id="rId15" w:history="1">
        <w:r w:rsidRPr="005C08D6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kharitonovajul@mail.ru</w:t>
        </w:r>
      </w:hyperlink>
    </w:p>
    <w:p w:rsidR="005272A0" w:rsidRP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5272A0" w:rsidRP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2A0">
        <w:rPr>
          <w:rFonts w:ascii="Times New Roman" w:hAnsi="Times New Roman" w:cs="Times New Roman"/>
          <w:sz w:val="28"/>
          <w:szCs w:val="28"/>
        </w:rPr>
        <w:t xml:space="preserve">В статье рассматриваются вопросы правового регулирования применения технологии искусственного интеллекта и </w:t>
      </w:r>
      <w:proofErr w:type="spellStart"/>
      <w:r w:rsidRPr="005272A0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Pr="005272A0">
        <w:rPr>
          <w:rFonts w:ascii="Times New Roman" w:hAnsi="Times New Roman" w:cs="Times New Roman"/>
          <w:sz w:val="28"/>
          <w:szCs w:val="28"/>
        </w:rPr>
        <w:t>, которые актуализируются по мере развития данных технологий и расширения их применения в различных сферах жизни общества, включая военное дело. Отмечается, что создание стратегий развития технологии искусственного интеллекта в России и Китае позволяет сопоставить регуляторные подходы к данному явлению, а также установить границы внедрения технологии искусственного интеллекта в военное дело в рамках международного гуманитарного законодательства.</w:t>
      </w:r>
    </w:p>
    <w:p w:rsidR="005272A0" w:rsidRP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2A0">
        <w:rPr>
          <w:rFonts w:ascii="Times New Roman" w:hAnsi="Times New Roman" w:cs="Times New Roman"/>
          <w:spacing w:val="43"/>
          <w:sz w:val="28"/>
          <w:szCs w:val="28"/>
        </w:rPr>
        <w:t>Ключевые слова</w:t>
      </w:r>
      <w:r w:rsidRPr="005272A0">
        <w:rPr>
          <w:rFonts w:ascii="Times New Roman" w:hAnsi="Times New Roman" w:cs="Times New Roman"/>
          <w:sz w:val="28"/>
          <w:szCs w:val="28"/>
        </w:rPr>
        <w:t>: искусственный интеллект в военном деле; производительность роботов; самообучающееся программное обеспечение; взаимодействие человека с машиной; стандартизация систем искусственного интеллекта.</w:t>
      </w:r>
    </w:p>
    <w:p w:rsidR="005272A0" w:rsidRPr="005272A0" w:rsidRDefault="005272A0" w:rsidP="00527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2A0" w:rsidRP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bCs w:val="0"/>
          <w:lang w:val="ru-RU"/>
        </w:rPr>
      </w:pPr>
      <w:r w:rsidRPr="005272A0">
        <w:rPr>
          <w:rFonts w:ascii="Times New Roman" w:hAnsi="Times New Roman" w:cs="Times New Roman"/>
          <w:b w:val="0"/>
        </w:rPr>
        <w:t>DOI</w:t>
      </w:r>
      <w:r w:rsidRPr="005272A0">
        <w:rPr>
          <w:rFonts w:ascii="Times New Roman" w:hAnsi="Times New Roman" w:cs="Times New Roman"/>
          <w:b w:val="0"/>
          <w:lang w:val="ru-RU"/>
        </w:rPr>
        <w:t xml:space="preserve"> 10.475776/</w:t>
      </w:r>
      <w:r w:rsidRPr="005272A0">
        <w:rPr>
          <w:rFonts w:ascii="Times New Roman" w:hAnsi="Times New Roman" w:cs="Times New Roman"/>
          <w:b w:val="0"/>
          <w:bCs w:val="0"/>
          <w:lang w:val="ru-RU"/>
        </w:rPr>
        <w:t>2712-7516_2021_1_2_81</w:t>
      </w:r>
    </w:p>
    <w:p w:rsid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bCs w:val="0"/>
          <w:lang w:val="ru-RU"/>
        </w:rPr>
      </w:pPr>
      <w:r w:rsidRPr="005272A0">
        <w:rPr>
          <w:rFonts w:ascii="Times New Roman" w:hAnsi="Times New Roman" w:cs="Times New Roman"/>
          <w:b w:val="0"/>
          <w:bCs w:val="0"/>
          <w:lang w:val="ru-RU"/>
        </w:rPr>
        <w:t>УДК 347.45.47</w:t>
      </w:r>
    </w:p>
    <w:p w:rsidR="005272A0" w:rsidRP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bCs w:val="0"/>
          <w:lang w:val="ru-RU"/>
        </w:rPr>
      </w:pPr>
    </w:p>
    <w:p w:rsidR="005272A0" w:rsidRDefault="005272A0" w:rsidP="005272A0">
      <w:pPr>
        <w:pStyle w:val="a4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 w:rsidRPr="005272A0">
        <w:rPr>
          <w:rFonts w:ascii="Times New Roman" w:hAnsi="Times New Roman" w:cs="Times New Roman"/>
          <w:b w:val="0"/>
          <w:sz w:val="28"/>
          <w:szCs w:val="28"/>
        </w:rPr>
        <w:t>Пути совершенствования законодательства в сфере государственного оборонного заказа</w:t>
      </w:r>
      <w:proofErr w:type="gramStart"/>
      <w:r w:rsidRPr="005272A0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proofErr w:type="gramEnd"/>
    </w:p>
    <w:p w:rsidR="005272A0" w:rsidRPr="005272A0" w:rsidRDefault="005272A0" w:rsidP="005272A0">
      <w:pPr>
        <w:pStyle w:val="a4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272A0" w:rsidRPr="005272A0" w:rsidRDefault="005272A0" w:rsidP="005272A0">
      <w:pPr>
        <w:pStyle w:val="a5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Шмелева Марина Владимировна, </w:t>
      </w:r>
    </w:p>
    <w:p w:rsid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272A0">
        <w:rPr>
          <w:rFonts w:ascii="Times New Roman" w:hAnsi="Times New Roman" w:cs="Times New Roman"/>
          <w:i w:val="0"/>
          <w:sz w:val="28"/>
          <w:szCs w:val="28"/>
        </w:rPr>
        <w:t>кандидат юридических наук, доцент кафедры гражданского права, Саратовская государственная юридическая академия, Россия, г. Саратов, e-</w:t>
      </w:r>
      <w:proofErr w:type="spellStart"/>
      <w:r w:rsidRPr="005272A0">
        <w:rPr>
          <w:rFonts w:ascii="Times New Roman" w:hAnsi="Times New Roman" w:cs="Times New Roman"/>
          <w:i w:val="0"/>
          <w:sz w:val="28"/>
          <w:szCs w:val="28"/>
        </w:rPr>
        <w:t>mail</w:t>
      </w:r>
      <w:proofErr w:type="spellEnd"/>
      <w:r w:rsidRPr="005272A0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hyperlink r:id="rId16" w:history="1">
        <w:r w:rsidRPr="005C08D6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civil2012@mail.ru</w:t>
        </w:r>
      </w:hyperlink>
      <w:r w:rsidRPr="005272A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5272A0" w:rsidRP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5272A0" w:rsidRP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2A0">
        <w:rPr>
          <w:rFonts w:ascii="Times New Roman" w:hAnsi="Times New Roman" w:cs="Times New Roman"/>
          <w:iCs/>
          <w:sz w:val="28"/>
          <w:szCs w:val="28"/>
        </w:rPr>
        <w:t>Введение:</w:t>
      </w:r>
      <w:r w:rsidRPr="005272A0">
        <w:rPr>
          <w:rFonts w:ascii="Times New Roman" w:hAnsi="Times New Roman" w:cs="Times New Roman"/>
          <w:sz w:val="28"/>
          <w:szCs w:val="28"/>
        </w:rPr>
        <w:t xml:space="preserve"> Российский государственный оборонный заказ – это достаточно широкое понятие, включающее в себя не только закупки, необходимые для удовлетворения нужд вооруженных сил, но и закупку товаров (работ, услуг) общегражданского назначения. При этом режим закупок </w:t>
      </w:r>
      <w:proofErr w:type="gramStart"/>
      <w:r w:rsidRPr="005272A0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5272A0">
        <w:rPr>
          <w:rFonts w:ascii="Times New Roman" w:hAnsi="Times New Roman" w:cs="Times New Roman"/>
          <w:sz w:val="28"/>
          <w:szCs w:val="28"/>
        </w:rPr>
        <w:t xml:space="preserve"> как военного, так и общегражданского назначения единый, достаточно закрытый и сложный. </w:t>
      </w:r>
      <w:r w:rsidRPr="005272A0">
        <w:rPr>
          <w:rFonts w:ascii="Times New Roman" w:hAnsi="Times New Roman" w:cs="Times New Roman"/>
          <w:iCs/>
          <w:sz w:val="28"/>
          <w:szCs w:val="28"/>
        </w:rPr>
        <w:t xml:space="preserve">Цель: </w:t>
      </w:r>
      <w:r w:rsidRPr="005272A0">
        <w:rPr>
          <w:rFonts w:ascii="Times New Roman" w:hAnsi="Times New Roman" w:cs="Times New Roman"/>
          <w:sz w:val="28"/>
          <w:szCs w:val="28"/>
        </w:rPr>
        <w:t xml:space="preserve">выработать предложения по оптимизации процесса государственных закупок, осуществляемых в рамках </w:t>
      </w:r>
      <w:proofErr w:type="spellStart"/>
      <w:r w:rsidRPr="005272A0">
        <w:rPr>
          <w:rFonts w:ascii="Times New Roman" w:hAnsi="Times New Roman" w:cs="Times New Roman"/>
          <w:sz w:val="28"/>
          <w:szCs w:val="28"/>
        </w:rPr>
        <w:t>гособоронзаказа</w:t>
      </w:r>
      <w:proofErr w:type="spellEnd"/>
      <w:r w:rsidRPr="005272A0">
        <w:rPr>
          <w:rFonts w:ascii="Times New Roman" w:hAnsi="Times New Roman" w:cs="Times New Roman"/>
          <w:sz w:val="28"/>
          <w:szCs w:val="28"/>
        </w:rPr>
        <w:t xml:space="preserve">. </w:t>
      </w:r>
      <w:r w:rsidRPr="005272A0">
        <w:rPr>
          <w:rFonts w:ascii="Times New Roman" w:hAnsi="Times New Roman" w:cs="Times New Roman"/>
          <w:iCs/>
          <w:sz w:val="28"/>
          <w:szCs w:val="28"/>
        </w:rPr>
        <w:t>Методологическая основа:</w:t>
      </w:r>
      <w:r w:rsidRPr="005272A0">
        <w:rPr>
          <w:rFonts w:ascii="Times New Roman" w:hAnsi="Times New Roman" w:cs="Times New Roman"/>
          <w:sz w:val="28"/>
          <w:szCs w:val="28"/>
        </w:rPr>
        <w:t xml:space="preserve"> логический и диалектический, системный методы исследования. </w:t>
      </w:r>
      <w:r w:rsidRPr="005272A0">
        <w:rPr>
          <w:rFonts w:ascii="Times New Roman" w:hAnsi="Times New Roman" w:cs="Times New Roman"/>
          <w:iCs/>
          <w:sz w:val="28"/>
          <w:szCs w:val="28"/>
        </w:rPr>
        <w:t>Результаты:</w:t>
      </w:r>
      <w:r w:rsidRPr="005272A0">
        <w:rPr>
          <w:rFonts w:ascii="Times New Roman" w:hAnsi="Times New Roman" w:cs="Times New Roman"/>
          <w:sz w:val="28"/>
          <w:szCs w:val="28"/>
        </w:rPr>
        <w:t xml:space="preserve"> проанализировано действующее законодательство в области </w:t>
      </w:r>
      <w:proofErr w:type="spellStart"/>
      <w:r w:rsidRPr="005272A0">
        <w:rPr>
          <w:rFonts w:ascii="Times New Roman" w:hAnsi="Times New Roman" w:cs="Times New Roman"/>
          <w:sz w:val="28"/>
          <w:szCs w:val="28"/>
        </w:rPr>
        <w:t>гособоронзаказа</w:t>
      </w:r>
      <w:proofErr w:type="spellEnd"/>
      <w:r w:rsidRPr="005272A0">
        <w:rPr>
          <w:rFonts w:ascii="Times New Roman" w:hAnsi="Times New Roman" w:cs="Times New Roman"/>
          <w:sz w:val="28"/>
          <w:szCs w:val="28"/>
        </w:rPr>
        <w:t xml:space="preserve"> и обоснована необходимость его совершенствования. </w:t>
      </w:r>
      <w:r w:rsidRPr="005272A0">
        <w:rPr>
          <w:rFonts w:ascii="Times New Roman" w:hAnsi="Times New Roman" w:cs="Times New Roman"/>
          <w:iCs/>
          <w:sz w:val="28"/>
          <w:szCs w:val="28"/>
        </w:rPr>
        <w:t>Выводы:</w:t>
      </w:r>
      <w:r w:rsidRPr="005272A0">
        <w:rPr>
          <w:rFonts w:ascii="Times New Roman" w:hAnsi="Times New Roman" w:cs="Times New Roman"/>
          <w:sz w:val="28"/>
          <w:szCs w:val="28"/>
        </w:rPr>
        <w:t xml:space="preserve"> процесс государственных закупок в рамках </w:t>
      </w:r>
      <w:proofErr w:type="spellStart"/>
      <w:r w:rsidRPr="005272A0">
        <w:rPr>
          <w:rFonts w:ascii="Times New Roman" w:hAnsi="Times New Roman" w:cs="Times New Roman"/>
          <w:sz w:val="28"/>
          <w:szCs w:val="28"/>
        </w:rPr>
        <w:t>гособоронзаказа</w:t>
      </w:r>
      <w:proofErr w:type="spellEnd"/>
      <w:r w:rsidRPr="005272A0">
        <w:rPr>
          <w:rFonts w:ascii="Times New Roman" w:hAnsi="Times New Roman" w:cs="Times New Roman"/>
          <w:sz w:val="28"/>
          <w:szCs w:val="28"/>
        </w:rPr>
        <w:t xml:space="preserve"> должен быть более простым, понятным и легким в применении, хотя бы в рамках осуществления закупки товаров (работ, услуг) общегражданского назначения. Раздельное правовое регулирование закупки объектов военного и общегражданского назначения, приобретаемых в рамках </w:t>
      </w:r>
      <w:proofErr w:type="spellStart"/>
      <w:r w:rsidRPr="005272A0">
        <w:rPr>
          <w:rFonts w:ascii="Times New Roman" w:hAnsi="Times New Roman" w:cs="Times New Roman"/>
          <w:sz w:val="28"/>
          <w:szCs w:val="28"/>
        </w:rPr>
        <w:t>гособоронзаказа</w:t>
      </w:r>
      <w:proofErr w:type="spellEnd"/>
      <w:r w:rsidRPr="005272A0">
        <w:rPr>
          <w:rFonts w:ascii="Times New Roman" w:hAnsi="Times New Roman" w:cs="Times New Roman"/>
          <w:sz w:val="28"/>
          <w:szCs w:val="28"/>
        </w:rPr>
        <w:t>, позволит сделать его более открытым, прозрачным и, как следствие, более эффективным.</w:t>
      </w:r>
    </w:p>
    <w:p w:rsidR="005272A0" w:rsidRP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2A0">
        <w:rPr>
          <w:rFonts w:ascii="Times New Roman" w:hAnsi="Times New Roman" w:cs="Times New Roman"/>
          <w:spacing w:val="43"/>
          <w:sz w:val="28"/>
          <w:szCs w:val="28"/>
        </w:rPr>
        <w:lastRenderedPageBreak/>
        <w:t xml:space="preserve">Ключевые слова: </w:t>
      </w:r>
      <w:r w:rsidRPr="005272A0">
        <w:rPr>
          <w:rFonts w:ascii="Times New Roman" w:hAnsi="Times New Roman" w:cs="Times New Roman"/>
          <w:sz w:val="28"/>
          <w:szCs w:val="28"/>
        </w:rPr>
        <w:t>государственный оборонный заказ; оборона; контрактная система; инновации; закупки; электронные закупки.</w:t>
      </w:r>
    </w:p>
    <w:p w:rsidR="005272A0" w:rsidRPr="005272A0" w:rsidRDefault="005272A0" w:rsidP="00527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2A0" w:rsidRP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bCs w:val="0"/>
          <w:lang w:val="ru-RU"/>
        </w:rPr>
      </w:pPr>
      <w:r w:rsidRPr="005272A0">
        <w:rPr>
          <w:rFonts w:ascii="Times New Roman" w:hAnsi="Times New Roman" w:cs="Times New Roman"/>
          <w:b w:val="0"/>
        </w:rPr>
        <w:t>DOI</w:t>
      </w:r>
      <w:r w:rsidRPr="005272A0">
        <w:rPr>
          <w:rFonts w:ascii="Times New Roman" w:hAnsi="Times New Roman" w:cs="Times New Roman"/>
          <w:b w:val="0"/>
          <w:lang w:val="ru-RU"/>
        </w:rPr>
        <w:t xml:space="preserve"> 10.475776/</w:t>
      </w:r>
      <w:r w:rsidRPr="005272A0">
        <w:rPr>
          <w:rFonts w:ascii="Times New Roman" w:hAnsi="Times New Roman" w:cs="Times New Roman"/>
          <w:b w:val="0"/>
          <w:bCs w:val="0"/>
          <w:lang w:val="ru-RU"/>
        </w:rPr>
        <w:t>2712-7516_2021_1_2_86</w:t>
      </w:r>
    </w:p>
    <w:p w:rsid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lang w:val="ru-RU"/>
        </w:rPr>
      </w:pPr>
      <w:r w:rsidRPr="005272A0">
        <w:rPr>
          <w:rFonts w:ascii="Times New Roman" w:hAnsi="Times New Roman" w:cs="Times New Roman"/>
          <w:b w:val="0"/>
          <w:lang w:val="ru-RU"/>
        </w:rPr>
        <w:t>УДК 343.163:338.984</w:t>
      </w:r>
    </w:p>
    <w:p w:rsidR="005272A0" w:rsidRP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lang w:val="ru-RU"/>
        </w:rPr>
      </w:pPr>
    </w:p>
    <w:p w:rsidR="005272A0" w:rsidRDefault="005272A0" w:rsidP="005272A0">
      <w:pPr>
        <w:pStyle w:val="a4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272A0">
        <w:rPr>
          <w:rFonts w:ascii="Times New Roman" w:hAnsi="Times New Roman" w:cs="Times New Roman"/>
          <w:b w:val="0"/>
          <w:sz w:val="28"/>
          <w:szCs w:val="28"/>
        </w:rPr>
        <w:t>Актуальные вопросы контроля при реализации гособоронзаказа</w:t>
      </w:r>
    </w:p>
    <w:p w:rsidR="005272A0" w:rsidRPr="005272A0" w:rsidRDefault="005272A0" w:rsidP="005272A0">
      <w:pPr>
        <w:pStyle w:val="a4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272A0" w:rsidRPr="005272A0" w:rsidRDefault="005272A0" w:rsidP="005272A0">
      <w:pPr>
        <w:pStyle w:val="a5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5272A0">
        <w:rPr>
          <w:rFonts w:ascii="Times New Roman" w:hAnsi="Times New Roman" w:cs="Times New Roman"/>
          <w:b w:val="0"/>
          <w:sz w:val="28"/>
          <w:szCs w:val="28"/>
        </w:rPr>
        <w:t>Абдреев</w:t>
      </w:r>
      <w:proofErr w:type="spellEnd"/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 Тимур </w:t>
      </w:r>
      <w:proofErr w:type="spellStart"/>
      <w:r w:rsidRPr="005272A0">
        <w:rPr>
          <w:rFonts w:ascii="Times New Roman" w:hAnsi="Times New Roman" w:cs="Times New Roman"/>
          <w:b w:val="0"/>
          <w:sz w:val="28"/>
          <w:szCs w:val="28"/>
        </w:rPr>
        <w:t>Ирекович</w:t>
      </w:r>
      <w:proofErr w:type="spellEnd"/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272A0">
        <w:rPr>
          <w:rFonts w:ascii="Times New Roman" w:hAnsi="Times New Roman" w:cs="Times New Roman"/>
          <w:i w:val="0"/>
          <w:sz w:val="28"/>
          <w:szCs w:val="28"/>
        </w:rPr>
        <w:t>кандидат юридических наук, старший преподаватель кафедры прокурорского надзора за исполнением законов и участия прокурора в административном, арбитражном и гражданском процессе, Казанский юридический институт (филиал) Университета прокуратуры Российской Федерации, Россия, г. Казань, e-</w:t>
      </w:r>
      <w:proofErr w:type="spellStart"/>
      <w:r w:rsidRPr="005272A0">
        <w:rPr>
          <w:rFonts w:ascii="Times New Roman" w:hAnsi="Times New Roman" w:cs="Times New Roman"/>
          <w:i w:val="0"/>
          <w:sz w:val="28"/>
          <w:szCs w:val="28"/>
        </w:rPr>
        <w:t>mail</w:t>
      </w:r>
      <w:proofErr w:type="spellEnd"/>
      <w:r w:rsidRPr="005272A0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hyperlink r:id="rId17" w:history="1">
        <w:r w:rsidRPr="005C08D6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kasan2003@mail.ru</w:t>
        </w:r>
      </w:hyperlink>
    </w:p>
    <w:p w:rsidR="005272A0" w:rsidRP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5272A0" w:rsidRP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2A0">
        <w:rPr>
          <w:rFonts w:ascii="Times New Roman" w:hAnsi="Times New Roman" w:cs="Times New Roman"/>
          <w:sz w:val="28"/>
          <w:szCs w:val="28"/>
        </w:rPr>
        <w:t xml:space="preserve">В статье анализируются вопросы осуществления контроля при реализации </w:t>
      </w:r>
      <w:proofErr w:type="spellStart"/>
      <w:r w:rsidRPr="005272A0">
        <w:rPr>
          <w:rFonts w:ascii="Times New Roman" w:hAnsi="Times New Roman" w:cs="Times New Roman"/>
          <w:sz w:val="28"/>
          <w:szCs w:val="28"/>
        </w:rPr>
        <w:t>гособоронзаказа</w:t>
      </w:r>
      <w:proofErr w:type="spellEnd"/>
      <w:r w:rsidRPr="005272A0">
        <w:rPr>
          <w:rFonts w:ascii="Times New Roman" w:hAnsi="Times New Roman" w:cs="Times New Roman"/>
          <w:sz w:val="28"/>
          <w:szCs w:val="28"/>
        </w:rPr>
        <w:t xml:space="preserve">, который направлен на решение стратегической задачи государства – обеспечение военного потенциала страны и поддержание его на высоком уровне. Рассматриваются особенности ценообразования и организации закупочного процесса в системе </w:t>
      </w:r>
      <w:proofErr w:type="spellStart"/>
      <w:r w:rsidRPr="005272A0">
        <w:rPr>
          <w:rFonts w:ascii="Times New Roman" w:hAnsi="Times New Roman" w:cs="Times New Roman"/>
          <w:sz w:val="28"/>
          <w:szCs w:val="28"/>
        </w:rPr>
        <w:t>гособоронзаказа</w:t>
      </w:r>
      <w:proofErr w:type="spellEnd"/>
      <w:r w:rsidRPr="005272A0">
        <w:rPr>
          <w:rFonts w:ascii="Times New Roman" w:hAnsi="Times New Roman" w:cs="Times New Roman"/>
          <w:sz w:val="28"/>
          <w:szCs w:val="28"/>
        </w:rPr>
        <w:t xml:space="preserve">, функционирование системы «Электронный бюджет». Отмечается особое место органов прокуратуры в проведении контрольных мероприятий. Делается вывод о том, что вопросы контроля при реализации </w:t>
      </w:r>
      <w:proofErr w:type="spellStart"/>
      <w:r w:rsidRPr="005272A0">
        <w:rPr>
          <w:rFonts w:ascii="Times New Roman" w:hAnsi="Times New Roman" w:cs="Times New Roman"/>
          <w:sz w:val="28"/>
          <w:szCs w:val="28"/>
        </w:rPr>
        <w:t>гособоронзаказа</w:t>
      </w:r>
      <w:proofErr w:type="spellEnd"/>
      <w:r w:rsidRPr="005272A0">
        <w:rPr>
          <w:rFonts w:ascii="Times New Roman" w:hAnsi="Times New Roman" w:cs="Times New Roman"/>
          <w:sz w:val="28"/>
          <w:szCs w:val="28"/>
        </w:rPr>
        <w:t xml:space="preserve"> носят комплексный характер.</w:t>
      </w:r>
    </w:p>
    <w:p w:rsidR="005272A0" w:rsidRP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2A0">
        <w:rPr>
          <w:rFonts w:ascii="Times New Roman" w:hAnsi="Times New Roman" w:cs="Times New Roman"/>
          <w:spacing w:val="43"/>
          <w:sz w:val="28"/>
          <w:szCs w:val="28"/>
        </w:rPr>
        <w:t>Ключевые слова:</w:t>
      </w:r>
      <w:r w:rsidRPr="005272A0">
        <w:rPr>
          <w:rFonts w:ascii="Times New Roman" w:hAnsi="Times New Roman" w:cs="Times New Roman"/>
          <w:sz w:val="28"/>
          <w:szCs w:val="28"/>
        </w:rPr>
        <w:t xml:space="preserve"> контрольные мероприятия; финансовый контроль; закупки для государственных и муниципальных нужд; государственный оборонный заказ; органы прокуратуры.</w:t>
      </w:r>
    </w:p>
    <w:p w:rsidR="005272A0" w:rsidRPr="005272A0" w:rsidRDefault="005272A0" w:rsidP="00527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2A0" w:rsidRP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bCs w:val="0"/>
          <w:lang w:val="ru-RU"/>
        </w:rPr>
      </w:pPr>
      <w:r w:rsidRPr="005272A0">
        <w:rPr>
          <w:rFonts w:ascii="Times New Roman" w:hAnsi="Times New Roman" w:cs="Times New Roman"/>
          <w:b w:val="0"/>
        </w:rPr>
        <w:t>DOI</w:t>
      </w:r>
      <w:r w:rsidRPr="005272A0">
        <w:rPr>
          <w:rFonts w:ascii="Times New Roman" w:hAnsi="Times New Roman" w:cs="Times New Roman"/>
          <w:b w:val="0"/>
          <w:lang w:val="ru-RU"/>
        </w:rPr>
        <w:t xml:space="preserve"> 10.475776/</w:t>
      </w:r>
      <w:r w:rsidRPr="005272A0">
        <w:rPr>
          <w:rFonts w:ascii="Times New Roman" w:hAnsi="Times New Roman" w:cs="Times New Roman"/>
          <w:b w:val="0"/>
          <w:bCs w:val="0"/>
          <w:lang w:val="ru-RU"/>
        </w:rPr>
        <w:t>2712-7516_2021_1_2_90</w:t>
      </w:r>
    </w:p>
    <w:p w:rsid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lang w:val="ru-RU"/>
        </w:rPr>
      </w:pPr>
      <w:r w:rsidRPr="005272A0">
        <w:rPr>
          <w:rFonts w:ascii="Times New Roman" w:hAnsi="Times New Roman" w:cs="Times New Roman"/>
          <w:b w:val="0"/>
          <w:lang w:val="ru-RU"/>
        </w:rPr>
        <w:t>УДК 338</w:t>
      </w:r>
    </w:p>
    <w:p w:rsidR="005272A0" w:rsidRPr="005272A0" w:rsidRDefault="005272A0" w:rsidP="005272A0">
      <w:pPr>
        <w:pStyle w:val="a3"/>
        <w:spacing w:after="0" w:line="240" w:lineRule="auto"/>
        <w:rPr>
          <w:rFonts w:ascii="Times New Roman" w:hAnsi="Times New Roman" w:cs="Times New Roman"/>
          <w:b w:val="0"/>
          <w:lang w:val="ru-RU"/>
        </w:rPr>
      </w:pPr>
    </w:p>
    <w:p w:rsidR="005272A0" w:rsidRDefault="005272A0" w:rsidP="005272A0">
      <w:pPr>
        <w:pStyle w:val="a4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К вопросу о соотношении категорий государственно-частного партнерства </w:t>
      </w:r>
      <w:r w:rsidRPr="005272A0">
        <w:rPr>
          <w:rFonts w:ascii="Times New Roman" w:hAnsi="Times New Roman" w:cs="Times New Roman"/>
          <w:b w:val="0"/>
          <w:sz w:val="28"/>
          <w:szCs w:val="28"/>
        </w:rPr>
        <w:br/>
        <w:t>и контрактной системы в сфере закупок</w:t>
      </w:r>
    </w:p>
    <w:p w:rsidR="005272A0" w:rsidRPr="005272A0" w:rsidRDefault="005272A0" w:rsidP="005272A0">
      <w:pPr>
        <w:pStyle w:val="a4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272A0" w:rsidRPr="005272A0" w:rsidRDefault="005272A0" w:rsidP="005272A0">
      <w:pPr>
        <w:pStyle w:val="a5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5272A0">
        <w:rPr>
          <w:rFonts w:ascii="Times New Roman" w:hAnsi="Times New Roman" w:cs="Times New Roman"/>
          <w:b w:val="0"/>
          <w:sz w:val="28"/>
          <w:szCs w:val="28"/>
        </w:rPr>
        <w:t xml:space="preserve">Белов Валерий Евгеньевич, </w:t>
      </w:r>
    </w:p>
    <w:p w:rsid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272A0">
        <w:rPr>
          <w:rFonts w:ascii="Times New Roman" w:hAnsi="Times New Roman" w:cs="Times New Roman"/>
          <w:i w:val="0"/>
          <w:sz w:val="28"/>
          <w:szCs w:val="28"/>
        </w:rPr>
        <w:t xml:space="preserve">кандидат юридических наук, доцент, доцент кафедры правового обеспечения рыночной экономики, Институт государственной службы и управления, Российская академия народного хозяйства и государственной службы при Президенте Российской Федерации, Россия, г. Москва, </w:t>
      </w:r>
      <w:r w:rsidRPr="005272A0">
        <w:rPr>
          <w:rFonts w:ascii="Times New Roman" w:hAnsi="Times New Roman" w:cs="Times New Roman"/>
          <w:i w:val="0"/>
          <w:sz w:val="28"/>
          <w:szCs w:val="28"/>
        </w:rPr>
        <w:br/>
        <w:t>e-</w:t>
      </w:r>
      <w:proofErr w:type="spellStart"/>
      <w:r w:rsidRPr="005272A0">
        <w:rPr>
          <w:rFonts w:ascii="Times New Roman" w:hAnsi="Times New Roman" w:cs="Times New Roman"/>
          <w:i w:val="0"/>
          <w:sz w:val="28"/>
          <w:szCs w:val="28"/>
        </w:rPr>
        <w:t>mail</w:t>
      </w:r>
      <w:proofErr w:type="spellEnd"/>
      <w:r w:rsidRPr="005272A0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hyperlink r:id="rId18" w:history="1">
        <w:r w:rsidRPr="005C08D6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belovve@mail.ru</w:t>
        </w:r>
      </w:hyperlink>
    </w:p>
    <w:p w:rsidR="005272A0" w:rsidRPr="005272A0" w:rsidRDefault="005272A0" w:rsidP="005272A0">
      <w:pPr>
        <w:pStyle w:val="a6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5272A0" w:rsidRP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2A0">
        <w:rPr>
          <w:rFonts w:ascii="Times New Roman" w:hAnsi="Times New Roman" w:cs="Times New Roman"/>
          <w:sz w:val="28"/>
          <w:szCs w:val="28"/>
        </w:rPr>
        <w:lastRenderedPageBreak/>
        <w:t>В статье анализируются вопросы, касающиеся соотношения категорий государственно-частного партнерства и контрактной системы в сфере закупок, охватывающей область государственного оборонного заказа. Отмечается, что отрицание связи данных категорий на законодательном уровне представляется спорным. С целью интеграции указанных категорий видится целесообразной разработка более сложных экономических критериев отбора контрагентов государства в рамках контрактной системы в сфере закупок.</w:t>
      </w:r>
    </w:p>
    <w:p w:rsidR="005272A0" w:rsidRPr="005272A0" w:rsidRDefault="005272A0" w:rsidP="005272A0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2A0">
        <w:rPr>
          <w:rFonts w:ascii="Times New Roman" w:hAnsi="Times New Roman" w:cs="Times New Roman"/>
          <w:spacing w:val="43"/>
          <w:sz w:val="28"/>
          <w:szCs w:val="28"/>
        </w:rPr>
        <w:t>Ключевые слова</w:t>
      </w:r>
      <w:r w:rsidRPr="005272A0">
        <w:rPr>
          <w:rFonts w:ascii="Times New Roman" w:hAnsi="Times New Roman" w:cs="Times New Roman"/>
          <w:sz w:val="28"/>
          <w:szCs w:val="28"/>
        </w:rPr>
        <w:t xml:space="preserve">: государственно-частное партнерство; контрактная система в сфере закупок; государственный оборонный заказ; критерии эффективности; комплексный подход; междисциплинарные исследования. </w:t>
      </w:r>
    </w:p>
    <w:p w:rsidR="005272A0" w:rsidRPr="005272A0" w:rsidRDefault="005272A0" w:rsidP="00527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72A0" w:rsidRPr="0052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A0"/>
    <w:rsid w:val="004C0567"/>
    <w:rsid w:val="005272A0"/>
    <w:rsid w:val="005A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ДК"/>
    <w:basedOn w:val="a"/>
    <w:uiPriority w:val="99"/>
    <w:rsid w:val="005272A0"/>
    <w:pPr>
      <w:autoSpaceDE w:val="0"/>
      <w:autoSpaceDN w:val="0"/>
      <w:adjustRightInd w:val="0"/>
      <w:spacing w:after="227" w:line="288" w:lineRule="auto"/>
      <w:textAlignment w:val="center"/>
    </w:pPr>
    <w:rPr>
      <w:rFonts w:ascii="Arial" w:hAnsi="Arial" w:cs="Arial"/>
      <w:b/>
      <w:bCs/>
      <w:color w:val="000000"/>
      <w:sz w:val="28"/>
      <w:szCs w:val="28"/>
      <w:lang w:val="en-US"/>
    </w:rPr>
  </w:style>
  <w:style w:type="paragraph" w:customStyle="1" w:styleId="a4">
    <w:name w:val="Заголовок статьи"/>
    <w:basedOn w:val="a"/>
    <w:uiPriority w:val="99"/>
    <w:rsid w:val="005272A0"/>
    <w:pPr>
      <w:suppressAutoHyphens/>
      <w:autoSpaceDE w:val="0"/>
      <w:autoSpaceDN w:val="0"/>
      <w:adjustRightInd w:val="0"/>
      <w:spacing w:before="113" w:after="340" w:line="288" w:lineRule="auto"/>
      <w:jc w:val="center"/>
      <w:textAlignment w:val="center"/>
    </w:pPr>
    <w:rPr>
      <w:rFonts w:ascii="Helios" w:hAnsi="Helios" w:cs="Helios"/>
      <w:b/>
      <w:bCs/>
      <w:caps/>
      <w:color w:val="000000"/>
      <w:sz w:val="30"/>
      <w:szCs w:val="30"/>
    </w:rPr>
  </w:style>
  <w:style w:type="paragraph" w:customStyle="1" w:styleId="a5">
    <w:name w:val="Автор"/>
    <w:basedOn w:val="a"/>
    <w:uiPriority w:val="99"/>
    <w:rsid w:val="005272A0"/>
    <w:pPr>
      <w:autoSpaceDE w:val="0"/>
      <w:autoSpaceDN w:val="0"/>
      <w:adjustRightInd w:val="0"/>
      <w:spacing w:after="0" w:line="288" w:lineRule="auto"/>
      <w:ind w:left="1701"/>
      <w:textAlignment w:val="center"/>
    </w:pPr>
    <w:rPr>
      <w:rFonts w:ascii="Arial" w:hAnsi="Arial" w:cs="Arial"/>
      <w:b/>
      <w:bCs/>
      <w:color w:val="000000"/>
    </w:rPr>
  </w:style>
  <w:style w:type="paragraph" w:customStyle="1" w:styleId="a6">
    <w:name w:val="автор_кандидат"/>
    <w:basedOn w:val="a"/>
    <w:uiPriority w:val="99"/>
    <w:rsid w:val="005272A0"/>
    <w:pPr>
      <w:autoSpaceDE w:val="0"/>
      <w:autoSpaceDN w:val="0"/>
      <w:adjustRightInd w:val="0"/>
      <w:spacing w:after="113" w:line="288" w:lineRule="auto"/>
      <w:ind w:left="1701"/>
      <w:jc w:val="both"/>
      <w:textAlignment w:val="center"/>
    </w:pPr>
    <w:rPr>
      <w:rFonts w:ascii="Arial" w:hAnsi="Arial" w:cs="Arial"/>
      <w:i/>
      <w:iCs/>
      <w:color w:val="000000"/>
    </w:rPr>
  </w:style>
  <w:style w:type="paragraph" w:customStyle="1" w:styleId="a7">
    <w:name w:val="аннотация"/>
    <w:basedOn w:val="a"/>
    <w:uiPriority w:val="99"/>
    <w:rsid w:val="005272A0"/>
    <w:pPr>
      <w:autoSpaceDE w:val="0"/>
      <w:autoSpaceDN w:val="0"/>
      <w:adjustRightInd w:val="0"/>
      <w:spacing w:after="0" w:line="200" w:lineRule="atLeast"/>
      <w:ind w:firstLine="266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styleId="a8">
    <w:name w:val="Hyperlink"/>
    <w:basedOn w:val="a0"/>
    <w:uiPriority w:val="99"/>
    <w:unhideWhenUsed/>
    <w:rsid w:val="005272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ДК"/>
    <w:basedOn w:val="a"/>
    <w:uiPriority w:val="99"/>
    <w:rsid w:val="005272A0"/>
    <w:pPr>
      <w:autoSpaceDE w:val="0"/>
      <w:autoSpaceDN w:val="0"/>
      <w:adjustRightInd w:val="0"/>
      <w:spacing w:after="227" w:line="288" w:lineRule="auto"/>
      <w:textAlignment w:val="center"/>
    </w:pPr>
    <w:rPr>
      <w:rFonts w:ascii="Arial" w:hAnsi="Arial" w:cs="Arial"/>
      <w:b/>
      <w:bCs/>
      <w:color w:val="000000"/>
      <w:sz w:val="28"/>
      <w:szCs w:val="28"/>
      <w:lang w:val="en-US"/>
    </w:rPr>
  </w:style>
  <w:style w:type="paragraph" w:customStyle="1" w:styleId="a4">
    <w:name w:val="Заголовок статьи"/>
    <w:basedOn w:val="a"/>
    <w:uiPriority w:val="99"/>
    <w:rsid w:val="005272A0"/>
    <w:pPr>
      <w:suppressAutoHyphens/>
      <w:autoSpaceDE w:val="0"/>
      <w:autoSpaceDN w:val="0"/>
      <w:adjustRightInd w:val="0"/>
      <w:spacing w:before="113" w:after="340" w:line="288" w:lineRule="auto"/>
      <w:jc w:val="center"/>
      <w:textAlignment w:val="center"/>
    </w:pPr>
    <w:rPr>
      <w:rFonts w:ascii="Helios" w:hAnsi="Helios" w:cs="Helios"/>
      <w:b/>
      <w:bCs/>
      <w:caps/>
      <w:color w:val="000000"/>
      <w:sz w:val="30"/>
      <w:szCs w:val="30"/>
    </w:rPr>
  </w:style>
  <w:style w:type="paragraph" w:customStyle="1" w:styleId="a5">
    <w:name w:val="Автор"/>
    <w:basedOn w:val="a"/>
    <w:uiPriority w:val="99"/>
    <w:rsid w:val="005272A0"/>
    <w:pPr>
      <w:autoSpaceDE w:val="0"/>
      <w:autoSpaceDN w:val="0"/>
      <w:adjustRightInd w:val="0"/>
      <w:spacing w:after="0" w:line="288" w:lineRule="auto"/>
      <w:ind w:left="1701"/>
      <w:textAlignment w:val="center"/>
    </w:pPr>
    <w:rPr>
      <w:rFonts w:ascii="Arial" w:hAnsi="Arial" w:cs="Arial"/>
      <w:b/>
      <w:bCs/>
      <w:color w:val="000000"/>
    </w:rPr>
  </w:style>
  <w:style w:type="paragraph" w:customStyle="1" w:styleId="a6">
    <w:name w:val="автор_кандидат"/>
    <w:basedOn w:val="a"/>
    <w:uiPriority w:val="99"/>
    <w:rsid w:val="005272A0"/>
    <w:pPr>
      <w:autoSpaceDE w:val="0"/>
      <w:autoSpaceDN w:val="0"/>
      <w:adjustRightInd w:val="0"/>
      <w:spacing w:after="113" w:line="288" w:lineRule="auto"/>
      <w:ind w:left="1701"/>
      <w:jc w:val="both"/>
      <w:textAlignment w:val="center"/>
    </w:pPr>
    <w:rPr>
      <w:rFonts w:ascii="Arial" w:hAnsi="Arial" w:cs="Arial"/>
      <w:i/>
      <w:iCs/>
      <w:color w:val="000000"/>
    </w:rPr>
  </w:style>
  <w:style w:type="paragraph" w:customStyle="1" w:styleId="a7">
    <w:name w:val="аннотация"/>
    <w:basedOn w:val="a"/>
    <w:uiPriority w:val="99"/>
    <w:rsid w:val="005272A0"/>
    <w:pPr>
      <w:autoSpaceDE w:val="0"/>
      <w:autoSpaceDN w:val="0"/>
      <w:adjustRightInd w:val="0"/>
      <w:spacing w:after="0" w:line="200" w:lineRule="atLeast"/>
      <w:ind w:firstLine="266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styleId="a8">
    <w:name w:val="Hyperlink"/>
    <w:basedOn w:val="a0"/>
    <w:uiPriority w:val="99"/>
    <w:unhideWhenUsed/>
    <w:rsid w:val="005272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pperh@yandex.ru" TargetMode="External"/><Relationship Id="rId13" Type="http://schemas.openxmlformats.org/officeDocument/2006/relationships/hyperlink" Target="mailto:l.v.goloskokov@mail.ru" TargetMode="External"/><Relationship Id="rId18" Type="http://schemas.openxmlformats.org/officeDocument/2006/relationships/hyperlink" Target="mailto:belovv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klementev01@gmail.com" TargetMode="External"/><Relationship Id="rId12" Type="http://schemas.openxmlformats.org/officeDocument/2006/relationships/hyperlink" Target="mailto:srrpj@mail.ru" TargetMode="External"/><Relationship Id="rId17" Type="http://schemas.openxmlformats.org/officeDocument/2006/relationships/hyperlink" Target="mailto:kasan2003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civil2012@mail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rimestyle@mail.ru" TargetMode="External"/><Relationship Id="rId11" Type="http://schemas.openxmlformats.org/officeDocument/2006/relationships/hyperlink" Target="mailto:vesta.medvedewa@yandex.ru" TargetMode="External"/><Relationship Id="rId5" Type="http://schemas.openxmlformats.org/officeDocument/2006/relationships/hyperlink" Target="mailto:Fmm13@yandex.ru" TargetMode="External"/><Relationship Id="rId15" Type="http://schemas.openxmlformats.org/officeDocument/2006/relationships/hyperlink" Target="mailto:kharitonovajul@mail.ru" TargetMode="External"/><Relationship Id="rId10" Type="http://schemas.openxmlformats.org/officeDocument/2006/relationships/hyperlink" Target="mailto:nb-33@inbo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sadchiivv@gmail.com" TargetMode="External"/><Relationship Id="rId14" Type="http://schemas.openxmlformats.org/officeDocument/2006/relationships/hyperlink" Target="mailto:victord4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3158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2021-04-09T02:51:00Z</dcterms:created>
  <dcterms:modified xsi:type="dcterms:W3CDTF">2021-04-09T03:06:00Z</dcterms:modified>
</cp:coreProperties>
</file>